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71" w:rsidRPr="00C07E69" w:rsidRDefault="00911471" w:rsidP="00911471">
      <w:r w:rsidRPr="00C07E6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74539703" r:id="rId10"/>
        </w:object>
      </w:r>
    </w:p>
    <w:p w:rsidR="00911471" w:rsidRPr="00C07E69" w:rsidRDefault="00911471" w:rsidP="00911471">
      <w:pPr>
        <w:pStyle w:val="ShortT"/>
        <w:spacing w:before="240"/>
      </w:pPr>
      <w:r w:rsidRPr="00C07E69">
        <w:t>Primary Industries</w:t>
      </w:r>
      <w:bookmarkStart w:id="0" w:name="_GoBack"/>
      <w:bookmarkEnd w:id="0"/>
      <w:r w:rsidRPr="00C07E69">
        <w:t xml:space="preserve"> (Customs) Charges </w:t>
      </w:r>
      <w:r w:rsidR="00011DAC">
        <w:t>Regulations 2</w:t>
      </w:r>
      <w:r w:rsidRPr="00C07E69">
        <w:t>000</w:t>
      </w:r>
    </w:p>
    <w:p w:rsidR="00911471" w:rsidRPr="00C07E69" w:rsidRDefault="00911471" w:rsidP="00911471">
      <w:pPr>
        <w:pStyle w:val="CompiledActNo"/>
        <w:spacing w:before="240"/>
      </w:pPr>
      <w:r w:rsidRPr="00C07E69">
        <w:t>Statutory Rules No.</w:t>
      </w:r>
      <w:r w:rsidR="009B2989" w:rsidRPr="00C07E69">
        <w:t> </w:t>
      </w:r>
      <w:r w:rsidRPr="00C07E69">
        <w:t>131, 2000</w:t>
      </w:r>
    </w:p>
    <w:p w:rsidR="00911471" w:rsidRPr="00C07E69" w:rsidRDefault="00911471" w:rsidP="00911471">
      <w:pPr>
        <w:pStyle w:val="MadeunderText"/>
      </w:pPr>
      <w:r w:rsidRPr="00C07E69">
        <w:t>made under the</w:t>
      </w:r>
    </w:p>
    <w:p w:rsidR="00911471" w:rsidRPr="00C07E69" w:rsidRDefault="00911471" w:rsidP="00911471">
      <w:pPr>
        <w:pStyle w:val="CompiledMadeUnder"/>
        <w:spacing w:before="240"/>
      </w:pPr>
      <w:r w:rsidRPr="00C07E69">
        <w:t>Primary Industries (Customs) Charges Act 1999</w:t>
      </w:r>
    </w:p>
    <w:p w:rsidR="00911471" w:rsidRPr="00C07E69" w:rsidRDefault="00911471" w:rsidP="00911471">
      <w:pPr>
        <w:spacing w:before="1000"/>
        <w:rPr>
          <w:rFonts w:cs="Arial"/>
          <w:b/>
          <w:sz w:val="32"/>
          <w:szCs w:val="32"/>
        </w:rPr>
      </w:pPr>
      <w:r w:rsidRPr="00C07E69">
        <w:rPr>
          <w:rFonts w:cs="Arial"/>
          <w:b/>
          <w:sz w:val="32"/>
          <w:szCs w:val="32"/>
        </w:rPr>
        <w:t>Compilation No.</w:t>
      </w:r>
      <w:r w:rsidR="009B2989" w:rsidRPr="00C07E69">
        <w:rPr>
          <w:rFonts w:cs="Arial"/>
          <w:b/>
          <w:sz w:val="32"/>
          <w:szCs w:val="32"/>
        </w:rPr>
        <w:t> </w:t>
      </w:r>
      <w:r w:rsidRPr="00C07E69">
        <w:rPr>
          <w:rFonts w:cs="Arial"/>
          <w:b/>
          <w:sz w:val="32"/>
          <w:szCs w:val="32"/>
        </w:rPr>
        <w:fldChar w:fldCharType="begin"/>
      </w:r>
      <w:r w:rsidRPr="00C07E69">
        <w:rPr>
          <w:rFonts w:cs="Arial"/>
          <w:b/>
          <w:sz w:val="32"/>
          <w:szCs w:val="32"/>
        </w:rPr>
        <w:instrText xml:space="preserve"> DOCPROPERTY  CompilationNumber </w:instrText>
      </w:r>
      <w:r w:rsidRPr="00C07E69">
        <w:rPr>
          <w:rFonts w:cs="Arial"/>
          <w:b/>
          <w:sz w:val="32"/>
          <w:szCs w:val="32"/>
        </w:rPr>
        <w:fldChar w:fldCharType="separate"/>
      </w:r>
      <w:r w:rsidR="00787630">
        <w:rPr>
          <w:rFonts w:cs="Arial"/>
          <w:b/>
          <w:sz w:val="32"/>
          <w:szCs w:val="32"/>
        </w:rPr>
        <w:t>78</w:t>
      </w:r>
      <w:r w:rsidRPr="00C07E69">
        <w:rPr>
          <w:rFonts w:cs="Arial"/>
          <w:b/>
          <w:sz w:val="32"/>
          <w:szCs w:val="32"/>
        </w:rPr>
        <w:fldChar w:fldCharType="end"/>
      </w:r>
    </w:p>
    <w:p w:rsidR="00911471" w:rsidRPr="00C07E69" w:rsidRDefault="000834DE" w:rsidP="005C6E63">
      <w:pPr>
        <w:tabs>
          <w:tab w:val="left" w:pos="3600"/>
        </w:tabs>
        <w:spacing w:before="480"/>
        <w:rPr>
          <w:rFonts w:cs="Arial"/>
          <w:sz w:val="24"/>
        </w:rPr>
      </w:pPr>
      <w:r w:rsidRPr="00C07E69">
        <w:rPr>
          <w:rFonts w:cs="Arial"/>
          <w:b/>
          <w:sz w:val="24"/>
        </w:rPr>
        <w:t>Compilation date:</w:t>
      </w:r>
      <w:r w:rsidR="005C6E63" w:rsidRPr="00C07E69">
        <w:rPr>
          <w:rFonts w:cs="Arial"/>
          <w:b/>
          <w:sz w:val="24"/>
        </w:rPr>
        <w:tab/>
      </w:r>
      <w:r w:rsidR="00911471" w:rsidRPr="00787630">
        <w:rPr>
          <w:rFonts w:cs="Arial"/>
          <w:sz w:val="24"/>
        </w:rPr>
        <w:fldChar w:fldCharType="begin"/>
      </w:r>
      <w:r w:rsidR="005C6E63" w:rsidRPr="00787630">
        <w:rPr>
          <w:rFonts w:cs="Arial"/>
          <w:sz w:val="24"/>
        </w:rPr>
        <w:instrText>DOCPROPERTY StartDate \@ "d MMMM yyyy" \* MERGEFORMAT</w:instrText>
      </w:r>
      <w:r w:rsidR="00911471" w:rsidRPr="00787630">
        <w:rPr>
          <w:rFonts w:cs="Arial"/>
          <w:sz w:val="24"/>
        </w:rPr>
        <w:fldChar w:fldCharType="separate"/>
      </w:r>
      <w:r w:rsidR="00787630" w:rsidRPr="00787630">
        <w:rPr>
          <w:rFonts w:cs="Arial"/>
          <w:bCs/>
          <w:sz w:val="24"/>
        </w:rPr>
        <w:t>1</w:t>
      </w:r>
      <w:r w:rsidR="00787630">
        <w:rPr>
          <w:rFonts w:cs="Arial"/>
          <w:sz w:val="24"/>
        </w:rPr>
        <w:t xml:space="preserve"> January 2021</w:t>
      </w:r>
      <w:r w:rsidR="00911471" w:rsidRPr="00787630">
        <w:rPr>
          <w:rFonts w:cs="Arial"/>
          <w:sz w:val="24"/>
        </w:rPr>
        <w:fldChar w:fldCharType="end"/>
      </w:r>
    </w:p>
    <w:p w:rsidR="00911471" w:rsidRPr="00C07E69" w:rsidRDefault="00911471" w:rsidP="00911471">
      <w:pPr>
        <w:spacing w:before="240"/>
        <w:rPr>
          <w:rFonts w:cs="Arial"/>
          <w:sz w:val="24"/>
        </w:rPr>
      </w:pPr>
      <w:r w:rsidRPr="00C07E69">
        <w:rPr>
          <w:rFonts w:cs="Arial"/>
          <w:b/>
          <w:sz w:val="24"/>
        </w:rPr>
        <w:t>Includes amendments up to:</w:t>
      </w:r>
      <w:r w:rsidRPr="00C07E69">
        <w:rPr>
          <w:rFonts w:cs="Arial"/>
          <w:b/>
          <w:sz w:val="24"/>
        </w:rPr>
        <w:tab/>
      </w:r>
      <w:r w:rsidRPr="00787630">
        <w:rPr>
          <w:rFonts w:cs="Arial"/>
          <w:sz w:val="24"/>
        </w:rPr>
        <w:fldChar w:fldCharType="begin"/>
      </w:r>
      <w:r w:rsidRPr="00787630">
        <w:rPr>
          <w:rFonts w:cs="Arial"/>
          <w:sz w:val="24"/>
        </w:rPr>
        <w:instrText xml:space="preserve"> DOCPROPERTY IncludesUpTo </w:instrText>
      </w:r>
      <w:r w:rsidRPr="00787630">
        <w:rPr>
          <w:rFonts w:cs="Arial"/>
          <w:sz w:val="24"/>
        </w:rPr>
        <w:fldChar w:fldCharType="separate"/>
      </w:r>
      <w:r w:rsidR="00787630">
        <w:rPr>
          <w:rFonts w:cs="Arial"/>
          <w:sz w:val="24"/>
        </w:rPr>
        <w:t>F2020L01539</w:t>
      </w:r>
      <w:r w:rsidRPr="00787630">
        <w:rPr>
          <w:rFonts w:cs="Arial"/>
          <w:sz w:val="24"/>
        </w:rPr>
        <w:fldChar w:fldCharType="end"/>
      </w:r>
    </w:p>
    <w:p w:rsidR="00911471" w:rsidRPr="00C07E69" w:rsidRDefault="00911471" w:rsidP="005C6E63">
      <w:pPr>
        <w:tabs>
          <w:tab w:val="left" w:pos="3600"/>
        </w:tabs>
        <w:spacing w:before="240" w:after="240"/>
        <w:rPr>
          <w:rFonts w:cs="Arial"/>
          <w:sz w:val="28"/>
          <w:szCs w:val="28"/>
        </w:rPr>
      </w:pPr>
      <w:r w:rsidRPr="00C07E69">
        <w:rPr>
          <w:rFonts w:cs="Arial"/>
          <w:b/>
          <w:sz w:val="24"/>
        </w:rPr>
        <w:t>Registered:</w:t>
      </w:r>
      <w:r w:rsidR="005C6E63" w:rsidRPr="00C07E69">
        <w:rPr>
          <w:rFonts w:cs="Arial"/>
          <w:b/>
          <w:sz w:val="24"/>
        </w:rPr>
        <w:tab/>
      </w:r>
      <w:r w:rsidRPr="00787630">
        <w:rPr>
          <w:rFonts w:cs="Arial"/>
          <w:sz w:val="24"/>
        </w:rPr>
        <w:fldChar w:fldCharType="begin"/>
      </w:r>
      <w:r w:rsidRPr="00787630">
        <w:rPr>
          <w:rFonts w:cs="Arial"/>
          <w:sz w:val="24"/>
        </w:rPr>
        <w:instrText xml:space="preserve"> IF </w:instrText>
      </w:r>
      <w:r w:rsidRPr="00787630">
        <w:rPr>
          <w:rFonts w:cs="Arial"/>
          <w:sz w:val="24"/>
        </w:rPr>
        <w:fldChar w:fldCharType="begin"/>
      </w:r>
      <w:r w:rsidRPr="00787630">
        <w:rPr>
          <w:rFonts w:cs="Arial"/>
          <w:sz w:val="24"/>
        </w:rPr>
        <w:instrText xml:space="preserve"> DOCPROPERTY RegisteredDate </w:instrText>
      </w:r>
      <w:r w:rsidRPr="00787630">
        <w:rPr>
          <w:rFonts w:cs="Arial"/>
          <w:sz w:val="24"/>
        </w:rPr>
        <w:fldChar w:fldCharType="separate"/>
      </w:r>
      <w:r w:rsidR="00787630">
        <w:rPr>
          <w:rFonts w:cs="Arial"/>
          <w:sz w:val="24"/>
        </w:rPr>
        <w:instrText>11/02/2021</w:instrText>
      </w:r>
      <w:r w:rsidRPr="00787630">
        <w:rPr>
          <w:rFonts w:cs="Arial"/>
          <w:sz w:val="24"/>
        </w:rPr>
        <w:fldChar w:fldCharType="end"/>
      </w:r>
      <w:r w:rsidRPr="00787630">
        <w:rPr>
          <w:rFonts w:cs="Arial"/>
          <w:sz w:val="24"/>
        </w:rPr>
        <w:instrText xml:space="preserve"> = #1/1/1901# "Unknown" </w:instrText>
      </w:r>
      <w:r w:rsidRPr="00787630">
        <w:rPr>
          <w:rFonts w:cs="Arial"/>
          <w:sz w:val="24"/>
        </w:rPr>
        <w:fldChar w:fldCharType="begin"/>
      </w:r>
      <w:r w:rsidRPr="00787630">
        <w:rPr>
          <w:rFonts w:cs="Arial"/>
          <w:sz w:val="24"/>
        </w:rPr>
        <w:instrText xml:space="preserve"> DOCPROPERTY RegisteredDate \@ "d MMMM yyyy" </w:instrText>
      </w:r>
      <w:r w:rsidRPr="00787630">
        <w:rPr>
          <w:rFonts w:cs="Arial"/>
          <w:sz w:val="24"/>
        </w:rPr>
        <w:fldChar w:fldCharType="separate"/>
      </w:r>
      <w:r w:rsidR="00787630">
        <w:rPr>
          <w:rFonts w:cs="Arial"/>
          <w:sz w:val="24"/>
        </w:rPr>
        <w:instrText>11 February 2021</w:instrText>
      </w:r>
      <w:r w:rsidRPr="00787630">
        <w:rPr>
          <w:rFonts w:cs="Arial"/>
          <w:sz w:val="24"/>
        </w:rPr>
        <w:fldChar w:fldCharType="end"/>
      </w:r>
      <w:r w:rsidRPr="00787630">
        <w:rPr>
          <w:rFonts w:cs="Arial"/>
          <w:sz w:val="24"/>
        </w:rPr>
        <w:instrText xml:space="preserve"> \*MERGEFORMAT </w:instrText>
      </w:r>
      <w:r w:rsidRPr="00787630">
        <w:rPr>
          <w:rFonts w:cs="Arial"/>
          <w:sz w:val="24"/>
        </w:rPr>
        <w:fldChar w:fldCharType="separate"/>
      </w:r>
      <w:r w:rsidR="00787630" w:rsidRPr="00787630">
        <w:rPr>
          <w:rFonts w:cs="Arial"/>
          <w:bCs/>
          <w:noProof/>
          <w:sz w:val="24"/>
        </w:rPr>
        <w:t>11</w:t>
      </w:r>
      <w:r w:rsidR="00787630">
        <w:rPr>
          <w:rFonts w:cs="Arial"/>
          <w:noProof/>
          <w:sz w:val="24"/>
        </w:rPr>
        <w:t xml:space="preserve"> February 2021</w:t>
      </w:r>
      <w:r w:rsidRPr="00787630">
        <w:rPr>
          <w:rFonts w:cs="Arial"/>
          <w:sz w:val="24"/>
        </w:rPr>
        <w:fldChar w:fldCharType="end"/>
      </w:r>
    </w:p>
    <w:p w:rsidR="00911471" w:rsidRPr="00C07E69" w:rsidRDefault="00911471" w:rsidP="00911471">
      <w:pPr>
        <w:pageBreakBefore/>
        <w:rPr>
          <w:rFonts w:cs="Arial"/>
          <w:b/>
          <w:sz w:val="32"/>
          <w:szCs w:val="32"/>
        </w:rPr>
      </w:pPr>
      <w:r w:rsidRPr="00C07E69">
        <w:rPr>
          <w:rFonts w:cs="Arial"/>
          <w:b/>
          <w:sz w:val="32"/>
          <w:szCs w:val="32"/>
        </w:rPr>
        <w:lastRenderedPageBreak/>
        <w:t>About this compilation</w:t>
      </w:r>
    </w:p>
    <w:p w:rsidR="00911471" w:rsidRPr="00C07E69" w:rsidRDefault="00911471" w:rsidP="00911471">
      <w:pPr>
        <w:spacing w:before="240"/>
        <w:rPr>
          <w:rFonts w:cs="Arial"/>
        </w:rPr>
      </w:pPr>
      <w:r w:rsidRPr="00C07E69">
        <w:rPr>
          <w:rFonts w:cs="Arial"/>
          <w:b/>
          <w:szCs w:val="22"/>
        </w:rPr>
        <w:t>This compilation</w:t>
      </w:r>
    </w:p>
    <w:p w:rsidR="00911471" w:rsidRPr="00C07E69" w:rsidRDefault="00911471" w:rsidP="00911471">
      <w:pPr>
        <w:spacing w:before="120" w:after="120"/>
        <w:rPr>
          <w:rFonts w:cs="Arial"/>
          <w:szCs w:val="22"/>
        </w:rPr>
      </w:pPr>
      <w:r w:rsidRPr="00C07E69">
        <w:rPr>
          <w:rFonts w:cs="Arial"/>
          <w:szCs w:val="22"/>
        </w:rPr>
        <w:t xml:space="preserve">This is a compilation of the </w:t>
      </w:r>
      <w:r w:rsidRPr="00C07E69">
        <w:rPr>
          <w:rFonts w:cs="Arial"/>
          <w:i/>
          <w:szCs w:val="22"/>
        </w:rPr>
        <w:fldChar w:fldCharType="begin"/>
      </w:r>
      <w:r w:rsidRPr="00C07E69">
        <w:rPr>
          <w:rFonts w:cs="Arial"/>
          <w:i/>
          <w:szCs w:val="22"/>
        </w:rPr>
        <w:instrText xml:space="preserve"> STYLEREF  ShortT </w:instrText>
      </w:r>
      <w:r w:rsidRPr="00C07E69">
        <w:rPr>
          <w:rFonts w:cs="Arial"/>
          <w:i/>
          <w:szCs w:val="22"/>
        </w:rPr>
        <w:fldChar w:fldCharType="separate"/>
      </w:r>
      <w:r w:rsidR="00787630">
        <w:rPr>
          <w:rFonts w:cs="Arial"/>
          <w:i/>
          <w:noProof/>
          <w:szCs w:val="22"/>
        </w:rPr>
        <w:t>Primary Industries (Customs) Charges Regulations 2000</w:t>
      </w:r>
      <w:r w:rsidRPr="00C07E69">
        <w:rPr>
          <w:rFonts w:cs="Arial"/>
          <w:i/>
          <w:szCs w:val="22"/>
        </w:rPr>
        <w:fldChar w:fldCharType="end"/>
      </w:r>
      <w:r w:rsidRPr="00C07E69">
        <w:rPr>
          <w:rFonts w:cs="Arial"/>
          <w:szCs w:val="22"/>
        </w:rPr>
        <w:t xml:space="preserve"> that shows the text of the law as amended and in force on </w:t>
      </w:r>
      <w:r w:rsidRPr="00787630">
        <w:rPr>
          <w:rFonts w:cs="Arial"/>
          <w:szCs w:val="22"/>
        </w:rPr>
        <w:fldChar w:fldCharType="begin"/>
      </w:r>
      <w:r w:rsidR="005C6E63" w:rsidRPr="00787630">
        <w:rPr>
          <w:rFonts w:cs="Arial"/>
          <w:szCs w:val="22"/>
        </w:rPr>
        <w:instrText>DOCPROPERTY StartDate \@ "d MMMM yyyy" \* MERGEFORMAT</w:instrText>
      </w:r>
      <w:r w:rsidRPr="00787630">
        <w:rPr>
          <w:rFonts w:cs="Arial"/>
          <w:szCs w:val="22"/>
        </w:rPr>
        <w:fldChar w:fldCharType="separate"/>
      </w:r>
      <w:r w:rsidR="00787630">
        <w:rPr>
          <w:rFonts w:cs="Arial"/>
          <w:szCs w:val="22"/>
        </w:rPr>
        <w:t>1 January 2021</w:t>
      </w:r>
      <w:r w:rsidRPr="00787630">
        <w:rPr>
          <w:rFonts w:cs="Arial"/>
          <w:szCs w:val="22"/>
        </w:rPr>
        <w:fldChar w:fldCharType="end"/>
      </w:r>
      <w:r w:rsidRPr="00C07E69">
        <w:rPr>
          <w:rFonts w:cs="Arial"/>
          <w:szCs w:val="22"/>
        </w:rPr>
        <w:t xml:space="preserve"> (the </w:t>
      </w:r>
      <w:r w:rsidRPr="00C07E69">
        <w:rPr>
          <w:rFonts w:cs="Arial"/>
          <w:b/>
          <w:i/>
          <w:szCs w:val="22"/>
        </w:rPr>
        <w:t>compilation date</w:t>
      </w:r>
      <w:r w:rsidRPr="00C07E69">
        <w:rPr>
          <w:rFonts w:cs="Arial"/>
          <w:szCs w:val="22"/>
        </w:rPr>
        <w:t>).</w:t>
      </w:r>
    </w:p>
    <w:p w:rsidR="00911471" w:rsidRPr="00C07E69" w:rsidRDefault="00911471" w:rsidP="00911471">
      <w:pPr>
        <w:spacing w:after="120"/>
        <w:rPr>
          <w:rFonts w:cs="Arial"/>
          <w:szCs w:val="22"/>
        </w:rPr>
      </w:pPr>
      <w:r w:rsidRPr="00C07E69">
        <w:rPr>
          <w:rFonts w:cs="Arial"/>
          <w:szCs w:val="22"/>
        </w:rPr>
        <w:t xml:space="preserve">The notes at the end of this compilation (the </w:t>
      </w:r>
      <w:r w:rsidRPr="00C07E69">
        <w:rPr>
          <w:rFonts w:cs="Arial"/>
          <w:b/>
          <w:i/>
          <w:szCs w:val="22"/>
        </w:rPr>
        <w:t>endnotes</w:t>
      </w:r>
      <w:r w:rsidRPr="00C07E69">
        <w:rPr>
          <w:rFonts w:cs="Arial"/>
          <w:szCs w:val="22"/>
        </w:rPr>
        <w:t>) include information about amending laws and the amendment history of provisions of the compiled law.</w:t>
      </w:r>
    </w:p>
    <w:p w:rsidR="00911471" w:rsidRPr="00C07E69" w:rsidRDefault="00911471" w:rsidP="00911471">
      <w:pPr>
        <w:tabs>
          <w:tab w:val="left" w:pos="5640"/>
        </w:tabs>
        <w:spacing w:before="120" w:after="120"/>
        <w:rPr>
          <w:rFonts w:cs="Arial"/>
          <w:b/>
          <w:szCs w:val="22"/>
        </w:rPr>
      </w:pPr>
      <w:r w:rsidRPr="00C07E69">
        <w:rPr>
          <w:rFonts w:cs="Arial"/>
          <w:b/>
          <w:szCs w:val="22"/>
        </w:rPr>
        <w:t>Uncommenced amendments</w:t>
      </w:r>
    </w:p>
    <w:p w:rsidR="00911471" w:rsidRPr="00C07E69" w:rsidRDefault="00911471" w:rsidP="00911471">
      <w:pPr>
        <w:spacing w:after="120"/>
        <w:rPr>
          <w:rFonts w:cs="Arial"/>
          <w:szCs w:val="22"/>
        </w:rPr>
      </w:pPr>
      <w:r w:rsidRPr="00C07E6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11471" w:rsidRPr="00C07E69" w:rsidRDefault="00911471" w:rsidP="00911471">
      <w:pPr>
        <w:spacing w:before="120" w:after="120"/>
        <w:rPr>
          <w:rFonts w:cs="Arial"/>
          <w:b/>
          <w:szCs w:val="22"/>
        </w:rPr>
      </w:pPr>
      <w:r w:rsidRPr="00C07E69">
        <w:rPr>
          <w:rFonts w:cs="Arial"/>
          <w:b/>
          <w:szCs w:val="22"/>
        </w:rPr>
        <w:t>Application, saving and transitional provisions for provisions and amendments</w:t>
      </w:r>
    </w:p>
    <w:p w:rsidR="00911471" w:rsidRPr="00C07E69" w:rsidRDefault="00911471" w:rsidP="00911471">
      <w:pPr>
        <w:spacing w:after="120"/>
        <w:rPr>
          <w:rFonts w:cs="Arial"/>
          <w:szCs w:val="22"/>
        </w:rPr>
      </w:pPr>
      <w:r w:rsidRPr="00C07E69">
        <w:rPr>
          <w:rFonts w:cs="Arial"/>
          <w:szCs w:val="22"/>
        </w:rPr>
        <w:t>If the operation of a provision or amendment of the compiled law is affected by an application, saving or transitional provision that is not included in this compilation, details are included in the endnotes.</w:t>
      </w:r>
    </w:p>
    <w:p w:rsidR="00911471" w:rsidRPr="00C07E69" w:rsidRDefault="00911471" w:rsidP="00911471">
      <w:pPr>
        <w:spacing w:after="120"/>
        <w:rPr>
          <w:rFonts w:cs="Arial"/>
          <w:b/>
          <w:szCs w:val="22"/>
        </w:rPr>
      </w:pPr>
      <w:r w:rsidRPr="00C07E69">
        <w:rPr>
          <w:rFonts w:cs="Arial"/>
          <w:b/>
          <w:szCs w:val="22"/>
        </w:rPr>
        <w:t>Editorial changes</w:t>
      </w:r>
    </w:p>
    <w:p w:rsidR="00911471" w:rsidRPr="00C07E69" w:rsidRDefault="00911471" w:rsidP="00911471">
      <w:pPr>
        <w:spacing w:after="120"/>
        <w:rPr>
          <w:rFonts w:cs="Arial"/>
          <w:szCs w:val="22"/>
        </w:rPr>
      </w:pPr>
      <w:r w:rsidRPr="00C07E69">
        <w:rPr>
          <w:rFonts w:cs="Arial"/>
          <w:szCs w:val="22"/>
        </w:rPr>
        <w:t>For more information about any editorial changes made in this compilation, see the endnotes.</w:t>
      </w:r>
    </w:p>
    <w:p w:rsidR="00911471" w:rsidRPr="00C07E69" w:rsidRDefault="00911471" w:rsidP="00911471">
      <w:pPr>
        <w:spacing w:before="120" w:after="120"/>
        <w:rPr>
          <w:rFonts w:cs="Arial"/>
          <w:b/>
          <w:szCs w:val="22"/>
        </w:rPr>
      </w:pPr>
      <w:r w:rsidRPr="00C07E69">
        <w:rPr>
          <w:rFonts w:cs="Arial"/>
          <w:b/>
          <w:szCs w:val="22"/>
        </w:rPr>
        <w:t>Modifications</w:t>
      </w:r>
    </w:p>
    <w:p w:rsidR="00911471" w:rsidRPr="00C07E69" w:rsidRDefault="00911471" w:rsidP="00911471">
      <w:pPr>
        <w:spacing w:after="120"/>
        <w:rPr>
          <w:rFonts w:cs="Arial"/>
          <w:szCs w:val="22"/>
        </w:rPr>
      </w:pPr>
      <w:r w:rsidRPr="00C07E6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11471" w:rsidRPr="00C07E69" w:rsidRDefault="00911471" w:rsidP="00911471">
      <w:pPr>
        <w:spacing w:before="80" w:after="120"/>
        <w:rPr>
          <w:rFonts w:cs="Arial"/>
          <w:b/>
          <w:szCs w:val="22"/>
        </w:rPr>
      </w:pPr>
      <w:r w:rsidRPr="00C07E69">
        <w:rPr>
          <w:rFonts w:cs="Arial"/>
          <w:b/>
          <w:szCs w:val="22"/>
        </w:rPr>
        <w:t>Self</w:t>
      </w:r>
      <w:r w:rsidR="00011DAC">
        <w:rPr>
          <w:rFonts w:cs="Arial"/>
          <w:b/>
          <w:szCs w:val="22"/>
        </w:rPr>
        <w:noBreakHyphen/>
      </w:r>
      <w:r w:rsidRPr="00C07E69">
        <w:rPr>
          <w:rFonts w:cs="Arial"/>
          <w:b/>
          <w:szCs w:val="22"/>
        </w:rPr>
        <w:t>repealing provisions</w:t>
      </w:r>
    </w:p>
    <w:p w:rsidR="00911471" w:rsidRPr="00C07E69" w:rsidRDefault="00911471" w:rsidP="00911471">
      <w:pPr>
        <w:spacing w:after="120"/>
        <w:rPr>
          <w:rFonts w:cs="Arial"/>
          <w:szCs w:val="22"/>
        </w:rPr>
      </w:pPr>
      <w:r w:rsidRPr="00C07E69">
        <w:rPr>
          <w:rFonts w:cs="Arial"/>
          <w:szCs w:val="22"/>
        </w:rPr>
        <w:t>If a provision of the compiled law has been repealed in accordance with a provision of the law, details are included in the endnotes.</w:t>
      </w:r>
    </w:p>
    <w:p w:rsidR="00911471" w:rsidRPr="00C07E69" w:rsidRDefault="00911471" w:rsidP="00911471">
      <w:pPr>
        <w:pStyle w:val="Header"/>
        <w:tabs>
          <w:tab w:val="clear" w:pos="4150"/>
          <w:tab w:val="clear" w:pos="8307"/>
        </w:tabs>
      </w:pPr>
      <w:r w:rsidRPr="00011DAC">
        <w:rPr>
          <w:rStyle w:val="CharChapNo"/>
        </w:rPr>
        <w:t xml:space="preserve"> </w:t>
      </w:r>
      <w:r w:rsidRPr="00011DAC">
        <w:rPr>
          <w:rStyle w:val="CharChapText"/>
        </w:rPr>
        <w:t xml:space="preserve"> </w:t>
      </w:r>
    </w:p>
    <w:p w:rsidR="00911471" w:rsidRPr="00C07E69" w:rsidRDefault="00911471" w:rsidP="00911471">
      <w:pPr>
        <w:pStyle w:val="Header"/>
        <w:tabs>
          <w:tab w:val="clear" w:pos="4150"/>
          <w:tab w:val="clear" w:pos="8307"/>
        </w:tabs>
      </w:pPr>
      <w:r w:rsidRPr="00011DAC">
        <w:rPr>
          <w:rStyle w:val="CharPartNo"/>
        </w:rPr>
        <w:t xml:space="preserve"> </w:t>
      </w:r>
      <w:r w:rsidRPr="00011DAC">
        <w:rPr>
          <w:rStyle w:val="CharPartText"/>
        </w:rPr>
        <w:t xml:space="preserve"> </w:t>
      </w:r>
    </w:p>
    <w:p w:rsidR="00911471" w:rsidRPr="00C07E69" w:rsidRDefault="00911471" w:rsidP="00911471">
      <w:pPr>
        <w:pStyle w:val="Header"/>
        <w:tabs>
          <w:tab w:val="clear" w:pos="4150"/>
          <w:tab w:val="clear" w:pos="8307"/>
        </w:tabs>
      </w:pPr>
      <w:r w:rsidRPr="00011DAC">
        <w:rPr>
          <w:rStyle w:val="CharDivNo"/>
        </w:rPr>
        <w:t xml:space="preserve"> </w:t>
      </w:r>
      <w:r w:rsidRPr="00011DAC">
        <w:rPr>
          <w:rStyle w:val="CharDivText"/>
        </w:rPr>
        <w:t xml:space="preserve"> </w:t>
      </w:r>
    </w:p>
    <w:p w:rsidR="00911471" w:rsidRPr="00C07E69" w:rsidRDefault="00911471" w:rsidP="00911471">
      <w:pPr>
        <w:sectPr w:rsidR="00911471" w:rsidRPr="00C07E69" w:rsidSect="00B73F2D">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355CDD" w:rsidRPr="00C07E69" w:rsidRDefault="00355CDD" w:rsidP="006A3627">
      <w:pPr>
        <w:rPr>
          <w:sz w:val="36"/>
        </w:rPr>
      </w:pPr>
      <w:r w:rsidRPr="00C07E69">
        <w:rPr>
          <w:sz w:val="36"/>
        </w:rPr>
        <w:lastRenderedPageBreak/>
        <w:t>Contents</w:t>
      </w:r>
    </w:p>
    <w:p w:rsidR="00F62AA5" w:rsidRDefault="00421AA6">
      <w:pPr>
        <w:pStyle w:val="TOC5"/>
        <w:rPr>
          <w:rFonts w:asciiTheme="minorHAnsi" w:eastAsiaTheme="minorEastAsia" w:hAnsiTheme="minorHAnsi" w:cstheme="minorBidi"/>
          <w:noProof/>
          <w:kern w:val="0"/>
          <w:sz w:val="22"/>
          <w:szCs w:val="22"/>
        </w:rPr>
      </w:pPr>
      <w:r w:rsidRPr="00C07E69">
        <w:fldChar w:fldCharType="begin"/>
      </w:r>
      <w:r w:rsidRPr="00C07E69">
        <w:instrText xml:space="preserve"> TOC \o "1-9" </w:instrText>
      </w:r>
      <w:r w:rsidRPr="00C07E69">
        <w:fldChar w:fldCharType="separate"/>
      </w:r>
      <w:r w:rsidR="00F62AA5">
        <w:rPr>
          <w:noProof/>
        </w:rPr>
        <w:t>1</w:t>
      </w:r>
      <w:r w:rsidR="00F62AA5">
        <w:rPr>
          <w:noProof/>
        </w:rPr>
        <w:tab/>
        <w:t>Name of Regulations</w:t>
      </w:r>
      <w:r w:rsidR="00F62AA5" w:rsidRPr="00F62AA5">
        <w:rPr>
          <w:noProof/>
        </w:rPr>
        <w:tab/>
      </w:r>
      <w:r w:rsidR="00F62AA5" w:rsidRPr="00F62AA5">
        <w:rPr>
          <w:noProof/>
        </w:rPr>
        <w:fldChar w:fldCharType="begin"/>
      </w:r>
      <w:r w:rsidR="00F62AA5" w:rsidRPr="00F62AA5">
        <w:rPr>
          <w:noProof/>
        </w:rPr>
        <w:instrText xml:space="preserve"> PAGEREF _Toc63925760 \h </w:instrText>
      </w:r>
      <w:r w:rsidR="00F62AA5" w:rsidRPr="00F62AA5">
        <w:rPr>
          <w:noProof/>
        </w:rPr>
      </w:r>
      <w:r w:rsidR="00F62AA5" w:rsidRPr="00F62AA5">
        <w:rPr>
          <w:noProof/>
        </w:rPr>
        <w:fldChar w:fldCharType="separate"/>
      </w:r>
      <w:r w:rsidR="00787630">
        <w:rPr>
          <w:noProof/>
        </w:rPr>
        <w:t>3</w:t>
      </w:r>
      <w:r w:rsidR="00F62AA5"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w:t>
      </w:r>
      <w:r>
        <w:rPr>
          <w:noProof/>
        </w:rPr>
        <w:tab/>
        <w:t>Definitions for these Regulations generally</w:t>
      </w:r>
      <w:r w:rsidRPr="00F62AA5">
        <w:rPr>
          <w:noProof/>
        </w:rPr>
        <w:tab/>
      </w:r>
      <w:r w:rsidRPr="00F62AA5">
        <w:rPr>
          <w:noProof/>
        </w:rPr>
        <w:fldChar w:fldCharType="begin"/>
      </w:r>
      <w:r w:rsidRPr="00F62AA5">
        <w:rPr>
          <w:noProof/>
        </w:rPr>
        <w:instrText xml:space="preserve"> PAGEREF _Toc63925761 \h </w:instrText>
      </w:r>
      <w:r w:rsidRPr="00F62AA5">
        <w:rPr>
          <w:noProof/>
        </w:rPr>
      </w:r>
      <w:r w:rsidRPr="00F62AA5">
        <w:rPr>
          <w:noProof/>
        </w:rPr>
        <w:fldChar w:fldCharType="separate"/>
      </w:r>
      <w:r w:rsidR="00787630">
        <w:rPr>
          <w:noProof/>
        </w:rPr>
        <w:t>3</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w:t>
      </w:r>
      <w:r>
        <w:rPr>
          <w:noProof/>
        </w:rPr>
        <w:tab/>
        <w:t>Incorporation with the Collection Regulations</w:t>
      </w:r>
      <w:r w:rsidRPr="00F62AA5">
        <w:rPr>
          <w:noProof/>
        </w:rPr>
        <w:tab/>
      </w:r>
      <w:r w:rsidRPr="00F62AA5">
        <w:rPr>
          <w:noProof/>
        </w:rPr>
        <w:fldChar w:fldCharType="begin"/>
      </w:r>
      <w:r w:rsidRPr="00F62AA5">
        <w:rPr>
          <w:noProof/>
        </w:rPr>
        <w:instrText xml:space="preserve"> PAGEREF _Toc63925762 \h </w:instrText>
      </w:r>
      <w:r w:rsidRPr="00F62AA5">
        <w:rPr>
          <w:noProof/>
        </w:rPr>
      </w:r>
      <w:r w:rsidRPr="00F62AA5">
        <w:rPr>
          <w:noProof/>
        </w:rPr>
        <w:fldChar w:fldCharType="separate"/>
      </w:r>
      <w:r w:rsidR="00787630">
        <w:rPr>
          <w:noProof/>
        </w:rPr>
        <w:t>3</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w:t>
      </w:r>
      <w:r>
        <w:rPr>
          <w:noProof/>
        </w:rPr>
        <w:tab/>
        <w:t>Rates of charge and other matters</w:t>
      </w:r>
      <w:r w:rsidRPr="00F62AA5">
        <w:rPr>
          <w:noProof/>
        </w:rPr>
        <w:tab/>
      </w:r>
      <w:r w:rsidRPr="00F62AA5">
        <w:rPr>
          <w:noProof/>
        </w:rPr>
        <w:fldChar w:fldCharType="begin"/>
      </w:r>
      <w:r w:rsidRPr="00F62AA5">
        <w:rPr>
          <w:noProof/>
        </w:rPr>
        <w:instrText xml:space="preserve"> PAGEREF _Toc63925763 \h </w:instrText>
      </w:r>
      <w:r w:rsidRPr="00F62AA5">
        <w:rPr>
          <w:noProof/>
        </w:rPr>
      </w:r>
      <w:r w:rsidRPr="00F62AA5">
        <w:rPr>
          <w:noProof/>
        </w:rPr>
        <w:fldChar w:fldCharType="separate"/>
      </w:r>
      <w:r w:rsidR="00787630">
        <w:rPr>
          <w:noProof/>
        </w:rPr>
        <w:t>3</w:t>
      </w:r>
      <w:r w:rsidRPr="00F62AA5">
        <w:rPr>
          <w:noProof/>
        </w:rPr>
        <w:fldChar w:fldCharType="end"/>
      </w:r>
    </w:p>
    <w:p w:rsidR="00F62AA5" w:rsidRDefault="00F62AA5">
      <w:pPr>
        <w:pStyle w:val="TOC1"/>
        <w:rPr>
          <w:rFonts w:asciiTheme="minorHAnsi" w:eastAsiaTheme="minorEastAsia" w:hAnsiTheme="minorHAnsi" w:cstheme="minorBidi"/>
          <w:b w:val="0"/>
          <w:noProof/>
          <w:kern w:val="0"/>
          <w:sz w:val="22"/>
          <w:szCs w:val="22"/>
        </w:rPr>
      </w:pPr>
      <w:r>
        <w:rPr>
          <w:noProof/>
        </w:rPr>
        <w:t>Schedule 1—Buffaloes</w:t>
      </w:r>
      <w:r w:rsidRPr="00F62AA5">
        <w:rPr>
          <w:b w:val="0"/>
          <w:noProof/>
          <w:sz w:val="18"/>
        </w:rPr>
        <w:tab/>
      </w:r>
      <w:r w:rsidRPr="00F62AA5">
        <w:rPr>
          <w:b w:val="0"/>
          <w:noProof/>
          <w:sz w:val="18"/>
        </w:rPr>
        <w:fldChar w:fldCharType="begin"/>
      </w:r>
      <w:r w:rsidRPr="00F62AA5">
        <w:rPr>
          <w:b w:val="0"/>
          <w:noProof/>
          <w:sz w:val="18"/>
        </w:rPr>
        <w:instrText xml:space="preserve"> PAGEREF _Toc63925764 \h </w:instrText>
      </w:r>
      <w:r w:rsidRPr="00F62AA5">
        <w:rPr>
          <w:b w:val="0"/>
          <w:noProof/>
          <w:sz w:val="18"/>
        </w:rPr>
      </w:r>
      <w:r w:rsidRPr="00F62AA5">
        <w:rPr>
          <w:b w:val="0"/>
          <w:noProof/>
          <w:sz w:val="18"/>
        </w:rPr>
        <w:fldChar w:fldCharType="separate"/>
      </w:r>
      <w:r w:rsidR="00787630">
        <w:rPr>
          <w:b w:val="0"/>
          <w:noProof/>
          <w:sz w:val="18"/>
        </w:rPr>
        <w:t>4</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w:t>
      </w:r>
      <w:r>
        <w:rPr>
          <w:noProof/>
        </w:rPr>
        <w:tab/>
        <w:t>Amount of charge</w:t>
      </w:r>
      <w:r w:rsidRPr="00F62AA5">
        <w:rPr>
          <w:noProof/>
        </w:rPr>
        <w:tab/>
      </w:r>
      <w:r w:rsidRPr="00F62AA5">
        <w:rPr>
          <w:noProof/>
        </w:rPr>
        <w:fldChar w:fldCharType="begin"/>
      </w:r>
      <w:r w:rsidRPr="00F62AA5">
        <w:rPr>
          <w:noProof/>
        </w:rPr>
        <w:instrText xml:space="preserve"> PAGEREF _Toc63925765 \h </w:instrText>
      </w:r>
      <w:r w:rsidRPr="00F62AA5">
        <w:rPr>
          <w:noProof/>
        </w:rPr>
      </w:r>
      <w:r w:rsidRPr="00F62AA5">
        <w:rPr>
          <w:noProof/>
        </w:rPr>
        <w:fldChar w:fldCharType="separate"/>
      </w:r>
      <w:r w:rsidR="00787630">
        <w:rPr>
          <w:noProof/>
        </w:rPr>
        <w:t>4</w:t>
      </w:r>
      <w:r w:rsidRPr="00F62AA5">
        <w:rPr>
          <w:noProof/>
        </w:rPr>
        <w:fldChar w:fldCharType="end"/>
      </w:r>
    </w:p>
    <w:p w:rsidR="00F62AA5" w:rsidRDefault="00F62AA5">
      <w:pPr>
        <w:pStyle w:val="TOC1"/>
        <w:rPr>
          <w:rFonts w:asciiTheme="minorHAnsi" w:eastAsiaTheme="minorEastAsia" w:hAnsiTheme="minorHAnsi" w:cstheme="minorBidi"/>
          <w:b w:val="0"/>
          <w:noProof/>
          <w:kern w:val="0"/>
          <w:sz w:val="22"/>
          <w:szCs w:val="22"/>
        </w:rPr>
      </w:pPr>
      <w:r>
        <w:rPr>
          <w:noProof/>
        </w:rPr>
        <w:t>Schedule 2—Cattle (exporters)</w:t>
      </w:r>
      <w:r w:rsidRPr="00F62AA5">
        <w:rPr>
          <w:b w:val="0"/>
          <w:noProof/>
          <w:sz w:val="18"/>
        </w:rPr>
        <w:tab/>
      </w:r>
      <w:r w:rsidRPr="00F62AA5">
        <w:rPr>
          <w:b w:val="0"/>
          <w:noProof/>
          <w:sz w:val="18"/>
        </w:rPr>
        <w:fldChar w:fldCharType="begin"/>
      </w:r>
      <w:r w:rsidRPr="00F62AA5">
        <w:rPr>
          <w:b w:val="0"/>
          <w:noProof/>
          <w:sz w:val="18"/>
        </w:rPr>
        <w:instrText xml:space="preserve"> PAGEREF _Toc63925766 \h </w:instrText>
      </w:r>
      <w:r w:rsidRPr="00F62AA5">
        <w:rPr>
          <w:b w:val="0"/>
          <w:noProof/>
          <w:sz w:val="18"/>
        </w:rPr>
      </w:r>
      <w:r w:rsidRPr="00F62AA5">
        <w:rPr>
          <w:b w:val="0"/>
          <w:noProof/>
          <w:sz w:val="18"/>
        </w:rPr>
        <w:fldChar w:fldCharType="separate"/>
      </w:r>
      <w:r w:rsidR="00787630">
        <w:rPr>
          <w:b w:val="0"/>
          <w:noProof/>
          <w:sz w:val="18"/>
        </w:rPr>
        <w:t>5</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w:t>
      </w:r>
      <w:r>
        <w:rPr>
          <w:noProof/>
        </w:rPr>
        <w:tab/>
        <w:t>Amounts of charge for cattle other than dairy cattle</w:t>
      </w:r>
      <w:r w:rsidRPr="00F62AA5">
        <w:rPr>
          <w:noProof/>
        </w:rPr>
        <w:tab/>
      </w:r>
      <w:r w:rsidRPr="00F62AA5">
        <w:rPr>
          <w:noProof/>
        </w:rPr>
        <w:fldChar w:fldCharType="begin"/>
      </w:r>
      <w:r w:rsidRPr="00F62AA5">
        <w:rPr>
          <w:noProof/>
        </w:rPr>
        <w:instrText xml:space="preserve"> PAGEREF _Toc63925767 \h </w:instrText>
      </w:r>
      <w:r w:rsidRPr="00F62AA5">
        <w:rPr>
          <w:noProof/>
        </w:rPr>
      </w:r>
      <w:r w:rsidRPr="00F62AA5">
        <w:rPr>
          <w:noProof/>
        </w:rPr>
        <w:fldChar w:fldCharType="separate"/>
      </w:r>
      <w:r w:rsidR="00787630">
        <w:rPr>
          <w:noProof/>
        </w:rPr>
        <w:t>5</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w:t>
      </w:r>
      <w:r>
        <w:rPr>
          <w:noProof/>
        </w:rPr>
        <w:tab/>
        <w:t>Amounts of charge for dairy cattle</w:t>
      </w:r>
      <w:r w:rsidRPr="00F62AA5">
        <w:rPr>
          <w:noProof/>
        </w:rPr>
        <w:tab/>
      </w:r>
      <w:r w:rsidRPr="00F62AA5">
        <w:rPr>
          <w:noProof/>
        </w:rPr>
        <w:fldChar w:fldCharType="begin"/>
      </w:r>
      <w:r w:rsidRPr="00F62AA5">
        <w:rPr>
          <w:noProof/>
        </w:rPr>
        <w:instrText xml:space="preserve"> PAGEREF _Toc63925768 \h </w:instrText>
      </w:r>
      <w:r w:rsidRPr="00F62AA5">
        <w:rPr>
          <w:noProof/>
        </w:rPr>
      </w:r>
      <w:r w:rsidRPr="00F62AA5">
        <w:rPr>
          <w:noProof/>
        </w:rPr>
        <w:fldChar w:fldCharType="separate"/>
      </w:r>
      <w:r w:rsidR="00787630">
        <w:rPr>
          <w:noProof/>
        </w:rPr>
        <w:t>5</w:t>
      </w:r>
      <w:r w:rsidRPr="00F62AA5">
        <w:rPr>
          <w:noProof/>
        </w:rPr>
        <w:fldChar w:fldCharType="end"/>
      </w:r>
      <w:bookmarkStart w:id="1" w:name="opcCurrentPosition"/>
      <w:bookmarkEnd w:id="1"/>
    </w:p>
    <w:p w:rsidR="00F62AA5" w:rsidRDefault="00F62AA5">
      <w:pPr>
        <w:pStyle w:val="TOC1"/>
        <w:rPr>
          <w:rFonts w:asciiTheme="minorHAnsi" w:eastAsiaTheme="minorEastAsia" w:hAnsiTheme="minorHAnsi" w:cstheme="minorBidi"/>
          <w:b w:val="0"/>
          <w:noProof/>
          <w:kern w:val="0"/>
          <w:sz w:val="22"/>
          <w:szCs w:val="22"/>
        </w:rPr>
      </w:pPr>
      <w:r>
        <w:rPr>
          <w:noProof/>
        </w:rPr>
        <w:t>Schedule 3—Cattle (producers)</w:t>
      </w:r>
      <w:r w:rsidRPr="00F62AA5">
        <w:rPr>
          <w:b w:val="0"/>
          <w:noProof/>
          <w:sz w:val="18"/>
        </w:rPr>
        <w:tab/>
      </w:r>
      <w:r w:rsidRPr="00F62AA5">
        <w:rPr>
          <w:b w:val="0"/>
          <w:noProof/>
          <w:sz w:val="18"/>
        </w:rPr>
        <w:fldChar w:fldCharType="begin"/>
      </w:r>
      <w:r w:rsidRPr="00F62AA5">
        <w:rPr>
          <w:b w:val="0"/>
          <w:noProof/>
          <w:sz w:val="18"/>
        </w:rPr>
        <w:instrText xml:space="preserve"> PAGEREF _Toc63925769 \h </w:instrText>
      </w:r>
      <w:r w:rsidRPr="00F62AA5">
        <w:rPr>
          <w:b w:val="0"/>
          <w:noProof/>
          <w:sz w:val="18"/>
        </w:rPr>
      </w:r>
      <w:r w:rsidRPr="00F62AA5">
        <w:rPr>
          <w:b w:val="0"/>
          <w:noProof/>
          <w:sz w:val="18"/>
        </w:rPr>
        <w:fldChar w:fldCharType="separate"/>
      </w:r>
      <w:r w:rsidR="00787630">
        <w:rPr>
          <w:b w:val="0"/>
          <w:noProof/>
          <w:sz w:val="18"/>
        </w:rPr>
        <w:t>6</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w:t>
      </w:r>
      <w:r>
        <w:rPr>
          <w:noProof/>
        </w:rPr>
        <w:tab/>
        <w:t>Amounts of charge for cattle other than bobby calves</w:t>
      </w:r>
      <w:r w:rsidRPr="00F62AA5">
        <w:rPr>
          <w:noProof/>
        </w:rPr>
        <w:tab/>
      </w:r>
      <w:r w:rsidRPr="00F62AA5">
        <w:rPr>
          <w:noProof/>
        </w:rPr>
        <w:fldChar w:fldCharType="begin"/>
      </w:r>
      <w:r w:rsidRPr="00F62AA5">
        <w:rPr>
          <w:noProof/>
        </w:rPr>
        <w:instrText xml:space="preserve"> PAGEREF _Toc63925770 \h </w:instrText>
      </w:r>
      <w:r w:rsidRPr="00F62AA5">
        <w:rPr>
          <w:noProof/>
        </w:rPr>
      </w:r>
      <w:r w:rsidRPr="00F62AA5">
        <w:rPr>
          <w:noProof/>
        </w:rPr>
        <w:fldChar w:fldCharType="separate"/>
      </w:r>
      <w:r w:rsidR="00787630">
        <w:rPr>
          <w:noProof/>
        </w:rPr>
        <w:t>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w:t>
      </w:r>
      <w:r>
        <w:rPr>
          <w:noProof/>
        </w:rPr>
        <w:tab/>
        <w:t>EADR charge</w:t>
      </w:r>
      <w:r w:rsidRPr="00F62AA5">
        <w:rPr>
          <w:noProof/>
        </w:rPr>
        <w:tab/>
      </w:r>
      <w:r w:rsidRPr="00F62AA5">
        <w:rPr>
          <w:noProof/>
        </w:rPr>
        <w:fldChar w:fldCharType="begin"/>
      </w:r>
      <w:r w:rsidRPr="00F62AA5">
        <w:rPr>
          <w:noProof/>
        </w:rPr>
        <w:instrText xml:space="preserve"> PAGEREF _Toc63925771 \h </w:instrText>
      </w:r>
      <w:r w:rsidRPr="00F62AA5">
        <w:rPr>
          <w:noProof/>
        </w:rPr>
      </w:r>
      <w:r w:rsidRPr="00F62AA5">
        <w:rPr>
          <w:noProof/>
        </w:rPr>
        <w:fldChar w:fldCharType="separate"/>
      </w:r>
      <w:r w:rsidR="00787630">
        <w:rPr>
          <w:noProof/>
        </w:rPr>
        <w:t>6</w:t>
      </w:r>
      <w:r w:rsidRPr="00F62AA5">
        <w:rPr>
          <w:noProof/>
        </w:rPr>
        <w:fldChar w:fldCharType="end"/>
      </w:r>
    </w:p>
    <w:p w:rsidR="00F62AA5" w:rsidRDefault="00F62AA5">
      <w:pPr>
        <w:pStyle w:val="TOC1"/>
        <w:rPr>
          <w:rFonts w:asciiTheme="minorHAnsi" w:eastAsiaTheme="minorEastAsia" w:hAnsiTheme="minorHAnsi" w:cstheme="minorBidi"/>
          <w:b w:val="0"/>
          <w:noProof/>
          <w:kern w:val="0"/>
          <w:sz w:val="22"/>
          <w:szCs w:val="22"/>
        </w:rPr>
      </w:pPr>
      <w:r>
        <w:rPr>
          <w:noProof/>
        </w:rPr>
        <w:t>Schedule 4—Dairy produce</w:t>
      </w:r>
      <w:r w:rsidRPr="00F62AA5">
        <w:rPr>
          <w:b w:val="0"/>
          <w:noProof/>
          <w:sz w:val="18"/>
        </w:rPr>
        <w:tab/>
      </w:r>
      <w:r w:rsidRPr="00F62AA5">
        <w:rPr>
          <w:b w:val="0"/>
          <w:noProof/>
          <w:sz w:val="18"/>
        </w:rPr>
        <w:fldChar w:fldCharType="begin"/>
      </w:r>
      <w:r w:rsidRPr="00F62AA5">
        <w:rPr>
          <w:b w:val="0"/>
          <w:noProof/>
          <w:sz w:val="18"/>
        </w:rPr>
        <w:instrText xml:space="preserve"> PAGEREF _Toc63925772 \h </w:instrText>
      </w:r>
      <w:r w:rsidRPr="00F62AA5">
        <w:rPr>
          <w:b w:val="0"/>
          <w:noProof/>
          <w:sz w:val="18"/>
        </w:rPr>
      </w:r>
      <w:r w:rsidRPr="00F62AA5">
        <w:rPr>
          <w:b w:val="0"/>
          <w:noProof/>
          <w:sz w:val="18"/>
        </w:rPr>
        <w:fldChar w:fldCharType="separate"/>
      </w:r>
      <w:r w:rsidR="00787630">
        <w:rPr>
          <w:b w:val="0"/>
          <w:noProof/>
          <w:sz w:val="18"/>
        </w:rPr>
        <w:t>7</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w:t>
      </w:r>
      <w:r>
        <w:rPr>
          <w:noProof/>
        </w:rPr>
        <w:tab/>
        <w:t>EADR charge</w:t>
      </w:r>
      <w:r w:rsidRPr="00F62AA5">
        <w:rPr>
          <w:noProof/>
        </w:rPr>
        <w:tab/>
      </w:r>
      <w:r w:rsidRPr="00F62AA5">
        <w:rPr>
          <w:noProof/>
        </w:rPr>
        <w:fldChar w:fldCharType="begin"/>
      </w:r>
      <w:r w:rsidRPr="00F62AA5">
        <w:rPr>
          <w:noProof/>
        </w:rPr>
        <w:instrText xml:space="preserve"> PAGEREF _Toc63925773 \h </w:instrText>
      </w:r>
      <w:r w:rsidRPr="00F62AA5">
        <w:rPr>
          <w:noProof/>
        </w:rPr>
      </w:r>
      <w:r w:rsidRPr="00F62AA5">
        <w:rPr>
          <w:noProof/>
        </w:rPr>
        <w:fldChar w:fldCharType="separate"/>
      </w:r>
      <w:r w:rsidR="00787630">
        <w:rPr>
          <w:noProof/>
        </w:rPr>
        <w:t>7</w:t>
      </w:r>
      <w:r w:rsidRPr="00F62AA5">
        <w:rPr>
          <w:noProof/>
        </w:rPr>
        <w:fldChar w:fldCharType="end"/>
      </w:r>
    </w:p>
    <w:p w:rsidR="00F62AA5" w:rsidRDefault="00F62AA5">
      <w:pPr>
        <w:pStyle w:val="TOC1"/>
        <w:rPr>
          <w:rFonts w:asciiTheme="minorHAnsi" w:eastAsiaTheme="minorEastAsia" w:hAnsiTheme="minorHAnsi" w:cstheme="minorBidi"/>
          <w:b w:val="0"/>
          <w:noProof/>
          <w:kern w:val="0"/>
          <w:sz w:val="22"/>
          <w:szCs w:val="22"/>
        </w:rPr>
      </w:pPr>
      <w:r>
        <w:rPr>
          <w:noProof/>
        </w:rPr>
        <w:t>Schedule 5—Deer</w:t>
      </w:r>
      <w:r w:rsidRPr="00F62AA5">
        <w:rPr>
          <w:b w:val="0"/>
          <w:noProof/>
          <w:sz w:val="18"/>
        </w:rPr>
        <w:tab/>
      </w:r>
      <w:r w:rsidRPr="00F62AA5">
        <w:rPr>
          <w:b w:val="0"/>
          <w:noProof/>
          <w:sz w:val="18"/>
        </w:rPr>
        <w:fldChar w:fldCharType="begin"/>
      </w:r>
      <w:r w:rsidRPr="00F62AA5">
        <w:rPr>
          <w:b w:val="0"/>
          <w:noProof/>
          <w:sz w:val="18"/>
        </w:rPr>
        <w:instrText xml:space="preserve"> PAGEREF _Toc63925774 \h </w:instrText>
      </w:r>
      <w:r w:rsidRPr="00F62AA5">
        <w:rPr>
          <w:b w:val="0"/>
          <w:noProof/>
          <w:sz w:val="18"/>
        </w:rPr>
      </w:r>
      <w:r w:rsidRPr="00F62AA5">
        <w:rPr>
          <w:b w:val="0"/>
          <w:noProof/>
          <w:sz w:val="18"/>
        </w:rPr>
        <w:fldChar w:fldCharType="separate"/>
      </w:r>
      <w:r w:rsidR="00787630">
        <w:rPr>
          <w:b w:val="0"/>
          <w:noProof/>
          <w:sz w:val="18"/>
        </w:rPr>
        <w:t>8</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w:t>
      </w:r>
      <w:r>
        <w:rPr>
          <w:noProof/>
        </w:rPr>
        <w:tab/>
        <w:t>Rate of charge</w:t>
      </w:r>
      <w:r w:rsidRPr="00F62AA5">
        <w:rPr>
          <w:noProof/>
        </w:rPr>
        <w:tab/>
      </w:r>
      <w:r w:rsidRPr="00F62AA5">
        <w:rPr>
          <w:noProof/>
        </w:rPr>
        <w:fldChar w:fldCharType="begin"/>
      </w:r>
      <w:r w:rsidRPr="00F62AA5">
        <w:rPr>
          <w:noProof/>
        </w:rPr>
        <w:instrText xml:space="preserve"> PAGEREF _Toc63925775 \h </w:instrText>
      </w:r>
      <w:r w:rsidRPr="00F62AA5">
        <w:rPr>
          <w:noProof/>
        </w:rPr>
      </w:r>
      <w:r w:rsidRPr="00F62AA5">
        <w:rPr>
          <w:noProof/>
        </w:rPr>
        <w:fldChar w:fldCharType="separate"/>
      </w:r>
      <w:r w:rsidR="00787630">
        <w:rPr>
          <w:noProof/>
        </w:rPr>
        <w:t>8</w:t>
      </w:r>
      <w:r w:rsidRPr="00F62AA5">
        <w:rPr>
          <w:noProof/>
        </w:rPr>
        <w:fldChar w:fldCharType="end"/>
      </w:r>
    </w:p>
    <w:p w:rsidR="00F62AA5" w:rsidRDefault="00F62AA5">
      <w:pPr>
        <w:pStyle w:val="TOC1"/>
        <w:rPr>
          <w:rFonts w:asciiTheme="minorHAnsi" w:eastAsiaTheme="minorEastAsia" w:hAnsiTheme="minorHAnsi" w:cstheme="minorBidi"/>
          <w:b w:val="0"/>
          <w:noProof/>
          <w:kern w:val="0"/>
          <w:sz w:val="22"/>
          <w:szCs w:val="22"/>
        </w:rPr>
      </w:pPr>
      <w:r>
        <w:rPr>
          <w:noProof/>
        </w:rPr>
        <w:t>Schedule 6—Deer velvet</w:t>
      </w:r>
      <w:r w:rsidRPr="00F62AA5">
        <w:rPr>
          <w:b w:val="0"/>
          <w:noProof/>
          <w:sz w:val="18"/>
        </w:rPr>
        <w:tab/>
      </w:r>
      <w:r w:rsidRPr="00F62AA5">
        <w:rPr>
          <w:b w:val="0"/>
          <w:noProof/>
          <w:sz w:val="18"/>
        </w:rPr>
        <w:fldChar w:fldCharType="begin"/>
      </w:r>
      <w:r w:rsidRPr="00F62AA5">
        <w:rPr>
          <w:b w:val="0"/>
          <w:noProof/>
          <w:sz w:val="18"/>
        </w:rPr>
        <w:instrText xml:space="preserve"> PAGEREF _Toc63925776 \h </w:instrText>
      </w:r>
      <w:r w:rsidRPr="00F62AA5">
        <w:rPr>
          <w:b w:val="0"/>
          <w:noProof/>
          <w:sz w:val="18"/>
        </w:rPr>
      </w:r>
      <w:r w:rsidRPr="00F62AA5">
        <w:rPr>
          <w:b w:val="0"/>
          <w:noProof/>
          <w:sz w:val="18"/>
        </w:rPr>
        <w:fldChar w:fldCharType="separate"/>
      </w:r>
      <w:r w:rsidR="00787630">
        <w:rPr>
          <w:b w:val="0"/>
          <w:noProof/>
          <w:sz w:val="18"/>
        </w:rPr>
        <w:t>9</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w:t>
      </w:r>
      <w:r>
        <w:rPr>
          <w:noProof/>
        </w:rPr>
        <w:tab/>
        <w:t>Rate of charge</w:t>
      </w:r>
      <w:r w:rsidRPr="00F62AA5">
        <w:rPr>
          <w:noProof/>
        </w:rPr>
        <w:tab/>
      </w:r>
      <w:r w:rsidRPr="00F62AA5">
        <w:rPr>
          <w:noProof/>
        </w:rPr>
        <w:fldChar w:fldCharType="begin"/>
      </w:r>
      <w:r w:rsidRPr="00F62AA5">
        <w:rPr>
          <w:noProof/>
        </w:rPr>
        <w:instrText xml:space="preserve"> PAGEREF _Toc63925777 \h </w:instrText>
      </w:r>
      <w:r w:rsidRPr="00F62AA5">
        <w:rPr>
          <w:noProof/>
        </w:rPr>
      </w:r>
      <w:r w:rsidRPr="00F62AA5">
        <w:rPr>
          <w:noProof/>
        </w:rPr>
        <w:fldChar w:fldCharType="separate"/>
      </w:r>
      <w:r w:rsidR="00787630">
        <w:rPr>
          <w:noProof/>
        </w:rPr>
        <w:t>9</w:t>
      </w:r>
      <w:r w:rsidRPr="00F62AA5">
        <w:rPr>
          <w:noProof/>
        </w:rPr>
        <w:fldChar w:fldCharType="end"/>
      </w:r>
    </w:p>
    <w:p w:rsidR="00F62AA5" w:rsidRDefault="00F62AA5">
      <w:pPr>
        <w:pStyle w:val="TOC1"/>
        <w:rPr>
          <w:rFonts w:asciiTheme="minorHAnsi" w:eastAsiaTheme="minorEastAsia" w:hAnsiTheme="minorHAnsi" w:cstheme="minorBidi"/>
          <w:b w:val="0"/>
          <w:noProof/>
          <w:kern w:val="0"/>
          <w:sz w:val="22"/>
          <w:szCs w:val="22"/>
        </w:rPr>
      </w:pPr>
      <w:r>
        <w:rPr>
          <w:noProof/>
        </w:rPr>
        <w:t>Schedule 7—Forest industries (export)</w:t>
      </w:r>
      <w:r w:rsidRPr="00F62AA5">
        <w:rPr>
          <w:b w:val="0"/>
          <w:noProof/>
          <w:sz w:val="18"/>
        </w:rPr>
        <w:tab/>
      </w:r>
      <w:r w:rsidRPr="00F62AA5">
        <w:rPr>
          <w:b w:val="0"/>
          <w:noProof/>
          <w:sz w:val="18"/>
        </w:rPr>
        <w:fldChar w:fldCharType="begin"/>
      </w:r>
      <w:r w:rsidRPr="00F62AA5">
        <w:rPr>
          <w:b w:val="0"/>
          <w:noProof/>
          <w:sz w:val="18"/>
        </w:rPr>
        <w:instrText xml:space="preserve"> PAGEREF _Toc63925778 \h </w:instrText>
      </w:r>
      <w:r w:rsidRPr="00F62AA5">
        <w:rPr>
          <w:b w:val="0"/>
          <w:noProof/>
          <w:sz w:val="18"/>
        </w:rPr>
      </w:r>
      <w:r w:rsidRPr="00F62AA5">
        <w:rPr>
          <w:b w:val="0"/>
          <w:noProof/>
          <w:sz w:val="18"/>
        </w:rPr>
        <w:fldChar w:fldCharType="separate"/>
      </w:r>
      <w:r w:rsidR="00787630">
        <w:rPr>
          <w:b w:val="0"/>
          <w:noProof/>
          <w:sz w:val="18"/>
        </w:rPr>
        <w:t>10</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w:t>
      </w:r>
      <w:r>
        <w:rPr>
          <w:noProof/>
        </w:rPr>
        <w:tab/>
        <w:t>Definition for Schedule 7</w:t>
      </w:r>
      <w:r w:rsidRPr="00F62AA5">
        <w:rPr>
          <w:noProof/>
        </w:rPr>
        <w:tab/>
      </w:r>
      <w:r w:rsidRPr="00F62AA5">
        <w:rPr>
          <w:noProof/>
        </w:rPr>
        <w:fldChar w:fldCharType="begin"/>
      </w:r>
      <w:r w:rsidRPr="00F62AA5">
        <w:rPr>
          <w:noProof/>
        </w:rPr>
        <w:instrText xml:space="preserve"> PAGEREF _Toc63925779 \h </w:instrText>
      </w:r>
      <w:r w:rsidRPr="00F62AA5">
        <w:rPr>
          <w:noProof/>
        </w:rPr>
      </w:r>
      <w:r w:rsidRPr="00F62AA5">
        <w:rPr>
          <w:noProof/>
        </w:rPr>
        <w:fldChar w:fldCharType="separate"/>
      </w:r>
      <w:r w:rsidR="00787630">
        <w:rPr>
          <w:noProof/>
        </w:rPr>
        <w:t>10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w:t>
      </w:r>
      <w:r>
        <w:rPr>
          <w:noProof/>
        </w:rPr>
        <w:tab/>
        <w:t>Exemption from export charge</w:t>
      </w:r>
      <w:r w:rsidRPr="00F62AA5">
        <w:rPr>
          <w:noProof/>
        </w:rPr>
        <w:tab/>
      </w:r>
      <w:r w:rsidRPr="00F62AA5">
        <w:rPr>
          <w:noProof/>
        </w:rPr>
        <w:fldChar w:fldCharType="begin"/>
      </w:r>
      <w:r w:rsidRPr="00F62AA5">
        <w:rPr>
          <w:noProof/>
        </w:rPr>
        <w:instrText xml:space="preserve"> PAGEREF _Toc63925780 \h </w:instrText>
      </w:r>
      <w:r w:rsidRPr="00F62AA5">
        <w:rPr>
          <w:noProof/>
        </w:rPr>
      </w:r>
      <w:r w:rsidRPr="00F62AA5">
        <w:rPr>
          <w:noProof/>
        </w:rPr>
        <w:fldChar w:fldCharType="separate"/>
      </w:r>
      <w:r w:rsidR="00787630">
        <w:rPr>
          <w:noProof/>
        </w:rPr>
        <w:t>10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w:t>
      </w:r>
      <w:r>
        <w:rPr>
          <w:noProof/>
        </w:rPr>
        <w:tab/>
        <w:t>Prescribed industry bodies</w:t>
      </w:r>
      <w:r w:rsidRPr="00F62AA5">
        <w:rPr>
          <w:noProof/>
        </w:rPr>
        <w:tab/>
      </w:r>
      <w:r w:rsidRPr="00F62AA5">
        <w:rPr>
          <w:noProof/>
        </w:rPr>
        <w:fldChar w:fldCharType="begin"/>
      </w:r>
      <w:r w:rsidRPr="00F62AA5">
        <w:rPr>
          <w:noProof/>
        </w:rPr>
        <w:instrText xml:space="preserve"> PAGEREF _Toc63925781 \h </w:instrText>
      </w:r>
      <w:r w:rsidRPr="00F62AA5">
        <w:rPr>
          <w:noProof/>
        </w:rPr>
      </w:r>
      <w:r w:rsidRPr="00F62AA5">
        <w:rPr>
          <w:noProof/>
        </w:rPr>
        <w:fldChar w:fldCharType="separate"/>
      </w:r>
      <w:r w:rsidR="00787630">
        <w:rPr>
          <w:noProof/>
        </w:rPr>
        <w:t>10</w:t>
      </w:r>
      <w:r w:rsidRPr="00F62AA5">
        <w:rPr>
          <w:noProof/>
        </w:rPr>
        <w:fldChar w:fldCharType="end"/>
      </w:r>
    </w:p>
    <w:p w:rsidR="00F62AA5" w:rsidRDefault="00F62AA5">
      <w:pPr>
        <w:pStyle w:val="TOC1"/>
        <w:rPr>
          <w:rFonts w:asciiTheme="minorHAnsi" w:eastAsiaTheme="minorEastAsia" w:hAnsiTheme="minorHAnsi" w:cstheme="minorBidi"/>
          <w:b w:val="0"/>
          <w:noProof/>
          <w:kern w:val="0"/>
          <w:sz w:val="22"/>
          <w:szCs w:val="22"/>
        </w:rPr>
      </w:pPr>
      <w:r>
        <w:rPr>
          <w:noProof/>
        </w:rPr>
        <w:t>Schedule 8—Forest industries (import)</w:t>
      </w:r>
      <w:r w:rsidRPr="00F62AA5">
        <w:rPr>
          <w:b w:val="0"/>
          <w:noProof/>
          <w:sz w:val="18"/>
        </w:rPr>
        <w:tab/>
      </w:r>
      <w:r w:rsidRPr="00F62AA5">
        <w:rPr>
          <w:b w:val="0"/>
          <w:noProof/>
          <w:sz w:val="18"/>
        </w:rPr>
        <w:fldChar w:fldCharType="begin"/>
      </w:r>
      <w:r w:rsidRPr="00F62AA5">
        <w:rPr>
          <w:b w:val="0"/>
          <w:noProof/>
          <w:sz w:val="18"/>
        </w:rPr>
        <w:instrText xml:space="preserve"> PAGEREF _Toc63925782 \h </w:instrText>
      </w:r>
      <w:r w:rsidRPr="00F62AA5">
        <w:rPr>
          <w:b w:val="0"/>
          <w:noProof/>
          <w:sz w:val="18"/>
        </w:rPr>
      </w:r>
      <w:r w:rsidRPr="00F62AA5">
        <w:rPr>
          <w:b w:val="0"/>
          <w:noProof/>
          <w:sz w:val="18"/>
        </w:rPr>
        <w:fldChar w:fldCharType="separate"/>
      </w:r>
      <w:r w:rsidR="00787630">
        <w:rPr>
          <w:b w:val="0"/>
          <w:noProof/>
          <w:sz w:val="18"/>
        </w:rPr>
        <w:t>11</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w:t>
      </w:r>
      <w:r>
        <w:rPr>
          <w:noProof/>
        </w:rPr>
        <w:tab/>
        <w:t>Definition for Schedule 8</w:t>
      </w:r>
      <w:r w:rsidRPr="00F62AA5">
        <w:rPr>
          <w:noProof/>
        </w:rPr>
        <w:tab/>
      </w:r>
      <w:r w:rsidRPr="00F62AA5">
        <w:rPr>
          <w:noProof/>
        </w:rPr>
        <w:fldChar w:fldCharType="begin"/>
      </w:r>
      <w:r w:rsidRPr="00F62AA5">
        <w:rPr>
          <w:noProof/>
        </w:rPr>
        <w:instrText xml:space="preserve"> PAGEREF _Toc63925783 \h </w:instrText>
      </w:r>
      <w:r w:rsidRPr="00F62AA5">
        <w:rPr>
          <w:noProof/>
        </w:rPr>
      </w:r>
      <w:r w:rsidRPr="00F62AA5">
        <w:rPr>
          <w:noProof/>
        </w:rPr>
        <w:fldChar w:fldCharType="separate"/>
      </w:r>
      <w:r w:rsidR="00787630">
        <w:rPr>
          <w:noProof/>
        </w:rPr>
        <w:t>11</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w:t>
      </w:r>
      <w:r>
        <w:rPr>
          <w:noProof/>
        </w:rPr>
        <w:tab/>
        <w:t>Prescribed forest products</w:t>
      </w:r>
      <w:r w:rsidRPr="00F62AA5">
        <w:rPr>
          <w:noProof/>
        </w:rPr>
        <w:tab/>
      </w:r>
      <w:r w:rsidRPr="00F62AA5">
        <w:rPr>
          <w:noProof/>
        </w:rPr>
        <w:fldChar w:fldCharType="begin"/>
      </w:r>
      <w:r w:rsidRPr="00F62AA5">
        <w:rPr>
          <w:noProof/>
        </w:rPr>
        <w:instrText xml:space="preserve"> PAGEREF _Toc63925784 \h </w:instrText>
      </w:r>
      <w:r w:rsidRPr="00F62AA5">
        <w:rPr>
          <w:noProof/>
        </w:rPr>
      </w:r>
      <w:r w:rsidRPr="00F62AA5">
        <w:rPr>
          <w:noProof/>
        </w:rPr>
        <w:fldChar w:fldCharType="separate"/>
      </w:r>
      <w:r w:rsidR="00787630">
        <w:rPr>
          <w:noProof/>
        </w:rPr>
        <w:t>11</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w:t>
      </w:r>
      <w:r>
        <w:rPr>
          <w:noProof/>
        </w:rPr>
        <w:tab/>
        <w:t>Exemption from import charge</w:t>
      </w:r>
      <w:r w:rsidRPr="00F62AA5">
        <w:rPr>
          <w:noProof/>
        </w:rPr>
        <w:tab/>
      </w:r>
      <w:r w:rsidRPr="00F62AA5">
        <w:rPr>
          <w:noProof/>
        </w:rPr>
        <w:fldChar w:fldCharType="begin"/>
      </w:r>
      <w:r w:rsidRPr="00F62AA5">
        <w:rPr>
          <w:noProof/>
        </w:rPr>
        <w:instrText xml:space="preserve"> PAGEREF _Toc63925785 \h </w:instrText>
      </w:r>
      <w:r w:rsidRPr="00F62AA5">
        <w:rPr>
          <w:noProof/>
        </w:rPr>
      </w:r>
      <w:r w:rsidRPr="00F62AA5">
        <w:rPr>
          <w:noProof/>
        </w:rPr>
        <w:fldChar w:fldCharType="separate"/>
      </w:r>
      <w:r w:rsidR="00787630">
        <w:rPr>
          <w:noProof/>
        </w:rPr>
        <w:t>11</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w:t>
      </w:r>
      <w:r>
        <w:rPr>
          <w:noProof/>
        </w:rPr>
        <w:tab/>
        <w:t>Prescribed industry body</w:t>
      </w:r>
      <w:r w:rsidRPr="00F62AA5">
        <w:rPr>
          <w:noProof/>
        </w:rPr>
        <w:tab/>
      </w:r>
      <w:r w:rsidRPr="00F62AA5">
        <w:rPr>
          <w:noProof/>
        </w:rPr>
        <w:fldChar w:fldCharType="begin"/>
      </w:r>
      <w:r w:rsidRPr="00F62AA5">
        <w:rPr>
          <w:noProof/>
        </w:rPr>
        <w:instrText xml:space="preserve"> PAGEREF _Toc63925786 \h </w:instrText>
      </w:r>
      <w:r w:rsidRPr="00F62AA5">
        <w:rPr>
          <w:noProof/>
        </w:rPr>
      </w:r>
      <w:r w:rsidRPr="00F62AA5">
        <w:rPr>
          <w:noProof/>
        </w:rPr>
        <w:fldChar w:fldCharType="separate"/>
      </w:r>
      <w:r w:rsidR="00787630">
        <w:rPr>
          <w:noProof/>
        </w:rPr>
        <w:t>12</w:t>
      </w:r>
      <w:r w:rsidRPr="00F62AA5">
        <w:rPr>
          <w:noProof/>
        </w:rPr>
        <w:fldChar w:fldCharType="end"/>
      </w:r>
    </w:p>
    <w:p w:rsidR="00F62AA5" w:rsidRDefault="00F62AA5">
      <w:pPr>
        <w:pStyle w:val="TOC1"/>
        <w:rPr>
          <w:rFonts w:asciiTheme="minorHAnsi" w:eastAsiaTheme="minorEastAsia" w:hAnsiTheme="minorHAnsi" w:cstheme="minorBidi"/>
          <w:b w:val="0"/>
          <w:noProof/>
          <w:kern w:val="0"/>
          <w:sz w:val="22"/>
          <w:szCs w:val="22"/>
        </w:rPr>
      </w:pPr>
      <w:r>
        <w:rPr>
          <w:noProof/>
        </w:rPr>
        <w:t>Schedule 9—Honey</w:t>
      </w:r>
      <w:r w:rsidRPr="00F62AA5">
        <w:rPr>
          <w:b w:val="0"/>
          <w:noProof/>
          <w:sz w:val="18"/>
        </w:rPr>
        <w:tab/>
      </w:r>
      <w:r w:rsidRPr="00F62AA5">
        <w:rPr>
          <w:b w:val="0"/>
          <w:noProof/>
          <w:sz w:val="18"/>
        </w:rPr>
        <w:fldChar w:fldCharType="begin"/>
      </w:r>
      <w:r w:rsidRPr="00F62AA5">
        <w:rPr>
          <w:b w:val="0"/>
          <w:noProof/>
          <w:sz w:val="18"/>
        </w:rPr>
        <w:instrText xml:space="preserve"> PAGEREF _Toc63925787 \h </w:instrText>
      </w:r>
      <w:r w:rsidRPr="00F62AA5">
        <w:rPr>
          <w:b w:val="0"/>
          <w:noProof/>
          <w:sz w:val="18"/>
        </w:rPr>
      </w:r>
      <w:r w:rsidRPr="00F62AA5">
        <w:rPr>
          <w:b w:val="0"/>
          <w:noProof/>
          <w:sz w:val="18"/>
        </w:rPr>
        <w:fldChar w:fldCharType="separate"/>
      </w:r>
      <w:r w:rsidR="00787630">
        <w:rPr>
          <w:b w:val="0"/>
          <w:noProof/>
          <w:sz w:val="18"/>
        </w:rPr>
        <w:t>13</w:t>
      </w:r>
      <w:r w:rsidRPr="00F62AA5">
        <w:rPr>
          <w:b w:val="0"/>
          <w:noProof/>
          <w:sz w:val="18"/>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_Toc63925788 \h </w:instrText>
      </w:r>
      <w:r w:rsidRPr="00F62AA5">
        <w:rPr>
          <w:b w:val="0"/>
          <w:noProof/>
          <w:sz w:val="18"/>
        </w:rPr>
      </w:r>
      <w:r w:rsidRPr="00F62AA5">
        <w:rPr>
          <w:b w:val="0"/>
          <w:noProof/>
          <w:sz w:val="18"/>
        </w:rPr>
        <w:fldChar w:fldCharType="separate"/>
      </w:r>
      <w:r w:rsidR="00787630">
        <w:rPr>
          <w:b w:val="0"/>
          <w:noProof/>
          <w:sz w:val="18"/>
        </w:rPr>
        <w:t>13</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_Toc63925789 \h </w:instrText>
      </w:r>
      <w:r w:rsidRPr="00F62AA5">
        <w:rPr>
          <w:noProof/>
        </w:rPr>
      </w:r>
      <w:r w:rsidRPr="00F62AA5">
        <w:rPr>
          <w:noProof/>
        </w:rPr>
        <w:fldChar w:fldCharType="separate"/>
      </w:r>
      <w:r w:rsidR="00787630">
        <w:rPr>
          <w:noProof/>
        </w:rPr>
        <w:t>13</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_Toc63925790 \h </w:instrText>
      </w:r>
      <w:r w:rsidRPr="00F62AA5">
        <w:rPr>
          <w:b w:val="0"/>
          <w:noProof/>
          <w:sz w:val="18"/>
        </w:rPr>
      </w:r>
      <w:r w:rsidRPr="00F62AA5">
        <w:rPr>
          <w:b w:val="0"/>
          <w:noProof/>
          <w:sz w:val="18"/>
        </w:rPr>
        <w:fldChar w:fldCharType="separate"/>
      </w:r>
      <w:r w:rsidR="00787630">
        <w:rPr>
          <w:b w:val="0"/>
          <w:noProof/>
          <w:sz w:val="18"/>
        </w:rPr>
        <w:t>14</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w:t>
      </w:r>
      <w:r>
        <w:rPr>
          <w:noProof/>
        </w:rPr>
        <w:tab/>
        <w:t>PHA charge</w:t>
      </w:r>
      <w:r w:rsidRPr="00F62AA5">
        <w:rPr>
          <w:noProof/>
        </w:rPr>
        <w:tab/>
      </w:r>
      <w:r w:rsidRPr="00F62AA5">
        <w:rPr>
          <w:noProof/>
        </w:rPr>
        <w:fldChar w:fldCharType="begin"/>
      </w:r>
      <w:r w:rsidRPr="00F62AA5">
        <w:rPr>
          <w:noProof/>
        </w:rPr>
        <w:instrText xml:space="preserve"> PAGEREF _Toc63925791 \h </w:instrText>
      </w:r>
      <w:r w:rsidRPr="00F62AA5">
        <w:rPr>
          <w:noProof/>
        </w:rPr>
      </w:r>
      <w:r w:rsidRPr="00F62AA5">
        <w:rPr>
          <w:noProof/>
        </w:rPr>
        <w:fldChar w:fldCharType="separate"/>
      </w:r>
      <w:r w:rsidR="00787630">
        <w:rPr>
          <w:noProof/>
        </w:rPr>
        <w:t>14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w:t>
      </w:r>
      <w:r>
        <w:rPr>
          <w:noProof/>
        </w:rPr>
        <w:tab/>
        <w:t>EPPR charge</w:t>
      </w:r>
      <w:r w:rsidRPr="00F62AA5">
        <w:rPr>
          <w:noProof/>
        </w:rPr>
        <w:tab/>
      </w:r>
      <w:r w:rsidRPr="00F62AA5">
        <w:rPr>
          <w:noProof/>
        </w:rPr>
        <w:fldChar w:fldCharType="begin"/>
      </w:r>
      <w:r w:rsidRPr="00F62AA5">
        <w:rPr>
          <w:noProof/>
        </w:rPr>
        <w:instrText xml:space="preserve"> PAGEREF _Toc63925792 \h </w:instrText>
      </w:r>
      <w:r w:rsidRPr="00F62AA5">
        <w:rPr>
          <w:noProof/>
        </w:rPr>
      </w:r>
      <w:r w:rsidRPr="00F62AA5">
        <w:rPr>
          <w:noProof/>
        </w:rPr>
        <w:fldChar w:fldCharType="separate"/>
      </w:r>
      <w:r w:rsidR="00787630">
        <w:rPr>
          <w:noProof/>
        </w:rPr>
        <w:t>14</w:t>
      </w:r>
      <w:r w:rsidRPr="00F62AA5">
        <w:rPr>
          <w:noProof/>
        </w:rPr>
        <w:fldChar w:fldCharType="end"/>
      </w:r>
    </w:p>
    <w:p w:rsidR="00F62AA5" w:rsidRDefault="00F62AA5">
      <w:pPr>
        <w:pStyle w:val="TOC1"/>
        <w:rPr>
          <w:rFonts w:asciiTheme="minorHAnsi" w:eastAsiaTheme="minorEastAsia" w:hAnsiTheme="minorHAnsi" w:cstheme="minorBidi"/>
          <w:b w:val="0"/>
          <w:noProof/>
          <w:kern w:val="0"/>
          <w:sz w:val="22"/>
          <w:szCs w:val="22"/>
        </w:rPr>
      </w:pPr>
      <w:r>
        <w:rPr>
          <w:noProof/>
        </w:rPr>
        <w:t>Schedule 10—Horticultural products</w:t>
      </w:r>
      <w:r w:rsidRPr="00F62AA5">
        <w:rPr>
          <w:b w:val="0"/>
          <w:noProof/>
          <w:sz w:val="18"/>
        </w:rPr>
        <w:tab/>
      </w:r>
      <w:r w:rsidRPr="00F62AA5">
        <w:rPr>
          <w:b w:val="0"/>
          <w:noProof/>
          <w:sz w:val="18"/>
        </w:rPr>
        <w:fldChar w:fldCharType="begin"/>
      </w:r>
      <w:r w:rsidRPr="00F62AA5">
        <w:rPr>
          <w:b w:val="0"/>
          <w:noProof/>
          <w:sz w:val="18"/>
        </w:rPr>
        <w:instrText xml:space="preserve"> PAGEREF _Toc63925793 \h </w:instrText>
      </w:r>
      <w:r w:rsidRPr="00F62AA5">
        <w:rPr>
          <w:b w:val="0"/>
          <w:noProof/>
          <w:sz w:val="18"/>
        </w:rPr>
      </w:r>
      <w:r w:rsidRPr="00F62AA5">
        <w:rPr>
          <w:b w:val="0"/>
          <w:noProof/>
          <w:sz w:val="18"/>
        </w:rPr>
        <w:fldChar w:fldCharType="separate"/>
      </w:r>
      <w:r w:rsidR="00787630">
        <w:rPr>
          <w:b w:val="0"/>
          <w:noProof/>
          <w:sz w:val="18"/>
        </w:rPr>
        <w:t>15</w:t>
      </w:r>
      <w:r w:rsidRPr="00F62AA5">
        <w:rPr>
          <w:b w:val="0"/>
          <w:noProof/>
          <w:sz w:val="18"/>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1—Definitions</w:t>
      </w:r>
      <w:r w:rsidRPr="00F62AA5">
        <w:rPr>
          <w:b w:val="0"/>
          <w:noProof/>
          <w:sz w:val="18"/>
        </w:rPr>
        <w:tab/>
      </w:r>
      <w:r w:rsidRPr="00F62AA5">
        <w:rPr>
          <w:b w:val="0"/>
          <w:noProof/>
          <w:sz w:val="18"/>
        </w:rPr>
        <w:fldChar w:fldCharType="begin"/>
      </w:r>
      <w:r w:rsidRPr="00F62AA5">
        <w:rPr>
          <w:b w:val="0"/>
          <w:noProof/>
          <w:sz w:val="18"/>
        </w:rPr>
        <w:instrText xml:space="preserve"> PAGEREF _Toc63925794 \h </w:instrText>
      </w:r>
      <w:r w:rsidRPr="00F62AA5">
        <w:rPr>
          <w:b w:val="0"/>
          <w:noProof/>
          <w:sz w:val="18"/>
        </w:rPr>
      </w:r>
      <w:r w:rsidRPr="00F62AA5">
        <w:rPr>
          <w:b w:val="0"/>
          <w:noProof/>
          <w:sz w:val="18"/>
        </w:rPr>
        <w:fldChar w:fldCharType="separate"/>
      </w:r>
      <w:r w:rsidR="00787630">
        <w:rPr>
          <w:b w:val="0"/>
          <w:noProof/>
          <w:sz w:val="18"/>
        </w:rPr>
        <w:t>15</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1.1</w:t>
      </w:r>
      <w:r>
        <w:rPr>
          <w:noProof/>
        </w:rPr>
        <w:tab/>
        <w:t>Definitions for Schedule 10</w:t>
      </w:r>
      <w:r w:rsidRPr="00F62AA5">
        <w:rPr>
          <w:noProof/>
        </w:rPr>
        <w:tab/>
      </w:r>
      <w:r w:rsidRPr="00F62AA5">
        <w:rPr>
          <w:noProof/>
        </w:rPr>
        <w:fldChar w:fldCharType="begin"/>
      </w:r>
      <w:r w:rsidRPr="00F62AA5">
        <w:rPr>
          <w:noProof/>
        </w:rPr>
        <w:instrText xml:space="preserve"> PAGEREF _Toc63925795 \h </w:instrText>
      </w:r>
      <w:r w:rsidRPr="00F62AA5">
        <w:rPr>
          <w:noProof/>
        </w:rPr>
      </w:r>
      <w:r w:rsidRPr="00F62AA5">
        <w:rPr>
          <w:noProof/>
        </w:rPr>
        <w:fldChar w:fldCharType="separate"/>
      </w:r>
      <w:r w:rsidR="00787630">
        <w:rPr>
          <w:noProof/>
        </w:rPr>
        <w:t>15</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lastRenderedPageBreak/>
        <w:t>Part 2—Almonds</w:t>
      </w:r>
      <w:r w:rsidRPr="00F62AA5">
        <w:rPr>
          <w:b w:val="0"/>
          <w:noProof/>
          <w:sz w:val="18"/>
        </w:rPr>
        <w:tab/>
      </w:r>
      <w:r w:rsidRPr="00F62AA5">
        <w:rPr>
          <w:b w:val="0"/>
          <w:noProof/>
          <w:sz w:val="18"/>
        </w:rPr>
        <w:fldChar w:fldCharType="begin"/>
      </w:r>
      <w:r w:rsidRPr="00F62AA5">
        <w:rPr>
          <w:b w:val="0"/>
          <w:noProof/>
          <w:sz w:val="18"/>
        </w:rPr>
        <w:instrText xml:space="preserve"> PAGEREF _Toc63925796 \h </w:instrText>
      </w:r>
      <w:r w:rsidRPr="00F62AA5">
        <w:rPr>
          <w:b w:val="0"/>
          <w:noProof/>
          <w:sz w:val="18"/>
        </w:rPr>
      </w:r>
      <w:r w:rsidRPr="00F62AA5">
        <w:rPr>
          <w:b w:val="0"/>
          <w:noProof/>
          <w:sz w:val="18"/>
        </w:rPr>
        <w:fldChar w:fldCharType="separate"/>
      </w:r>
      <w:r w:rsidR="00787630">
        <w:rPr>
          <w:b w:val="0"/>
          <w:noProof/>
          <w:sz w:val="18"/>
        </w:rPr>
        <w:t>16</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2.1—Product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_Toc63925797 \h </w:instrText>
      </w:r>
      <w:r w:rsidRPr="00F62AA5">
        <w:rPr>
          <w:b w:val="0"/>
          <w:noProof/>
          <w:sz w:val="18"/>
        </w:rPr>
      </w:r>
      <w:r w:rsidRPr="00F62AA5">
        <w:rPr>
          <w:b w:val="0"/>
          <w:noProof/>
          <w:sz w:val="18"/>
        </w:rPr>
        <w:fldChar w:fldCharType="separate"/>
      </w:r>
      <w:r w:rsidR="00787630">
        <w:rPr>
          <w:b w:val="0"/>
          <w:noProof/>
          <w:sz w:val="18"/>
        </w:rPr>
        <w:t>16</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2.1</w:t>
      </w:r>
      <w:r>
        <w:rPr>
          <w:noProof/>
        </w:rPr>
        <w:tab/>
        <w:t>Almonds are chargeable horticultural products</w:t>
      </w:r>
      <w:r w:rsidRPr="00F62AA5">
        <w:rPr>
          <w:noProof/>
        </w:rPr>
        <w:tab/>
      </w:r>
      <w:r w:rsidRPr="00F62AA5">
        <w:rPr>
          <w:noProof/>
        </w:rPr>
        <w:fldChar w:fldCharType="begin"/>
      </w:r>
      <w:r w:rsidRPr="00F62AA5">
        <w:rPr>
          <w:noProof/>
        </w:rPr>
        <w:instrText xml:space="preserve"> PAGEREF _Toc63925798 \h </w:instrText>
      </w:r>
      <w:r w:rsidRPr="00F62AA5">
        <w:rPr>
          <w:noProof/>
        </w:rPr>
      </w:r>
      <w:r w:rsidRPr="00F62AA5">
        <w:rPr>
          <w:noProof/>
        </w:rPr>
        <w:fldChar w:fldCharType="separate"/>
      </w:r>
      <w:r w:rsidR="00787630">
        <w:rPr>
          <w:noProof/>
        </w:rPr>
        <w:t>16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2.4</w:t>
      </w:r>
      <w:r>
        <w:rPr>
          <w:noProof/>
        </w:rPr>
        <w:tab/>
        <w:t>Rates of charge—research and development component</w:t>
      </w:r>
      <w:r w:rsidRPr="00F62AA5">
        <w:rPr>
          <w:noProof/>
        </w:rPr>
        <w:tab/>
      </w:r>
      <w:r w:rsidRPr="00F62AA5">
        <w:rPr>
          <w:noProof/>
        </w:rPr>
        <w:fldChar w:fldCharType="begin"/>
      </w:r>
      <w:r w:rsidRPr="00F62AA5">
        <w:rPr>
          <w:noProof/>
        </w:rPr>
        <w:instrText xml:space="preserve"> PAGEREF _Toc63925799 \h </w:instrText>
      </w:r>
      <w:r w:rsidRPr="00F62AA5">
        <w:rPr>
          <w:noProof/>
        </w:rPr>
      </w:r>
      <w:r w:rsidRPr="00F62AA5">
        <w:rPr>
          <w:noProof/>
        </w:rPr>
        <w:fldChar w:fldCharType="separate"/>
      </w:r>
      <w:r w:rsidR="00787630">
        <w:rPr>
          <w:noProof/>
        </w:rPr>
        <w:t>16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2.5</w:t>
      </w:r>
      <w:r>
        <w:rPr>
          <w:noProof/>
        </w:rPr>
        <w:tab/>
        <w:t>What is the eligible industry body for almonds</w:t>
      </w:r>
      <w:r w:rsidRPr="00F62AA5">
        <w:rPr>
          <w:noProof/>
        </w:rPr>
        <w:tab/>
      </w:r>
      <w:r w:rsidRPr="00F62AA5">
        <w:rPr>
          <w:noProof/>
        </w:rPr>
        <w:fldChar w:fldCharType="begin"/>
      </w:r>
      <w:r w:rsidRPr="00F62AA5">
        <w:rPr>
          <w:noProof/>
        </w:rPr>
        <w:instrText xml:space="preserve"> PAGEREF _Toc63925800 \h </w:instrText>
      </w:r>
      <w:r w:rsidRPr="00F62AA5">
        <w:rPr>
          <w:noProof/>
        </w:rPr>
      </w:r>
      <w:r w:rsidRPr="00F62AA5">
        <w:rPr>
          <w:noProof/>
        </w:rPr>
        <w:fldChar w:fldCharType="separate"/>
      </w:r>
      <w:r w:rsidR="00787630">
        <w:rPr>
          <w:noProof/>
        </w:rPr>
        <w:t>16</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2.2—Special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_Toc63925801 \h </w:instrText>
      </w:r>
      <w:r w:rsidRPr="00F62AA5">
        <w:rPr>
          <w:b w:val="0"/>
          <w:noProof/>
          <w:sz w:val="18"/>
        </w:rPr>
      </w:r>
      <w:r w:rsidRPr="00F62AA5">
        <w:rPr>
          <w:b w:val="0"/>
          <w:noProof/>
          <w:sz w:val="18"/>
        </w:rPr>
        <w:fldChar w:fldCharType="separate"/>
      </w:r>
      <w:r w:rsidR="00787630">
        <w:rPr>
          <w:b w:val="0"/>
          <w:noProof/>
          <w:sz w:val="18"/>
        </w:rPr>
        <w:t>17</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2.6</w:t>
      </w:r>
      <w:r>
        <w:rPr>
          <w:noProof/>
        </w:rPr>
        <w:tab/>
        <w:t>EPPR charge</w:t>
      </w:r>
      <w:r w:rsidRPr="00F62AA5">
        <w:rPr>
          <w:noProof/>
        </w:rPr>
        <w:tab/>
      </w:r>
      <w:r w:rsidRPr="00F62AA5">
        <w:rPr>
          <w:noProof/>
        </w:rPr>
        <w:fldChar w:fldCharType="begin"/>
      </w:r>
      <w:r w:rsidRPr="00F62AA5">
        <w:rPr>
          <w:noProof/>
        </w:rPr>
        <w:instrText xml:space="preserve"> PAGEREF _Toc63925802 \h </w:instrText>
      </w:r>
      <w:r w:rsidRPr="00F62AA5">
        <w:rPr>
          <w:noProof/>
        </w:rPr>
      </w:r>
      <w:r w:rsidRPr="00F62AA5">
        <w:rPr>
          <w:noProof/>
        </w:rPr>
        <w:fldChar w:fldCharType="separate"/>
      </w:r>
      <w:r w:rsidR="00787630">
        <w:rPr>
          <w:noProof/>
        </w:rPr>
        <w:t>17</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3—Apples and pears</w:t>
      </w:r>
      <w:r w:rsidRPr="00F62AA5">
        <w:rPr>
          <w:b w:val="0"/>
          <w:noProof/>
          <w:sz w:val="18"/>
        </w:rPr>
        <w:tab/>
      </w:r>
      <w:r w:rsidRPr="00F62AA5">
        <w:rPr>
          <w:b w:val="0"/>
          <w:noProof/>
          <w:sz w:val="18"/>
        </w:rPr>
        <w:fldChar w:fldCharType="begin"/>
      </w:r>
      <w:r w:rsidRPr="00F62AA5">
        <w:rPr>
          <w:b w:val="0"/>
          <w:noProof/>
          <w:sz w:val="18"/>
        </w:rPr>
        <w:instrText xml:space="preserve"> PAGEREF _Toc63925803 \h </w:instrText>
      </w:r>
      <w:r w:rsidRPr="00F62AA5">
        <w:rPr>
          <w:b w:val="0"/>
          <w:noProof/>
          <w:sz w:val="18"/>
        </w:rPr>
      </w:r>
      <w:r w:rsidRPr="00F62AA5">
        <w:rPr>
          <w:b w:val="0"/>
          <w:noProof/>
          <w:sz w:val="18"/>
        </w:rPr>
        <w:fldChar w:fldCharType="separate"/>
      </w:r>
      <w:r w:rsidR="00787630">
        <w:rPr>
          <w:b w:val="0"/>
          <w:noProof/>
          <w:sz w:val="18"/>
        </w:rPr>
        <w:t>18</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3.1—Product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_Toc63925804 \h </w:instrText>
      </w:r>
      <w:r w:rsidRPr="00F62AA5">
        <w:rPr>
          <w:b w:val="0"/>
          <w:noProof/>
          <w:sz w:val="18"/>
        </w:rPr>
      </w:r>
      <w:r w:rsidRPr="00F62AA5">
        <w:rPr>
          <w:b w:val="0"/>
          <w:noProof/>
          <w:sz w:val="18"/>
        </w:rPr>
        <w:fldChar w:fldCharType="separate"/>
      </w:r>
      <w:r w:rsidR="00787630">
        <w:rPr>
          <w:b w:val="0"/>
          <w:noProof/>
          <w:sz w:val="18"/>
        </w:rPr>
        <w:t>18</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3.1</w:t>
      </w:r>
      <w:r>
        <w:rPr>
          <w:noProof/>
        </w:rPr>
        <w:tab/>
        <w:t>Apples and pears are chargeable horticultural products</w:t>
      </w:r>
      <w:r w:rsidRPr="00F62AA5">
        <w:rPr>
          <w:noProof/>
        </w:rPr>
        <w:tab/>
      </w:r>
      <w:r w:rsidRPr="00F62AA5">
        <w:rPr>
          <w:noProof/>
        </w:rPr>
        <w:fldChar w:fldCharType="begin"/>
      </w:r>
      <w:r w:rsidRPr="00F62AA5">
        <w:rPr>
          <w:noProof/>
        </w:rPr>
        <w:instrText xml:space="preserve"> PAGEREF _Toc63925805 \h </w:instrText>
      </w:r>
      <w:r w:rsidRPr="00F62AA5">
        <w:rPr>
          <w:noProof/>
        </w:rPr>
      </w:r>
      <w:r w:rsidRPr="00F62AA5">
        <w:rPr>
          <w:noProof/>
        </w:rPr>
        <w:fldChar w:fldCharType="separate"/>
      </w:r>
      <w:r w:rsidR="00787630">
        <w:rPr>
          <w:noProof/>
        </w:rPr>
        <w:t>18</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3.3</w:t>
      </w:r>
      <w:r>
        <w:rPr>
          <w:noProof/>
        </w:rPr>
        <w:tab/>
        <w:t>Rates of charge—marketing component</w:t>
      </w:r>
      <w:r w:rsidRPr="00F62AA5">
        <w:rPr>
          <w:noProof/>
        </w:rPr>
        <w:tab/>
      </w:r>
      <w:r w:rsidRPr="00F62AA5">
        <w:rPr>
          <w:noProof/>
        </w:rPr>
        <w:fldChar w:fldCharType="begin"/>
      </w:r>
      <w:r w:rsidRPr="00F62AA5">
        <w:rPr>
          <w:noProof/>
        </w:rPr>
        <w:instrText xml:space="preserve"> PAGEREF _Toc63925806 \h </w:instrText>
      </w:r>
      <w:r w:rsidRPr="00F62AA5">
        <w:rPr>
          <w:noProof/>
        </w:rPr>
      </w:r>
      <w:r w:rsidRPr="00F62AA5">
        <w:rPr>
          <w:noProof/>
        </w:rPr>
        <w:fldChar w:fldCharType="separate"/>
      </w:r>
      <w:r w:rsidR="00787630">
        <w:rPr>
          <w:noProof/>
        </w:rPr>
        <w:t>18</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3.4</w:t>
      </w:r>
      <w:r>
        <w:rPr>
          <w:noProof/>
        </w:rPr>
        <w:tab/>
        <w:t>Rates of charge—research and development component</w:t>
      </w:r>
      <w:r w:rsidRPr="00F62AA5">
        <w:rPr>
          <w:noProof/>
        </w:rPr>
        <w:tab/>
      </w:r>
      <w:r w:rsidRPr="00F62AA5">
        <w:rPr>
          <w:noProof/>
        </w:rPr>
        <w:fldChar w:fldCharType="begin"/>
      </w:r>
      <w:r w:rsidRPr="00F62AA5">
        <w:rPr>
          <w:noProof/>
        </w:rPr>
        <w:instrText xml:space="preserve"> PAGEREF _Toc63925807 \h </w:instrText>
      </w:r>
      <w:r w:rsidRPr="00F62AA5">
        <w:rPr>
          <w:noProof/>
        </w:rPr>
      </w:r>
      <w:r w:rsidRPr="00F62AA5">
        <w:rPr>
          <w:noProof/>
        </w:rPr>
        <w:fldChar w:fldCharType="separate"/>
      </w:r>
      <w:r w:rsidR="00787630">
        <w:rPr>
          <w:noProof/>
        </w:rPr>
        <w:t>18</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3.5</w:t>
      </w:r>
      <w:r>
        <w:rPr>
          <w:noProof/>
        </w:rPr>
        <w:tab/>
        <w:t>What is the eligible industry body for apples and pears</w:t>
      </w:r>
      <w:r w:rsidRPr="00F62AA5">
        <w:rPr>
          <w:noProof/>
        </w:rPr>
        <w:tab/>
      </w:r>
      <w:r w:rsidRPr="00F62AA5">
        <w:rPr>
          <w:noProof/>
        </w:rPr>
        <w:fldChar w:fldCharType="begin"/>
      </w:r>
      <w:r w:rsidRPr="00F62AA5">
        <w:rPr>
          <w:noProof/>
        </w:rPr>
        <w:instrText xml:space="preserve"> PAGEREF _Toc63925808 \h </w:instrText>
      </w:r>
      <w:r w:rsidRPr="00F62AA5">
        <w:rPr>
          <w:noProof/>
        </w:rPr>
      </w:r>
      <w:r w:rsidRPr="00F62AA5">
        <w:rPr>
          <w:noProof/>
        </w:rPr>
        <w:fldChar w:fldCharType="separate"/>
      </w:r>
      <w:r w:rsidR="00787630">
        <w:rPr>
          <w:noProof/>
        </w:rPr>
        <w:t>18</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3.2—Special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_Toc63925809 \h </w:instrText>
      </w:r>
      <w:r w:rsidRPr="00F62AA5">
        <w:rPr>
          <w:b w:val="0"/>
          <w:noProof/>
          <w:sz w:val="18"/>
        </w:rPr>
      </w:r>
      <w:r w:rsidRPr="00F62AA5">
        <w:rPr>
          <w:b w:val="0"/>
          <w:noProof/>
          <w:sz w:val="18"/>
        </w:rPr>
        <w:fldChar w:fldCharType="separate"/>
      </w:r>
      <w:r w:rsidR="00787630">
        <w:rPr>
          <w:b w:val="0"/>
          <w:noProof/>
          <w:sz w:val="18"/>
        </w:rPr>
        <w:t>19</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3.6</w:t>
      </w:r>
      <w:r>
        <w:rPr>
          <w:noProof/>
        </w:rPr>
        <w:tab/>
        <w:t>PHA charge</w:t>
      </w:r>
      <w:r w:rsidRPr="00F62AA5">
        <w:rPr>
          <w:noProof/>
        </w:rPr>
        <w:tab/>
      </w:r>
      <w:r w:rsidRPr="00F62AA5">
        <w:rPr>
          <w:noProof/>
        </w:rPr>
        <w:fldChar w:fldCharType="begin"/>
      </w:r>
      <w:r w:rsidRPr="00F62AA5">
        <w:rPr>
          <w:noProof/>
        </w:rPr>
        <w:instrText xml:space="preserve"> PAGEREF _Toc63925810 \h </w:instrText>
      </w:r>
      <w:r w:rsidRPr="00F62AA5">
        <w:rPr>
          <w:noProof/>
        </w:rPr>
      </w:r>
      <w:r w:rsidRPr="00F62AA5">
        <w:rPr>
          <w:noProof/>
        </w:rPr>
        <w:fldChar w:fldCharType="separate"/>
      </w:r>
      <w:r w:rsidR="00787630">
        <w:rPr>
          <w:noProof/>
        </w:rPr>
        <w:t>19</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3.7</w:t>
      </w:r>
      <w:r>
        <w:rPr>
          <w:noProof/>
        </w:rPr>
        <w:tab/>
        <w:t>EPPR charge</w:t>
      </w:r>
      <w:r w:rsidRPr="00F62AA5">
        <w:rPr>
          <w:noProof/>
        </w:rPr>
        <w:tab/>
      </w:r>
      <w:r w:rsidRPr="00F62AA5">
        <w:rPr>
          <w:noProof/>
        </w:rPr>
        <w:fldChar w:fldCharType="begin"/>
      </w:r>
      <w:r w:rsidRPr="00F62AA5">
        <w:rPr>
          <w:noProof/>
        </w:rPr>
        <w:instrText xml:space="preserve"> PAGEREF _Toc63925811 \h </w:instrText>
      </w:r>
      <w:r w:rsidRPr="00F62AA5">
        <w:rPr>
          <w:noProof/>
        </w:rPr>
      </w:r>
      <w:r w:rsidRPr="00F62AA5">
        <w:rPr>
          <w:noProof/>
        </w:rPr>
        <w:fldChar w:fldCharType="separate"/>
      </w:r>
      <w:r w:rsidR="00787630">
        <w:rPr>
          <w:noProof/>
        </w:rPr>
        <w:t>19</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4—Avocados</w:t>
      </w:r>
      <w:r w:rsidRPr="00F62AA5">
        <w:rPr>
          <w:b w:val="0"/>
          <w:noProof/>
          <w:sz w:val="18"/>
        </w:rPr>
        <w:tab/>
      </w:r>
      <w:r w:rsidRPr="00F62AA5">
        <w:rPr>
          <w:b w:val="0"/>
          <w:noProof/>
          <w:sz w:val="18"/>
        </w:rPr>
        <w:fldChar w:fldCharType="begin"/>
      </w:r>
      <w:r w:rsidRPr="00F62AA5">
        <w:rPr>
          <w:b w:val="0"/>
          <w:noProof/>
          <w:sz w:val="18"/>
        </w:rPr>
        <w:instrText xml:space="preserve"> PAGEREF _Toc63925812 \h </w:instrText>
      </w:r>
      <w:r w:rsidRPr="00F62AA5">
        <w:rPr>
          <w:b w:val="0"/>
          <w:noProof/>
          <w:sz w:val="18"/>
        </w:rPr>
      </w:r>
      <w:r w:rsidRPr="00F62AA5">
        <w:rPr>
          <w:b w:val="0"/>
          <w:noProof/>
          <w:sz w:val="18"/>
        </w:rPr>
        <w:fldChar w:fldCharType="separate"/>
      </w:r>
      <w:r w:rsidR="00787630">
        <w:rPr>
          <w:b w:val="0"/>
          <w:noProof/>
          <w:sz w:val="18"/>
        </w:rPr>
        <w:t>20</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4.1—Product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_Toc63925813 \h </w:instrText>
      </w:r>
      <w:r w:rsidRPr="00F62AA5">
        <w:rPr>
          <w:b w:val="0"/>
          <w:noProof/>
          <w:sz w:val="18"/>
        </w:rPr>
      </w:r>
      <w:r w:rsidRPr="00F62AA5">
        <w:rPr>
          <w:b w:val="0"/>
          <w:noProof/>
          <w:sz w:val="18"/>
        </w:rPr>
        <w:fldChar w:fldCharType="separate"/>
      </w:r>
      <w:r w:rsidR="00787630">
        <w:rPr>
          <w:b w:val="0"/>
          <w:noProof/>
          <w:sz w:val="18"/>
        </w:rPr>
        <w:t>20</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4.1</w:t>
      </w:r>
      <w:r>
        <w:rPr>
          <w:noProof/>
        </w:rPr>
        <w:tab/>
        <w:t>Avocados are chargeable horticultural products</w:t>
      </w:r>
      <w:r w:rsidRPr="00F62AA5">
        <w:rPr>
          <w:noProof/>
        </w:rPr>
        <w:tab/>
      </w:r>
      <w:r w:rsidRPr="00F62AA5">
        <w:rPr>
          <w:noProof/>
        </w:rPr>
        <w:fldChar w:fldCharType="begin"/>
      </w:r>
      <w:r w:rsidRPr="00F62AA5">
        <w:rPr>
          <w:noProof/>
        </w:rPr>
        <w:instrText xml:space="preserve"> PAGEREF _Toc63925814 \h </w:instrText>
      </w:r>
      <w:r w:rsidRPr="00F62AA5">
        <w:rPr>
          <w:noProof/>
        </w:rPr>
      </w:r>
      <w:r w:rsidRPr="00F62AA5">
        <w:rPr>
          <w:noProof/>
        </w:rPr>
        <w:fldChar w:fldCharType="separate"/>
      </w:r>
      <w:r w:rsidR="00787630">
        <w:rPr>
          <w:noProof/>
        </w:rPr>
        <w:t>20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4.3</w:t>
      </w:r>
      <w:r>
        <w:rPr>
          <w:noProof/>
        </w:rPr>
        <w:tab/>
        <w:t>Rate of charge—marketing component</w:t>
      </w:r>
      <w:r w:rsidRPr="00F62AA5">
        <w:rPr>
          <w:noProof/>
        </w:rPr>
        <w:tab/>
      </w:r>
      <w:r w:rsidRPr="00F62AA5">
        <w:rPr>
          <w:noProof/>
        </w:rPr>
        <w:fldChar w:fldCharType="begin"/>
      </w:r>
      <w:r w:rsidRPr="00F62AA5">
        <w:rPr>
          <w:noProof/>
        </w:rPr>
        <w:instrText xml:space="preserve"> PAGEREF _Toc63925815 \h </w:instrText>
      </w:r>
      <w:r w:rsidRPr="00F62AA5">
        <w:rPr>
          <w:noProof/>
        </w:rPr>
      </w:r>
      <w:r w:rsidRPr="00F62AA5">
        <w:rPr>
          <w:noProof/>
        </w:rPr>
        <w:fldChar w:fldCharType="separate"/>
      </w:r>
      <w:r w:rsidR="00787630">
        <w:rPr>
          <w:noProof/>
        </w:rPr>
        <w:t>20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_Toc63925816 \h </w:instrText>
      </w:r>
      <w:r w:rsidRPr="00F62AA5">
        <w:rPr>
          <w:noProof/>
        </w:rPr>
      </w:r>
      <w:r w:rsidRPr="00F62AA5">
        <w:rPr>
          <w:noProof/>
        </w:rPr>
        <w:fldChar w:fldCharType="separate"/>
      </w:r>
      <w:r w:rsidR="00787630">
        <w:rPr>
          <w:noProof/>
        </w:rPr>
        <w:t>20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4.5</w:t>
      </w:r>
      <w:r>
        <w:rPr>
          <w:noProof/>
        </w:rPr>
        <w:tab/>
        <w:t>What is the eligible industry body for avocados</w:t>
      </w:r>
      <w:r w:rsidRPr="00F62AA5">
        <w:rPr>
          <w:noProof/>
        </w:rPr>
        <w:tab/>
      </w:r>
      <w:r w:rsidRPr="00F62AA5">
        <w:rPr>
          <w:noProof/>
        </w:rPr>
        <w:fldChar w:fldCharType="begin"/>
      </w:r>
      <w:r w:rsidRPr="00F62AA5">
        <w:rPr>
          <w:noProof/>
        </w:rPr>
        <w:instrText xml:space="preserve"> PAGEREF _Toc63925817 \h </w:instrText>
      </w:r>
      <w:r w:rsidRPr="00F62AA5">
        <w:rPr>
          <w:noProof/>
        </w:rPr>
      </w:r>
      <w:r w:rsidRPr="00F62AA5">
        <w:rPr>
          <w:noProof/>
        </w:rPr>
        <w:fldChar w:fldCharType="separate"/>
      </w:r>
      <w:r w:rsidR="00787630">
        <w:rPr>
          <w:noProof/>
        </w:rPr>
        <w:t>20</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4.2—Special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_Toc63925818 \h </w:instrText>
      </w:r>
      <w:r w:rsidRPr="00F62AA5">
        <w:rPr>
          <w:b w:val="0"/>
          <w:noProof/>
          <w:sz w:val="18"/>
        </w:rPr>
      </w:r>
      <w:r w:rsidRPr="00F62AA5">
        <w:rPr>
          <w:b w:val="0"/>
          <w:noProof/>
          <w:sz w:val="18"/>
        </w:rPr>
        <w:fldChar w:fldCharType="separate"/>
      </w:r>
      <w:r w:rsidR="00787630">
        <w:rPr>
          <w:b w:val="0"/>
          <w:noProof/>
          <w:sz w:val="18"/>
        </w:rPr>
        <w:t>21</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4.6</w:t>
      </w:r>
      <w:r>
        <w:rPr>
          <w:noProof/>
        </w:rPr>
        <w:tab/>
        <w:t>EPPR charge</w:t>
      </w:r>
      <w:r w:rsidRPr="00F62AA5">
        <w:rPr>
          <w:noProof/>
        </w:rPr>
        <w:tab/>
      </w:r>
      <w:r w:rsidRPr="00F62AA5">
        <w:rPr>
          <w:noProof/>
        </w:rPr>
        <w:fldChar w:fldCharType="begin"/>
      </w:r>
      <w:r w:rsidRPr="00F62AA5">
        <w:rPr>
          <w:noProof/>
        </w:rPr>
        <w:instrText xml:space="preserve"> PAGEREF _Toc63925819 \h </w:instrText>
      </w:r>
      <w:r w:rsidRPr="00F62AA5">
        <w:rPr>
          <w:noProof/>
        </w:rPr>
      </w:r>
      <w:r w:rsidRPr="00F62AA5">
        <w:rPr>
          <w:noProof/>
        </w:rPr>
        <w:fldChar w:fldCharType="separate"/>
      </w:r>
      <w:r w:rsidR="00787630">
        <w:rPr>
          <w:noProof/>
        </w:rPr>
        <w:t>21</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4.7</w:t>
      </w:r>
      <w:r>
        <w:rPr>
          <w:noProof/>
        </w:rPr>
        <w:tab/>
        <w:t>PHA charge</w:t>
      </w:r>
      <w:r w:rsidRPr="00F62AA5">
        <w:rPr>
          <w:noProof/>
        </w:rPr>
        <w:tab/>
      </w:r>
      <w:r w:rsidRPr="00F62AA5">
        <w:rPr>
          <w:noProof/>
        </w:rPr>
        <w:fldChar w:fldCharType="begin"/>
      </w:r>
      <w:r w:rsidRPr="00F62AA5">
        <w:rPr>
          <w:noProof/>
        </w:rPr>
        <w:instrText xml:space="preserve"> PAGEREF _Toc63925820 \h </w:instrText>
      </w:r>
      <w:r w:rsidRPr="00F62AA5">
        <w:rPr>
          <w:noProof/>
        </w:rPr>
      </w:r>
      <w:r w:rsidRPr="00F62AA5">
        <w:rPr>
          <w:noProof/>
        </w:rPr>
        <w:fldChar w:fldCharType="separate"/>
      </w:r>
      <w:r w:rsidR="00787630">
        <w:rPr>
          <w:noProof/>
        </w:rPr>
        <w:t>21</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5—Cherries</w:t>
      </w:r>
      <w:r w:rsidRPr="00F62AA5">
        <w:rPr>
          <w:b w:val="0"/>
          <w:noProof/>
          <w:sz w:val="18"/>
        </w:rPr>
        <w:tab/>
      </w:r>
      <w:r w:rsidRPr="00F62AA5">
        <w:rPr>
          <w:b w:val="0"/>
          <w:noProof/>
          <w:sz w:val="18"/>
        </w:rPr>
        <w:fldChar w:fldCharType="begin"/>
      </w:r>
      <w:r w:rsidRPr="00F62AA5">
        <w:rPr>
          <w:b w:val="0"/>
          <w:noProof/>
          <w:sz w:val="18"/>
        </w:rPr>
        <w:instrText xml:space="preserve"> PAGEREF _Toc63925821 \h </w:instrText>
      </w:r>
      <w:r w:rsidRPr="00F62AA5">
        <w:rPr>
          <w:b w:val="0"/>
          <w:noProof/>
          <w:sz w:val="18"/>
        </w:rPr>
      </w:r>
      <w:r w:rsidRPr="00F62AA5">
        <w:rPr>
          <w:b w:val="0"/>
          <w:noProof/>
          <w:sz w:val="18"/>
        </w:rPr>
        <w:fldChar w:fldCharType="separate"/>
      </w:r>
      <w:r w:rsidR="00787630">
        <w:rPr>
          <w:b w:val="0"/>
          <w:noProof/>
          <w:sz w:val="18"/>
        </w:rPr>
        <w:t>22</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5.1—Product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_Toc63925822 \h </w:instrText>
      </w:r>
      <w:r w:rsidRPr="00F62AA5">
        <w:rPr>
          <w:b w:val="0"/>
          <w:noProof/>
          <w:sz w:val="18"/>
        </w:rPr>
      </w:r>
      <w:r w:rsidRPr="00F62AA5">
        <w:rPr>
          <w:b w:val="0"/>
          <w:noProof/>
          <w:sz w:val="18"/>
        </w:rPr>
        <w:fldChar w:fldCharType="separate"/>
      </w:r>
      <w:r w:rsidR="00787630">
        <w:rPr>
          <w:b w:val="0"/>
          <w:noProof/>
          <w:sz w:val="18"/>
        </w:rPr>
        <w:t>22</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5.1</w:t>
      </w:r>
      <w:r>
        <w:rPr>
          <w:noProof/>
        </w:rPr>
        <w:tab/>
        <w:t>Cherries are chargeable horticultural products</w:t>
      </w:r>
      <w:r w:rsidRPr="00F62AA5">
        <w:rPr>
          <w:noProof/>
        </w:rPr>
        <w:tab/>
      </w:r>
      <w:r w:rsidRPr="00F62AA5">
        <w:rPr>
          <w:noProof/>
        </w:rPr>
        <w:fldChar w:fldCharType="begin"/>
      </w:r>
      <w:r w:rsidRPr="00F62AA5">
        <w:rPr>
          <w:noProof/>
        </w:rPr>
        <w:instrText xml:space="preserve"> PAGEREF _Toc63925823 \h </w:instrText>
      </w:r>
      <w:r w:rsidRPr="00F62AA5">
        <w:rPr>
          <w:noProof/>
        </w:rPr>
      </w:r>
      <w:r w:rsidRPr="00F62AA5">
        <w:rPr>
          <w:noProof/>
        </w:rPr>
        <w:fldChar w:fldCharType="separate"/>
      </w:r>
      <w:r w:rsidR="00787630">
        <w:rPr>
          <w:noProof/>
        </w:rPr>
        <w:t>22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5.2</w:t>
      </w:r>
      <w:r>
        <w:rPr>
          <w:noProof/>
        </w:rPr>
        <w:tab/>
        <w:t>What cherries are exempt from charge</w:t>
      </w:r>
      <w:r w:rsidRPr="00F62AA5">
        <w:rPr>
          <w:noProof/>
        </w:rPr>
        <w:tab/>
      </w:r>
      <w:r w:rsidRPr="00F62AA5">
        <w:rPr>
          <w:noProof/>
        </w:rPr>
        <w:fldChar w:fldCharType="begin"/>
      </w:r>
      <w:r w:rsidRPr="00F62AA5">
        <w:rPr>
          <w:noProof/>
        </w:rPr>
        <w:instrText xml:space="preserve"> PAGEREF _Toc63925824 \h </w:instrText>
      </w:r>
      <w:r w:rsidRPr="00F62AA5">
        <w:rPr>
          <w:noProof/>
        </w:rPr>
      </w:r>
      <w:r w:rsidRPr="00F62AA5">
        <w:rPr>
          <w:noProof/>
        </w:rPr>
        <w:fldChar w:fldCharType="separate"/>
      </w:r>
      <w:r w:rsidR="00787630">
        <w:rPr>
          <w:noProof/>
        </w:rPr>
        <w:t>22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5.3</w:t>
      </w:r>
      <w:r>
        <w:rPr>
          <w:noProof/>
        </w:rPr>
        <w:tab/>
        <w:t>Rate of charge—marketing component</w:t>
      </w:r>
      <w:r w:rsidRPr="00F62AA5">
        <w:rPr>
          <w:noProof/>
        </w:rPr>
        <w:tab/>
      </w:r>
      <w:r w:rsidRPr="00F62AA5">
        <w:rPr>
          <w:noProof/>
        </w:rPr>
        <w:fldChar w:fldCharType="begin"/>
      </w:r>
      <w:r w:rsidRPr="00F62AA5">
        <w:rPr>
          <w:noProof/>
        </w:rPr>
        <w:instrText xml:space="preserve"> PAGEREF _Toc63925825 \h </w:instrText>
      </w:r>
      <w:r w:rsidRPr="00F62AA5">
        <w:rPr>
          <w:noProof/>
        </w:rPr>
      </w:r>
      <w:r w:rsidRPr="00F62AA5">
        <w:rPr>
          <w:noProof/>
        </w:rPr>
        <w:fldChar w:fldCharType="separate"/>
      </w:r>
      <w:r w:rsidR="00787630">
        <w:rPr>
          <w:noProof/>
        </w:rPr>
        <w:t>22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_Toc63925826 \h </w:instrText>
      </w:r>
      <w:r w:rsidRPr="00F62AA5">
        <w:rPr>
          <w:noProof/>
        </w:rPr>
      </w:r>
      <w:r w:rsidRPr="00F62AA5">
        <w:rPr>
          <w:noProof/>
        </w:rPr>
        <w:fldChar w:fldCharType="separate"/>
      </w:r>
      <w:r w:rsidR="00787630">
        <w:rPr>
          <w:noProof/>
        </w:rPr>
        <w:t>22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5.5</w:t>
      </w:r>
      <w:r>
        <w:rPr>
          <w:noProof/>
        </w:rPr>
        <w:tab/>
        <w:t>What is the eligible industry body for cherries</w:t>
      </w:r>
      <w:r w:rsidRPr="00F62AA5">
        <w:rPr>
          <w:noProof/>
        </w:rPr>
        <w:tab/>
      </w:r>
      <w:r w:rsidRPr="00F62AA5">
        <w:rPr>
          <w:noProof/>
        </w:rPr>
        <w:fldChar w:fldCharType="begin"/>
      </w:r>
      <w:r w:rsidRPr="00F62AA5">
        <w:rPr>
          <w:noProof/>
        </w:rPr>
        <w:instrText xml:space="preserve"> PAGEREF _Toc63925827 \h </w:instrText>
      </w:r>
      <w:r w:rsidRPr="00F62AA5">
        <w:rPr>
          <w:noProof/>
        </w:rPr>
      </w:r>
      <w:r w:rsidRPr="00F62AA5">
        <w:rPr>
          <w:noProof/>
        </w:rPr>
        <w:fldChar w:fldCharType="separate"/>
      </w:r>
      <w:r w:rsidR="00787630">
        <w:rPr>
          <w:noProof/>
        </w:rPr>
        <w:t>22</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5.2—Special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_Toc63925828 \h </w:instrText>
      </w:r>
      <w:r w:rsidRPr="00F62AA5">
        <w:rPr>
          <w:b w:val="0"/>
          <w:noProof/>
          <w:sz w:val="18"/>
        </w:rPr>
      </w:r>
      <w:r w:rsidRPr="00F62AA5">
        <w:rPr>
          <w:b w:val="0"/>
          <w:noProof/>
          <w:sz w:val="18"/>
        </w:rPr>
        <w:fldChar w:fldCharType="separate"/>
      </w:r>
      <w:r w:rsidR="00787630">
        <w:rPr>
          <w:b w:val="0"/>
          <w:noProof/>
          <w:sz w:val="18"/>
        </w:rPr>
        <w:t>23</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5.6</w:t>
      </w:r>
      <w:r>
        <w:rPr>
          <w:noProof/>
        </w:rPr>
        <w:tab/>
        <w:t>EPPR charge</w:t>
      </w:r>
      <w:r w:rsidRPr="00F62AA5">
        <w:rPr>
          <w:noProof/>
        </w:rPr>
        <w:tab/>
      </w:r>
      <w:r w:rsidRPr="00F62AA5">
        <w:rPr>
          <w:noProof/>
        </w:rPr>
        <w:fldChar w:fldCharType="begin"/>
      </w:r>
      <w:r w:rsidRPr="00F62AA5">
        <w:rPr>
          <w:noProof/>
        </w:rPr>
        <w:instrText xml:space="preserve"> PAGEREF _Toc63925829 \h </w:instrText>
      </w:r>
      <w:r w:rsidRPr="00F62AA5">
        <w:rPr>
          <w:noProof/>
        </w:rPr>
      </w:r>
      <w:r w:rsidRPr="00F62AA5">
        <w:rPr>
          <w:noProof/>
        </w:rPr>
        <w:fldChar w:fldCharType="separate"/>
      </w:r>
      <w:r w:rsidR="00787630">
        <w:rPr>
          <w:noProof/>
        </w:rPr>
        <w:t>23</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5.7</w:t>
      </w:r>
      <w:r>
        <w:rPr>
          <w:noProof/>
        </w:rPr>
        <w:tab/>
        <w:t>PHA charge</w:t>
      </w:r>
      <w:r w:rsidRPr="00F62AA5">
        <w:rPr>
          <w:noProof/>
        </w:rPr>
        <w:tab/>
      </w:r>
      <w:r w:rsidRPr="00F62AA5">
        <w:rPr>
          <w:noProof/>
        </w:rPr>
        <w:fldChar w:fldCharType="begin"/>
      </w:r>
      <w:r w:rsidRPr="00F62AA5">
        <w:rPr>
          <w:noProof/>
        </w:rPr>
        <w:instrText xml:space="preserve"> PAGEREF _Toc63925830 \h </w:instrText>
      </w:r>
      <w:r w:rsidRPr="00F62AA5">
        <w:rPr>
          <w:noProof/>
        </w:rPr>
      </w:r>
      <w:r w:rsidRPr="00F62AA5">
        <w:rPr>
          <w:noProof/>
        </w:rPr>
        <w:fldChar w:fldCharType="separate"/>
      </w:r>
      <w:r w:rsidR="00787630">
        <w:rPr>
          <w:noProof/>
        </w:rPr>
        <w:t>23</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6—Chestnuts</w:t>
      </w:r>
      <w:r w:rsidRPr="00F62AA5">
        <w:rPr>
          <w:b w:val="0"/>
          <w:noProof/>
          <w:sz w:val="18"/>
        </w:rPr>
        <w:tab/>
      </w:r>
      <w:r w:rsidRPr="00F62AA5">
        <w:rPr>
          <w:b w:val="0"/>
          <w:noProof/>
          <w:sz w:val="18"/>
        </w:rPr>
        <w:fldChar w:fldCharType="begin"/>
      </w:r>
      <w:r w:rsidRPr="00F62AA5">
        <w:rPr>
          <w:b w:val="0"/>
          <w:noProof/>
          <w:sz w:val="18"/>
        </w:rPr>
        <w:instrText xml:space="preserve"> PAGEREF _Toc63925831 \h </w:instrText>
      </w:r>
      <w:r w:rsidRPr="00F62AA5">
        <w:rPr>
          <w:b w:val="0"/>
          <w:noProof/>
          <w:sz w:val="18"/>
        </w:rPr>
      </w:r>
      <w:r w:rsidRPr="00F62AA5">
        <w:rPr>
          <w:b w:val="0"/>
          <w:noProof/>
          <w:sz w:val="18"/>
        </w:rPr>
        <w:fldChar w:fldCharType="separate"/>
      </w:r>
      <w:r w:rsidR="00787630">
        <w:rPr>
          <w:b w:val="0"/>
          <w:noProof/>
          <w:sz w:val="18"/>
        </w:rPr>
        <w:t>24</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6.1</w:t>
      </w:r>
      <w:r>
        <w:rPr>
          <w:noProof/>
        </w:rPr>
        <w:tab/>
        <w:t>Chestnuts are chargeable horticultural products</w:t>
      </w:r>
      <w:r w:rsidRPr="00F62AA5">
        <w:rPr>
          <w:noProof/>
        </w:rPr>
        <w:tab/>
      </w:r>
      <w:r w:rsidRPr="00F62AA5">
        <w:rPr>
          <w:noProof/>
        </w:rPr>
        <w:fldChar w:fldCharType="begin"/>
      </w:r>
      <w:r w:rsidRPr="00F62AA5">
        <w:rPr>
          <w:noProof/>
        </w:rPr>
        <w:instrText xml:space="preserve"> PAGEREF _Toc63925832 \h </w:instrText>
      </w:r>
      <w:r w:rsidRPr="00F62AA5">
        <w:rPr>
          <w:noProof/>
        </w:rPr>
      </w:r>
      <w:r w:rsidRPr="00F62AA5">
        <w:rPr>
          <w:noProof/>
        </w:rPr>
        <w:fldChar w:fldCharType="separate"/>
      </w:r>
      <w:r w:rsidR="00787630">
        <w:rPr>
          <w:noProof/>
        </w:rPr>
        <w:t>24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6.3</w:t>
      </w:r>
      <w:r>
        <w:rPr>
          <w:noProof/>
        </w:rPr>
        <w:tab/>
        <w:t>Rate of charge—marketing component</w:t>
      </w:r>
      <w:r w:rsidRPr="00F62AA5">
        <w:rPr>
          <w:noProof/>
        </w:rPr>
        <w:tab/>
      </w:r>
      <w:r w:rsidRPr="00F62AA5">
        <w:rPr>
          <w:noProof/>
        </w:rPr>
        <w:fldChar w:fldCharType="begin"/>
      </w:r>
      <w:r w:rsidRPr="00F62AA5">
        <w:rPr>
          <w:noProof/>
        </w:rPr>
        <w:instrText xml:space="preserve"> PAGEREF _Toc63925833 \h </w:instrText>
      </w:r>
      <w:r w:rsidRPr="00F62AA5">
        <w:rPr>
          <w:noProof/>
        </w:rPr>
      </w:r>
      <w:r w:rsidRPr="00F62AA5">
        <w:rPr>
          <w:noProof/>
        </w:rPr>
        <w:fldChar w:fldCharType="separate"/>
      </w:r>
      <w:r w:rsidR="00787630">
        <w:rPr>
          <w:noProof/>
        </w:rPr>
        <w:t>24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6.4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_Toc63925834 \h </w:instrText>
      </w:r>
      <w:r w:rsidRPr="00F62AA5">
        <w:rPr>
          <w:noProof/>
        </w:rPr>
      </w:r>
      <w:r w:rsidRPr="00F62AA5">
        <w:rPr>
          <w:noProof/>
        </w:rPr>
        <w:fldChar w:fldCharType="separate"/>
      </w:r>
      <w:r w:rsidR="00787630">
        <w:rPr>
          <w:noProof/>
        </w:rPr>
        <w:t>24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6.5</w:t>
      </w:r>
      <w:r>
        <w:rPr>
          <w:noProof/>
        </w:rPr>
        <w:tab/>
        <w:t>What is the eligible industry body for chestnuts</w:t>
      </w:r>
      <w:r w:rsidRPr="00F62AA5">
        <w:rPr>
          <w:noProof/>
        </w:rPr>
        <w:tab/>
      </w:r>
      <w:r w:rsidRPr="00F62AA5">
        <w:rPr>
          <w:noProof/>
        </w:rPr>
        <w:fldChar w:fldCharType="begin"/>
      </w:r>
      <w:r w:rsidRPr="00F62AA5">
        <w:rPr>
          <w:noProof/>
        </w:rPr>
        <w:instrText xml:space="preserve"> PAGEREF _Toc63925835 \h </w:instrText>
      </w:r>
      <w:r w:rsidRPr="00F62AA5">
        <w:rPr>
          <w:noProof/>
        </w:rPr>
      </w:r>
      <w:r w:rsidRPr="00F62AA5">
        <w:rPr>
          <w:noProof/>
        </w:rPr>
        <w:fldChar w:fldCharType="separate"/>
      </w:r>
      <w:r w:rsidR="00787630">
        <w:rPr>
          <w:noProof/>
        </w:rPr>
        <w:t>24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6.6</w:t>
      </w:r>
      <w:r>
        <w:rPr>
          <w:noProof/>
          <w:color w:val="000000" w:themeColor="text1"/>
        </w:rPr>
        <w:tab/>
      </w:r>
      <w:r w:rsidRPr="00741310">
        <w:rPr>
          <w:noProof/>
          <w:color w:val="000000" w:themeColor="text1"/>
        </w:rPr>
        <w:t>PHA charge</w:t>
      </w:r>
      <w:r w:rsidRPr="00F62AA5">
        <w:rPr>
          <w:noProof/>
        </w:rPr>
        <w:tab/>
      </w:r>
      <w:r w:rsidRPr="00F62AA5">
        <w:rPr>
          <w:noProof/>
        </w:rPr>
        <w:fldChar w:fldCharType="begin"/>
      </w:r>
      <w:r w:rsidRPr="00F62AA5">
        <w:rPr>
          <w:noProof/>
        </w:rPr>
        <w:instrText xml:space="preserve"> PAGEREF _Toc63925836 \h </w:instrText>
      </w:r>
      <w:r w:rsidRPr="00F62AA5">
        <w:rPr>
          <w:noProof/>
        </w:rPr>
      </w:r>
      <w:r w:rsidRPr="00F62AA5">
        <w:rPr>
          <w:noProof/>
        </w:rPr>
        <w:fldChar w:fldCharType="separate"/>
      </w:r>
      <w:r w:rsidR="00787630">
        <w:rPr>
          <w:noProof/>
        </w:rPr>
        <w:t>24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6.7</w:t>
      </w:r>
      <w:r>
        <w:rPr>
          <w:noProof/>
          <w:color w:val="000000" w:themeColor="text1"/>
        </w:rPr>
        <w:tab/>
      </w:r>
      <w:r w:rsidRPr="00741310">
        <w:rPr>
          <w:noProof/>
          <w:color w:val="000000" w:themeColor="text1"/>
        </w:rPr>
        <w:t>EPPR charge</w:t>
      </w:r>
      <w:r w:rsidRPr="00F62AA5">
        <w:rPr>
          <w:noProof/>
        </w:rPr>
        <w:tab/>
      </w:r>
      <w:r w:rsidRPr="00F62AA5">
        <w:rPr>
          <w:noProof/>
        </w:rPr>
        <w:fldChar w:fldCharType="begin"/>
      </w:r>
      <w:r w:rsidRPr="00F62AA5">
        <w:rPr>
          <w:noProof/>
        </w:rPr>
        <w:instrText xml:space="preserve"> PAGEREF _Toc63925837 \h </w:instrText>
      </w:r>
      <w:r w:rsidRPr="00F62AA5">
        <w:rPr>
          <w:noProof/>
        </w:rPr>
      </w:r>
      <w:r w:rsidRPr="00F62AA5">
        <w:rPr>
          <w:noProof/>
        </w:rPr>
        <w:fldChar w:fldCharType="separate"/>
      </w:r>
      <w:r w:rsidR="00787630">
        <w:rPr>
          <w:noProof/>
        </w:rPr>
        <w:t>25</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lastRenderedPageBreak/>
        <w:t>Part 7—Citrus</w:t>
      </w:r>
      <w:r w:rsidRPr="00F62AA5">
        <w:rPr>
          <w:b w:val="0"/>
          <w:noProof/>
          <w:sz w:val="18"/>
        </w:rPr>
        <w:tab/>
      </w:r>
      <w:r w:rsidRPr="00F62AA5">
        <w:rPr>
          <w:b w:val="0"/>
          <w:noProof/>
          <w:sz w:val="18"/>
        </w:rPr>
        <w:fldChar w:fldCharType="begin"/>
      </w:r>
      <w:r w:rsidRPr="00F62AA5">
        <w:rPr>
          <w:b w:val="0"/>
          <w:noProof/>
          <w:sz w:val="18"/>
        </w:rPr>
        <w:instrText xml:space="preserve"> PAGEREF _Toc63925838 \h </w:instrText>
      </w:r>
      <w:r w:rsidRPr="00F62AA5">
        <w:rPr>
          <w:b w:val="0"/>
          <w:noProof/>
          <w:sz w:val="18"/>
        </w:rPr>
      </w:r>
      <w:r w:rsidRPr="00F62AA5">
        <w:rPr>
          <w:b w:val="0"/>
          <w:noProof/>
          <w:sz w:val="18"/>
        </w:rPr>
        <w:fldChar w:fldCharType="separate"/>
      </w:r>
      <w:r w:rsidR="00787630">
        <w:rPr>
          <w:b w:val="0"/>
          <w:noProof/>
          <w:sz w:val="18"/>
        </w:rPr>
        <w:t>26</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7.1—Product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_Toc63925839 \h </w:instrText>
      </w:r>
      <w:r w:rsidRPr="00F62AA5">
        <w:rPr>
          <w:b w:val="0"/>
          <w:noProof/>
          <w:sz w:val="18"/>
        </w:rPr>
      </w:r>
      <w:r w:rsidRPr="00F62AA5">
        <w:rPr>
          <w:b w:val="0"/>
          <w:noProof/>
          <w:sz w:val="18"/>
        </w:rPr>
        <w:fldChar w:fldCharType="separate"/>
      </w:r>
      <w:r w:rsidR="00787630">
        <w:rPr>
          <w:b w:val="0"/>
          <w:noProof/>
          <w:sz w:val="18"/>
        </w:rPr>
        <w:t>26</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7.1</w:t>
      </w:r>
      <w:r>
        <w:rPr>
          <w:noProof/>
        </w:rPr>
        <w:tab/>
        <w:t>Citrus are chargeable horticultural products</w:t>
      </w:r>
      <w:r w:rsidRPr="00F62AA5">
        <w:rPr>
          <w:noProof/>
        </w:rPr>
        <w:tab/>
      </w:r>
      <w:r w:rsidRPr="00F62AA5">
        <w:rPr>
          <w:noProof/>
        </w:rPr>
        <w:fldChar w:fldCharType="begin"/>
      </w:r>
      <w:r w:rsidRPr="00F62AA5">
        <w:rPr>
          <w:noProof/>
        </w:rPr>
        <w:instrText xml:space="preserve"> PAGEREF _Toc63925840 \h </w:instrText>
      </w:r>
      <w:r w:rsidRPr="00F62AA5">
        <w:rPr>
          <w:noProof/>
        </w:rPr>
      </w:r>
      <w:r w:rsidRPr="00F62AA5">
        <w:rPr>
          <w:noProof/>
        </w:rPr>
        <w:fldChar w:fldCharType="separate"/>
      </w:r>
      <w:r w:rsidR="00787630">
        <w:rPr>
          <w:noProof/>
        </w:rPr>
        <w:t>26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7.3</w:t>
      </w:r>
      <w:r>
        <w:rPr>
          <w:noProof/>
        </w:rPr>
        <w:tab/>
        <w:t>Rates of charge—marketing component</w:t>
      </w:r>
      <w:r w:rsidRPr="00F62AA5">
        <w:rPr>
          <w:noProof/>
        </w:rPr>
        <w:tab/>
      </w:r>
      <w:r w:rsidRPr="00F62AA5">
        <w:rPr>
          <w:noProof/>
        </w:rPr>
        <w:fldChar w:fldCharType="begin"/>
      </w:r>
      <w:r w:rsidRPr="00F62AA5">
        <w:rPr>
          <w:noProof/>
        </w:rPr>
        <w:instrText xml:space="preserve"> PAGEREF _Toc63925841 \h </w:instrText>
      </w:r>
      <w:r w:rsidRPr="00F62AA5">
        <w:rPr>
          <w:noProof/>
        </w:rPr>
      </w:r>
      <w:r w:rsidRPr="00F62AA5">
        <w:rPr>
          <w:noProof/>
        </w:rPr>
        <w:fldChar w:fldCharType="separate"/>
      </w:r>
      <w:r w:rsidR="00787630">
        <w:rPr>
          <w:noProof/>
        </w:rPr>
        <w:t>26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7.4</w:t>
      </w:r>
      <w:r>
        <w:rPr>
          <w:noProof/>
        </w:rPr>
        <w:tab/>
        <w:t>Rates of charge—research and development component</w:t>
      </w:r>
      <w:r w:rsidRPr="00F62AA5">
        <w:rPr>
          <w:noProof/>
        </w:rPr>
        <w:tab/>
      </w:r>
      <w:r w:rsidRPr="00F62AA5">
        <w:rPr>
          <w:noProof/>
        </w:rPr>
        <w:fldChar w:fldCharType="begin"/>
      </w:r>
      <w:r w:rsidRPr="00F62AA5">
        <w:rPr>
          <w:noProof/>
        </w:rPr>
        <w:instrText xml:space="preserve"> PAGEREF _Toc63925842 \h </w:instrText>
      </w:r>
      <w:r w:rsidRPr="00F62AA5">
        <w:rPr>
          <w:noProof/>
        </w:rPr>
      </w:r>
      <w:r w:rsidRPr="00F62AA5">
        <w:rPr>
          <w:noProof/>
        </w:rPr>
        <w:fldChar w:fldCharType="separate"/>
      </w:r>
      <w:r w:rsidR="00787630">
        <w:rPr>
          <w:noProof/>
        </w:rPr>
        <w:t>26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7.5</w:t>
      </w:r>
      <w:r>
        <w:rPr>
          <w:noProof/>
        </w:rPr>
        <w:tab/>
        <w:t>What is the eligible industry body for citrus</w:t>
      </w:r>
      <w:r w:rsidRPr="00F62AA5">
        <w:rPr>
          <w:noProof/>
        </w:rPr>
        <w:tab/>
      </w:r>
      <w:r w:rsidRPr="00F62AA5">
        <w:rPr>
          <w:noProof/>
        </w:rPr>
        <w:fldChar w:fldCharType="begin"/>
      </w:r>
      <w:r w:rsidRPr="00F62AA5">
        <w:rPr>
          <w:noProof/>
        </w:rPr>
        <w:instrText xml:space="preserve"> PAGEREF _Toc63925843 \h </w:instrText>
      </w:r>
      <w:r w:rsidRPr="00F62AA5">
        <w:rPr>
          <w:noProof/>
        </w:rPr>
      </w:r>
      <w:r w:rsidRPr="00F62AA5">
        <w:rPr>
          <w:noProof/>
        </w:rPr>
        <w:fldChar w:fldCharType="separate"/>
      </w:r>
      <w:r w:rsidR="00787630">
        <w:rPr>
          <w:noProof/>
        </w:rPr>
        <w:t>26</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7.2—Special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_Toc63925844 \h </w:instrText>
      </w:r>
      <w:r w:rsidRPr="00F62AA5">
        <w:rPr>
          <w:b w:val="0"/>
          <w:noProof/>
          <w:sz w:val="18"/>
        </w:rPr>
      </w:r>
      <w:r w:rsidRPr="00F62AA5">
        <w:rPr>
          <w:b w:val="0"/>
          <w:noProof/>
          <w:sz w:val="18"/>
        </w:rPr>
        <w:fldChar w:fldCharType="separate"/>
      </w:r>
      <w:r w:rsidR="00787630">
        <w:rPr>
          <w:b w:val="0"/>
          <w:noProof/>
          <w:sz w:val="18"/>
        </w:rPr>
        <w:t>27</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7.6</w:t>
      </w:r>
      <w:r>
        <w:rPr>
          <w:noProof/>
        </w:rPr>
        <w:tab/>
        <w:t>PHA charge</w:t>
      </w:r>
      <w:r w:rsidRPr="00F62AA5">
        <w:rPr>
          <w:noProof/>
        </w:rPr>
        <w:tab/>
      </w:r>
      <w:r w:rsidRPr="00F62AA5">
        <w:rPr>
          <w:noProof/>
        </w:rPr>
        <w:fldChar w:fldCharType="begin"/>
      </w:r>
      <w:r w:rsidRPr="00F62AA5">
        <w:rPr>
          <w:noProof/>
        </w:rPr>
        <w:instrText xml:space="preserve"> PAGEREF _Toc63925845 \h </w:instrText>
      </w:r>
      <w:r w:rsidRPr="00F62AA5">
        <w:rPr>
          <w:noProof/>
        </w:rPr>
      </w:r>
      <w:r w:rsidRPr="00F62AA5">
        <w:rPr>
          <w:noProof/>
        </w:rPr>
        <w:fldChar w:fldCharType="separate"/>
      </w:r>
      <w:r w:rsidR="00787630">
        <w:rPr>
          <w:noProof/>
        </w:rPr>
        <w:t>27</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7.7</w:t>
      </w:r>
      <w:r>
        <w:rPr>
          <w:noProof/>
        </w:rPr>
        <w:tab/>
        <w:t>EPPR charge</w:t>
      </w:r>
      <w:r w:rsidRPr="00F62AA5">
        <w:rPr>
          <w:noProof/>
        </w:rPr>
        <w:tab/>
      </w:r>
      <w:r w:rsidRPr="00F62AA5">
        <w:rPr>
          <w:noProof/>
        </w:rPr>
        <w:fldChar w:fldCharType="begin"/>
      </w:r>
      <w:r w:rsidRPr="00F62AA5">
        <w:rPr>
          <w:noProof/>
        </w:rPr>
        <w:instrText xml:space="preserve"> PAGEREF _Toc63925846 \h </w:instrText>
      </w:r>
      <w:r w:rsidRPr="00F62AA5">
        <w:rPr>
          <w:noProof/>
        </w:rPr>
      </w:r>
      <w:r w:rsidRPr="00F62AA5">
        <w:rPr>
          <w:noProof/>
        </w:rPr>
        <w:fldChar w:fldCharType="separate"/>
      </w:r>
      <w:r w:rsidR="00787630">
        <w:rPr>
          <w:noProof/>
        </w:rPr>
        <w:t>27</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8—Custard apples</w:t>
      </w:r>
      <w:r w:rsidRPr="00F62AA5">
        <w:rPr>
          <w:b w:val="0"/>
          <w:noProof/>
          <w:sz w:val="18"/>
        </w:rPr>
        <w:tab/>
      </w:r>
      <w:r w:rsidRPr="00F62AA5">
        <w:rPr>
          <w:b w:val="0"/>
          <w:noProof/>
          <w:sz w:val="18"/>
        </w:rPr>
        <w:fldChar w:fldCharType="begin"/>
      </w:r>
      <w:r w:rsidRPr="00F62AA5">
        <w:rPr>
          <w:b w:val="0"/>
          <w:noProof/>
          <w:sz w:val="18"/>
        </w:rPr>
        <w:instrText xml:space="preserve"> PAGEREF _Toc63925847 \h </w:instrText>
      </w:r>
      <w:r w:rsidRPr="00F62AA5">
        <w:rPr>
          <w:b w:val="0"/>
          <w:noProof/>
          <w:sz w:val="18"/>
        </w:rPr>
      </w:r>
      <w:r w:rsidRPr="00F62AA5">
        <w:rPr>
          <w:b w:val="0"/>
          <w:noProof/>
          <w:sz w:val="18"/>
        </w:rPr>
        <w:fldChar w:fldCharType="separate"/>
      </w:r>
      <w:r w:rsidR="00787630">
        <w:rPr>
          <w:b w:val="0"/>
          <w:noProof/>
          <w:sz w:val="18"/>
        </w:rPr>
        <w:t>28</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8.1</w:t>
      </w:r>
      <w:r>
        <w:rPr>
          <w:noProof/>
        </w:rPr>
        <w:tab/>
        <w:t>Custard apples are chargeable horticultural products</w:t>
      </w:r>
      <w:r w:rsidRPr="00F62AA5">
        <w:rPr>
          <w:noProof/>
        </w:rPr>
        <w:tab/>
      </w:r>
      <w:r w:rsidRPr="00F62AA5">
        <w:rPr>
          <w:noProof/>
        </w:rPr>
        <w:fldChar w:fldCharType="begin"/>
      </w:r>
      <w:r w:rsidRPr="00F62AA5">
        <w:rPr>
          <w:noProof/>
        </w:rPr>
        <w:instrText xml:space="preserve"> PAGEREF _Toc63925848 \h </w:instrText>
      </w:r>
      <w:r w:rsidRPr="00F62AA5">
        <w:rPr>
          <w:noProof/>
        </w:rPr>
      </w:r>
      <w:r w:rsidRPr="00F62AA5">
        <w:rPr>
          <w:noProof/>
        </w:rPr>
        <w:fldChar w:fldCharType="separate"/>
      </w:r>
      <w:r w:rsidR="00787630">
        <w:rPr>
          <w:noProof/>
        </w:rPr>
        <w:t>28</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8.2</w:t>
      </w:r>
      <w:r>
        <w:rPr>
          <w:noProof/>
        </w:rPr>
        <w:tab/>
        <w:t>What custard apples are exempt from charge</w:t>
      </w:r>
      <w:r w:rsidRPr="00F62AA5">
        <w:rPr>
          <w:noProof/>
        </w:rPr>
        <w:tab/>
      </w:r>
      <w:r w:rsidRPr="00F62AA5">
        <w:rPr>
          <w:noProof/>
        </w:rPr>
        <w:fldChar w:fldCharType="begin"/>
      </w:r>
      <w:r w:rsidRPr="00F62AA5">
        <w:rPr>
          <w:noProof/>
        </w:rPr>
        <w:instrText xml:space="preserve"> PAGEREF _Toc63925849 \h </w:instrText>
      </w:r>
      <w:r w:rsidRPr="00F62AA5">
        <w:rPr>
          <w:noProof/>
        </w:rPr>
      </w:r>
      <w:r w:rsidRPr="00F62AA5">
        <w:rPr>
          <w:noProof/>
        </w:rPr>
        <w:fldChar w:fldCharType="separate"/>
      </w:r>
      <w:r w:rsidR="00787630">
        <w:rPr>
          <w:noProof/>
        </w:rPr>
        <w:t>28</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8.3</w:t>
      </w:r>
      <w:r>
        <w:rPr>
          <w:noProof/>
        </w:rPr>
        <w:tab/>
        <w:t>Rates of charge—marketing component</w:t>
      </w:r>
      <w:r w:rsidRPr="00F62AA5">
        <w:rPr>
          <w:noProof/>
        </w:rPr>
        <w:tab/>
      </w:r>
      <w:r w:rsidRPr="00F62AA5">
        <w:rPr>
          <w:noProof/>
        </w:rPr>
        <w:fldChar w:fldCharType="begin"/>
      </w:r>
      <w:r w:rsidRPr="00F62AA5">
        <w:rPr>
          <w:noProof/>
        </w:rPr>
        <w:instrText xml:space="preserve"> PAGEREF _Toc63925850 \h </w:instrText>
      </w:r>
      <w:r w:rsidRPr="00F62AA5">
        <w:rPr>
          <w:noProof/>
        </w:rPr>
      </w:r>
      <w:r w:rsidRPr="00F62AA5">
        <w:rPr>
          <w:noProof/>
        </w:rPr>
        <w:fldChar w:fldCharType="separate"/>
      </w:r>
      <w:r w:rsidR="00787630">
        <w:rPr>
          <w:noProof/>
        </w:rPr>
        <w:t>28</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8.4</w:t>
      </w:r>
      <w:r>
        <w:rPr>
          <w:noProof/>
        </w:rPr>
        <w:tab/>
        <w:t>Rates of charge—research and development component</w:t>
      </w:r>
      <w:r w:rsidRPr="00F62AA5">
        <w:rPr>
          <w:noProof/>
        </w:rPr>
        <w:tab/>
      </w:r>
      <w:r w:rsidRPr="00F62AA5">
        <w:rPr>
          <w:noProof/>
        </w:rPr>
        <w:fldChar w:fldCharType="begin"/>
      </w:r>
      <w:r w:rsidRPr="00F62AA5">
        <w:rPr>
          <w:noProof/>
        </w:rPr>
        <w:instrText xml:space="preserve"> PAGEREF _Toc63925851 \h </w:instrText>
      </w:r>
      <w:r w:rsidRPr="00F62AA5">
        <w:rPr>
          <w:noProof/>
        </w:rPr>
      </w:r>
      <w:r w:rsidRPr="00F62AA5">
        <w:rPr>
          <w:noProof/>
        </w:rPr>
        <w:fldChar w:fldCharType="separate"/>
      </w:r>
      <w:r w:rsidR="00787630">
        <w:rPr>
          <w:noProof/>
        </w:rPr>
        <w:t>28</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8.5</w:t>
      </w:r>
      <w:r>
        <w:rPr>
          <w:noProof/>
        </w:rPr>
        <w:tab/>
        <w:t>What is the eligible industry body for custard apples</w:t>
      </w:r>
      <w:r w:rsidRPr="00F62AA5">
        <w:rPr>
          <w:noProof/>
        </w:rPr>
        <w:tab/>
      </w:r>
      <w:r w:rsidRPr="00F62AA5">
        <w:rPr>
          <w:noProof/>
        </w:rPr>
        <w:fldChar w:fldCharType="begin"/>
      </w:r>
      <w:r w:rsidRPr="00F62AA5">
        <w:rPr>
          <w:noProof/>
        </w:rPr>
        <w:instrText xml:space="preserve"> PAGEREF _Toc63925852 \h </w:instrText>
      </w:r>
      <w:r w:rsidRPr="00F62AA5">
        <w:rPr>
          <w:noProof/>
        </w:rPr>
      </w:r>
      <w:r w:rsidRPr="00F62AA5">
        <w:rPr>
          <w:noProof/>
        </w:rPr>
        <w:fldChar w:fldCharType="separate"/>
      </w:r>
      <w:r w:rsidR="00787630">
        <w:rPr>
          <w:noProof/>
        </w:rPr>
        <w:t>28</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9—Dried vine fruits</w:t>
      </w:r>
      <w:r w:rsidRPr="00F62AA5">
        <w:rPr>
          <w:b w:val="0"/>
          <w:noProof/>
          <w:sz w:val="18"/>
        </w:rPr>
        <w:tab/>
      </w:r>
      <w:r w:rsidRPr="00F62AA5">
        <w:rPr>
          <w:b w:val="0"/>
          <w:noProof/>
          <w:sz w:val="18"/>
        </w:rPr>
        <w:fldChar w:fldCharType="begin"/>
      </w:r>
      <w:r w:rsidRPr="00F62AA5">
        <w:rPr>
          <w:b w:val="0"/>
          <w:noProof/>
          <w:sz w:val="18"/>
        </w:rPr>
        <w:instrText xml:space="preserve"> PAGEREF _Toc63925853 \h </w:instrText>
      </w:r>
      <w:r w:rsidRPr="00F62AA5">
        <w:rPr>
          <w:b w:val="0"/>
          <w:noProof/>
          <w:sz w:val="18"/>
        </w:rPr>
      </w:r>
      <w:r w:rsidRPr="00F62AA5">
        <w:rPr>
          <w:b w:val="0"/>
          <w:noProof/>
          <w:sz w:val="18"/>
        </w:rPr>
        <w:fldChar w:fldCharType="separate"/>
      </w:r>
      <w:r w:rsidR="00787630">
        <w:rPr>
          <w:b w:val="0"/>
          <w:noProof/>
          <w:sz w:val="18"/>
        </w:rPr>
        <w:t>29</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9.1</w:t>
      </w:r>
      <w:r>
        <w:rPr>
          <w:noProof/>
        </w:rPr>
        <w:tab/>
        <w:t>Dried vine fruits are chargeable horticultural products</w:t>
      </w:r>
      <w:r w:rsidRPr="00F62AA5">
        <w:rPr>
          <w:noProof/>
        </w:rPr>
        <w:tab/>
      </w:r>
      <w:r w:rsidRPr="00F62AA5">
        <w:rPr>
          <w:noProof/>
        </w:rPr>
        <w:fldChar w:fldCharType="begin"/>
      </w:r>
      <w:r w:rsidRPr="00F62AA5">
        <w:rPr>
          <w:noProof/>
        </w:rPr>
        <w:instrText xml:space="preserve"> PAGEREF _Toc63925854 \h </w:instrText>
      </w:r>
      <w:r w:rsidRPr="00F62AA5">
        <w:rPr>
          <w:noProof/>
        </w:rPr>
      </w:r>
      <w:r w:rsidRPr="00F62AA5">
        <w:rPr>
          <w:noProof/>
        </w:rPr>
        <w:fldChar w:fldCharType="separate"/>
      </w:r>
      <w:r w:rsidR="00787630">
        <w:rPr>
          <w:noProof/>
        </w:rPr>
        <w:t>29</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9.2</w:t>
      </w:r>
      <w:r>
        <w:rPr>
          <w:noProof/>
        </w:rPr>
        <w:tab/>
        <w:t>Rate of charge—marketing component</w:t>
      </w:r>
      <w:r w:rsidRPr="00F62AA5">
        <w:rPr>
          <w:noProof/>
        </w:rPr>
        <w:tab/>
      </w:r>
      <w:r w:rsidRPr="00F62AA5">
        <w:rPr>
          <w:noProof/>
        </w:rPr>
        <w:fldChar w:fldCharType="begin"/>
      </w:r>
      <w:r w:rsidRPr="00F62AA5">
        <w:rPr>
          <w:noProof/>
        </w:rPr>
        <w:instrText xml:space="preserve"> PAGEREF _Toc63925855 \h </w:instrText>
      </w:r>
      <w:r w:rsidRPr="00F62AA5">
        <w:rPr>
          <w:noProof/>
        </w:rPr>
      </w:r>
      <w:r w:rsidRPr="00F62AA5">
        <w:rPr>
          <w:noProof/>
        </w:rPr>
        <w:fldChar w:fldCharType="separate"/>
      </w:r>
      <w:r w:rsidR="00787630">
        <w:rPr>
          <w:noProof/>
        </w:rPr>
        <w:t>29</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9.3</w:t>
      </w:r>
      <w:r>
        <w:rPr>
          <w:noProof/>
        </w:rPr>
        <w:tab/>
        <w:t>EPPR charge</w:t>
      </w:r>
      <w:r w:rsidRPr="00F62AA5">
        <w:rPr>
          <w:noProof/>
        </w:rPr>
        <w:tab/>
      </w:r>
      <w:r w:rsidRPr="00F62AA5">
        <w:rPr>
          <w:noProof/>
        </w:rPr>
        <w:fldChar w:fldCharType="begin"/>
      </w:r>
      <w:r w:rsidRPr="00F62AA5">
        <w:rPr>
          <w:noProof/>
        </w:rPr>
        <w:instrText xml:space="preserve"> PAGEREF _Toc63925856 \h </w:instrText>
      </w:r>
      <w:r w:rsidRPr="00F62AA5">
        <w:rPr>
          <w:noProof/>
        </w:rPr>
      </w:r>
      <w:r w:rsidRPr="00F62AA5">
        <w:rPr>
          <w:noProof/>
        </w:rPr>
        <w:fldChar w:fldCharType="separate"/>
      </w:r>
      <w:r w:rsidR="00787630">
        <w:rPr>
          <w:noProof/>
        </w:rPr>
        <w:t>29</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9.4</w:t>
      </w:r>
      <w:r>
        <w:rPr>
          <w:noProof/>
        </w:rPr>
        <w:tab/>
        <w:t>What is the eligible industry body for dried vine fruits</w:t>
      </w:r>
      <w:r w:rsidRPr="00F62AA5">
        <w:rPr>
          <w:noProof/>
        </w:rPr>
        <w:tab/>
      </w:r>
      <w:r w:rsidRPr="00F62AA5">
        <w:rPr>
          <w:noProof/>
        </w:rPr>
        <w:fldChar w:fldCharType="begin"/>
      </w:r>
      <w:r w:rsidRPr="00F62AA5">
        <w:rPr>
          <w:noProof/>
        </w:rPr>
        <w:instrText xml:space="preserve"> PAGEREF _Toc63925857 \h </w:instrText>
      </w:r>
      <w:r w:rsidRPr="00F62AA5">
        <w:rPr>
          <w:noProof/>
        </w:rPr>
      </w:r>
      <w:r w:rsidRPr="00F62AA5">
        <w:rPr>
          <w:noProof/>
        </w:rPr>
        <w:fldChar w:fldCharType="separate"/>
      </w:r>
      <w:r w:rsidR="00787630">
        <w:rPr>
          <w:noProof/>
        </w:rPr>
        <w:t>29</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10—Macadamia nuts</w:t>
      </w:r>
      <w:r w:rsidRPr="00F62AA5">
        <w:rPr>
          <w:b w:val="0"/>
          <w:noProof/>
          <w:sz w:val="18"/>
        </w:rPr>
        <w:tab/>
      </w:r>
      <w:r w:rsidRPr="00F62AA5">
        <w:rPr>
          <w:b w:val="0"/>
          <w:noProof/>
          <w:sz w:val="18"/>
        </w:rPr>
        <w:fldChar w:fldCharType="begin"/>
      </w:r>
      <w:r w:rsidRPr="00F62AA5">
        <w:rPr>
          <w:b w:val="0"/>
          <w:noProof/>
          <w:sz w:val="18"/>
        </w:rPr>
        <w:instrText xml:space="preserve"> PAGEREF _Toc63925858 \h </w:instrText>
      </w:r>
      <w:r w:rsidRPr="00F62AA5">
        <w:rPr>
          <w:b w:val="0"/>
          <w:noProof/>
          <w:sz w:val="18"/>
        </w:rPr>
      </w:r>
      <w:r w:rsidRPr="00F62AA5">
        <w:rPr>
          <w:b w:val="0"/>
          <w:noProof/>
          <w:sz w:val="18"/>
        </w:rPr>
        <w:fldChar w:fldCharType="separate"/>
      </w:r>
      <w:r w:rsidR="00787630">
        <w:rPr>
          <w:b w:val="0"/>
          <w:noProof/>
          <w:sz w:val="18"/>
        </w:rPr>
        <w:t>30</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10.1—Product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_Toc63925859 \h </w:instrText>
      </w:r>
      <w:r w:rsidRPr="00F62AA5">
        <w:rPr>
          <w:b w:val="0"/>
          <w:noProof/>
          <w:sz w:val="18"/>
        </w:rPr>
      </w:r>
      <w:r w:rsidRPr="00F62AA5">
        <w:rPr>
          <w:b w:val="0"/>
          <w:noProof/>
          <w:sz w:val="18"/>
        </w:rPr>
        <w:fldChar w:fldCharType="separate"/>
      </w:r>
      <w:r w:rsidR="00787630">
        <w:rPr>
          <w:b w:val="0"/>
          <w:noProof/>
          <w:sz w:val="18"/>
        </w:rPr>
        <w:t>30</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10.1</w:t>
      </w:r>
      <w:r>
        <w:rPr>
          <w:noProof/>
        </w:rPr>
        <w:tab/>
        <w:t>Macadamia nuts are chargeable horticultural products</w:t>
      </w:r>
      <w:r w:rsidRPr="00F62AA5">
        <w:rPr>
          <w:noProof/>
        </w:rPr>
        <w:tab/>
      </w:r>
      <w:r w:rsidRPr="00F62AA5">
        <w:rPr>
          <w:noProof/>
        </w:rPr>
        <w:fldChar w:fldCharType="begin"/>
      </w:r>
      <w:r w:rsidRPr="00F62AA5">
        <w:rPr>
          <w:noProof/>
        </w:rPr>
        <w:instrText xml:space="preserve"> PAGEREF _Toc63925860 \h </w:instrText>
      </w:r>
      <w:r w:rsidRPr="00F62AA5">
        <w:rPr>
          <w:noProof/>
        </w:rPr>
      </w:r>
      <w:r w:rsidRPr="00F62AA5">
        <w:rPr>
          <w:noProof/>
        </w:rPr>
        <w:fldChar w:fldCharType="separate"/>
      </w:r>
      <w:r w:rsidR="00787630">
        <w:rPr>
          <w:noProof/>
        </w:rPr>
        <w:t>30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10.2</w:t>
      </w:r>
      <w:r>
        <w:rPr>
          <w:noProof/>
        </w:rPr>
        <w:tab/>
        <w:t>What macadamia nuts are exempt from charge</w:t>
      </w:r>
      <w:r w:rsidRPr="00F62AA5">
        <w:rPr>
          <w:noProof/>
        </w:rPr>
        <w:tab/>
      </w:r>
      <w:r w:rsidRPr="00F62AA5">
        <w:rPr>
          <w:noProof/>
        </w:rPr>
        <w:fldChar w:fldCharType="begin"/>
      </w:r>
      <w:r w:rsidRPr="00F62AA5">
        <w:rPr>
          <w:noProof/>
        </w:rPr>
        <w:instrText xml:space="preserve"> PAGEREF _Toc63925861 \h </w:instrText>
      </w:r>
      <w:r w:rsidRPr="00F62AA5">
        <w:rPr>
          <w:noProof/>
        </w:rPr>
      </w:r>
      <w:r w:rsidRPr="00F62AA5">
        <w:rPr>
          <w:noProof/>
        </w:rPr>
        <w:fldChar w:fldCharType="separate"/>
      </w:r>
      <w:r w:rsidR="00787630">
        <w:rPr>
          <w:noProof/>
        </w:rPr>
        <w:t>30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10.3</w:t>
      </w:r>
      <w:r>
        <w:rPr>
          <w:noProof/>
        </w:rPr>
        <w:tab/>
        <w:t>Rate of charge—marketing component</w:t>
      </w:r>
      <w:r w:rsidRPr="00F62AA5">
        <w:rPr>
          <w:noProof/>
        </w:rPr>
        <w:tab/>
      </w:r>
      <w:r w:rsidRPr="00F62AA5">
        <w:rPr>
          <w:noProof/>
        </w:rPr>
        <w:fldChar w:fldCharType="begin"/>
      </w:r>
      <w:r w:rsidRPr="00F62AA5">
        <w:rPr>
          <w:noProof/>
        </w:rPr>
        <w:instrText xml:space="preserve"> PAGEREF _Toc63925862 \h </w:instrText>
      </w:r>
      <w:r w:rsidRPr="00F62AA5">
        <w:rPr>
          <w:noProof/>
        </w:rPr>
      </w:r>
      <w:r w:rsidRPr="00F62AA5">
        <w:rPr>
          <w:noProof/>
        </w:rPr>
        <w:fldChar w:fldCharType="separate"/>
      </w:r>
      <w:r w:rsidR="00787630">
        <w:rPr>
          <w:noProof/>
        </w:rPr>
        <w:t>30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10.4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_Toc63925863 \h </w:instrText>
      </w:r>
      <w:r w:rsidRPr="00F62AA5">
        <w:rPr>
          <w:noProof/>
        </w:rPr>
      </w:r>
      <w:r w:rsidRPr="00F62AA5">
        <w:rPr>
          <w:noProof/>
        </w:rPr>
        <w:fldChar w:fldCharType="separate"/>
      </w:r>
      <w:r w:rsidR="00787630">
        <w:rPr>
          <w:noProof/>
        </w:rPr>
        <w:t>30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10.5</w:t>
      </w:r>
      <w:r>
        <w:rPr>
          <w:noProof/>
        </w:rPr>
        <w:tab/>
        <w:t>What is the eligible industry body for macadamia nuts</w:t>
      </w:r>
      <w:r w:rsidRPr="00F62AA5">
        <w:rPr>
          <w:noProof/>
        </w:rPr>
        <w:tab/>
      </w:r>
      <w:r w:rsidRPr="00F62AA5">
        <w:rPr>
          <w:noProof/>
        </w:rPr>
        <w:fldChar w:fldCharType="begin"/>
      </w:r>
      <w:r w:rsidRPr="00F62AA5">
        <w:rPr>
          <w:noProof/>
        </w:rPr>
        <w:instrText xml:space="preserve"> PAGEREF _Toc63925864 \h </w:instrText>
      </w:r>
      <w:r w:rsidRPr="00F62AA5">
        <w:rPr>
          <w:noProof/>
        </w:rPr>
      </w:r>
      <w:r w:rsidRPr="00F62AA5">
        <w:rPr>
          <w:noProof/>
        </w:rPr>
        <w:fldChar w:fldCharType="separate"/>
      </w:r>
      <w:r w:rsidR="00787630">
        <w:rPr>
          <w:noProof/>
        </w:rPr>
        <w:t>30</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10.2—Special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_Toc63925865 \h </w:instrText>
      </w:r>
      <w:r w:rsidRPr="00F62AA5">
        <w:rPr>
          <w:b w:val="0"/>
          <w:noProof/>
          <w:sz w:val="18"/>
        </w:rPr>
      </w:r>
      <w:r w:rsidRPr="00F62AA5">
        <w:rPr>
          <w:b w:val="0"/>
          <w:noProof/>
          <w:sz w:val="18"/>
        </w:rPr>
        <w:fldChar w:fldCharType="separate"/>
      </w:r>
      <w:r w:rsidR="00787630">
        <w:rPr>
          <w:b w:val="0"/>
          <w:noProof/>
          <w:sz w:val="18"/>
        </w:rPr>
        <w:t>31</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10.6</w:t>
      </w:r>
      <w:r>
        <w:rPr>
          <w:noProof/>
        </w:rPr>
        <w:tab/>
        <w:t>EPPR charge</w:t>
      </w:r>
      <w:r w:rsidRPr="00F62AA5">
        <w:rPr>
          <w:noProof/>
        </w:rPr>
        <w:tab/>
      </w:r>
      <w:r w:rsidRPr="00F62AA5">
        <w:rPr>
          <w:noProof/>
        </w:rPr>
        <w:fldChar w:fldCharType="begin"/>
      </w:r>
      <w:r w:rsidRPr="00F62AA5">
        <w:rPr>
          <w:noProof/>
        </w:rPr>
        <w:instrText xml:space="preserve"> PAGEREF _Toc63925866 \h </w:instrText>
      </w:r>
      <w:r w:rsidRPr="00F62AA5">
        <w:rPr>
          <w:noProof/>
        </w:rPr>
      </w:r>
      <w:r w:rsidRPr="00F62AA5">
        <w:rPr>
          <w:noProof/>
        </w:rPr>
        <w:fldChar w:fldCharType="separate"/>
      </w:r>
      <w:r w:rsidR="00787630">
        <w:rPr>
          <w:noProof/>
        </w:rPr>
        <w:t>31</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11—Nashi</w:t>
      </w:r>
      <w:r w:rsidRPr="00F62AA5">
        <w:rPr>
          <w:b w:val="0"/>
          <w:noProof/>
          <w:sz w:val="18"/>
        </w:rPr>
        <w:tab/>
      </w:r>
      <w:r w:rsidRPr="00F62AA5">
        <w:rPr>
          <w:b w:val="0"/>
          <w:noProof/>
          <w:sz w:val="18"/>
        </w:rPr>
        <w:fldChar w:fldCharType="begin"/>
      </w:r>
      <w:r w:rsidRPr="00F62AA5">
        <w:rPr>
          <w:b w:val="0"/>
          <w:noProof/>
          <w:sz w:val="18"/>
        </w:rPr>
        <w:instrText xml:space="preserve"> PAGEREF _Toc63925867 \h </w:instrText>
      </w:r>
      <w:r w:rsidRPr="00F62AA5">
        <w:rPr>
          <w:b w:val="0"/>
          <w:noProof/>
          <w:sz w:val="18"/>
        </w:rPr>
      </w:r>
      <w:r w:rsidRPr="00F62AA5">
        <w:rPr>
          <w:b w:val="0"/>
          <w:noProof/>
          <w:sz w:val="18"/>
        </w:rPr>
        <w:fldChar w:fldCharType="separate"/>
      </w:r>
      <w:r w:rsidR="00787630">
        <w:rPr>
          <w:b w:val="0"/>
          <w:noProof/>
          <w:sz w:val="18"/>
        </w:rPr>
        <w:t>32</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11.1</w:t>
      </w:r>
      <w:r>
        <w:rPr>
          <w:noProof/>
        </w:rPr>
        <w:tab/>
        <w:t>Nashi are chargeable horticultural products</w:t>
      </w:r>
      <w:r w:rsidRPr="00F62AA5">
        <w:rPr>
          <w:noProof/>
        </w:rPr>
        <w:tab/>
      </w:r>
      <w:r w:rsidRPr="00F62AA5">
        <w:rPr>
          <w:noProof/>
        </w:rPr>
        <w:fldChar w:fldCharType="begin"/>
      </w:r>
      <w:r w:rsidRPr="00F62AA5">
        <w:rPr>
          <w:noProof/>
        </w:rPr>
        <w:instrText xml:space="preserve"> PAGEREF _Toc63925868 \h </w:instrText>
      </w:r>
      <w:r w:rsidRPr="00F62AA5">
        <w:rPr>
          <w:noProof/>
        </w:rPr>
      </w:r>
      <w:r w:rsidRPr="00F62AA5">
        <w:rPr>
          <w:noProof/>
        </w:rPr>
        <w:fldChar w:fldCharType="separate"/>
      </w:r>
      <w:r w:rsidR="00787630">
        <w:rPr>
          <w:noProof/>
        </w:rPr>
        <w:t>32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11.4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_Toc63925869 \h </w:instrText>
      </w:r>
      <w:r w:rsidRPr="00F62AA5">
        <w:rPr>
          <w:noProof/>
        </w:rPr>
      </w:r>
      <w:r w:rsidRPr="00F62AA5">
        <w:rPr>
          <w:noProof/>
        </w:rPr>
        <w:fldChar w:fldCharType="separate"/>
      </w:r>
      <w:r w:rsidR="00787630">
        <w:rPr>
          <w:noProof/>
        </w:rPr>
        <w:t>32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11.5</w:t>
      </w:r>
      <w:r>
        <w:rPr>
          <w:noProof/>
        </w:rPr>
        <w:tab/>
        <w:t>What is the eligible industry body for nashi</w:t>
      </w:r>
      <w:r w:rsidRPr="00F62AA5">
        <w:rPr>
          <w:noProof/>
        </w:rPr>
        <w:tab/>
      </w:r>
      <w:r w:rsidRPr="00F62AA5">
        <w:rPr>
          <w:noProof/>
        </w:rPr>
        <w:fldChar w:fldCharType="begin"/>
      </w:r>
      <w:r w:rsidRPr="00F62AA5">
        <w:rPr>
          <w:noProof/>
        </w:rPr>
        <w:instrText xml:space="preserve"> PAGEREF _Toc63925870 \h </w:instrText>
      </w:r>
      <w:r w:rsidRPr="00F62AA5">
        <w:rPr>
          <w:noProof/>
        </w:rPr>
      </w:r>
      <w:r w:rsidRPr="00F62AA5">
        <w:rPr>
          <w:noProof/>
        </w:rPr>
        <w:fldChar w:fldCharType="separate"/>
      </w:r>
      <w:r w:rsidR="00787630">
        <w:rPr>
          <w:noProof/>
        </w:rPr>
        <w:t>32</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12—Nursery products</w:t>
      </w:r>
      <w:r w:rsidRPr="00F62AA5">
        <w:rPr>
          <w:b w:val="0"/>
          <w:noProof/>
          <w:sz w:val="18"/>
        </w:rPr>
        <w:tab/>
      </w:r>
      <w:r w:rsidRPr="00F62AA5">
        <w:rPr>
          <w:b w:val="0"/>
          <w:noProof/>
          <w:sz w:val="18"/>
        </w:rPr>
        <w:fldChar w:fldCharType="begin"/>
      </w:r>
      <w:r w:rsidRPr="00F62AA5">
        <w:rPr>
          <w:b w:val="0"/>
          <w:noProof/>
          <w:sz w:val="18"/>
        </w:rPr>
        <w:instrText xml:space="preserve"> PAGEREF _Toc63925871 \h </w:instrText>
      </w:r>
      <w:r w:rsidRPr="00F62AA5">
        <w:rPr>
          <w:b w:val="0"/>
          <w:noProof/>
          <w:sz w:val="18"/>
        </w:rPr>
      </w:r>
      <w:r w:rsidRPr="00F62AA5">
        <w:rPr>
          <w:b w:val="0"/>
          <w:noProof/>
          <w:sz w:val="18"/>
        </w:rPr>
        <w:fldChar w:fldCharType="separate"/>
      </w:r>
      <w:r w:rsidR="00787630">
        <w:rPr>
          <w:b w:val="0"/>
          <w:noProof/>
          <w:sz w:val="18"/>
        </w:rPr>
        <w:t>33</w:t>
      </w:r>
      <w:r w:rsidRPr="00F62AA5">
        <w:rPr>
          <w:b w:val="0"/>
          <w:noProof/>
          <w:sz w:val="18"/>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13—Passionfruit</w:t>
      </w:r>
      <w:r w:rsidRPr="00F62AA5">
        <w:rPr>
          <w:b w:val="0"/>
          <w:noProof/>
          <w:sz w:val="18"/>
        </w:rPr>
        <w:tab/>
      </w:r>
      <w:r w:rsidRPr="00F62AA5">
        <w:rPr>
          <w:b w:val="0"/>
          <w:noProof/>
          <w:sz w:val="18"/>
        </w:rPr>
        <w:fldChar w:fldCharType="begin"/>
      </w:r>
      <w:r w:rsidRPr="00F62AA5">
        <w:rPr>
          <w:b w:val="0"/>
          <w:noProof/>
          <w:sz w:val="18"/>
        </w:rPr>
        <w:instrText xml:space="preserve"> PAGEREF _Toc63925872 \h </w:instrText>
      </w:r>
      <w:r w:rsidRPr="00F62AA5">
        <w:rPr>
          <w:b w:val="0"/>
          <w:noProof/>
          <w:sz w:val="18"/>
        </w:rPr>
      </w:r>
      <w:r w:rsidRPr="00F62AA5">
        <w:rPr>
          <w:b w:val="0"/>
          <w:noProof/>
          <w:sz w:val="18"/>
        </w:rPr>
        <w:fldChar w:fldCharType="separate"/>
      </w:r>
      <w:r w:rsidR="00787630">
        <w:rPr>
          <w:b w:val="0"/>
          <w:noProof/>
          <w:sz w:val="18"/>
        </w:rPr>
        <w:t>34</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13.1</w:t>
      </w:r>
      <w:r>
        <w:rPr>
          <w:noProof/>
        </w:rPr>
        <w:tab/>
        <w:t>Passionfruit are chargeable horticultural products</w:t>
      </w:r>
      <w:r w:rsidRPr="00F62AA5">
        <w:rPr>
          <w:noProof/>
        </w:rPr>
        <w:tab/>
      </w:r>
      <w:r w:rsidRPr="00F62AA5">
        <w:rPr>
          <w:noProof/>
        </w:rPr>
        <w:fldChar w:fldCharType="begin"/>
      </w:r>
      <w:r w:rsidRPr="00F62AA5">
        <w:rPr>
          <w:noProof/>
        </w:rPr>
        <w:instrText xml:space="preserve"> PAGEREF _Toc63925873 \h </w:instrText>
      </w:r>
      <w:r w:rsidRPr="00F62AA5">
        <w:rPr>
          <w:noProof/>
        </w:rPr>
      </w:r>
      <w:r w:rsidRPr="00F62AA5">
        <w:rPr>
          <w:noProof/>
        </w:rPr>
        <w:fldChar w:fldCharType="separate"/>
      </w:r>
      <w:r w:rsidR="00787630">
        <w:rPr>
          <w:noProof/>
        </w:rPr>
        <w:t>34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13.3</w:t>
      </w:r>
      <w:r>
        <w:rPr>
          <w:noProof/>
        </w:rPr>
        <w:tab/>
        <w:t>Rates of charge—marketing component</w:t>
      </w:r>
      <w:r w:rsidRPr="00F62AA5">
        <w:rPr>
          <w:noProof/>
        </w:rPr>
        <w:tab/>
      </w:r>
      <w:r w:rsidRPr="00F62AA5">
        <w:rPr>
          <w:noProof/>
        </w:rPr>
        <w:fldChar w:fldCharType="begin"/>
      </w:r>
      <w:r w:rsidRPr="00F62AA5">
        <w:rPr>
          <w:noProof/>
        </w:rPr>
        <w:instrText xml:space="preserve"> PAGEREF _Toc63925874 \h </w:instrText>
      </w:r>
      <w:r w:rsidRPr="00F62AA5">
        <w:rPr>
          <w:noProof/>
        </w:rPr>
      </w:r>
      <w:r w:rsidRPr="00F62AA5">
        <w:rPr>
          <w:noProof/>
        </w:rPr>
        <w:fldChar w:fldCharType="separate"/>
      </w:r>
      <w:r w:rsidR="00787630">
        <w:rPr>
          <w:noProof/>
        </w:rPr>
        <w:t>34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13.4</w:t>
      </w:r>
      <w:r>
        <w:rPr>
          <w:noProof/>
        </w:rPr>
        <w:tab/>
        <w:t>Rates of charge—research and development component</w:t>
      </w:r>
      <w:r w:rsidRPr="00F62AA5">
        <w:rPr>
          <w:noProof/>
        </w:rPr>
        <w:tab/>
      </w:r>
      <w:r w:rsidRPr="00F62AA5">
        <w:rPr>
          <w:noProof/>
        </w:rPr>
        <w:fldChar w:fldCharType="begin"/>
      </w:r>
      <w:r w:rsidRPr="00F62AA5">
        <w:rPr>
          <w:noProof/>
        </w:rPr>
        <w:instrText xml:space="preserve"> PAGEREF _Toc63925875 \h </w:instrText>
      </w:r>
      <w:r w:rsidRPr="00F62AA5">
        <w:rPr>
          <w:noProof/>
        </w:rPr>
      </w:r>
      <w:r w:rsidRPr="00F62AA5">
        <w:rPr>
          <w:noProof/>
        </w:rPr>
        <w:fldChar w:fldCharType="separate"/>
      </w:r>
      <w:r w:rsidR="00787630">
        <w:rPr>
          <w:noProof/>
        </w:rPr>
        <w:t>34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13.5</w:t>
      </w:r>
      <w:r>
        <w:rPr>
          <w:noProof/>
        </w:rPr>
        <w:tab/>
        <w:t>What is the eligible industry body for passionfruit</w:t>
      </w:r>
      <w:r w:rsidRPr="00F62AA5">
        <w:rPr>
          <w:noProof/>
        </w:rPr>
        <w:tab/>
      </w:r>
      <w:r w:rsidRPr="00F62AA5">
        <w:rPr>
          <w:noProof/>
        </w:rPr>
        <w:fldChar w:fldCharType="begin"/>
      </w:r>
      <w:r w:rsidRPr="00F62AA5">
        <w:rPr>
          <w:noProof/>
        </w:rPr>
        <w:instrText xml:space="preserve"> PAGEREF _Toc63925876 \h </w:instrText>
      </w:r>
      <w:r w:rsidRPr="00F62AA5">
        <w:rPr>
          <w:noProof/>
        </w:rPr>
      </w:r>
      <w:r w:rsidRPr="00F62AA5">
        <w:rPr>
          <w:noProof/>
        </w:rPr>
        <w:fldChar w:fldCharType="separate"/>
      </w:r>
      <w:r w:rsidR="00787630">
        <w:rPr>
          <w:noProof/>
        </w:rPr>
        <w:t>34</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14—Potatoes</w:t>
      </w:r>
      <w:r w:rsidRPr="00F62AA5">
        <w:rPr>
          <w:b w:val="0"/>
          <w:noProof/>
          <w:sz w:val="18"/>
        </w:rPr>
        <w:tab/>
      </w:r>
      <w:r w:rsidRPr="00F62AA5">
        <w:rPr>
          <w:b w:val="0"/>
          <w:noProof/>
          <w:sz w:val="18"/>
        </w:rPr>
        <w:fldChar w:fldCharType="begin"/>
      </w:r>
      <w:r w:rsidRPr="00F62AA5">
        <w:rPr>
          <w:b w:val="0"/>
          <w:noProof/>
          <w:sz w:val="18"/>
        </w:rPr>
        <w:instrText xml:space="preserve"> PAGEREF _Toc63925877 \h </w:instrText>
      </w:r>
      <w:r w:rsidRPr="00F62AA5">
        <w:rPr>
          <w:b w:val="0"/>
          <w:noProof/>
          <w:sz w:val="18"/>
        </w:rPr>
      </w:r>
      <w:r w:rsidRPr="00F62AA5">
        <w:rPr>
          <w:b w:val="0"/>
          <w:noProof/>
          <w:sz w:val="18"/>
        </w:rPr>
        <w:fldChar w:fldCharType="separate"/>
      </w:r>
      <w:r w:rsidR="00787630">
        <w:rPr>
          <w:b w:val="0"/>
          <w:noProof/>
          <w:sz w:val="18"/>
        </w:rPr>
        <w:t>35</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14.1—Product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_Toc63925878 \h </w:instrText>
      </w:r>
      <w:r w:rsidRPr="00F62AA5">
        <w:rPr>
          <w:b w:val="0"/>
          <w:noProof/>
          <w:sz w:val="18"/>
        </w:rPr>
      </w:r>
      <w:r w:rsidRPr="00F62AA5">
        <w:rPr>
          <w:b w:val="0"/>
          <w:noProof/>
          <w:sz w:val="18"/>
        </w:rPr>
        <w:fldChar w:fldCharType="separate"/>
      </w:r>
      <w:r w:rsidR="00787630">
        <w:rPr>
          <w:b w:val="0"/>
          <w:noProof/>
          <w:sz w:val="18"/>
        </w:rPr>
        <w:t>35</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14.1</w:t>
      </w:r>
      <w:r>
        <w:rPr>
          <w:noProof/>
        </w:rPr>
        <w:tab/>
        <w:t>Unprocessed potatoes are chargeable horticultural products</w:t>
      </w:r>
      <w:r w:rsidRPr="00F62AA5">
        <w:rPr>
          <w:noProof/>
        </w:rPr>
        <w:tab/>
      </w:r>
      <w:r w:rsidRPr="00F62AA5">
        <w:rPr>
          <w:noProof/>
        </w:rPr>
        <w:fldChar w:fldCharType="begin"/>
      </w:r>
      <w:r w:rsidRPr="00F62AA5">
        <w:rPr>
          <w:noProof/>
        </w:rPr>
        <w:instrText xml:space="preserve"> PAGEREF _Toc63925879 \h </w:instrText>
      </w:r>
      <w:r w:rsidRPr="00F62AA5">
        <w:rPr>
          <w:noProof/>
        </w:rPr>
      </w:r>
      <w:r w:rsidRPr="00F62AA5">
        <w:rPr>
          <w:noProof/>
        </w:rPr>
        <w:fldChar w:fldCharType="separate"/>
      </w:r>
      <w:r w:rsidR="00787630">
        <w:rPr>
          <w:noProof/>
        </w:rPr>
        <w:t>35</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14.2</w:t>
      </w:r>
      <w:r>
        <w:rPr>
          <w:noProof/>
        </w:rPr>
        <w:tab/>
        <w:t>What potatoes are exempt from charge</w:t>
      </w:r>
      <w:r w:rsidRPr="00F62AA5">
        <w:rPr>
          <w:noProof/>
        </w:rPr>
        <w:tab/>
      </w:r>
      <w:r w:rsidRPr="00F62AA5">
        <w:rPr>
          <w:noProof/>
        </w:rPr>
        <w:fldChar w:fldCharType="begin"/>
      </w:r>
      <w:r w:rsidRPr="00F62AA5">
        <w:rPr>
          <w:noProof/>
        </w:rPr>
        <w:instrText xml:space="preserve"> PAGEREF _Toc63925880 \h </w:instrText>
      </w:r>
      <w:r w:rsidRPr="00F62AA5">
        <w:rPr>
          <w:noProof/>
        </w:rPr>
      </w:r>
      <w:r w:rsidRPr="00F62AA5">
        <w:rPr>
          <w:noProof/>
        </w:rPr>
        <w:fldChar w:fldCharType="separate"/>
      </w:r>
      <w:r w:rsidR="00787630">
        <w:rPr>
          <w:noProof/>
        </w:rPr>
        <w:t>35</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14.4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_Toc63925881 \h </w:instrText>
      </w:r>
      <w:r w:rsidRPr="00F62AA5">
        <w:rPr>
          <w:noProof/>
        </w:rPr>
      </w:r>
      <w:r w:rsidRPr="00F62AA5">
        <w:rPr>
          <w:noProof/>
        </w:rPr>
        <w:fldChar w:fldCharType="separate"/>
      </w:r>
      <w:r w:rsidR="00787630">
        <w:rPr>
          <w:noProof/>
        </w:rPr>
        <w:t>35</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lastRenderedPageBreak/>
        <w:t>14.5</w:t>
      </w:r>
      <w:r>
        <w:rPr>
          <w:noProof/>
        </w:rPr>
        <w:tab/>
        <w:t>What is the eligible industry body for potatoes</w:t>
      </w:r>
      <w:r w:rsidRPr="00F62AA5">
        <w:rPr>
          <w:noProof/>
        </w:rPr>
        <w:tab/>
      </w:r>
      <w:r w:rsidRPr="00F62AA5">
        <w:rPr>
          <w:noProof/>
        </w:rPr>
        <w:fldChar w:fldCharType="begin"/>
      </w:r>
      <w:r w:rsidRPr="00F62AA5">
        <w:rPr>
          <w:noProof/>
        </w:rPr>
        <w:instrText xml:space="preserve"> PAGEREF _Toc63925882 \h </w:instrText>
      </w:r>
      <w:r w:rsidRPr="00F62AA5">
        <w:rPr>
          <w:noProof/>
        </w:rPr>
      </w:r>
      <w:r w:rsidRPr="00F62AA5">
        <w:rPr>
          <w:noProof/>
        </w:rPr>
        <w:fldChar w:fldCharType="separate"/>
      </w:r>
      <w:r w:rsidR="00787630">
        <w:rPr>
          <w:noProof/>
        </w:rPr>
        <w:t>35</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14.2—Special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_Toc63925883 \h </w:instrText>
      </w:r>
      <w:r w:rsidRPr="00F62AA5">
        <w:rPr>
          <w:b w:val="0"/>
          <w:noProof/>
          <w:sz w:val="18"/>
        </w:rPr>
      </w:r>
      <w:r w:rsidRPr="00F62AA5">
        <w:rPr>
          <w:b w:val="0"/>
          <w:noProof/>
          <w:sz w:val="18"/>
        </w:rPr>
        <w:fldChar w:fldCharType="separate"/>
      </w:r>
      <w:r w:rsidR="00787630">
        <w:rPr>
          <w:b w:val="0"/>
          <w:noProof/>
          <w:sz w:val="18"/>
        </w:rPr>
        <w:t>36</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14.6</w:t>
      </w:r>
      <w:r>
        <w:rPr>
          <w:noProof/>
        </w:rPr>
        <w:tab/>
        <w:t>PHA charge</w:t>
      </w:r>
      <w:r w:rsidRPr="00F62AA5">
        <w:rPr>
          <w:noProof/>
        </w:rPr>
        <w:tab/>
      </w:r>
      <w:r w:rsidRPr="00F62AA5">
        <w:rPr>
          <w:noProof/>
        </w:rPr>
        <w:fldChar w:fldCharType="begin"/>
      </w:r>
      <w:r w:rsidRPr="00F62AA5">
        <w:rPr>
          <w:noProof/>
        </w:rPr>
        <w:instrText xml:space="preserve"> PAGEREF _Toc63925884 \h </w:instrText>
      </w:r>
      <w:r w:rsidRPr="00F62AA5">
        <w:rPr>
          <w:noProof/>
        </w:rPr>
      </w:r>
      <w:r w:rsidRPr="00F62AA5">
        <w:rPr>
          <w:noProof/>
        </w:rPr>
        <w:fldChar w:fldCharType="separate"/>
      </w:r>
      <w:r w:rsidR="00787630">
        <w:rPr>
          <w:noProof/>
        </w:rPr>
        <w:t>36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14.7</w:t>
      </w:r>
      <w:r>
        <w:rPr>
          <w:noProof/>
        </w:rPr>
        <w:tab/>
        <w:t>EPPR charge</w:t>
      </w:r>
      <w:r w:rsidRPr="00F62AA5">
        <w:rPr>
          <w:noProof/>
        </w:rPr>
        <w:tab/>
      </w:r>
      <w:r w:rsidRPr="00F62AA5">
        <w:rPr>
          <w:noProof/>
        </w:rPr>
        <w:fldChar w:fldCharType="begin"/>
      </w:r>
      <w:r w:rsidRPr="00F62AA5">
        <w:rPr>
          <w:noProof/>
        </w:rPr>
        <w:instrText xml:space="preserve"> PAGEREF _Toc63925885 \h </w:instrText>
      </w:r>
      <w:r w:rsidRPr="00F62AA5">
        <w:rPr>
          <w:noProof/>
        </w:rPr>
      </w:r>
      <w:r w:rsidRPr="00F62AA5">
        <w:rPr>
          <w:noProof/>
        </w:rPr>
        <w:fldChar w:fldCharType="separate"/>
      </w:r>
      <w:r w:rsidR="00787630">
        <w:rPr>
          <w:noProof/>
        </w:rPr>
        <w:t>36</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15—Stone fruit</w:t>
      </w:r>
      <w:r w:rsidRPr="00F62AA5">
        <w:rPr>
          <w:b w:val="0"/>
          <w:noProof/>
          <w:sz w:val="18"/>
        </w:rPr>
        <w:tab/>
      </w:r>
      <w:r w:rsidRPr="00F62AA5">
        <w:rPr>
          <w:b w:val="0"/>
          <w:noProof/>
          <w:sz w:val="18"/>
        </w:rPr>
        <w:fldChar w:fldCharType="begin"/>
      </w:r>
      <w:r w:rsidRPr="00F62AA5">
        <w:rPr>
          <w:b w:val="0"/>
          <w:noProof/>
          <w:sz w:val="18"/>
        </w:rPr>
        <w:instrText xml:space="preserve"> PAGEREF _Toc63925886 \h </w:instrText>
      </w:r>
      <w:r w:rsidRPr="00F62AA5">
        <w:rPr>
          <w:b w:val="0"/>
          <w:noProof/>
          <w:sz w:val="18"/>
        </w:rPr>
      </w:r>
      <w:r w:rsidRPr="00F62AA5">
        <w:rPr>
          <w:b w:val="0"/>
          <w:noProof/>
          <w:sz w:val="18"/>
        </w:rPr>
        <w:fldChar w:fldCharType="separate"/>
      </w:r>
      <w:r w:rsidR="00787630">
        <w:rPr>
          <w:b w:val="0"/>
          <w:noProof/>
          <w:sz w:val="18"/>
        </w:rPr>
        <w:t>37</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15.1—Product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_Toc63925887 \h </w:instrText>
      </w:r>
      <w:r w:rsidRPr="00F62AA5">
        <w:rPr>
          <w:b w:val="0"/>
          <w:noProof/>
          <w:sz w:val="18"/>
        </w:rPr>
      </w:r>
      <w:r w:rsidRPr="00F62AA5">
        <w:rPr>
          <w:b w:val="0"/>
          <w:noProof/>
          <w:sz w:val="18"/>
        </w:rPr>
        <w:fldChar w:fldCharType="separate"/>
      </w:r>
      <w:r w:rsidR="00787630">
        <w:rPr>
          <w:b w:val="0"/>
          <w:noProof/>
          <w:sz w:val="18"/>
        </w:rPr>
        <w:t>37</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15.1</w:t>
      </w:r>
      <w:r>
        <w:rPr>
          <w:noProof/>
        </w:rPr>
        <w:tab/>
        <w:t>Stone fruit are chargeable horticultural products</w:t>
      </w:r>
      <w:r w:rsidRPr="00F62AA5">
        <w:rPr>
          <w:noProof/>
        </w:rPr>
        <w:tab/>
      </w:r>
      <w:r w:rsidRPr="00F62AA5">
        <w:rPr>
          <w:noProof/>
        </w:rPr>
        <w:fldChar w:fldCharType="begin"/>
      </w:r>
      <w:r w:rsidRPr="00F62AA5">
        <w:rPr>
          <w:noProof/>
        </w:rPr>
        <w:instrText xml:space="preserve"> PAGEREF _Toc63925888 \h </w:instrText>
      </w:r>
      <w:r w:rsidRPr="00F62AA5">
        <w:rPr>
          <w:noProof/>
        </w:rPr>
      </w:r>
      <w:r w:rsidRPr="00F62AA5">
        <w:rPr>
          <w:noProof/>
        </w:rPr>
        <w:fldChar w:fldCharType="separate"/>
      </w:r>
      <w:r w:rsidR="00787630">
        <w:rPr>
          <w:noProof/>
        </w:rPr>
        <w:t>37</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15.3</w:t>
      </w:r>
      <w:r>
        <w:rPr>
          <w:noProof/>
        </w:rPr>
        <w:tab/>
        <w:t>Rate of charge—marketing component</w:t>
      </w:r>
      <w:r w:rsidRPr="00F62AA5">
        <w:rPr>
          <w:noProof/>
        </w:rPr>
        <w:tab/>
      </w:r>
      <w:r w:rsidRPr="00F62AA5">
        <w:rPr>
          <w:noProof/>
        </w:rPr>
        <w:fldChar w:fldCharType="begin"/>
      </w:r>
      <w:r w:rsidRPr="00F62AA5">
        <w:rPr>
          <w:noProof/>
        </w:rPr>
        <w:instrText xml:space="preserve"> PAGEREF _Toc63925889 \h </w:instrText>
      </w:r>
      <w:r w:rsidRPr="00F62AA5">
        <w:rPr>
          <w:noProof/>
        </w:rPr>
      </w:r>
      <w:r w:rsidRPr="00F62AA5">
        <w:rPr>
          <w:noProof/>
        </w:rPr>
        <w:fldChar w:fldCharType="separate"/>
      </w:r>
      <w:r w:rsidR="00787630">
        <w:rPr>
          <w:noProof/>
        </w:rPr>
        <w:t>37</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15.4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_Toc63925890 \h </w:instrText>
      </w:r>
      <w:r w:rsidRPr="00F62AA5">
        <w:rPr>
          <w:noProof/>
        </w:rPr>
      </w:r>
      <w:r w:rsidRPr="00F62AA5">
        <w:rPr>
          <w:noProof/>
        </w:rPr>
        <w:fldChar w:fldCharType="separate"/>
      </w:r>
      <w:r w:rsidR="00787630">
        <w:rPr>
          <w:noProof/>
        </w:rPr>
        <w:t>37</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15.5</w:t>
      </w:r>
      <w:r>
        <w:rPr>
          <w:noProof/>
        </w:rPr>
        <w:tab/>
        <w:t>What is the eligible industry body for stone fruit</w:t>
      </w:r>
      <w:r w:rsidRPr="00F62AA5">
        <w:rPr>
          <w:noProof/>
        </w:rPr>
        <w:tab/>
      </w:r>
      <w:r w:rsidRPr="00F62AA5">
        <w:rPr>
          <w:noProof/>
        </w:rPr>
        <w:fldChar w:fldCharType="begin"/>
      </w:r>
      <w:r w:rsidRPr="00F62AA5">
        <w:rPr>
          <w:noProof/>
        </w:rPr>
        <w:instrText xml:space="preserve"> PAGEREF _Toc63925891 \h </w:instrText>
      </w:r>
      <w:r w:rsidRPr="00F62AA5">
        <w:rPr>
          <w:noProof/>
        </w:rPr>
      </w:r>
      <w:r w:rsidRPr="00F62AA5">
        <w:rPr>
          <w:noProof/>
        </w:rPr>
        <w:fldChar w:fldCharType="separate"/>
      </w:r>
      <w:r w:rsidR="00787630">
        <w:rPr>
          <w:noProof/>
        </w:rPr>
        <w:t>37</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15.2—Special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_Toc63925892 \h </w:instrText>
      </w:r>
      <w:r w:rsidRPr="00F62AA5">
        <w:rPr>
          <w:b w:val="0"/>
          <w:noProof/>
          <w:sz w:val="18"/>
        </w:rPr>
      </w:r>
      <w:r w:rsidRPr="00F62AA5">
        <w:rPr>
          <w:b w:val="0"/>
          <w:noProof/>
          <w:sz w:val="18"/>
        </w:rPr>
        <w:fldChar w:fldCharType="separate"/>
      </w:r>
      <w:r w:rsidR="00787630">
        <w:rPr>
          <w:b w:val="0"/>
          <w:noProof/>
          <w:sz w:val="18"/>
        </w:rPr>
        <w:t>38</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15.5A</w:t>
      </w:r>
      <w:r>
        <w:rPr>
          <w:noProof/>
        </w:rPr>
        <w:tab/>
        <w:t>PHA charge</w:t>
      </w:r>
      <w:r w:rsidRPr="00F62AA5">
        <w:rPr>
          <w:noProof/>
        </w:rPr>
        <w:tab/>
      </w:r>
      <w:r w:rsidRPr="00F62AA5">
        <w:rPr>
          <w:noProof/>
        </w:rPr>
        <w:fldChar w:fldCharType="begin"/>
      </w:r>
      <w:r w:rsidRPr="00F62AA5">
        <w:rPr>
          <w:noProof/>
        </w:rPr>
        <w:instrText xml:space="preserve"> PAGEREF _Toc63925893 \h </w:instrText>
      </w:r>
      <w:r w:rsidRPr="00F62AA5">
        <w:rPr>
          <w:noProof/>
        </w:rPr>
      </w:r>
      <w:r w:rsidRPr="00F62AA5">
        <w:rPr>
          <w:noProof/>
        </w:rPr>
        <w:fldChar w:fldCharType="separate"/>
      </w:r>
      <w:r w:rsidR="00787630">
        <w:rPr>
          <w:noProof/>
        </w:rPr>
        <w:t>38</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15.6</w:t>
      </w:r>
      <w:r>
        <w:rPr>
          <w:noProof/>
        </w:rPr>
        <w:tab/>
        <w:t>EPPR charge</w:t>
      </w:r>
      <w:r w:rsidRPr="00F62AA5">
        <w:rPr>
          <w:noProof/>
        </w:rPr>
        <w:tab/>
      </w:r>
      <w:r w:rsidRPr="00F62AA5">
        <w:rPr>
          <w:noProof/>
        </w:rPr>
        <w:fldChar w:fldCharType="begin"/>
      </w:r>
      <w:r w:rsidRPr="00F62AA5">
        <w:rPr>
          <w:noProof/>
        </w:rPr>
        <w:instrText xml:space="preserve"> PAGEREF _Toc63925894 \h </w:instrText>
      </w:r>
      <w:r w:rsidRPr="00F62AA5">
        <w:rPr>
          <w:noProof/>
        </w:rPr>
      </w:r>
      <w:r w:rsidRPr="00F62AA5">
        <w:rPr>
          <w:noProof/>
        </w:rPr>
        <w:fldChar w:fldCharType="separate"/>
      </w:r>
      <w:r w:rsidR="00787630">
        <w:rPr>
          <w:noProof/>
        </w:rPr>
        <w:t>38</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16—Strawberries</w:t>
      </w:r>
      <w:r w:rsidRPr="00F62AA5">
        <w:rPr>
          <w:b w:val="0"/>
          <w:noProof/>
          <w:sz w:val="18"/>
        </w:rPr>
        <w:tab/>
      </w:r>
      <w:r w:rsidRPr="00F62AA5">
        <w:rPr>
          <w:b w:val="0"/>
          <w:noProof/>
          <w:sz w:val="18"/>
        </w:rPr>
        <w:fldChar w:fldCharType="begin"/>
      </w:r>
      <w:r w:rsidRPr="00F62AA5">
        <w:rPr>
          <w:b w:val="0"/>
          <w:noProof/>
          <w:sz w:val="18"/>
        </w:rPr>
        <w:instrText xml:space="preserve"> PAGEREF _Toc63925895 \h </w:instrText>
      </w:r>
      <w:r w:rsidRPr="00F62AA5">
        <w:rPr>
          <w:b w:val="0"/>
          <w:noProof/>
          <w:sz w:val="18"/>
        </w:rPr>
      </w:r>
      <w:r w:rsidRPr="00F62AA5">
        <w:rPr>
          <w:b w:val="0"/>
          <w:noProof/>
          <w:sz w:val="18"/>
        </w:rPr>
        <w:fldChar w:fldCharType="separate"/>
      </w:r>
      <w:r w:rsidR="00787630">
        <w:rPr>
          <w:b w:val="0"/>
          <w:noProof/>
          <w:sz w:val="18"/>
        </w:rPr>
        <w:t>39</w:t>
      </w:r>
      <w:r w:rsidRPr="00F62AA5">
        <w:rPr>
          <w:b w:val="0"/>
          <w:noProof/>
          <w:sz w:val="18"/>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17—Vegetables</w:t>
      </w:r>
      <w:r w:rsidRPr="00F62AA5">
        <w:rPr>
          <w:b w:val="0"/>
          <w:noProof/>
          <w:sz w:val="18"/>
        </w:rPr>
        <w:tab/>
      </w:r>
      <w:r w:rsidRPr="00F62AA5">
        <w:rPr>
          <w:b w:val="0"/>
          <w:noProof/>
          <w:sz w:val="18"/>
        </w:rPr>
        <w:fldChar w:fldCharType="begin"/>
      </w:r>
      <w:r w:rsidRPr="00F62AA5">
        <w:rPr>
          <w:b w:val="0"/>
          <w:noProof/>
          <w:sz w:val="18"/>
        </w:rPr>
        <w:instrText xml:space="preserve"> PAGEREF _Toc63925896 \h </w:instrText>
      </w:r>
      <w:r w:rsidRPr="00F62AA5">
        <w:rPr>
          <w:b w:val="0"/>
          <w:noProof/>
          <w:sz w:val="18"/>
        </w:rPr>
      </w:r>
      <w:r w:rsidRPr="00F62AA5">
        <w:rPr>
          <w:b w:val="0"/>
          <w:noProof/>
          <w:sz w:val="18"/>
        </w:rPr>
        <w:fldChar w:fldCharType="separate"/>
      </w:r>
      <w:r w:rsidR="00787630">
        <w:rPr>
          <w:b w:val="0"/>
          <w:noProof/>
          <w:sz w:val="18"/>
        </w:rPr>
        <w:t>40</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17.1—Product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_Toc63925897 \h </w:instrText>
      </w:r>
      <w:r w:rsidRPr="00F62AA5">
        <w:rPr>
          <w:b w:val="0"/>
          <w:noProof/>
          <w:sz w:val="18"/>
        </w:rPr>
      </w:r>
      <w:r w:rsidRPr="00F62AA5">
        <w:rPr>
          <w:b w:val="0"/>
          <w:noProof/>
          <w:sz w:val="18"/>
        </w:rPr>
        <w:fldChar w:fldCharType="separate"/>
      </w:r>
      <w:r w:rsidR="00787630">
        <w:rPr>
          <w:b w:val="0"/>
          <w:noProof/>
          <w:sz w:val="18"/>
        </w:rPr>
        <w:t>40</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17.1</w:t>
      </w:r>
      <w:r>
        <w:rPr>
          <w:noProof/>
        </w:rPr>
        <w:tab/>
        <w:t>Application</w:t>
      </w:r>
      <w:r w:rsidRPr="00F62AA5">
        <w:rPr>
          <w:noProof/>
        </w:rPr>
        <w:tab/>
      </w:r>
      <w:r w:rsidRPr="00F62AA5">
        <w:rPr>
          <w:noProof/>
        </w:rPr>
        <w:fldChar w:fldCharType="begin"/>
      </w:r>
      <w:r w:rsidRPr="00F62AA5">
        <w:rPr>
          <w:noProof/>
        </w:rPr>
        <w:instrText xml:space="preserve"> PAGEREF _Toc63925898 \h </w:instrText>
      </w:r>
      <w:r w:rsidRPr="00F62AA5">
        <w:rPr>
          <w:noProof/>
        </w:rPr>
      </w:r>
      <w:r w:rsidRPr="00F62AA5">
        <w:rPr>
          <w:noProof/>
        </w:rPr>
        <w:fldChar w:fldCharType="separate"/>
      </w:r>
      <w:r w:rsidR="00787630">
        <w:rPr>
          <w:noProof/>
        </w:rPr>
        <w:t>40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17.2</w:t>
      </w:r>
      <w:r>
        <w:rPr>
          <w:noProof/>
        </w:rPr>
        <w:tab/>
        <w:t>Vegetables are chargeable horticultural products</w:t>
      </w:r>
      <w:r w:rsidRPr="00F62AA5">
        <w:rPr>
          <w:noProof/>
        </w:rPr>
        <w:tab/>
      </w:r>
      <w:r w:rsidRPr="00F62AA5">
        <w:rPr>
          <w:noProof/>
        </w:rPr>
        <w:fldChar w:fldCharType="begin"/>
      </w:r>
      <w:r w:rsidRPr="00F62AA5">
        <w:rPr>
          <w:noProof/>
        </w:rPr>
        <w:instrText xml:space="preserve"> PAGEREF _Toc63925899 \h </w:instrText>
      </w:r>
      <w:r w:rsidRPr="00F62AA5">
        <w:rPr>
          <w:noProof/>
        </w:rPr>
      </w:r>
      <w:r w:rsidRPr="00F62AA5">
        <w:rPr>
          <w:noProof/>
        </w:rPr>
        <w:fldChar w:fldCharType="separate"/>
      </w:r>
      <w:r w:rsidR="00787630">
        <w:rPr>
          <w:noProof/>
        </w:rPr>
        <w:t>40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17.5</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_Toc63925900 \h </w:instrText>
      </w:r>
      <w:r w:rsidRPr="00F62AA5">
        <w:rPr>
          <w:noProof/>
        </w:rPr>
      </w:r>
      <w:r w:rsidRPr="00F62AA5">
        <w:rPr>
          <w:noProof/>
        </w:rPr>
        <w:fldChar w:fldCharType="separate"/>
      </w:r>
      <w:r w:rsidR="00787630">
        <w:rPr>
          <w:noProof/>
        </w:rPr>
        <w:t>40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17.6</w:t>
      </w:r>
      <w:r>
        <w:rPr>
          <w:noProof/>
        </w:rPr>
        <w:tab/>
        <w:t>What is the eligible industry body for vegetables</w:t>
      </w:r>
      <w:r w:rsidRPr="00F62AA5">
        <w:rPr>
          <w:noProof/>
        </w:rPr>
        <w:tab/>
      </w:r>
      <w:r w:rsidRPr="00F62AA5">
        <w:rPr>
          <w:noProof/>
        </w:rPr>
        <w:fldChar w:fldCharType="begin"/>
      </w:r>
      <w:r w:rsidRPr="00F62AA5">
        <w:rPr>
          <w:noProof/>
        </w:rPr>
        <w:instrText xml:space="preserve"> PAGEREF _Toc63925901 \h </w:instrText>
      </w:r>
      <w:r w:rsidRPr="00F62AA5">
        <w:rPr>
          <w:noProof/>
        </w:rPr>
      </w:r>
      <w:r w:rsidRPr="00F62AA5">
        <w:rPr>
          <w:noProof/>
        </w:rPr>
        <w:fldChar w:fldCharType="separate"/>
      </w:r>
      <w:r w:rsidR="00787630">
        <w:rPr>
          <w:noProof/>
        </w:rPr>
        <w:t>41</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17.2—Special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_Toc63925902 \h </w:instrText>
      </w:r>
      <w:r w:rsidRPr="00F62AA5">
        <w:rPr>
          <w:b w:val="0"/>
          <w:noProof/>
          <w:sz w:val="18"/>
        </w:rPr>
      </w:r>
      <w:r w:rsidRPr="00F62AA5">
        <w:rPr>
          <w:b w:val="0"/>
          <w:noProof/>
          <w:sz w:val="18"/>
        </w:rPr>
        <w:fldChar w:fldCharType="separate"/>
      </w:r>
      <w:r w:rsidR="00787630">
        <w:rPr>
          <w:b w:val="0"/>
          <w:noProof/>
          <w:sz w:val="18"/>
        </w:rPr>
        <w:t>42</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17.7</w:t>
      </w:r>
      <w:r>
        <w:rPr>
          <w:noProof/>
        </w:rPr>
        <w:tab/>
        <w:t>PHA charge</w:t>
      </w:r>
      <w:r w:rsidRPr="00F62AA5">
        <w:rPr>
          <w:noProof/>
        </w:rPr>
        <w:tab/>
      </w:r>
      <w:r w:rsidRPr="00F62AA5">
        <w:rPr>
          <w:noProof/>
        </w:rPr>
        <w:fldChar w:fldCharType="begin"/>
      </w:r>
      <w:r w:rsidRPr="00F62AA5">
        <w:rPr>
          <w:noProof/>
        </w:rPr>
        <w:instrText xml:space="preserve"> PAGEREF _Toc63925903 \h </w:instrText>
      </w:r>
      <w:r w:rsidRPr="00F62AA5">
        <w:rPr>
          <w:noProof/>
        </w:rPr>
      </w:r>
      <w:r w:rsidRPr="00F62AA5">
        <w:rPr>
          <w:noProof/>
        </w:rPr>
        <w:fldChar w:fldCharType="separate"/>
      </w:r>
      <w:r w:rsidR="00787630">
        <w:rPr>
          <w:noProof/>
        </w:rPr>
        <w:t>42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17.8</w:t>
      </w:r>
      <w:r>
        <w:rPr>
          <w:noProof/>
        </w:rPr>
        <w:tab/>
        <w:t>EPPR charge</w:t>
      </w:r>
      <w:r w:rsidRPr="00F62AA5">
        <w:rPr>
          <w:noProof/>
        </w:rPr>
        <w:tab/>
      </w:r>
      <w:r w:rsidRPr="00F62AA5">
        <w:rPr>
          <w:noProof/>
        </w:rPr>
        <w:fldChar w:fldCharType="begin"/>
      </w:r>
      <w:r w:rsidRPr="00F62AA5">
        <w:rPr>
          <w:noProof/>
        </w:rPr>
        <w:instrText xml:space="preserve"> PAGEREF _Toc63925904 \h </w:instrText>
      </w:r>
      <w:r w:rsidRPr="00F62AA5">
        <w:rPr>
          <w:noProof/>
        </w:rPr>
      </w:r>
      <w:r w:rsidRPr="00F62AA5">
        <w:rPr>
          <w:noProof/>
        </w:rPr>
        <w:fldChar w:fldCharType="separate"/>
      </w:r>
      <w:r w:rsidR="00787630">
        <w:rPr>
          <w:noProof/>
        </w:rPr>
        <w:t>42</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18—Agaricus mushrooms</w:t>
      </w:r>
      <w:r w:rsidRPr="00F62AA5">
        <w:rPr>
          <w:b w:val="0"/>
          <w:noProof/>
          <w:sz w:val="18"/>
        </w:rPr>
        <w:tab/>
      </w:r>
      <w:r w:rsidRPr="00F62AA5">
        <w:rPr>
          <w:b w:val="0"/>
          <w:noProof/>
          <w:sz w:val="18"/>
        </w:rPr>
        <w:fldChar w:fldCharType="begin"/>
      </w:r>
      <w:r w:rsidRPr="00F62AA5">
        <w:rPr>
          <w:b w:val="0"/>
          <w:noProof/>
          <w:sz w:val="18"/>
        </w:rPr>
        <w:instrText xml:space="preserve"> PAGEREF _Toc63925905 \h </w:instrText>
      </w:r>
      <w:r w:rsidRPr="00F62AA5">
        <w:rPr>
          <w:b w:val="0"/>
          <w:noProof/>
          <w:sz w:val="18"/>
        </w:rPr>
      </w:r>
      <w:r w:rsidRPr="00F62AA5">
        <w:rPr>
          <w:b w:val="0"/>
          <w:noProof/>
          <w:sz w:val="18"/>
        </w:rPr>
        <w:fldChar w:fldCharType="separate"/>
      </w:r>
      <w:r w:rsidR="00787630">
        <w:rPr>
          <w:b w:val="0"/>
          <w:noProof/>
          <w:sz w:val="18"/>
        </w:rPr>
        <w:t>43</w:t>
      </w:r>
      <w:r w:rsidRPr="00F62AA5">
        <w:rPr>
          <w:b w:val="0"/>
          <w:noProof/>
          <w:sz w:val="18"/>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19—Hard onions</w:t>
      </w:r>
      <w:r w:rsidRPr="00F62AA5">
        <w:rPr>
          <w:b w:val="0"/>
          <w:noProof/>
          <w:sz w:val="18"/>
        </w:rPr>
        <w:tab/>
      </w:r>
      <w:r w:rsidRPr="00F62AA5">
        <w:rPr>
          <w:b w:val="0"/>
          <w:noProof/>
          <w:sz w:val="18"/>
        </w:rPr>
        <w:fldChar w:fldCharType="begin"/>
      </w:r>
      <w:r w:rsidRPr="00F62AA5">
        <w:rPr>
          <w:b w:val="0"/>
          <w:noProof/>
          <w:sz w:val="18"/>
        </w:rPr>
        <w:instrText xml:space="preserve"> PAGEREF _Toc63925906 \h </w:instrText>
      </w:r>
      <w:r w:rsidRPr="00F62AA5">
        <w:rPr>
          <w:b w:val="0"/>
          <w:noProof/>
          <w:sz w:val="18"/>
        </w:rPr>
      </w:r>
      <w:r w:rsidRPr="00F62AA5">
        <w:rPr>
          <w:b w:val="0"/>
          <w:noProof/>
          <w:sz w:val="18"/>
        </w:rPr>
        <w:fldChar w:fldCharType="separate"/>
      </w:r>
      <w:r w:rsidR="00787630">
        <w:rPr>
          <w:b w:val="0"/>
          <w:noProof/>
          <w:sz w:val="18"/>
        </w:rPr>
        <w:t>44</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19.1—Product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_Toc63925907 \h </w:instrText>
      </w:r>
      <w:r w:rsidRPr="00F62AA5">
        <w:rPr>
          <w:b w:val="0"/>
          <w:noProof/>
          <w:sz w:val="18"/>
        </w:rPr>
      </w:r>
      <w:r w:rsidRPr="00F62AA5">
        <w:rPr>
          <w:b w:val="0"/>
          <w:noProof/>
          <w:sz w:val="18"/>
        </w:rPr>
        <w:fldChar w:fldCharType="separate"/>
      </w:r>
      <w:r w:rsidR="00787630">
        <w:rPr>
          <w:b w:val="0"/>
          <w:noProof/>
          <w:sz w:val="18"/>
        </w:rPr>
        <w:t>44</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19.1</w:t>
      </w:r>
      <w:r>
        <w:rPr>
          <w:noProof/>
        </w:rPr>
        <w:tab/>
        <w:t>Hard onions are chargeable horticultural products</w:t>
      </w:r>
      <w:r w:rsidRPr="00F62AA5">
        <w:rPr>
          <w:noProof/>
        </w:rPr>
        <w:tab/>
      </w:r>
      <w:r w:rsidRPr="00F62AA5">
        <w:rPr>
          <w:noProof/>
        </w:rPr>
        <w:fldChar w:fldCharType="begin"/>
      </w:r>
      <w:r w:rsidRPr="00F62AA5">
        <w:rPr>
          <w:noProof/>
        </w:rPr>
        <w:instrText xml:space="preserve"> PAGEREF _Toc63925908 \h </w:instrText>
      </w:r>
      <w:r w:rsidRPr="00F62AA5">
        <w:rPr>
          <w:noProof/>
        </w:rPr>
      </w:r>
      <w:r w:rsidRPr="00F62AA5">
        <w:rPr>
          <w:noProof/>
        </w:rPr>
        <w:fldChar w:fldCharType="separate"/>
      </w:r>
      <w:r w:rsidR="00787630">
        <w:rPr>
          <w:noProof/>
        </w:rPr>
        <w:t>44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19.3</w:t>
      </w:r>
      <w:r>
        <w:rPr>
          <w:noProof/>
        </w:rPr>
        <w:tab/>
        <w:t>Rate of charge—marketing component</w:t>
      </w:r>
      <w:r w:rsidRPr="00F62AA5">
        <w:rPr>
          <w:noProof/>
        </w:rPr>
        <w:tab/>
      </w:r>
      <w:r w:rsidRPr="00F62AA5">
        <w:rPr>
          <w:noProof/>
        </w:rPr>
        <w:fldChar w:fldCharType="begin"/>
      </w:r>
      <w:r w:rsidRPr="00F62AA5">
        <w:rPr>
          <w:noProof/>
        </w:rPr>
        <w:instrText xml:space="preserve"> PAGEREF _Toc63925909 \h </w:instrText>
      </w:r>
      <w:r w:rsidRPr="00F62AA5">
        <w:rPr>
          <w:noProof/>
        </w:rPr>
      </w:r>
      <w:r w:rsidRPr="00F62AA5">
        <w:rPr>
          <w:noProof/>
        </w:rPr>
        <w:fldChar w:fldCharType="separate"/>
      </w:r>
      <w:r w:rsidR="00787630">
        <w:rPr>
          <w:noProof/>
        </w:rPr>
        <w:t>44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19.4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_Toc63925910 \h </w:instrText>
      </w:r>
      <w:r w:rsidRPr="00F62AA5">
        <w:rPr>
          <w:noProof/>
        </w:rPr>
      </w:r>
      <w:r w:rsidRPr="00F62AA5">
        <w:rPr>
          <w:noProof/>
        </w:rPr>
        <w:fldChar w:fldCharType="separate"/>
      </w:r>
      <w:r w:rsidR="00787630">
        <w:rPr>
          <w:noProof/>
        </w:rPr>
        <w:t>44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19.5</w:t>
      </w:r>
      <w:r>
        <w:rPr>
          <w:noProof/>
        </w:rPr>
        <w:tab/>
        <w:t>What is the eligible industry body for hard onions</w:t>
      </w:r>
      <w:r w:rsidRPr="00F62AA5">
        <w:rPr>
          <w:noProof/>
        </w:rPr>
        <w:tab/>
      </w:r>
      <w:r w:rsidRPr="00F62AA5">
        <w:rPr>
          <w:noProof/>
        </w:rPr>
        <w:fldChar w:fldCharType="begin"/>
      </w:r>
      <w:r w:rsidRPr="00F62AA5">
        <w:rPr>
          <w:noProof/>
        </w:rPr>
        <w:instrText xml:space="preserve"> PAGEREF _Toc63925911 \h </w:instrText>
      </w:r>
      <w:r w:rsidRPr="00F62AA5">
        <w:rPr>
          <w:noProof/>
        </w:rPr>
      </w:r>
      <w:r w:rsidRPr="00F62AA5">
        <w:rPr>
          <w:noProof/>
        </w:rPr>
        <w:fldChar w:fldCharType="separate"/>
      </w:r>
      <w:r w:rsidR="00787630">
        <w:rPr>
          <w:noProof/>
        </w:rPr>
        <w:t>44</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19.2—Special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_Toc63925912 \h </w:instrText>
      </w:r>
      <w:r w:rsidRPr="00F62AA5">
        <w:rPr>
          <w:b w:val="0"/>
          <w:noProof/>
          <w:sz w:val="18"/>
        </w:rPr>
      </w:r>
      <w:r w:rsidRPr="00F62AA5">
        <w:rPr>
          <w:b w:val="0"/>
          <w:noProof/>
          <w:sz w:val="18"/>
        </w:rPr>
        <w:fldChar w:fldCharType="separate"/>
      </w:r>
      <w:r w:rsidR="00787630">
        <w:rPr>
          <w:b w:val="0"/>
          <w:noProof/>
          <w:sz w:val="18"/>
        </w:rPr>
        <w:t>45</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19.6</w:t>
      </w:r>
      <w:r>
        <w:rPr>
          <w:noProof/>
        </w:rPr>
        <w:tab/>
        <w:t>PHA charge</w:t>
      </w:r>
      <w:r w:rsidRPr="00F62AA5">
        <w:rPr>
          <w:noProof/>
        </w:rPr>
        <w:tab/>
      </w:r>
      <w:r w:rsidRPr="00F62AA5">
        <w:rPr>
          <w:noProof/>
        </w:rPr>
        <w:fldChar w:fldCharType="begin"/>
      </w:r>
      <w:r w:rsidRPr="00F62AA5">
        <w:rPr>
          <w:noProof/>
        </w:rPr>
        <w:instrText xml:space="preserve"> PAGEREF _Toc63925913 \h </w:instrText>
      </w:r>
      <w:r w:rsidRPr="00F62AA5">
        <w:rPr>
          <w:noProof/>
        </w:rPr>
      </w:r>
      <w:r w:rsidRPr="00F62AA5">
        <w:rPr>
          <w:noProof/>
        </w:rPr>
        <w:fldChar w:fldCharType="separate"/>
      </w:r>
      <w:r w:rsidR="00787630">
        <w:rPr>
          <w:noProof/>
        </w:rPr>
        <w:t>45</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19.7</w:t>
      </w:r>
      <w:r>
        <w:rPr>
          <w:noProof/>
        </w:rPr>
        <w:tab/>
        <w:t>EPPR charge</w:t>
      </w:r>
      <w:r w:rsidRPr="00F62AA5">
        <w:rPr>
          <w:noProof/>
        </w:rPr>
        <w:tab/>
      </w:r>
      <w:r w:rsidRPr="00F62AA5">
        <w:rPr>
          <w:noProof/>
        </w:rPr>
        <w:fldChar w:fldCharType="begin"/>
      </w:r>
      <w:r w:rsidRPr="00F62AA5">
        <w:rPr>
          <w:noProof/>
        </w:rPr>
        <w:instrText xml:space="preserve"> PAGEREF _Toc63925914 \h </w:instrText>
      </w:r>
      <w:r w:rsidRPr="00F62AA5">
        <w:rPr>
          <w:noProof/>
        </w:rPr>
      </w:r>
      <w:r w:rsidRPr="00F62AA5">
        <w:rPr>
          <w:noProof/>
        </w:rPr>
        <w:fldChar w:fldCharType="separate"/>
      </w:r>
      <w:r w:rsidR="00787630">
        <w:rPr>
          <w:noProof/>
        </w:rPr>
        <w:t>45</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20—Table grapes</w:t>
      </w:r>
      <w:r w:rsidRPr="00F62AA5">
        <w:rPr>
          <w:b w:val="0"/>
          <w:noProof/>
          <w:sz w:val="18"/>
        </w:rPr>
        <w:tab/>
      </w:r>
      <w:r w:rsidRPr="00F62AA5">
        <w:rPr>
          <w:b w:val="0"/>
          <w:noProof/>
          <w:sz w:val="18"/>
        </w:rPr>
        <w:fldChar w:fldCharType="begin"/>
      </w:r>
      <w:r w:rsidRPr="00F62AA5">
        <w:rPr>
          <w:b w:val="0"/>
          <w:noProof/>
          <w:sz w:val="18"/>
        </w:rPr>
        <w:instrText xml:space="preserve"> PAGEREF _Toc63925915 \h </w:instrText>
      </w:r>
      <w:r w:rsidRPr="00F62AA5">
        <w:rPr>
          <w:b w:val="0"/>
          <w:noProof/>
          <w:sz w:val="18"/>
        </w:rPr>
      </w:r>
      <w:r w:rsidRPr="00F62AA5">
        <w:rPr>
          <w:b w:val="0"/>
          <w:noProof/>
          <w:sz w:val="18"/>
        </w:rPr>
        <w:fldChar w:fldCharType="separate"/>
      </w:r>
      <w:r w:rsidR="00787630">
        <w:rPr>
          <w:b w:val="0"/>
          <w:noProof/>
          <w:sz w:val="18"/>
        </w:rPr>
        <w:t>46</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20.1—Product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_Toc63925916 \h </w:instrText>
      </w:r>
      <w:r w:rsidRPr="00F62AA5">
        <w:rPr>
          <w:b w:val="0"/>
          <w:noProof/>
          <w:sz w:val="18"/>
        </w:rPr>
      </w:r>
      <w:r w:rsidRPr="00F62AA5">
        <w:rPr>
          <w:b w:val="0"/>
          <w:noProof/>
          <w:sz w:val="18"/>
        </w:rPr>
        <w:fldChar w:fldCharType="separate"/>
      </w:r>
      <w:r w:rsidR="00787630">
        <w:rPr>
          <w:b w:val="0"/>
          <w:noProof/>
          <w:sz w:val="18"/>
        </w:rPr>
        <w:t>46</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20.1</w:t>
      </w:r>
      <w:r>
        <w:rPr>
          <w:noProof/>
        </w:rPr>
        <w:tab/>
        <w:t>Table grapes are chargeable horticultural products</w:t>
      </w:r>
      <w:r w:rsidRPr="00F62AA5">
        <w:rPr>
          <w:noProof/>
        </w:rPr>
        <w:tab/>
      </w:r>
      <w:r w:rsidRPr="00F62AA5">
        <w:rPr>
          <w:noProof/>
        </w:rPr>
        <w:fldChar w:fldCharType="begin"/>
      </w:r>
      <w:r w:rsidRPr="00F62AA5">
        <w:rPr>
          <w:noProof/>
        </w:rPr>
        <w:instrText xml:space="preserve"> PAGEREF _Toc63925917 \h </w:instrText>
      </w:r>
      <w:r w:rsidRPr="00F62AA5">
        <w:rPr>
          <w:noProof/>
        </w:rPr>
      </w:r>
      <w:r w:rsidRPr="00F62AA5">
        <w:rPr>
          <w:noProof/>
        </w:rPr>
        <w:fldChar w:fldCharType="separate"/>
      </w:r>
      <w:r w:rsidR="00787630">
        <w:rPr>
          <w:noProof/>
        </w:rPr>
        <w:t>46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20.3</w:t>
      </w:r>
      <w:r>
        <w:rPr>
          <w:noProof/>
        </w:rPr>
        <w:tab/>
        <w:t>Rate of charge—marketing component</w:t>
      </w:r>
      <w:r w:rsidRPr="00F62AA5">
        <w:rPr>
          <w:noProof/>
        </w:rPr>
        <w:tab/>
      </w:r>
      <w:r w:rsidRPr="00F62AA5">
        <w:rPr>
          <w:noProof/>
        </w:rPr>
        <w:fldChar w:fldCharType="begin"/>
      </w:r>
      <w:r w:rsidRPr="00F62AA5">
        <w:rPr>
          <w:noProof/>
        </w:rPr>
        <w:instrText xml:space="preserve"> PAGEREF _Toc63925918 \h </w:instrText>
      </w:r>
      <w:r w:rsidRPr="00F62AA5">
        <w:rPr>
          <w:noProof/>
        </w:rPr>
      </w:r>
      <w:r w:rsidRPr="00F62AA5">
        <w:rPr>
          <w:noProof/>
        </w:rPr>
        <w:fldChar w:fldCharType="separate"/>
      </w:r>
      <w:r w:rsidR="00787630">
        <w:rPr>
          <w:noProof/>
        </w:rPr>
        <w:t>46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20.4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_Toc63925919 \h </w:instrText>
      </w:r>
      <w:r w:rsidRPr="00F62AA5">
        <w:rPr>
          <w:noProof/>
        </w:rPr>
      </w:r>
      <w:r w:rsidRPr="00F62AA5">
        <w:rPr>
          <w:noProof/>
        </w:rPr>
        <w:fldChar w:fldCharType="separate"/>
      </w:r>
      <w:r w:rsidR="00787630">
        <w:rPr>
          <w:noProof/>
        </w:rPr>
        <w:t>46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20.5</w:t>
      </w:r>
      <w:r>
        <w:rPr>
          <w:noProof/>
        </w:rPr>
        <w:tab/>
        <w:t>What is the eligible industry body for table grapes</w:t>
      </w:r>
      <w:r w:rsidRPr="00F62AA5">
        <w:rPr>
          <w:noProof/>
        </w:rPr>
        <w:tab/>
      </w:r>
      <w:r w:rsidRPr="00F62AA5">
        <w:rPr>
          <w:noProof/>
        </w:rPr>
        <w:fldChar w:fldCharType="begin"/>
      </w:r>
      <w:r w:rsidRPr="00F62AA5">
        <w:rPr>
          <w:noProof/>
        </w:rPr>
        <w:instrText xml:space="preserve"> PAGEREF _Toc63925920 \h </w:instrText>
      </w:r>
      <w:r w:rsidRPr="00F62AA5">
        <w:rPr>
          <w:noProof/>
        </w:rPr>
      </w:r>
      <w:r w:rsidRPr="00F62AA5">
        <w:rPr>
          <w:noProof/>
        </w:rPr>
        <w:fldChar w:fldCharType="separate"/>
      </w:r>
      <w:r w:rsidR="00787630">
        <w:rPr>
          <w:noProof/>
        </w:rPr>
        <w:t>46</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20.2—Special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_Toc63925921 \h </w:instrText>
      </w:r>
      <w:r w:rsidRPr="00F62AA5">
        <w:rPr>
          <w:b w:val="0"/>
          <w:noProof/>
          <w:sz w:val="18"/>
        </w:rPr>
      </w:r>
      <w:r w:rsidRPr="00F62AA5">
        <w:rPr>
          <w:b w:val="0"/>
          <w:noProof/>
          <w:sz w:val="18"/>
        </w:rPr>
        <w:fldChar w:fldCharType="separate"/>
      </w:r>
      <w:r w:rsidR="00787630">
        <w:rPr>
          <w:b w:val="0"/>
          <w:noProof/>
          <w:sz w:val="18"/>
        </w:rPr>
        <w:t>47</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20.6</w:t>
      </w:r>
      <w:r>
        <w:rPr>
          <w:noProof/>
        </w:rPr>
        <w:tab/>
        <w:t>EPPR charge</w:t>
      </w:r>
      <w:r w:rsidRPr="00F62AA5">
        <w:rPr>
          <w:noProof/>
        </w:rPr>
        <w:tab/>
      </w:r>
      <w:r w:rsidRPr="00F62AA5">
        <w:rPr>
          <w:noProof/>
        </w:rPr>
        <w:fldChar w:fldCharType="begin"/>
      </w:r>
      <w:r w:rsidRPr="00F62AA5">
        <w:rPr>
          <w:noProof/>
        </w:rPr>
        <w:instrText xml:space="preserve"> PAGEREF _Toc63925922 \h </w:instrText>
      </w:r>
      <w:r w:rsidRPr="00F62AA5">
        <w:rPr>
          <w:noProof/>
        </w:rPr>
      </w:r>
      <w:r w:rsidRPr="00F62AA5">
        <w:rPr>
          <w:noProof/>
        </w:rPr>
        <w:fldChar w:fldCharType="separate"/>
      </w:r>
      <w:r w:rsidR="00787630">
        <w:rPr>
          <w:noProof/>
        </w:rPr>
        <w:t>47</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lastRenderedPageBreak/>
        <w:t>Part 21—Mangoes</w:t>
      </w:r>
      <w:r w:rsidRPr="00F62AA5">
        <w:rPr>
          <w:b w:val="0"/>
          <w:noProof/>
          <w:sz w:val="18"/>
        </w:rPr>
        <w:tab/>
      </w:r>
      <w:r w:rsidRPr="00F62AA5">
        <w:rPr>
          <w:b w:val="0"/>
          <w:noProof/>
          <w:sz w:val="18"/>
        </w:rPr>
        <w:fldChar w:fldCharType="begin"/>
      </w:r>
      <w:r w:rsidRPr="00F62AA5">
        <w:rPr>
          <w:b w:val="0"/>
          <w:noProof/>
          <w:sz w:val="18"/>
        </w:rPr>
        <w:instrText xml:space="preserve"> PAGEREF _Toc63925923 \h </w:instrText>
      </w:r>
      <w:r w:rsidRPr="00F62AA5">
        <w:rPr>
          <w:b w:val="0"/>
          <w:noProof/>
          <w:sz w:val="18"/>
        </w:rPr>
      </w:r>
      <w:r w:rsidRPr="00F62AA5">
        <w:rPr>
          <w:b w:val="0"/>
          <w:noProof/>
          <w:sz w:val="18"/>
        </w:rPr>
        <w:fldChar w:fldCharType="separate"/>
      </w:r>
      <w:r w:rsidR="00787630">
        <w:rPr>
          <w:b w:val="0"/>
          <w:noProof/>
          <w:sz w:val="18"/>
        </w:rPr>
        <w:t>48</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21.1—Product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_Toc63925924 \h </w:instrText>
      </w:r>
      <w:r w:rsidRPr="00F62AA5">
        <w:rPr>
          <w:b w:val="0"/>
          <w:noProof/>
          <w:sz w:val="18"/>
        </w:rPr>
      </w:r>
      <w:r w:rsidRPr="00F62AA5">
        <w:rPr>
          <w:b w:val="0"/>
          <w:noProof/>
          <w:sz w:val="18"/>
        </w:rPr>
        <w:fldChar w:fldCharType="separate"/>
      </w:r>
      <w:r w:rsidR="00787630">
        <w:rPr>
          <w:b w:val="0"/>
          <w:noProof/>
          <w:sz w:val="18"/>
        </w:rPr>
        <w:t>48</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21.1</w:t>
      </w:r>
      <w:r>
        <w:rPr>
          <w:noProof/>
        </w:rPr>
        <w:tab/>
        <w:t>Mangoes are chargeable horticultural products</w:t>
      </w:r>
      <w:r w:rsidRPr="00F62AA5">
        <w:rPr>
          <w:noProof/>
        </w:rPr>
        <w:tab/>
      </w:r>
      <w:r w:rsidRPr="00F62AA5">
        <w:rPr>
          <w:noProof/>
        </w:rPr>
        <w:fldChar w:fldCharType="begin"/>
      </w:r>
      <w:r w:rsidRPr="00F62AA5">
        <w:rPr>
          <w:noProof/>
        </w:rPr>
        <w:instrText xml:space="preserve"> PAGEREF _Toc63925925 \h </w:instrText>
      </w:r>
      <w:r w:rsidRPr="00F62AA5">
        <w:rPr>
          <w:noProof/>
        </w:rPr>
      </w:r>
      <w:r w:rsidRPr="00F62AA5">
        <w:rPr>
          <w:noProof/>
        </w:rPr>
        <w:fldChar w:fldCharType="separate"/>
      </w:r>
      <w:r w:rsidR="00787630">
        <w:rPr>
          <w:noProof/>
        </w:rPr>
        <w:t>48</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21.3</w:t>
      </w:r>
      <w:r>
        <w:rPr>
          <w:noProof/>
        </w:rPr>
        <w:tab/>
        <w:t>Rate of charge—marketing component</w:t>
      </w:r>
      <w:r w:rsidRPr="00F62AA5">
        <w:rPr>
          <w:noProof/>
        </w:rPr>
        <w:tab/>
      </w:r>
      <w:r w:rsidRPr="00F62AA5">
        <w:rPr>
          <w:noProof/>
        </w:rPr>
        <w:fldChar w:fldCharType="begin"/>
      </w:r>
      <w:r w:rsidRPr="00F62AA5">
        <w:rPr>
          <w:noProof/>
        </w:rPr>
        <w:instrText xml:space="preserve"> PAGEREF _Toc63925926 \h </w:instrText>
      </w:r>
      <w:r w:rsidRPr="00F62AA5">
        <w:rPr>
          <w:noProof/>
        </w:rPr>
      </w:r>
      <w:r w:rsidRPr="00F62AA5">
        <w:rPr>
          <w:noProof/>
        </w:rPr>
        <w:fldChar w:fldCharType="separate"/>
      </w:r>
      <w:r w:rsidR="00787630">
        <w:rPr>
          <w:noProof/>
        </w:rPr>
        <w:t>48</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21.4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_Toc63925927 \h </w:instrText>
      </w:r>
      <w:r w:rsidRPr="00F62AA5">
        <w:rPr>
          <w:noProof/>
        </w:rPr>
      </w:r>
      <w:r w:rsidRPr="00F62AA5">
        <w:rPr>
          <w:noProof/>
        </w:rPr>
        <w:fldChar w:fldCharType="separate"/>
      </w:r>
      <w:r w:rsidR="00787630">
        <w:rPr>
          <w:noProof/>
        </w:rPr>
        <w:t>48</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21.5</w:t>
      </w:r>
      <w:r>
        <w:rPr>
          <w:noProof/>
        </w:rPr>
        <w:tab/>
        <w:t>What is the eligible industry body for mangoes</w:t>
      </w:r>
      <w:r w:rsidRPr="00F62AA5">
        <w:rPr>
          <w:noProof/>
        </w:rPr>
        <w:tab/>
      </w:r>
      <w:r w:rsidRPr="00F62AA5">
        <w:rPr>
          <w:noProof/>
        </w:rPr>
        <w:fldChar w:fldCharType="begin"/>
      </w:r>
      <w:r w:rsidRPr="00F62AA5">
        <w:rPr>
          <w:noProof/>
        </w:rPr>
        <w:instrText xml:space="preserve"> PAGEREF _Toc63925928 \h </w:instrText>
      </w:r>
      <w:r w:rsidRPr="00F62AA5">
        <w:rPr>
          <w:noProof/>
        </w:rPr>
      </w:r>
      <w:r w:rsidRPr="00F62AA5">
        <w:rPr>
          <w:noProof/>
        </w:rPr>
        <w:fldChar w:fldCharType="separate"/>
      </w:r>
      <w:r w:rsidR="00787630">
        <w:rPr>
          <w:noProof/>
        </w:rPr>
        <w:t>48</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21.2—Special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_Toc63925929 \h </w:instrText>
      </w:r>
      <w:r w:rsidRPr="00F62AA5">
        <w:rPr>
          <w:b w:val="0"/>
          <w:noProof/>
          <w:sz w:val="18"/>
        </w:rPr>
      </w:r>
      <w:r w:rsidRPr="00F62AA5">
        <w:rPr>
          <w:b w:val="0"/>
          <w:noProof/>
          <w:sz w:val="18"/>
        </w:rPr>
        <w:fldChar w:fldCharType="separate"/>
      </w:r>
      <w:r w:rsidR="00787630">
        <w:rPr>
          <w:b w:val="0"/>
          <w:noProof/>
          <w:sz w:val="18"/>
        </w:rPr>
        <w:t>49</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21.5A</w:t>
      </w:r>
      <w:r>
        <w:rPr>
          <w:noProof/>
        </w:rPr>
        <w:tab/>
        <w:t>PHA charge</w:t>
      </w:r>
      <w:r w:rsidRPr="00F62AA5">
        <w:rPr>
          <w:noProof/>
        </w:rPr>
        <w:tab/>
      </w:r>
      <w:r w:rsidRPr="00F62AA5">
        <w:rPr>
          <w:noProof/>
        </w:rPr>
        <w:fldChar w:fldCharType="begin"/>
      </w:r>
      <w:r w:rsidRPr="00F62AA5">
        <w:rPr>
          <w:noProof/>
        </w:rPr>
        <w:instrText xml:space="preserve"> PAGEREF _Toc63925930 \h </w:instrText>
      </w:r>
      <w:r w:rsidRPr="00F62AA5">
        <w:rPr>
          <w:noProof/>
        </w:rPr>
      </w:r>
      <w:r w:rsidRPr="00F62AA5">
        <w:rPr>
          <w:noProof/>
        </w:rPr>
        <w:fldChar w:fldCharType="separate"/>
      </w:r>
      <w:r w:rsidR="00787630">
        <w:rPr>
          <w:noProof/>
        </w:rPr>
        <w:t>49</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21.6</w:t>
      </w:r>
      <w:r>
        <w:rPr>
          <w:noProof/>
        </w:rPr>
        <w:tab/>
        <w:t>EPPR charge</w:t>
      </w:r>
      <w:r w:rsidRPr="00F62AA5">
        <w:rPr>
          <w:noProof/>
        </w:rPr>
        <w:tab/>
      </w:r>
      <w:r w:rsidRPr="00F62AA5">
        <w:rPr>
          <w:noProof/>
        </w:rPr>
        <w:fldChar w:fldCharType="begin"/>
      </w:r>
      <w:r w:rsidRPr="00F62AA5">
        <w:rPr>
          <w:noProof/>
        </w:rPr>
        <w:instrText xml:space="preserve"> PAGEREF _Toc63925931 \h </w:instrText>
      </w:r>
      <w:r w:rsidRPr="00F62AA5">
        <w:rPr>
          <w:noProof/>
        </w:rPr>
      </w:r>
      <w:r w:rsidRPr="00F62AA5">
        <w:rPr>
          <w:noProof/>
        </w:rPr>
        <w:fldChar w:fldCharType="separate"/>
      </w:r>
      <w:r w:rsidR="00787630">
        <w:rPr>
          <w:noProof/>
        </w:rPr>
        <w:t>49</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22—Papaya</w:t>
      </w:r>
      <w:r w:rsidRPr="00F62AA5">
        <w:rPr>
          <w:b w:val="0"/>
          <w:noProof/>
          <w:sz w:val="18"/>
        </w:rPr>
        <w:tab/>
      </w:r>
      <w:r w:rsidRPr="00F62AA5">
        <w:rPr>
          <w:b w:val="0"/>
          <w:noProof/>
          <w:sz w:val="18"/>
        </w:rPr>
        <w:fldChar w:fldCharType="begin"/>
      </w:r>
      <w:r w:rsidRPr="00F62AA5">
        <w:rPr>
          <w:b w:val="0"/>
          <w:noProof/>
          <w:sz w:val="18"/>
        </w:rPr>
        <w:instrText xml:space="preserve"> PAGEREF _Toc63925932 \h </w:instrText>
      </w:r>
      <w:r w:rsidRPr="00F62AA5">
        <w:rPr>
          <w:b w:val="0"/>
          <w:noProof/>
          <w:sz w:val="18"/>
        </w:rPr>
      </w:r>
      <w:r w:rsidRPr="00F62AA5">
        <w:rPr>
          <w:b w:val="0"/>
          <w:noProof/>
          <w:sz w:val="18"/>
        </w:rPr>
        <w:fldChar w:fldCharType="separate"/>
      </w:r>
      <w:r w:rsidR="00787630">
        <w:rPr>
          <w:b w:val="0"/>
          <w:noProof/>
          <w:sz w:val="18"/>
        </w:rPr>
        <w:t>50</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22.1</w:t>
      </w:r>
      <w:r>
        <w:rPr>
          <w:noProof/>
        </w:rPr>
        <w:tab/>
        <w:t>Papayas are chargeable horticultural products</w:t>
      </w:r>
      <w:r w:rsidRPr="00F62AA5">
        <w:rPr>
          <w:noProof/>
        </w:rPr>
        <w:tab/>
      </w:r>
      <w:r w:rsidRPr="00F62AA5">
        <w:rPr>
          <w:noProof/>
        </w:rPr>
        <w:fldChar w:fldCharType="begin"/>
      </w:r>
      <w:r w:rsidRPr="00F62AA5">
        <w:rPr>
          <w:noProof/>
        </w:rPr>
        <w:instrText xml:space="preserve"> PAGEREF _Toc63925933 \h </w:instrText>
      </w:r>
      <w:r w:rsidRPr="00F62AA5">
        <w:rPr>
          <w:noProof/>
        </w:rPr>
      </w:r>
      <w:r w:rsidRPr="00F62AA5">
        <w:rPr>
          <w:noProof/>
        </w:rPr>
        <w:fldChar w:fldCharType="separate"/>
      </w:r>
      <w:r w:rsidR="00787630">
        <w:rPr>
          <w:noProof/>
        </w:rPr>
        <w:t>50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22.3</w:t>
      </w:r>
      <w:r>
        <w:rPr>
          <w:noProof/>
        </w:rPr>
        <w:tab/>
        <w:t>Rate of charge—marketing component</w:t>
      </w:r>
      <w:r w:rsidRPr="00F62AA5">
        <w:rPr>
          <w:noProof/>
        </w:rPr>
        <w:tab/>
      </w:r>
      <w:r w:rsidRPr="00F62AA5">
        <w:rPr>
          <w:noProof/>
        </w:rPr>
        <w:fldChar w:fldCharType="begin"/>
      </w:r>
      <w:r w:rsidRPr="00F62AA5">
        <w:rPr>
          <w:noProof/>
        </w:rPr>
        <w:instrText xml:space="preserve"> PAGEREF _Toc63925934 \h </w:instrText>
      </w:r>
      <w:r w:rsidRPr="00F62AA5">
        <w:rPr>
          <w:noProof/>
        </w:rPr>
      </w:r>
      <w:r w:rsidRPr="00F62AA5">
        <w:rPr>
          <w:noProof/>
        </w:rPr>
        <w:fldChar w:fldCharType="separate"/>
      </w:r>
      <w:r w:rsidR="00787630">
        <w:rPr>
          <w:noProof/>
        </w:rPr>
        <w:t>50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22.4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_Toc63925935 \h </w:instrText>
      </w:r>
      <w:r w:rsidRPr="00F62AA5">
        <w:rPr>
          <w:noProof/>
        </w:rPr>
      </w:r>
      <w:r w:rsidRPr="00F62AA5">
        <w:rPr>
          <w:noProof/>
        </w:rPr>
        <w:fldChar w:fldCharType="separate"/>
      </w:r>
      <w:r w:rsidR="00787630">
        <w:rPr>
          <w:noProof/>
        </w:rPr>
        <w:t>50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22.5</w:t>
      </w:r>
      <w:r>
        <w:rPr>
          <w:noProof/>
        </w:rPr>
        <w:tab/>
        <w:t>What is the eligible industry body for papaya</w:t>
      </w:r>
      <w:r w:rsidRPr="00F62AA5">
        <w:rPr>
          <w:noProof/>
        </w:rPr>
        <w:tab/>
      </w:r>
      <w:r w:rsidRPr="00F62AA5">
        <w:rPr>
          <w:noProof/>
        </w:rPr>
        <w:fldChar w:fldCharType="begin"/>
      </w:r>
      <w:r w:rsidRPr="00F62AA5">
        <w:rPr>
          <w:noProof/>
        </w:rPr>
        <w:instrText xml:space="preserve"> PAGEREF _Toc63925936 \h </w:instrText>
      </w:r>
      <w:r w:rsidRPr="00F62AA5">
        <w:rPr>
          <w:noProof/>
        </w:rPr>
      </w:r>
      <w:r w:rsidRPr="00F62AA5">
        <w:rPr>
          <w:noProof/>
        </w:rPr>
        <w:fldChar w:fldCharType="separate"/>
      </w:r>
      <w:r w:rsidR="00787630">
        <w:rPr>
          <w:noProof/>
        </w:rPr>
        <w:t>50</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23—Lychees</w:t>
      </w:r>
      <w:r w:rsidRPr="00F62AA5">
        <w:rPr>
          <w:b w:val="0"/>
          <w:noProof/>
          <w:sz w:val="18"/>
        </w:rPr>
        <w:tab/>
      </w:r>
      <w:r w:rsidRPr="00F62AA5">
        <w:rPr>
          <w:b w:val="0"/>
          <w:noProof/>
          <w:sz w:val="18"/>
        </w:rPr>
        <w:fldChar w:fldCharType="begin"/>
      </w:r>
      <w:r w:rsidRPr="00F62AA5">
        <w:rPr>
          <w:b w:val="0"/>
          <w:noProof/>
          <w:sz w:val="18"/>
        </w:rPr>
        <w:instrText xml:space="preserve"> PAGEREF _Toc63925937 \h </w:instrText>
      </w:r>
      <w:r w:rsidRPr="00F62AA5">
        <w:rPr>
          <w:b w:val="0"/>
          <w:noProof/>
          <w:sz w:val="18"/>
        </w:rPr>
      </w:r>
      <w:r w:rsidRPr="00F62AA5">
        <w:rPr>
          <w:b w:val="0"/>
          <w:noProof/>
          <w:sz w:val="18"/>
        </w:rPr>
        <w:fldChar w:fldCharType="separate"/>
      </w:r>
      <w:r w:rsidR="00787630">
        <w:rPr>
          <w:b w:val="0"/>
          <w:noProof/>
          <w:sz w:val="18"/>
        </w:rPr>
        <w:t>51</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23.1</w:t>
      </w:r>
      <w:r>
        <w:rPr>
          <w:noProof/>
        </w:rPr>
        <w:tab/>
        <w:t>Lychees are chargeable horticultural products</w:t>
      </w:r>
      <w:r w:rsidRPr="00F62AA5">
        <w:rPr>
          <w:noProof/>
        </w:rPr>
        <w:tab/>
      </w:r>
      <w:r w:rsidRPr="00F62AA5">
        <w:rPr>
          <w:noProof/>
        </w:rPr>
        <w:fldChar w:fldCharType="begin"/>
      </w:r>
      <w:r w:rsidRPr="00F62AA5">
        <w:rPr>
          <w:noProof/>
        </w:rPr>
        <w:instrText xml:space="preserve"> PAGEREF _Toc63925938 \h </w:instrText>
      </w:r>
      <w:r w:rsidRPr="00F62AA5">
        <w:rPr>
          <w:noProof/>
        </w:rPr>
      </w:r>
      <w:r w:rsidRPr="00F62AA5">
        <w:rPr>
          <w:noProof/>
        </w:rPr>
        <w:fldChar w:fldCharType="separate"/>
      </w:r>
      <w:r w:rsidR="00787630">
        <w:rPr>
          <w:noProof/>
        </w:rPr>
        <w:t>51</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23.3</w:t>
      </w:r>
      <w:r>
        <w:rPr>
          <w:noProof/>
        </w:rPr>
        <w:tab/>
        <w:t>Rate of charge—marketing component</w:t>
      </w:r>
      <w:r w:rsidRPr="00F62AA5">
        <w:rPr>
          <w:noProof/>
        </w:rPr>
        <w:tab/>
      </w:r>
      <w:r w:rsidRPr="00F62AA5">
        <w:rPr>
          <w:noProof/>
        </w:rPr>
        <w:fldChar w:fldCharType="begin"/>
      </w:r>
      <w:r w:rsidRPr="00F62AA5">
        <w:rPr>
          <w:noProof/>
        </w:rPr>
        <w:instrText xml:space="preserve"> PAGEREF _Toc63925939 \h </w:instrText>
      </w:r>
      <w:r w:rsidRPr="00F62AA5">
        <w:rPr>
          <w:noProof/>
        </w:rPr>
      </w:r>
      <w:r w:rsidRPr="00F62AA5">
        <w:rPr>
          <w:noProof/>
        </w:rPr>
        <w:fldChar w:fldCharType="separate"/>
      </w:r>
      <w:r w:rsidR="00787630">
        <w:rPr>
          <w:noProof/>
        </w:rPr>
        <w:t>51</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23.4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_Toc63925940 \h </w:instrText>
      </w:r>
      <w:r w:rsidRPr="00F62AA5">
        <w:rPr>
          <w:noProof/>
        </w:rPr>
      </w:r>
      <w:r w:rsidRPr="00F62AA5">
        <w:rPr>
          <w:noProof/>
        </w:rPr>
        <w:fldChar w:fldCharType="separate"/>
      </w:r>
      <w:r w:rsidR="00787630">
        <w:rPr>
          <w:noProof/>
        </w:rPr>
        <w:t>51</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23.5</w:t>
      </w:r>
      <w:r>
        <w:rPr>
          <w:noProof/>
        </w:rPr>
        <w:tab/>
        <w:t>What is the eligible industry body for lychees</w:t>
      </w:r>
      <w:r w:rsidRPr="00F62AA5">
        <w:rPr>
          <w:noProof/>
        </w:rPr>
        <w:tab/>
      </w:r>
      <w:r w:rsidRPr="00F62AA5">
        <w:rPr>
          <w:noProof/>
        </w:rPr>
        <w:fldChar w:fldCharType="begin"/>
      </w:r>
      <w:r w:rsidRPr="00F62AA5">
        <w:rPr>
          <w:noProof/>
        </w:rPr>
        <w:instrText xml:space="preserve"> PAGEREF _Toc63925941 \h </w:instrText>
      </w:r>
      <w:r w:rsidRPr="00F62AA5">
        <w:rPr>
          <w:noProof/>
        </w:rPr>
      </w:r>
      <w:r w:rsidRPr="00F62AA5">
        <w:rPr>
          <w:noProof/>
        </w:rPr>
        <w:fldChar w:fldCharType="separate"/>
      </w:r>
      <w:r w:rsidR="00787630">
        <w:rPr>
          <w:noProof/>
        </w:rPr>
        <w:t>51</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24—Persimmons</w:t>
      </w:r>
      <w:r w:rsidRPr="00F62AA5">
        <w:rPr>
          <w:b w:val="0"/>
          <w:noProof/>
          <w:sz w:val="18"/>
        </w:rPr>
        <w:tab/>
      </w:r>
      <w:r w:rsidRPr="00F62AA5">
        <w:rPr>
          <w:b w:val="0"/>
          <w:noProof/>
          <w:sz w:val="18"/>
        </w:rPr>
        <w:fldChar w:fldCharType="begin"/>
      </w:r>
      <w:r w:rsidRPr="00F62AA5">
        <w:rPr>
          <w:b w:val="0"/>
          <w:noProof/>
          <w:sz w:val="18"/>
        </w:rPr>
        <w:instrText xml:space="preserve"> PAGEREF _Toc63925942 \h </w:instrText>
      </w:r>
      <w:r w:rsidRPr="00F62AA5">
        <w:rPr>
          <w:b w:val="0"/>
          <w:noProof/>
          <w:sz w:val="18"/>
        </w:rPr>
      </w:r>
      <w:r w:rsidRPr="00F62AA5">
        <w:rPr>
          <w:b w:val="0"/>
          <w:noProof/>
          <w:sz w:val="18"/>
        </w:rPr>
        <w:fldChar w:fldCharType="separate"/>
      </w:r>
      <w:r w:rsidR="00787630">
        <w:rPr>
          <w:b w:val="0"/>
          <w:noProof/>
          <w:sz w:val="18"/>
        </w:rPr>
        <w:t>52</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24.1</w:t>
      </w:r>
      <w:r>
        <w:rPr>
          <w:noProof/>
        </w:rPr>
        <w:tab/>
        <w:t>Persimmons are chargeable horticultural products</w:t>
      </w:r>
      <w:r w:rsidRPr="00F62AA5">
        <w:rPr>
          <w:noProof/>
        </w:rPr>
        <w:tab/>
      </w:r>
      <w:r w:rsidRPr="00F62AA5">
        <w:rPr>
          <w:noProof/>
        </w:rPr>
        <w:fldChar w:fldCharType="begin"/>
      </w:r>
      <w:r w:rsidRPr="00F62AA5">
        <w:rPr>
          <w:noProof/>
        </w:rPr>
        <w:instrText xml:space="preserve"> PAGEREF _Toc63925943 \h </w:instrText>
      </w:r>
      <w:r w:rsidRPr="00F62AA5">
        <w:rPr>
          <w:noProof/>
        </w:rPr>
      </w:r>
      <w:r w:rsidRPr="00F62AA5">
        <w:rPr>
          <w:noProof/>
        </w:rPr>
        <w:fldChar w:fldCharType="separate"/>
      </w:r>
      <w:r w:rsidR="00787630">
        <w:rPr>
          <w:noProof/>
        </w:rPr>
        <w:t>52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24.3</w:t>
      </w:r>
      <w:r>
        <w:rPr>
          <w:noProof/>
        </w:rPr>
        <w:tab/>
        <w:t>Rate of charge—marketing component</w:t>
      </w:r>
      <w:r w:rsidRPr="00F62AA5">
        <w:rPr>
          <w:noProof/>
        </w:rPr>
        <w:tab/>
      </w:r>
      <w:r w:rsidRPr="00F62AA5">
        <w:rPr>
          <w:noProof/>
        </w:rPr>
        <w:fldChar w:fldCharType="begin"/>
      </w:r>
      <w:r w:rsidRPr="00F62AA5">
        <w:rPr>
          <w:noProof/>
        </w:rPr>
        <w:instrText xml:space="preserve"> PAGEREF _Toc63925944 \h </w:instrText>
      </w:r>
      <w:r w:rsidRPr="00F62AA5">
        <w:rPr>
          <w:noProof/>
        </w:rPr>
      </w:r>
      <w:r w:rsidRPr="00F62AA5">
        <w:rPr>
          <w:noProof/>
        </w:rPr>
        <w:fldChar w:fldCharType="separate"/>
      </w:r>
      <w:r w:rsidR="00787630">
        <w:rPr>
          <w:noProof/>
        </w:rPr>
        <w:t>52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24.4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_Toc63925945 \h </w:instrText>
      </w:r>
      <w:r w:rsidRPr="00F62AA5">
        <w:rPr>
          <w:noProof/>
        </w:rPr>
      </w:r>
      <w:r w:rsidRPr="00F62AA5">
        <w:rPr>
          <w:noProof/>
        </w:rPr>
        <w:fldChar w:fldCharType="separate"/>
      </w:r>
      <w:r w:rsidR="00787630">
        <w:rPr>
          <w:noProof/>
        </w:rPr>
        <w:t>52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24.5</w:t>
      </w:r>
      <w:r>
        <w:rPr>
          <w:noProof/>
        </w:rPr>
        <w:tab/>
        <w:t>What is the eligible industry body for persimmons</w:t>
      </w:r>
      <w:r w:rsidRPr="00F62AA5">
        <w:rPr>
          <w:noProof/>
        </w:rPr>
        <w:tab/>
      </w:r>
      <w:r w:rsidRPr="00F62AA5">
        <w:rPr>
          <w:noProof/>
        </w:rPr>
        <w:fldChar w:fldCharType="begin"/>
      </w:r>
      <w:r w:rsidRPr="00F62AA5">
        <w:rPr>
          <w:noProof/>
        </w:rPr>
        <w:instrText xml:space="preserve"> PAGEREF _Toc63925946 \h </w:instrText>
      </w:r>
      <w:r w:rsidRPr="00F62AA5">
        <w:rPr>
          <w:noProof/>
        </w:rPr>
      </w:r>
      <w:r w:rsidRPr="00F62AA5">
        <w:rPr>
          <w:noProof/>
        </w:rPr>
        <w:fldChar w:fldCharType="separate"/>
      </w:r>
      <w:r w:rsidR="00787630">
        <w:rPr>
          <w:noProof/>
        </w:rPr>
        <w:t>52</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25—Rubus (raspberry, blackberry, etc)</w:t>
      </w:r>
      <w:r w:rsidRPr="00F62AA5">
        <w:rPr>
          <w:b w:val="0"/>
          <w:noProof/>
          <w:sz w:val="18"/>
        </w:rPr>
        <w:tab/>
      </w:r>
      <w:r w:rsidRPr="00F62AA5">
        <w:rPr>
          <w:b w:val="0"/>
          <w:noProof/>
          <w:sz w:val="18"/>
        </w:rPr>
        <w:fldChar w:fldCharType="begin"/>
      </w:r>
      <w:r w:rsidRPr="00F62AA5">
        <w:rPr>
          <w:b w:val="0"/>
          <w:noProof/>
          <w:sz w:val="18"/>
        </w:rPr>
        <w:instrText xml:space="preserve"> PAGEREF _Toc63925947 \h </w:instrText>
      </w:r>
      <w:r w:rsidRPr="00F62AA5">
        <w:rPr>
          <w:b w:val="0"/>
          <w:noProof/>
          <w:sz w:val="18"/>
        </w:rPr>
      </w:r>
      <w:r w:rsidRPr="00F62AA5">
        <w:rPr>
          <w:b w:val="0"/>
          <w:noProof/>
          <w:sz w:val="18"/>
        </w:rPr>
        <w:fldChar w:fldCharType="separate"/>
      </w:r>
      <w:r w:rsidR="00787630">
        <w:rPr>
          <w:b w:val="0"/>
          <w:noProof/>
          <w:sz w:val="18"/>
        </w:rPr>
        <w:t>53</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25.1</w:t>
      </w:r>
      <w:r>
        <w:rPr>
          <w:noProof/>
        </w:rPr>
        <w:tab/>
        <w:t>Rubus are chargeable horticultural products</w:t>
      </w:r>
      <w:r w:rsidRPr="00F62AA5">
        <w:rPr>
          <w:noProof/>
        </w:rPr>
        <w:tab/>
      </w:r>
      <w:r w:rsidRPr="00F62AA5">
        <w:rPr>
          <w:noProof/>
        </w:rPr>
        <w:fldChar w:fldCharType="begin"/>
      </w:r>
      <w:r w:rsidRPr="00F62AA5">
        <w:rPr>
          <w:noProof/>
        </w:rPr>
        <w:instrText xml:space="preserve"> PAGEREF _Toc63925948 \h </w:instrText>
      </w:r>
      <w:r w:rsidRPr="00F62AA5">
        <w:rPr>
          <w:noProof/>
        </w:rPr>
      </w:r>
      <w:r w:rsidRPr="00F62AA5">
        <w:rPr>
          <w:noProof/>
        </w:rPr>
        <w:fldChar w:fldCharType="separate"/>
      </w:r>
      <w:r w:rsidR="00787630">
        <w:rPr>
          <w:noProof/>
        </w:rPr>
        <w:t>53</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25.3</w:t>
      </w:r>
      <w:r>
        <w:rPr>
          <w:noProof/>
        </w:rPr>
        <w:tab/>
        <w:t>Rate of charge—marketing component</w:t>
      </w:r>
      <w:r w:rsidRPr="00F62AA5">
        <w:rPr>
          <w:noProof/>
        </w:rPr>
        <w:tab/>
      </w:r>
      <w:r w:rsidRPr="00F62AA5">
        <w:rPr>
          <w:noProof/>
        </w:rPr>
        <w:fldChar w:fldCharType="begin"/>
      </w:r>
      <w:r w:rsidRPr="00F62AA5">
        <w:rPr>
          <w:noProof/>
        </w:rPr>
        <w:instrText xml:space="preserve"> PAGEREF _Toc63925949 \h </w:instrText>
      </w:r>
      <w:r w:rsidRPr="00F62AA5">
        <w:rPr>
          <w:noProof/>
        </w:rPr>
      </w:r>
      <w:r w:rsidRPr="00F62AA5">
        <w:rPr>
          <w:noProof/>
        </w:rPr>
        <w:fldChar w:fldCharType="separate"/>
      </w:r>
      <w:r w:rsidR="00787630">
        <w:rPr>
          <w:noProof/>
        </w:rPr>
        <w:t>53</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25.4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_Toc63925950 \h </w:instrText>
      </w:r>
      <w:r w:rsidRPr="00F62AA5">
        <w:rPr>
          <w:noProof/>
        </w:rPr>
      </w:r>
      <w:r w:rsidRPr="00F62AA5">
        <w:rPr>
          <w:noProof/>
        </w:rPr>
        <w:fldChar w:fldCharType="separate"/>
      </w:r>
      <w:r w:rsidR="00787630">
        <w:rPr>
          <w:noProof/>
        </w:rPr>
        <w:t>53</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25.5</w:t>
      </w:r>
      <w:r>
        <w:rPr>
          <w:noProof/>
        </w:rPr>
        <w:tab/>
        <w:t>What is the eligible industry body for rubus</w:t>
      </w:r>
      <w:r w:rsidRPr="00F62AA5">
        <w:rPr>
          <w:noProof/>
        </w:rPr>
        <w:tab/>
      </w:r>
      <w:r w:rsidRPr="00F62AA5">
        <w:rPr>
          <w:noProof/>
        </w:rPr>
        <w:fldChar w:fldCharType="begin"/>
      </w:r>
      <w:r w:rsidRPr="00F62AA5">
        <w:rPr>
          <w:noProof/>
        </w:rPr>
        <w:instrText xml:space="preserve"> PAGEREF _Toc63925951 \h </w:instrText>
      </w:r>
      <w:r w:rsidRPr="00F62AA5">
        <w:rPr>
          <w:noProof/>
        </w:rPr>
      </w:r>
      <w:r w:rsidRPr="00F62AA5">
        <w:rPr>
          <w:noProof/>
        </w:rPr>
        <w:fldChar w:fldCharType="separate"/>
      </w:r>
      <w:r w:rsidR="00787630">
        <w:rPr>
          <w:noProof/>
        </w:rPr>
        <w:t>53</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26—Turf</w:t>
      </w:r>
      <w:r w:rsidRPr="00F62AA5">
        <w:rPr>
          <w:b w:val="0"/>
          <w:noProof/>
          <w:sz w:val="18"/>
        </w:rPr>
        <w:tab/>
      </w:r>
      <w:r w:rsidRPr="00F62AA5">
        <w:rPr>
          <w:b w:val="0"/>
          <w:noProof/>
          <w:sz w:val="18"/>
        </w:rPr>
        <w:fldChar w:fldCharType="begin"/>
      </w:r>
      <w:r w:rsidRPr="00F62AA5">
        <w:rPr>
          <w:b w:val="0"/>
          <w:noProof/>
          <w:sz w:val="18"/>
        </w:rPr>
        <w:instrText xml:space="preserve"> PAGEREF _Toc63925952 \h </w:instrText>
      </w:r>
      <w:r w:rsidRPr="00F62AA5">
        <w:rPr>
          <w:b w:val="0"/>
          <w:noProof/>
          <w:sz w:val="18"/>
        </w:rPr>
      </w:r>
      <w:r w:rsidRPr="00F62AA5">
        <w:rPr>
          <w:b w:val="0"/>
          <w:noProof/>
          <w:sz w:val="18"/>
        </w:rPr>
        <w:fldChar w:fldCharType="separate"/>
      </w:r>
      <w:r w:rsidR="00787630">
        <w:rPr>
          <w:b w:val="0"/>
          <w:noProof/>
          <w:sz w:val="18"/>
        </w:rPr>
        <w:t>54</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26.1</w:t>
      </w:r>
      <w:r>
        <w:rPr>
          <w:noProof/>
        </w:rPr>
        <w:tab/>
        <w:t>Turf is a chargeable horticultural product</w:t>
      </w:r>
      <w:r w:rsidRPr="00F62AA5">
        <w:rPr>
          <w:noProof/>
        </w:rPr>
        <w:tab/>
      </w:r>
      <w:r w:rsidRPr="00F62AA5">
        <w:rPr>
          <w:noProof/>
        </w:rPr>
        <w:fldChar w:fldCharType="begin"/>
      </w:r>
      <w:r w:rsidRPr="00F62AA5">
        <w:rPr>
          <w:noProof/>
        </w:rPr>
        <w:instrText xml:space="preserve"> PAGEREF _Toc63925953 \h </w:instrText>
      </w:r>
      <w:r w:rsidRPr="00F62AA5">
        <w:rPr>
          <w:noProof/>
        </w:rPr>
      </w:r>
      <w:r w:rsidRPr="00F62AA5">
        <w:rPr>
          <w:noProof/>
        </w:rPr>
        <w:fldChar w:fldCharType="separate"/>
      </w:r>
      <w:r w:rsidR="00787630">
        <w:rPr>
          <w:noProof/>
        </w:rPr>
        <w:t>54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26.2</w:t>
      </w:r>
      <w:r>
        <w:rPr>
          <w:noProof/>
        </w:rPr>
        <w:tab/>
        <w:t>What turf is exempt from charge</w:t>
      </w:r>
      <w:r w:rsidRPr="00F62AA5">
        <w:rPr>
          <w:noProof/>
        </w:rPr>
        <w:tab/>
      </w:r>
      <w:r w:rsidRPr="00F62AA5">
        <w:rPr>
          <w:noProof/>
        </w:rPr>
        <w:fldChar w:fldCharType="begin"/>
      </w:r>
      <w:r w:rsidRPr="00F62AA5">
        <w:rPr>
          <w:noProof/>
        </w:rPr>
        <w:instrText xml:space="preserve"> PAGEREF _Toc63925954 \h </w:instrText>
      </w:r>
      <w:r w:rsidRPr="00F62AA5">
        <w:rPr>
          <w:noProof/>
        </w:rPr>
      </w:r>
      <w:r w:rsidRPr="00F62AA5">
        <w:rPr>
          <w:noProof/>
        </w:rPr>
        <w:fldChar w:fldCharType="separate"/>
      </w:r>
      <w:r w:rsidR="00787630">
        <w:rPr>
          <w:noProof/>
        </w:rPr>
        <w:t>54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26.3</w:t>
      </w:r>
      <w:r>
        <w:rPr>
          <w:noProof/>
        </w:rPr>
        <w:tab/>
        <w:t>Rate of charge—marketing component</w:t>
      </w:r>
      <w:r w:rsidRPr="00F62AA5">
        <w:rPr>
          <w:noProof/>
        </w:rPr>
        <w:tab/>
      </w:r>
      <w:r w:rsidRPr="00F62AA5">
        <w:rPr>
          <w:noProof/>
        </w:rPr>
        <w:fldChar w:fldCharType="begin"/>
      </w:r>
      <w:r w:rsidRPr="00F62AA5">
        <w:rPr>
          <w:noProof/>
        </w:rPr>
        <w:instrText xml:space="preserve"> PAGEREF _Toc63925955 \h </w:instrText>
      </w:r>
      <w:r w:rsidRPr="00F62AA5">
        <w:rPr>
          <w:noProof/>
        </w:rPr>
      </w:r>
      <w:r w:rsidRPr="00F62AA5">
        <w:rPr>
          <w:noProof/>
        </w:rPr>
        <w:fldChar w:fldCharType="separate"/>
      </w:r>
      <w:r w:rsidR="00787630">
        <w:rPr>
          <w:noProof/>
        </w:rPr>
        <w:t>54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26.4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_Toc63925956 \h </w:instrText>
      </w:r>
      <w:r w:rsidRPr="00F62AA5">
        <w:rPr>
          <w:noProof/>
        </w:rPr>
      </w:r>
      <w:r w:rsidRPr="00F62AA5">
        <w:rPr>
          <w:noProof/>
        </w:rPr>
        <w:fldChar w:fldCharType="separate"/>
      </w:r>
      <w:r w:rsidR="00787630">
        <w:rPr>
          <w:noProof/>
        </w:rPr>
        <w:t>54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26.5</w:t>
      </w:r>
      <w:r>
        <w:rPr>
          <w:noProof/>
        </w:rPr>
        <w:tab/>
        <w:t>What is the eligible industry body for turf</w:t>
      </w:r>
      <w:r w:rsidRPr="00F62AA5">
        <w:rPr>
          <w:noProof/>
        </w:rPr>
        <w:tab/>
      </w:r>
      <w:r w:rsidRPr="00F62AA5">
        <w:rPr>
          <w:noProof/>
        </w:rPr>
        <w:fldChar w:fldCharType="begin"/>
      </w:r>
      <w:r w:rsidRPr="00F62AA5">
        <w:rPr>
          <w:noProof/>
        </w:rPr>
        <w:instrText xml:space="preserve"> PAGEREF _Toc63925957 \h </w:instrText>
      </w:r>
      <w:r w:rsidRPr="00F62AA5">
        <w:rPr>
          <w:noProof/>
        </w:rPr>
      </w:r>
      <w:r w:rsidRPr="00F62AA5">
        <w:rPr>
          <w:noProof/>
        </w:rPr>
        <w:fldChar w:fldCharType="separate"/>
      </w:r>
      <w:r w:rsidR="00787630">
        <w:rPr>
          <w:noProof/>
        </w:rPr>
        <w:t>54</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27—Bananas</w:t>
      </w:r>
      <w:r w:rsidRPr="00F62AA5">
        <w:rPr>
          <w:b w:val="0"/>
          <w:noProof/>
          <w:sz w:val="18"/>
        </w:rPr>
        <w:tab/>
      </w:r>
      <w:r w:rsidRPr="00F62AA5">
        <w:rPr>
          <w:b w:val="0"/>
          <w:noProof/>
          <w:sz w:val="18"/>
        </w:rPr>
        <w:fldChar w:fldCharType="begin"/>
      </w:r>
      <w:r w:rsidRPr="00F62AA5">
        <w:rPr>
          <w:b w:val="0"/>
          <w:noProof/>
          <w:sz w:val="18"/>
        </w:rPr>
        <w:instrText xml:space="preserve"> PAGEREF _Toc63925958 \h </w:instrText>
      </w:r>
      <w:r w:rsidRPr="00F62AA5">
        <w:rPr>
          <w:b w:val="0"/>
          <w:noProof/>
          <w:sz w:val="18"/>
        </w:rPr>
      </w:r>
      <w:r w:rsidRPr="00F62AA5">
        <w:rPr>
          <w:b w:val="0"/>
          <w:noProof/>
          <w:sz w:val="18"/>
        </w:rPr>
        <w:fldChar w:fldCharType="separate"/>
      </w:r>
      <w:r w:rsidR="00787630">
        <w:rPr>
          <w:b w:val="0"/>
          <w:noProof/>
          <w:sz w:val="18"/>
        </w:rPr>
        <w:t>55</w:t>
      </w:r>
      <w:r w:rsidRPr="00F62AA5">
        <w:rPr>
          <w:b w:val="0"/>
          <w:noProof/>
          <w:sz w:val="18"/>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28—Pineapples</w:t>
      </w:r>
      <w:r w:rsidRPr="00F62AA5">
        <w:rPr>
          <w:b w:val="0"/>
          <w:noProof/>
          <w:sz w:val="18"/>
        </w:rPr>
        <w:tab/>
      </w:r>
      <w:r w:rsidRPr="00F62AA5">
        <w:rPr>
          <w:b w:val="0"/>
          <w:noProof/>
          <w:sz w:val="18"/>
        </w:rPr>
        <w:fldChar w:fldCharType="begin"/>
      </w:r>
      <w:r w:rsidRPr="00F62AA5">
        <w:rPr>
          <w:b w:val="0"/>
          <w:noProof/>
          <w:sz w:val="18"/>
        </w:rPr>
        <w:instrText xml:space="preserve"> PAGEREF _Toc63925959 \h </w:instrText>
      </w:r>
      <w:r w:rsidRPr="00F62AA5">
        <w:rPr>
          <w:b w:val="0"/>
          <w:noProof/>
          <w:sz w:val="18"/>
        </w:rPr>
      </w:r>
      <w:r w:rsidRPr="00F62AA5">
        <w:rPr>
          <w:b w:val="0"/>
          <w:noProof/>
          <w:sz w:val="18"/>
        </w:rPr>
        <w:fldChar w:fldCharType="separate"/>
      </w:r>
      <w:r w:rsidR="00787630">
        <w:rPr>
          <w:b w:val="0"/>
          <w:noProof/>
          <w:sz w:val="18"/>
        </w:rPr>
        <w:t>56</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28.1—Product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_Toc63925960 \h </w:instrText>
      </w:r>
      <w:r w:rsidRPr="00F62AA5">
        <w:rPr>
          <w:b w:val="0"/>
          <w:noProof/>
          <w:sz w:val="18"/>
        </w:rPr>
      </w:r>
      <w:r w:rsidRPr="00F62AA5">
        <w:rPr>
          <w:b w:val="0"/>
          <w:noProof/>
          <w:sz w:val="18"/>
        </w:rPr>
        <w:fldChar w:fldCharType="separate"/>
      </w:r>
      <w:r w:rsidR="00787630">
        <w:rPr>
          <w:b w:val="0"/>
          <w:noProof/>
          <w:sz w:val="18"/>
        </w:rPr>
        <w:t>56</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28.1</w:t>
      </w:r>
      <w:r>
        <w:rPr>
          <w:noProof/>
        </w:rPr>
        <w:tab/>
        <w:t>Pineapples are chargeable horticultural products</w:t>
      </w:r>
      <w:r w:rsidRPr="00F62AA5">
        <w:rPr>
          <w:noProof/>
        </w:rPr>
        <w:tab/>
      </w:r>
      <w:r w:rsidRPr="00F62AA5">
        <w:rPr>
          <w:noProof/>
        </w:rPr>
        <w:fldChar w:fldCharType="begin"/>
      </w:r>
      <w:r w:rsidRPr="00F62AA5">
        <w:rPr>
          <w:noProof/>
        </w:rPr>
        <w:instrText xml:space="preserve"> PAGEREF _Toc63925961 \h </w:instrText>
      </w:r>
      <w:r w:rsidRPr="00F62AA5">
        <w:rPr>
          <w:noProof/>
        </w:rPr>
      </w:r>
      <w:r w:rsidRPr="00F62AA5">
        <w:rPr>
          <w:noProof/>
        </w:rPr>
        <w:fldChar w:fldCharType="separate"/>
      </w:r>
      <w:r w:rsidR="00787630">
        <w:rPr>
          <w:noProof/>
        </w:rPr>
        <w:t>56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28.3</w:t>
      </w:r>
      <w:r>
        <w:rPr>
          <w:noProof/>
        </w:rPr>
        <w:tab/>
        <w:t>Rate of charge—marketing component</w:t>
      </w:r>
      <w:r w:rsidRPr="00F62AA5">
        <w:rPr>
          <w:noProof/>
        </w:rPr>
        <w:tab/>
      </w:r>
      <w:r w:rsidRPr="00F62AA5">
        <w:rPr>
          <w:noProof/>
        </w:rPr>
        <w:fldChar w:fldCharType="begin"/>
      </w:r>
      <w:r w:rsidRPr="00F62AA5">
        <w:rPr>
          <w:noProof/>
        </w:rPr>
        <w:instrText xml:space="preserve"> PAGEREF _Toc63925962 \h </w:instrText>
      </w:r>
      <w:r w:rsidRPr="00F62AA5">
        <w:rPr>
          <w:noProof/>
        </w:rPr>
      </w:r>
      <w:r w:rsidRPr="00F62AA5">
        <w:rPr>
          <w:noProof/>
        </w:rPr>
        <w:fldChar w:fldCharType="separate"/>
      </w:r>
      <w:r w:rsidR="00787630">
        <w:rPr>
          <w:noProof/>
        </w:rPr>
        <w:t>56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28.4</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_Toc63925963 \h </w:instrText>
      </w:r>
      <w:r w:rsidRPr="00F62AA5">
        <w:rPr>
          <w:noProof/>
        </w:rPr>
      </w:r>
      <w:r w:rsidRPr="00F62AA5">
        <w:rPr>
          <w:noProof/>
        </w:rPr>
        <w:fldChar w:fldCharType="separate"/>
      </w:r>
      <w:r w:rsidR="00787630">
        <w:rPr>
          <w:noProof/>
        </w:rPr>
        <w:t>56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28.5</w:t>
      </w:r>
      <w:r>
        <w:rPr>
          <w:noProof/>
        </w:rPr>
        <w:tab/>
        <w:t>What is the eligible industry body for pineapples</w:t>
      </w:r>
      <w:r w:rsidRPr="00F62AA5">
        <w:rPr>
          <w:noProof/>
        </w:rPr>
        <w:tab/>
      </w:r>
      <w:r w:rsidRPr="00F62AA5">
        <w:rPr>
          <w:noProof/>
        </w:rPr>
        <w:fldChar w:fldCharType="begin"/>
      </w:r>
      <w:r w:rsidRPr="00F62AA5">
        <w:rPr>
          <w:noProof/>
        </w:rPr>
        <w:instrText xml:space="preserve"> PAGEREF _Toc63925964 \h </w:instrText>
      </w:r>
      <w:r w:rsidRPr="00F62AA5">
        <w:rPr>
          <w:noProof/>
        </w:rPr>
      </w:r>
      <w:r w:rsidRPr="00F62AA5">
        <w:rPr>
          <w:noProof/>
        </w:rPr>
        <w:fldChar w:fldCharType="separate"/>
      </w:r>
      <w:r w:rsidR="00787630">
        <w:rPr>
          <w:noProof/>
        </w:rPr>
        <w:t>56</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28.2—Special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_Toc63925965 \h </w:instrText>
      </w:r>
      <w:r w:rsidRPr="00F62AA5">
        <w:rPr>
          <w:b w:val="0"/>
          <w:noProof/>
          <w:sz w:val="18"/>
        </w:rPr>
      </w:r>
      <w:r w:rsidRPr="00F62AA5">
        <w:rPr>
          <w:b w:val="0"/>
          <w:noProof/>
          <w:sz w:val="18"/>
        </w:rPr>
        <w:fldChar w:fldCharType="separate"/>
      </w:r>
      <w:r w:rsidR="00787630">
        <w:rPr>
          <w:b w:val="0"/>
          <w:noProof/>
          <w:sz w:val="18"/>
        </w:rPr>
        <w:t>57</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28.6</w:t>
      </w:r>
      <w:r>
        <w:rPr>
          <w:noProof/>
        </w:rPr>
        <w:tab/>
        <w:t>PHA charge</w:t>
      </w:r>
      <w:r w:rsidRPr="00F62AA5">
        <w:rPr>
          <w:noProof/>
        </w:rPr>
        <w:tab/>
      </w:r>
      <w:r w:rsidRPr="00F62AA5">
        <w:rPr>
          <w:noProof/>
        </w:rPr>
        <w:fldChar w:fldCharType="begin"/>
      </w:r>
      <w:r w:rsidRPr="00F62AA5">
        <w:rPr>
          <w:noProof/>
        </w:rPr>
        <w:instrText xml:space="preserve"> PAGEREF _Toc63925966 \h </w:instrText>
      </w:r>
      <w:r w:rsidRPr="00F62AA5">
        <w:rPr>
          <w:noProof/>
        </w:rPr>
      </w:r>
      <w:r w:rsidRPr="00F62AA5">
        <w:rPr>
          <w:noProof/>
        </w:rPr>
        <w:fldChar w:fldCharType="separate"/>
      </w:r>
      <w:r w:rsidR="00787630">
        <w:rPr>
          <w:noProof/>
        </w:rPr>
        <w:t>57</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lastRenderedPageBreak/>
        <w:t>28.7</w:t>
      </w:r>
      <w:r>
        <w:rPr>
          <w:noProof/>
        </w:rPr>
        <w:tab/>
        <w:t>EPPR charge</w:t>
      </w:r>
      <w:r w:rsidRPr="00F62AA5">
        <w:rPr>
          <w:noProof/>
        </w:rPr>
        <w:tab/>
      </w:r>
      <w:r w:rsidRPr="00F62AA5">
        <w:rPr>
          <w:noProof/>
        </w:rPr>
        <w:fldChar w:fldCharType="begin"/>
      </w:r>
      <w:r w:rsidRPr="00F62AA5">
        <w:rPr>
          <w:noProof/>
        </w:rPr>
        <w:instrText xml:space="preserve"> PAGEREF _Toc63925967 \h </w:instrText>
      </w:r>
      <w:r w:rsidRPr="00F62AA5">
        <w:rPr>
          <w:noProof/>
        </w:rPr>
      </w:r>
      <w:r w:rsidRPr="00F62AA5">
        <w:rPr>
          <w:noProof/>
        </w:rPr>
        <w:fldChar w:fldCharType="separate"/>
      </w:r>
      <w:r w:rsidR="00787630">
        <w:rPr>
          <w:noProof/>
        </w:rPr>
        <w:t>57</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29—Olives</w:t>
      </w:r>
      <w:r w:rsidRPr="00F62AA5">
        <w:rPr>
          <w:b w:val="0"/>
          <w:noProof/>
          <w:sz w:val="18"/>
        </w:rPr>
        <w:tab/>
      </w:r>
      <w:r w:rsidRPr="00F62AA5">
        <w:rPr>
          <w:b w:val="0"/>
          <w:noProof/>
          <w:sz w:val="18"/>
        </w:rPr>
        <w:fldChar w:fldCharType="begin"/>
      </w:r>
      <w:r w:rsidRPr="00F62AA5">
        <w:rPr>
          <w:b w:val="0"/>
          <w:noProof/>
          <w:sz w:val="18"/>
        </w:rPr>
        <w:instrText xml:space="preserve"> PAGEREF _Toc63925968 \h </w:instrText>
      </w:r>
      <w:r w:rsidRPr="00F62AA5">
        <w:rPr>
          <w:b w:val="0"/>
          <w:noProof/>
          <w:sz w:val="18"/>
        </w:rPr>
      </w:r>
      <w:r w:rsidRPr="00F62AA5">
        <w:rPr>
          <w:b w:val="0"/>
          <w:noProof/>
          <w:sz w:val="18"/>
        </w:rPr>
        <w:fldChar w:fldCharType="separate"/>
      </w:r>
      <w:r w:rsidR="00787630">
        <w:rPr>
          <w:b w:val="0"/>
          <w:noProof/>
          <w:sz w:val="18"/>
        </w:rPr>
        <w:t>58</w:t>
      </w:r>
      <w:r w:rsidRPr="00F62AA5">
        <w:rPr>
          <w:b w:val="0"/>
          <w:noProof/>
          <w:sz w:val="18"/>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30—Sweet potatoes</w:t>
      </w:r>
      <w:r w:rsidRPr="00F62AA5">
        <w:rPr>
          <w:b w:val="0"/>
          <w:noProof/>
          <w:sz w:val="18"/>
        </w:rPr>
        <w:tab/>
      </w:r>
      <w:r w:rsidRPr="00F62AA5">
        <w:rPr>
          <w:b w:val="0"/>
          <w:noProof/>
          <w:sz w:val="18"/>
        </w:rPr>
        <w:fldChar w:fldCharType="begin"/>
      </w:r>
      <w:r w:rsidRPr="00F62AA5">
        <w:rPr>
          <w:b w:val="0"/>
          <w:noProof/>
          <w:sz w:val="18"/>
        </w:rPr>
        <w:instrText xml:space="preserve"> PAGEREF _Toc63925969 \h </w:instrText>
      </w:r>
      <w:r w:rsidRPr="00F62AA5">
        <w:rPr>
          <w:b w:val="0"/>
          <w:noProof/>
          <w:sz w:val="18"/>
        </w:rPr>
      </w:r>
      <w:r w:rsidRPr="00F62AA5">
        <w:rPr>
          <w:b w:val="0"/>
          <w:noProof/>
          <w:sz w:val="18"/>
        </w:rPr>
        <w:fldChar w:fldCharType="separate"/>
      </w:r>
      <w:r w:rsidR="00787630">
        <w:rPr>
          <w:b w:val="0"/>
          <w:noProof/>
          <w:sz w:val="18"/>
        </w:rPr>
        <w:t>59</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30.1—Product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_Toc63925970 \h </w:instrText>
      </w:r>
      <w:r w:rsidRPr="00F62AA5">
        <w:rPr>
          <w:b w:val="0"/>
          <w:noProof/>
          <w:sz w:val="18"/>
        </w:rPr>
      </w:r>
      <w:r w:rsidRPr="00F62AA5">
        <w:rPr>
          <w:b w:val="0"/>
          <w:noProof/>
          <w:sz w:val="18"/>
        </w:rPr>
        <w:fldChar w:fldCharType="separate"/>
      </w:r>
      <w:r w:rsidR="00787630">
        <w:rPr>
          <w:b w:val="0"/>
          <w:noProof/>
          <w:sz w:val="18"/>
        </w:rPr>
        <w:t>59</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30.1</w:t>
      </w:r>
      <w:r>
        <w:rPr>
          <w:noProof/>
        </w:rPr>
        <w:tab/>
        <w:t>Sweet potatoes are chargeable horticultural products</w:t>
      </w:r>
      <w:r w:rsidRPr="00F62AA5">
        <w:rPr>
          <w:noProof/>
        </w:rPr>
        <w:tab/>
      </w:r>
      <w:r w:rsidRPr="00F62AA5">
        <w:rPr>
          <w:noProof/>
        </w:rPr>
        <w:fldChar w:fldCharType="begin"/>
      </w:r>
      <w:r w:rsidRPr="00F62AA5">
        <w:rPr>
          <w:noProof/>
        </w:rPr>
        <w:instrText xml:space="preserve"> PAGEREF _Toc63925971 \h </w:instrText>
      </w:r>
      <w:r w:rsidRPr="00F62AA5">
        <w:rPr>
          <w:noProof/>
        </w:rPr>
      </w:r>
      <w:r w:rsidRPr="00F62AA5">
        <w:rPr>
          <w:noProof/>
        </w:rPr>
        <w:fldChar w:fldCharType="separate"/>
      </w:r>
      <w:r w:rsidR="00787630">
        <w:rPr>
          <w:noProof/>
        </w:rPr>
        <w:t>59</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30.2</w:t>
      </w:r>
      <w:r>
        <w:rPr>
          <w:noProof/>
        </w:rPr>
        <w:tab/>
        <w:t>Rates of charge—marketing component</w:t>
      </w:r>
      <w:r w:rsidRPr="00F62AA5">
        <w:rPr>
          <w:noProof/>
        </w:rPr>
        <w:tab/>
      </w:r>
      <w:r w:rsidRPr="00F62AA5">
        <w:rPr>
          <w:noProof/>
        </w:rPr>
        <w:fldChar w:fldCharType="begin"/>
      </w:r>
      <w:r w:rsidRPr="00F62AA5">
        <w:rPr>
          <w:noProof/>
        </w:rPr>
        <w:instrText xml:space="preserve"> PAGEREF _Toc63925972 \h </w:instrText>
      </w:r>
      <w:r w:rsidRPr="00F62AA5">
        <w:rPr>
          <w:noProof/>
        </w:rPr>
      </w:r>
      <w:r w:rsidRPr="00F62AA5">
        <w:rPr>
          <w:noProof/>
        </w:rPr>
        <w:fldChar w:fldCharType="separate"/>
      </w:r>
      <w:r w:rsidR="00787630">
        <w:rPr>
          <w:noProof/>
        </w:rPr>
        <w:t>59</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30.3</w:t>
      </w:r>
      <w:r>
        <w:rPr>
          <w:noProof/>
        </w:rPr>
        <w:tab/>
        <w:t>Rates of levy—research and development component</w:t>
      </w:r>
      <w:r w:rsidRPr="00F62AA5">
        <w:rPr>
          <w:noProof/>
        </w:rPr>
        <w:tab/>
      </w:r>
      <w:r w:rsidRPr="00F62AA5">
        <w:rPr>
          <w:noProof/>
        </w:rPr>
        <w:fldChar w:fldCharType="begin"/>
      </w:r>
      <w:r w:rsidRPr="00F62AA5">
        <w:rPr>
          <w:noProof/>
        </w:rPr>
        <w:instrText xml:space="preserve"> PAGEREF _Toc63925973 \h </w:instrText>
      </w:r>
      <w:r w:rsidRPr="00F62AA5">
        <w:rPr>
          <w:noProof/>
        </w:rPr>
      </w:r>
      <w:r w:rsidRPr="00F62AA5">
        <w:rPr>
          <w:noProof/>
        </w:rPr>
        <w:fldChar w:fldCharType="separate"/>
      </w:r>
      <w:r w:rsidR="00787630">
        <w:rPr>
          <w:noProof/>
        </w:rPr>
        <w:t>59</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30.4</w:t>
      </w:r>
      <w:r>
        <w:rPr>
          <w:noProof/>
        </w:rPr>
        <w:tab/>
        <w:t>What is the eligible industry body for sweet potatoes</w:t>
      </w:r>
      <w:r w:rsidRPr="00F62AA5">
        <w:rPr>
          <w:noProof/>
        </w:rPr>
        <w:tab/>
      </w:r>
      <w:r w:rsidRPr="00F62AA5">
        <w:rPr>
          <w:noProof/>
        </w:rPr>
        <w:fldChar w:fldCharType="begin"/>
      </w:r>
      <w:r w:rsidRPr="00F62AA5">
        <w:rPr>
          <w:noProof/>
        </w:rPr>
        <w:instrText xml:space="preserve"> PAGEREF _Toc63925974 \h </w:instrText>
      </w:r>
      <w:r w:rsidRPr="00F62AA5">
        <w:rPr>
          <w:noProof/>
        </w:rPr>
      </w:r>
      <w:r w:rsidRPr="00F62AA5">
        <w:rPr>
          <w:noProof/>
        </w:rPr>
        <w:fldChar w:fldCharType="separate"/>
      </w:r>
      <w:r w:rsidR="00787630">
        <w:rPr>
          <w:noProof/>
        </w:rPr>
        <w:t>59</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30.2—Special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_Toc63925975 \h </w:instrText>
      </w:r>
      <w:r w:rsidRPr="00F62AA5">
        <w:rPr>
          <w:b w:val="0"/>
          <w:noProof/>
          <w:sz w:val="18"/>
        </w:rPr>
      </w:r>
      <w:r w:rsidRPr="00F62AA5">
        <w:rPr>
          <w:b w:val="0"/>
          <w:noProof/>
          <w:sz w:val="18"/>
        </w:rPr>
        <w:fldChar w:fldCharType="separate"/>
      </w:r>
      <w:r w:rsidR="00787630">
        <w:rPr>
          <w:b w:val="0"/>
          <w:noProof/>
          <w:sz w:val="18"/>
        </w:rPr>
        <w:t>60</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30.5</w:t>
      </w:r>
      <w:r>
        <w:rPr>
          <w:noProof/>
        </w:rPr>
        <w:tab/>
        <w:t>PHA charge</w:t>
      </w:r>
      <w:r w:rsidRPr="00F62AA5">
        <w:rPr>
          <w:noProof/>
        </w:rPr>
        <w:tab/>
      </w:r>
      <w:r w:rsidRPr="00F62AA5">
        <w:rPr>
          <w:noProof/>
        </w:rPr>
        <w:fldChar w:fldCharType="begin"/>
      </w:r>
      <w:r w:rsidRPr="00F62AA5">
        <w:rPr>
          <w:noProof/>
        </w:rPr>
        <w:instrText xml:space="preserve"> PAGEREF _Toc63925976 \h </w:instrText>
      </w:r>
      <w:r w:rsidRPr="00F62AA5">
        <w:rPr>
          <w:noProof/>
        </w:rPr>
      </w:r>
      <w:r w:rsidRPr="00F62AA5">
        <w:rPr>
          <w:noProof/>
        </w:rPr>
        <w:fldChar w:fldCharType="separate"/>
      </w:r>
      <w:r w:rsidR="00787630">
        <w:rPr>
          <w:noProof/>
        </w:rPr>
        <w:t>60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30.6</w:t>
      </w:r>
      <w:r>
        <w:rPr>
          <w:noProof/>
        </w:rPr>
        <w:tab/>
        <w:t>EPPR charge</w:t>
      </w:r>
      <w:r w:rsidRPr="00F62AA5">
        <w:rPr>
          <w:noProof/>
        </w:rPr>
        <w:tab/>
      </w:r>
      <w:r w:rsidRPr="00F62AA5">
        <w:rPr>
          <w:noProof/>
        </w:rPr>
        <w:fldChar w:fldCharType="begin"/>
      </w:r>
      <w:r w:rsidRPr="00F62AA5">
        <w:rPr>
          <w:noProof/>
        </w:rPr>
        <w:instrText xml:space="preserve"> PAGEREF _Toc63925977 \h </w:instrText>
      </w:r>
      <w:r w:rsidRPr="00F62AA5">
        <w:rPr>
          <w:noProof/>
        </w:rPr>
      </w:r>
      <w:r w:rsidRPr="00F62AA5">
        <w:rPr>
          <w:noProof/>
        </w:rPr>
        <w:fldChar w:fldCharType="separate"/>
      </w:r>
      <w:r w:rsidR="00787630">
        <w:rPr>
          <w:noProof/>
        </w:rPr>
        <w:t>60</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31—Melons</w:t>
      </w:r>
      <w:r w:rsidRPr="00F62AA5">
        <w:rPr>
          <w:b w:val="0"/>
          <w:noProof/>
          <w:sz w:val="18"/>
        </w:rPr>
        <w:tab/>
      </w:r>
      <w:r w:rsidRPr="00F62AA5">
        <w:rPr>
          <w:b w:val="0"/>
          <w:noProof/>
          <w:sz w:val="18"/>
        </w:rPr>
        <w:fldChar w:fldCharType="begin"/>
      </w:r>
      <w:r w:rsidRPr="00F62AA5">
        <w:rPr>
          <w:b w:val="0"/>
          <w:noProof/>
          <w:sz w:val="18"/>
        </w:rPr>
        <w:instrText xml:space="preserve"> PAGEREF _Toc63925978 \h </w:instrText>
      </w:r>
      <w:r w:rsidRPr="00F62AA5">
        <w:rPr>
          <w:b w:val="0"/>
          <w:noProof/>
          <w:sz w:val="18"/>
        </w:rPr>
      </w:r>
      <w:r w:rsidRPr="00F62AA5">
        <w:rPr>
          <w:b w:val="0"/>
          <w:noProof/>
          <w:sz w:val="18"/>
        </w:rPr>
        <w:fldChar w:fldCharType="separate"/>
      </w:r>
      <w:r w:rsidR="00787630">
        <w:rPr>
          <w:b w:val="0"/>
          <w:noProof/>
          <w:sz w:val="18"/>
        </w:rPr>
        <w:t>61</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31.1—Product charge</w:t>
      </w:r>
      <w:r w:rsidRPr="00F62AA5">
        <w:rPr>
          <w:b w:val="0"/>
          <w:noProof/>
          <w:sz w:val="18"/>
        </w:rPr>
        <w:tab/>
      </w:r>
      <w:r w:rsidRPr="00F62AA5">
        <w:rPr>
          <w:b w:val="0"/>
          <w:noProof/>
          <w:sz w:val="18"/>
        </w:rPr>
        <w:fldChar w:fldCharType="begin"/>
      </w:r>
      <w:r w:rsidRPr="00F62AA5">
        <w:rPr>
          <w:b w:val="0"/>
          <w:noProof/>
          <w:sz w:val="18"/>
        </w:rPr>
        <w:instrText xml:space="preserve"> PAGEREF _Toc63925979 \h </w:instrText>
      </w:r>
      <w:r w:rsidRPr="00F62AA5">
        <w:rPr>
          <w:b w:val="0"/>
          <w:noProof/>
          <w:sz w:val="18"/>
        </w:rPr>
      </w:r>
      <w:r w:rsidRPr="00F62AA5">
        <w:rPr>
          <w:b w:val="0"/>
          <w:noProof/>
          <w:sz w:val="18"/>
        </w:rPr>
        <w:fldChar w:fldCharType="separate"/>
      </w:r>
      <w:r w:rsidR="00787630">
        <w:rPr>
          <w:b w:val="0"/>
          <w:noProof/>
          <w:sz w:val="18"/>
        </w:rPr>
        <w:t>61</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31.1</w:t>
      </w:r>
      <w:r>
        <w:rPr>
          <w:noProof/>
        </w:rPr>
        <w:tab/>
        <w:t>Melons are chargeable horticultural products</w:t>
      </w:r>
      <w:r w:rsidRPr="00F62AA5">
        <w:rPr>
          <w:noProof/>
        </w:rPr>
        <w:tab/>
      </w:r>
      <w:r w:rsidRPr="00F62AA5">
        <w:rPr>
          <w:noProof/>
        </w:rPr>
        <w:fldChar w:fldCharType="begin"/>
      </w:r>
      <w:r w:rsidRPr="00F62AA5">
        <w:rPr>
          <w:noProof/>
        </w:rPr>
        <w:instrText xml:space="preserve"> PAGEREF _Toc63925980 \h </w:instrText>
      </w:r>
      <w:r w:rsidRPr="00F62AA5">
        <w:rPr>
          <w:noProof/>
        </w:rPr>
      </w:r>
      <w:r w:rsidRPr="00F62AA5">
        <w:rPr>
          <w:noProof/>
        </w:rPr>
        <w:fldChar w:fldCharType="separate"/>
      </w:r>
      <w:r w:rsidR="00787630">
        <w:rPr>
          <w:noProof/>
        </w:rPr>
        <w:t>61</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31.2</w:t>
      </w:r>
      <w:r>
        <w:rPr>
          <w:noProof/>
        </w:rPr>
        <w:tab/>
        <w:t>What melons are exempt from charge</w:t>
      </w:r>
      <w:r w:rsidRPr="00F62AA5">
        <w:rPr>
          <w:noProof/>
        </w:rPr>
        <w:tab/>
      </w:r>
      <w:r w:rsidRPr="00F62AA5">
        <w:rPr>
          <w:noProof/>
        </w:rPr>
        <w:fldChar w:fldCharType="begin"/>
      </w:r>
      <w:r w:rsidRPr="00F62AA5">
        <w:rPr>
          <w:noProof/>
        </w:rPr>
        <w:instrText xml:space="preserve"> PAGEREF _Toc63925981 \h </w:instrText>
      </w:r>
      <w:r w:rsidRPr="00F62AA5">
        <w:rPr>
          <w:noProof/>
        </w:rPr>
      </w:r>
      <w:r w:rsidRPr="00F62AA5">
        <w:rPr>
          <w:noProof/>
        </w:rPr>
        <w:fldChar w:fldCharType="separate"/>
      </w:r>
      <w:r w:rsidR="00787630">
        <w:rPr>
          <w:noProof/>
        </w:rPr>
        <w:t>61</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31.3</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_Toc63925982 \h </w:instrText>
      </w:r>
      <w:r w:rsidRPr="00F62AA5">
        <w:rPr>
          <w:noProof/>
        </w:rPr>
      </w:r>
      <w:r w:rsidRPr="00F62AA5">
        <w:rPr>
          <w:noProof/>
        </w:rPr>
        <w:fldChar w:fldCharType="separate"/>
      </w:r>
      <w:r w:rsidR="00787630">
        <w:rPr>
          <w:noProof/>
        </w:rPr>
        <w:t>61</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31.4</w:t>
      </w:r>
      <w:r>
        <w:rPr>
          <w:noProof/>
        </w:rPr>
        <w:tab/>
        <w:t>What is the eligible industry body for melons</w:t>
      </w:r>
      <w:r w:rsidRPr="00F62AA5">
        <w:rPr>
          <w:noProof/>
        </w:rPr>
        <w:tab/>
      </w:r>
      <w:r w:rsidRPr="00F62AA5">
        <w:rPr>
          <w:noProof/>
        </w:rPr>
        <w:fldChar w:fldCharType="begin"/>
      </w:r>
      <w:r w:rsidRPr="00F62AA5">
        <w:rPr>
          <w:noProof/>
        </w:rPr>
        <w:instrText xml:space="preserve"> PAGEREF _Toc63925983 \h </w:instrText>
      </w:r>
      <w:r w:rsidRPr="00F62AA5">
        <w:rPr>
          <w:noProof/>
        </w:rPr>
      </w:r>
      <w:r w:rsidRPr="00F62AA5">
        <w:rPr>
          <w:noProof/>
        </w:rPr>
        <w:fldChar w:fldCharType="separate"/>
      </w:r>
      <w:r w:rsidR="00787630">
        <w:rPr>
          <w:noProof/>
        </w:rPr>
        <w:t>61</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31.2—Special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_Toc63925984 \h </w:instrText>
      </w:r>
      <w:r w:rsidRPr="00F62AA5">
        <w:rPr>
          <w:b w:val="0"/>
          <w:noProof/>
          <w:sz w:val="18"/>
        </w:rPr>
      </w:r>
      <w:r w:rsidRPr="00F62AA5">
        <w:rPr>
          <w:b w:val="0"/>
          <w:noProof/>
          <w:sz w:val="18"/>
        </w:rPr>
        <w:fldChar w:fldCharType="separate"/>
      </w:r>
      <w:r w:rsidR="00787630">
        <w:rPr>
          <w:b w:val="0"/>
          <w:noProof/>
          <w:sz w:val="18"/>
        </w:rPr>
        <w:t>62</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31.5</w:t>
      </w:r>
      <w:r>
        <w:rPr>
          <w:noProof/>
        </w:rPr>
        <w:tab/>
        <w:t>PHA charge</w:t>
      </w:r>
      <w:r w:rsidRPr="00F62AA5">
        <w:rPr>
          <w:noProof/>
        </w:rPr>
        <w:tab/>
      </w:r>
      <w:r w:rsidRPr="00F62AA5">
        <w:rPr>
          <w:noProof/>
        </w:rPr>
        <w:fldChar w:fldCharType="begin"/>
      </w:r>
      <w:r w:rsidRPr="00F62AA5">
        <w:rPr>
          <w:noProof/>
        </w:rPr>
        <w:instrText xml:space="preserve"> PAGEREF _Toc63925985 \h </w:instrText>
      </w:r>
      <w:r w:rsidRPr="00F62AA5">
        <w:rPr>
          <w:noProof/>
        </w:rPr>
      </w:r>
      <w:r w:rsidRPr="00F62AA5">
        <w:rPr>
          <w:noProof/>
        </w:rPr>
        <w:fldChar w:fldCharType="separate"/>
      </w:r>
      <w:r w:rsidR="00787630">
        <w:rPr>
          <w:noProof/>
        </w:rPr>
        <w:t>62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31.6</w:t>
      </w:r>
      <w:r>
        <w:rPr>
          <w:noProof/>
        </w:rPr>
        <w:tab/>
        <w:t>EPPR charge</w:t>
      </w:r>
      <w:r w:rsidRPr="00F62AA5">
        <w:rPr>
          <w:noProof/>
        </w:rPr>
        <w:tab/>
      </w:r>
      <w:r w:rsidRPr="00F62AA5">
        <w:rPr>
          <w:noProof/>
        </w:rPr>
        <w:fldChar w:fldCharType="begin"/>
      </w:r>
      <w:r w:rsidRPr="00F62AA5">
        <w:rPr>
          <w:noProof/>
        </w:rPr>
        <w:instrText xml:space="preserve"> PAGEREF _Toc63925986 \h </w:instrText>
      </w:r>
      <w:r w:rsidRPr="00F62AA5">
        <w:rPr>
          <w:noProof/>
        </w:rPr>
      </w:r>
      <w:r w:rsidRPr="00F62AA5">
        <w:rPr>
          <w:noProof/>
        </w:rPr>
        <w:fldChar w:fldCharType="separate"/>
      </w:r>
      <w:r w:rsidR="00787630">
        <w:rPr>
          <w:noProof/>
        </w:rPr>
        <w:t>62</w:t>
      </w:r>
      <w:r w:rsidRPr="00F62AA5">
        <w:rPr>
          <w:noProof/>
        </w:rPr>
        <w:fldChar w:fldCharType="end"/>
      </w:r>
    </w:p>
    <w:p w:rsidR="00F62AA5" w:rsidRDefault="00F62AA5">
      <w:pPr>
        <w:pStyle w:val="TOC1"/>
        <w:rPr>
          <w:rFonts w:asciiTheme="minorHAnsi" w:eastAsiaTheme="minorEastAsia" w:hAnsiTheme="minorHAnsi" w:cstheme="minorBidi"/>
          <w:b w:val="0"/>
          <w:noProof/>
          <w:kern w:val="0"/>
          <w:sz w:val="22"/>
          <w:szCs w:val="22"/>
        </w:rPr>
      </w:pPr>
      <w:r>
        <w:rPr>
          <w:noProof/>
        </w:rPr>
        <w:t>Schedule 11—Live</w:t>
      </w:r>
      <w:r>
        <w:rPr>
          <w:noProof/>
        </w:rPr>
        <w:noBreakHyphen/>
        <w:t>stock (exporters)</w:t>
      </w:r>
      <w:r w:rsidRPr="00F62AA5">
        <w:rPr>
          <w:b w:val="0"/>
          <w:noProof/>
          <w:sz w:val="18"/>
        </w:rPr>
        <w:tab/>
      </w:r>
      <w:r w:rsidRPr="00F62AA5">
        <w:rPr>
          <w:b w:val="0"/>
          <w:noProof/>
          <w:sz w:val="18"/>
        </w:rPr>
        <w:fldChar w:fldCharType="begin"/>
      </w:r>
      <w:r w:rsidRPr="00F62AA5">
        <w:rPr>
          <w:b w:val="0"/>
          <w:noProof/>
          <w:sz w:val="18"/>
        </w:rPr>
        <w:instrText xml:space="preserve"> PAGEREF _Toc63925987 \h </w:instrText>
      </w:r>
      <w:r w:rsidRPr="00F62AA5">
        <w:rPr>
          <w:b w:val="0"/>
          <w:noProof/>
          <w:sz w:val="18"/>
        </w:rPr>
      </w:r>
      <w:r w:rsidRPr="00F62AA5">
        <w:rPr>
          <w:b w:val="0"/>
          <w:noProof/>
          <w:sz w:val="18"/>
        </w:rPr>
        <w:fldChar w:fldCharType="separate"/>
      </w:r>
      <w:r w:rsidR="00787630">
        <w:rPr>
          <w:b w:val="0"/>
          <w:noProof/>
          <w:sz w:val="18"/>
        </w:rPr>
        <w:t>63</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w:t>
      </w:r>
      <w:r>
        <w:rPr>
          <w:noProof/>
        </w:rPr>
        <w:tab/>
        <w:t>Amounts of charge—sheep</w:t>
      </w:r>
      <w:r w:rsidRPr="00F62AA5">
        <w:rPr>
          <w:noProof/>
        </w:rPr>
        <w:tab/>
      </w:r>
      <w:r w:rsidRPr="00F62AA5">
        <w:rPr>
          <w:noProof/>
        </w:rPr>
        <w:fldChar w:fldCharType="begin"/>
      </w:r>
      <w:r w:rsidRPr="00F62AA5">
        <w:rPr>
          <w:noProof/>
        </w:rPr>
        <w:instrText xml:space="preserve"> PAGEREF _Toc63925988 \h </w:instrText>
      </w:r>
      <w:r w:rsidRPr="00F62AA5">
        <w:rPr>
          <w:noProof/>
        </w:rPr>
      </w:r>
      <w:r w:rsidRPr="00F62AA5">
        <w:rPr>
          <w:noProof/>
        </w:rPr>
        <w:fldChar w:fldCharType="separate"/>
      </w:r>
      <w:r w:rsidR="00787630">
        <w:rPr>
          <w:noProof/>
        </w:rPr>
        <w:t>63</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w:t>
      </w:r>
      <w:r>
        <w:rPr>
          <w:noProof/>
        </w:rPr>
        <w:tab/>
        <w:t>Amounts of charge—lambs</w:t>
      </w:r>
      <w:r w:rsidRPr="00F62AA5">
        <w:rPr>
          <w:noProof/>
        </w:rPr>
        <w:tab/>
      </w:r>
      <w:r w:rsidRPr="00F62AA5">
        <w:rPr>
          <w:noProof/>
        </w:rPr>
        <w:fldChar w:fldCharType="begin"/>
      </w:r>
      <w:r w:rsidRPr="00F62AA5">
        <w:rPr>
          <w:noProof/>
        </w:rPr>
        <w:instrText xml:space="preserve"> PAGEREF _Toc63925989 \h </w:instrText>
      </w:r>
      <w:r w:rsidRPr="00F62AA5">
        <w:rPr>
          <w:noProof/>
        </w:rPr>
      </w:r>
      <w:r w:rsidRPr="00F62AA5">
        <w:rPr>
          <w:noProof/>
        </w:rPr>
        <w:fldChar w:fldCharType="separate"/>
      </w:r>
      <w:r w:rsidR="00787630">
        <w:rPr>
          <w:noProof/>
        </w:rPr>
        <w:t>63</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w:t>
      </w:r>
      <w:r>
        <w:rPr>
          <w:noProof/>
        </w:rPr>
        <w:tab/>
        <w:t>Amounts of charge—goats</w:t>
      </w:r>
      <w:r w:rsidRPr="00F62AA5">
        <w:rPr>
          <w:noProof/>
        </w:rPr>
        <w:tab/>
      </w:r>
      <w:r w:rsidRPr="00F62AA5">
        <w:rPr>
          <w:noProof/>
        </w:rPr>
        <w:fldChar w:fldCharType="begin"/>
      </w:r>
      <w:r w:rsidRPr="00F62AA5">
        <w:rPr>
          <w:noProof/>
        </w:rPr>
        <w:instrText xml:space="preserve"> PAGEREF _Toc63925990 \h </w:instrText>
      </w:r>
      <w:r w:rsidRPr="00F62AA5">
        <w:rPr>
          <w:noProof/>
        </w:rPr>
      </w:r>
      <w:r w:rsidRPr="00F62AA5">
        <w:rPr>
          <w:noProof/>
        </w:rPr>
        <w:fldChar w:fldCharType="separate"/>
      </w:r>
      <w:r w:rsidR="00787630">
        <w:rPr>
          <w:noProof/>
        </w:rPr>
        <w:t>63</w:t>
      </w:r>
      <w:r w:rsidRPr="00F62AA5">
        <w:rPr>
          <w:noProof/>
        </w:rPr>
        <w:fldChar w:fldCharType="end"/>
      </w:r>
    </w:p>
    <w:p w:rsidR="00F62AA5" w:rsidRDefault="00F62AA5">
      <w:pPr>
        <w:pStyle w:val="TOC1"/>
        <w:rPr>
          <w:rFonts w:asciiTheme="minorHAnsi" w:eastAsiaTheme="minorEastAsia" w:hAnsiTheme="minorHAnsi" w:cstheme="minorBidi"/>
          <w:b w:val="0"/>
          <w:noProof/>
          <w:kern w:val="0"/>
          <w:sz w:val="22"/>
          <w:szCs w:val="22"/>
        </w:rPr>
      </w:pPr>
      <w:r>
        <w:rPr>
          <w:noProof/>
        </w:rPr>
        <w:t>Schedule 12—Live</w:t>
      </w:r>
      <w:r>
        <w:rPr>
          <w:noProof/>
        </w:rPr>
        <w:noBreakHyphen/>
        <w:t>stock (producers)</w:t>
      </w:r>
      <w:r w:rsidRPr="00F62AA5">
        <w:rPr>
          <w:b w:val="0"/>
          <w:noProof/>
          <w:sz w:val="18"/>
        </w:rPr>
        <w:tab/>
      </w:r>
      <w:r w:rsidRPr="00F62AA5">
        <w:rPr>
          <w:b w:val="0"/>
          <w:noProof/>
          <w:sz w:val="18"/>
        </w:rPr>
        <w:fldChar w:fldCharType="begin"/>
      </w:r>
      <w:r w:rsidRPr="00F62AA5">
        <w:rPr>
          <w:b w:val="0"/>
          <w:noProof/>
          <w:sz w:val="18"/>
        </w:rPr>
        <w:instrText xml:space="preserve"> PAGEREF _Toc63925991 \h </w:instrText>
      </w:r>
      <w:r w:rsidRPr="00F62AA5">
        <w:rPr>
          <w:b w:val="0"/>
          <w:noProof/>
          <w:sz w:val="18"/>
        </w:rPr>
      </w:r>
      <w:r w:rsidRPr="00F62AA5">
        <w:rPr>
          <w:b w:val="0"/>
          <w:noProof/>
          <w:sz w:val="18"/>
        </w:rPr>
        <w:fldChar w:fldCharType="separate"/>
      </w:r>
      <w:r w:rsidR="00787630">
        <w:rPr>
          <w:b w:val="0"/>
          <w:noProof/>
          <w:sz w:val="18"/>
        </w:rPr>
        <w:t>64</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w:t>
      </w:r>
      <w:r>
        <w:rPr>
          <w:noProof/>
        </w:rPr>
        <w:tab/>
        <w:t>Value</w:t>
      </w:r>
      <w:r w:rsidRPr="00F62AA5">
        <w:rPr>
          <w:noProof/>
        </w:rPr>
        <w:tab/>
      </w:r>
      <w:r w:rsidRPr="00F62AA5">
        <w:rPr>
          <w:noProof/>
        </w:rPr>
        <w:fldChar w:fldCharType="begin"/>
      </w:r>
      <w:r w:rsidRPr="00F62AA5">
        <w:rPr>
          <w:noProof/>
        </w:rPr>
        <w:instrText xml:space="preserve"> PAGEREF _Toc63925992 \h </w:instrText>
      </w:r>
      <w:r w:rsidRPr="00F62AA5">
        <w:rPr>
          <w:noProof/>
        </w:rPr>
      </w:r>
      <w:r w:rsidRPr="00F62AA5">
        <w:rPr>
          <w:noProof/>
        </w:rPr>
        <w:fldChar w:fldCharType="separate"/>
      </w:r>
      <w:r w:rsidR="00787630">
        <w:rPr>
          <w:noProof/>
        </w:rPr>
        <w:t>64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w:t>
      </w:r>
      <w:r>
        <w:rPr>
          <w:noProof/>
        </w:rPr>
        <w:tab/>
        <w:t>Amounts of charge—sheep</w:t>
      </w:r>
      <w:r w:rsidRPr="00F62AA5">
        <w:rPr>
          <w:noProof/>
        </w:rPr>
        <w:tab/>
      </w:r>
      <w:r w:rsidRPr="00F62AA5">
        <w:rPr>
          <w:noProof/>
        </w:rPr>
        <w:fldChar w:fldCharType="begin"/>
      </w:r>
      <w:r w:rsidRPr="00F62AA5">
        <w:rPr>
          <w:noProof/>
        </w:rPr>
        <w:instrText xml:space="preserve"> PAGEREF _Toc63925993 \h </w:instrText>
      </w:r>
      <w:r w:rsidRPr="00F62AA5">
        <w:rPr>
          <w:noProof/>
        </w:rPr>
      </w:r>
      <w:r w:rsidRPr="00F62AA5">
        <w:rPr>
          <w:noProof/>
        </w:rPr>
        <w:fldChar w:fldCharType="separate"/>
      </w:r>
      <w:r w:rsidR="00787630">
        <w:rPr>
          <w:noProof/>
        </w:rPr>
        <w:t>64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w:t>
      </w:r>
      <w:r>
        <w:rPr>
          <w:noProof/>
        </w:rPr>
        <w:tab/>
        <w:t>Amounts of charge—lambs</w:t>
      </w:r>
      <w:r w:rsidRPr="00F62AA5">
        <w:rPr>
          <w:noProof/>
        </w:rPr>
        <w:tab/>
      </w:r>
      <w:r w:rsidRPr="00F62AA5">
        <w:rPr>
          <w:noProof/>
        </w:rPr>
        <w:fldChar w:fldCharType="begin"/>
      </w:r>
      <w:r w:rsidRPr="00F62AA5">
        <w:rPr>
          <w:noProof/>
        </w:rPr>
        <w:instrText xml:space="preserve"> PAGEREF _Toc63925994 \h </w:instrText>
      </w:r>
      <w:r w:rsidRPr="00F62AA5">
        <w:rPr>
          <w:noProof/>
        </w:rPr>
      </w:r>
      <w:r w:rsidRPr="00F62AA5">
        <w:rPr>
          <w:noProof/>
        </w:rPr>
        <w:fldChar w:fldCharType="separate"/>
      </w:r>
      <w:r w:rsidR="00787630">
        <w:rPr>
          <w:noProof/>
        </w:rPr>
        <w:t>65</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w:t>
      </w:r>
      <w:r>
        <w:rPr>
          <w:noProof/>
        </w:rPr>
        <w:tab/>
        <w:t>Amounts of charge—goats</w:t>
      </w:r>
      <w:r w:rsidRPr="00F62AA5">
        <w:rPr>
          <w:noProof/>
        </w:rPr>
        <w:tab/>
      </w:r>
      <w:r w:rsidRPr="00F62AA5">
        <w:rPr>
          <w:noProof/>
        </w:rPr>
        <w:fldChar w:fldCharType="begin"/>
      </w:r>
      <w:r w:rsidRPr="00F62AA5">
        <w:rPr>
          <w:noProof/>
        </w:rPr>
        <w:instrText xml:space="preserve"> PAGEREF _Toc63925995 \h </w:instrText>
      </w:r>
      <w:r w:rsidRPr="00F62AA5">
        <w:rPr>
          <w:noProof/>
        </w:rPr>
      </w:r>
      <w:r w:rsidRPr="00F62AA5">
        <w:rPr>
          <w:noProof/>
        </w:rPr>
        <w:fldChar w:fldCharType="separate"/>
      </w:r>
      <w:r w:rsidR="00787630">
        <w:rPr>
          <w:noProof/>
        </w:rPr>
        <w:t>65</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w:t>
      </w:r>
      <w:r>
        <w:rPr>
          <w:noProof/>
        </w:rPr>
        <w:tab/>
        <w:t>EADR charge</w:t>
      </w:r>
      <w:r w:rsidRPr="00F62AA5">
        <w:rPr>
          <w:noProof/>
        </w:rPr>
        <w:tab/>
      </w:r>
      <w:r w:rsidRPr="00F62AA5">
        <w:rPr>
          <w:noProof/>
        </w:rPr>
        <w:fldChar w:fldCharType="begin"/>
      </w:r>
      <w:r w:rsidRPr="00F62AA5">
        <w:rPr>
          <w:noProof/>
        </w:rPr>
        <w:instrText xml:space="preserve"> PAGEREF _Toc63925996 \h </w:instrText>
      </w:r>
      <w:r w:rsidRPr="00F62AA5">
        <w:rPr>
          <w:noProof/>
        </w:rPr>
      </w:r>
      <w:r w:rsidRPr="00F62AA5">
        <w:rPr>
          <w:noProof/>
        </w:rPr>
        <w:fldChar w:fldCharType="separate"/>
      </w:r>
      <w:r w:rsidR="00787630">
        <w:rPr>
          <w:noProof/>
        </w:rPr>
        <w:t>66</w:t>
      </w:r>
      <w:r w:rsidRPr="00F62AA5">
        <w:rPr>
          <w:noProof/>
        </w:rPr>
        <w:fldChar w:fldCharType="end"/>
      </w:r>
    </w:p>
    <w:p w:rsidR="00F62AA5" w:rsidRDefault="00F62AA5">
      <w:pPr>
        <w:pStyle w:val="TOC1"/>
        <w:rPr>
          <w:rFonts w:asciiTheme="minorHAnsi" w:eastAsiaTheme="minorEastAsia" w:hAnsiTheme="minorHAnsi" w:cstheme="minorBidi"/>
          <w:b w:val="0"/>
          <w:noProof/>
          <w:kern w:val="0"/>
          <w:sz w:val="22"/>
          <w:szCs w:val="22"/>
        </w:rPr>
      </w:pPr>
      <w:r>
        <w:rPr>
          <w:noProof/>
        </w:rPr>
        <w:t>Schedule 13—Wine</w:t>
      </w:r>
      <w:r w:rsidRPr="00F62AA5">
        <w:rPr>
          <w:b w:val="0"/>
          <w:noProof/>
          <w:sz w:val="18"/>
        </w:rPr>
        <w:tab/>
      </w:r>
      <w:r w:rsidRPr="00F62AA5">
        <w:rPr>
          <w:b w:val="0"/>
          <w:noProof/>
          <w:sz w:val="18"/>
        </w:rPr>
        <w:fldChar w:fldCharType="begin"/>
      </w:r>
      <w:r w:rsidRPr="00F62AA5">
        <w:rPr>
          <w:b w:val="0"/>
          <w:noProof/>
          <w:sz w:val="18"/>
        </w:rPr>
        <w:instrText xml:space="preserve"> PAGEREF _Toc63925997 \h </w:instrText>
      </w:r>
      <w:r w:rsidRPr="00F62AA5">
        <w:rPr>
          <w:b w:val="0"/>
          <w:noProof/>
          <w:sz w:val="18"/>
        </w:rPr>
      </w:r>
      <w:r w:rsidRPr="00F62AA5">
        <w:rPr>
          <w:b w:val="0"/>
          <w:noProof/>
          <w:sz w:val="18"/>
        </w:rPr>
        <w:fldChar w:fldCharType="separate"/>
      </w:r>
      <w:r w:rsidR="00787630">
        <w:rPr>
          <w:b w:val="0"/>
          <w:noProof/>
          <w:sz w:val="18"/>
        </w:rPr>
        <w:t>67</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w:t>
      </w:r>
      <w:r>
        <w:rPr>
          <w:noProof/>
        </w:rPr>
        <w:tab/>
        <w:t>What wine is exempt from charge</w:t>
      </w:r>
      <w:r w:rsidRPr="00F62AA5">
        <w:rPr>
          <w:noProof/>
        </w:rPr>
        <w:tab/>
      </w:r>
      <w:r w:rsidRPr="00F62AA5">
        <w:rPr>
          <w:noProof/>
        </w:rPr>
        <w:fldChar w:fldCharType="begin"/>
      </w:r>
      <w:r w:rsidRPr="00F62AA5">
        <w:rPr>
          <w:noProof/>
        </w:rPr>
        <w:instrText xml:space="preserve"> PAGEREF _Toc63925998 \h </w:instrText>
      </w:r>
      <w:r w:rsidRPr="00F62AA5">
        <w:rPr>
          <w:noProof/>
        </w:rPr>
      </w:r>
      <w:r w:rsidRPr="00F62AA5">
        <w:rPr>
          <w:noProof/>
        </w:rPr>
        <w:fldChar w:fldCharType="separate"/>
      </w:r>
      <w:r w:rsidR="00787630">
        <w:rPr>
          <w:noProof/>
        </w:rPr>
        <w:t>67</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w:t>
      </w:r>
      <w:r>
        <w:rPr>
          <w:noProof/>
        </w:rPr>
        <w:tab/>
        <w:t>Rate of charge</w:t>
      </w:r>
      <w:r w:rsidRPr="00F62AA5">
        <w:rPr>
          <w:noProof/>
        </w:rPr>
        <w:tab/>
      </w:r>
      <w:r w:rsidRPr="00F62AA5">
        <w:rPr>
          <w:noProof/>
        </w:rPr>
        <w:fldChar w:fldCharType="begin"/>
      </w:r>
      <w:r w:rsidRPr="00F62AA5">
        <w:rPr>
          <w:noProof/>
        </w:rPr>
        <w:instrText xml:space="preserve"> PAGEREF _Toc63925999 \h </w:instrText>
      </w:r>
      <w:r w:rsidRPr="00F62AA5">
        <w:rPr>
          <w:noProof/>
        </w:rPr>
      </w:r>
      <w:r w:rsidRPr="00F62AA5">
        <w:rPr>
          <w:noProof/>
        </w:rPr>
        <w:fldChar w:fldCharType="separate"/>
      </w:r>
      <w:r w:rsidR="00787630">
        <w:rPr>
          <w:noProof/>
        </w:rPr>
        <w:t>67</w:t>
      </w:r>
      <w:r w:rsidRPr="00F62AA5">
        <w:rPr>
          <w:noProof/>
        </w:rPr>
        <w:fldChar w:fldCharType="end"/>
      </w:r>
    </w:p>
    <w:p w:rsidR="00F62AA5" w:rsidRDefault="00F62AA5">
      <w:pPr>
        <w:pStyle w:val="TOC1"/>
        <w:rPr>
          <w:rFonts w:asciiTheme="minorHAnsi" w:eastAsiaTheme="minorEastAsia" w:hAnsiTheme="minorHAnsi" w:cstheme="minorBidi"/>
          <w:b w:val="0"/>
          <w:noProof/>
          <w:kern w:val="0"/>
          <w:sz w:val="22"/>
          <w:szCs w:val="22"/>
        </w:rPr>
      </w:pPr>
      <w:r>
        <w:rPr>
          <w:noProof/>
        </w:rPr>
        <w:t>Schedule 14—Other charges</w:t>
      </w:r>
      <w:r w:rsidRPr="00F62AA5">
        <w:rPr>
          <w:b w:val="0"/>
          <w:noProof/>
          <w:sz w:val="18"/>
        </w:rPr>
        <w:tab/>
      </w:r>
      <w:r w:rsidRPr="00F62AA5">
        <w:rPr>
          <w:b w:val="0"/>
          <w:noProof/>
          <w:sz w:val="18"/>
        </w:rPr>
        <w:fldChar w:fldCharType="begin"/>
      </w:r>
      <w:r w:rsidRPr="00F62AA5">
        <w:rPr>
          <w:b w:val="0"/>
          <w:noProof/>
          <w:sz w:val="18"/>
        </w:rPr>
        <w:instrText xml:space="preserve"> PAGEREF _Toc63926000 \h </w:instrText>
      </w:r>
      <w:r w:rsidRPr="00F62AA5">
        <w:rPr>
          <w:b w:val="0"/>
          <w:noProof/>
          <w:sz w:val="18"/>
        </w:rPr>
      </w:r>
      <w:r w:rsidRPr="00F62AA5">
        <w:rPr>
          <w:b w:val="0"/>
          <w:noProof/>
          <w:sz w:val="18"/>
        </w:rPr>
        <w:fldChar w:fldCharType="separate"/>
      </w:r>
      <w:r w:rsidR="00787630">
        <w:rPr>
          <w:b w:val="0"/>
          <w:noProof/>
          <w:sz w:val="18"/>
        </w:rPr>
        <w:t>68</w:t>
      </w:r>
      <w:r w:rsidRPr="00F62AA5">
        <w:rPr>
          <w:b w:val="0"/>
          <w:noProof/>
          <w:sz w:val="18"/>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1—Wool</w:t>
      </w:r>
      <w:r w:rsidRPr="00F62AA5">
        <w:rPr>
          <w:b w:val="0"/>
          <w:noProof/>
          <w:sz w:val="18"/>
        </w:rPr>
        <w:tab/>
      </w:r>
      <w:r w:rsidRPr="00F62AA5">
        <w:rPr>
          <w:b w:val="0"/>
          <w:noProof/>
          <w:sz w:val="18"/>
        </w:rPr>
        <w:fldChar w:fldCharType="begin"/>
      </w:r>
      <w:r w:rsidRPr="00F62AA5">
        <w:rPr>
          <w:b w:val="0"/>
          <w:noProof/>
          <w:sz w:val="18"/>
        </w:rPr>
        <w:instrText xml:space="preserve"> PAGEREF _Toc63926001 \h </w:instrText>
      </w:r>
      <w:r w:rsidRPr="00F62AA5">
        <w:rPr>
          <w:b w:val="0"/>
          <w:noProof/>
          <w:sz w:val="18"/>
        </w:rPr>
      </w:r>
      <w:r w:rsidRPr="00F62AA5">
        <w:rPr>
          <w:b w:val="0"/>
          <w:noProof/>
          <w:sz w:val="18"/>
        </w:rPr>
        <w:fldChar w:fldCharType="separate"/>
      </w:r>
      <w:r w:rsidR="00787630">
        <w:rPr>
          <w:b w:val="0"/>
          <w:noProof/>
          <w:sz w:val="18"/>
        </w:rPr>
        <w:t>68</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1.1</w:t>
      </w:r>
      <w:r>
        <w:rPr>
          <w:noProof/>
        </w:rPr>
        <w:tab/>
        <w:t>Imposition of charge</w:t>
      </w:r>
      <w:r w:rsidRPr="00F62AA5">
        <w:rPr>
          <w:noProof/>
        </w:rPr>
        <w:tab/>
      </w:r>
      <w:r w:rsidRPr="00F62AA5">
        <w:rPr>
          <w:noProof/>
        </w:rPr>
        <w:fldChar w:fldCharType="begin"/>
      </w:r>
      <w:r w:rsidRPr="00F62AA5">
        <w:rPr>
          <w:noProof/>
        </w:rPr>
        <w:instrText xml:space="preserve"> PAGEREF _Toc63926002 \h </w:instrText>
      </w:r>
      <w:r w:rsidRPr="00F62AA5">
        <w:rPr>
          <w:noProof/>
        </w:rPr>
      </w:r>
      <w:r w:rsidRPr="00F62AA5">
        <w:rPr>
          <w:noProof/>
        </w:rPr>
        <w:fldChar w:fldCharType="separate"/>
      </w:r>
      <w:r w:rsidR="00787630">
        <w:rPr>
          <w:noProof/>
        </w:rPr>
        <w:t>68</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1.2</w:t>
      </w:r>
      <w:r>
        <w:rPr>
          <w:noProof/>
        </w:rPr>
        <w:tab/>
        <w:t>Rate of charge</w:t>
      </w:r>
      <w:r w:rsidRPr="00F62AA5">
        <w:rPr>
          <w:noProof/>
        </w:rPr>
        <w:tab/>
      </w:r>
      <w:r w:rsidRPr="00F62AA5">
        <w:rPr>
          <w:noProof/>
        </w:rPr>
        <w:fldChar w:fldCharType="begin"/>
      </w:r>
      <w:r w:rsidRPr="00F62AA5">
        <w:rPr>
          <w:noProof/>
        </w:rPr>
        <w:instrText xml:space="preserve"> PAGEREF _Toc63926003 \h </w:instrText>
      </w:r>
      <w:r w:rsidRPr="00F62AA5">
        <w:rPr>
          <w:noProof/>
        </w:rPr>
      </w:r>
      <w:r w:rsidRPr="00F62AA5">
        <w:rPr>
          <w:noProof/>
        </w:rPr>
        <w:fldChar w:fldCharType="separate"/>
      </w:r>
      <w:r w:rsidR="00787630">
        <w:rPr>
          <w:noProof/>
        </w:rPr>
        <w:t>68</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1.3</w:t>
      </w:r>
      <w:r>
        <w:rPr>
          <w:noProof/>
        </w:rPr>
        <w:tab/>
        <w:t>Who pays the charge</w:t>
      </w:r>
      <w:r w:rsidRPr="00F62AA5">
        <w:rPr>
          <w:noProof/>
        </w:rPr>
        <w:tab/>
      </w:r>
      <w:r w:rsidRPr="00F62AA5">
        <w:rPr>
          <w:noProof/>
        </w:rPr>
        <w:fldChar w:fldCharType="begin"/>
      </w:r>
      <w:r w:rsidRPr="00F62AA5">
        <w:rPr>
          <w:noProof/>
        </w:rPr>
        <w:instrText xml:space="preserve"> PAGEREF _Toc63926004 \h </w:instrText>
      </w:r>
      <w:r w:rsidRPr="00F62AA5">
        <w:rPr>
          <w:noProof/>
        </w:rPr>
      </w:r>
      <w:r w:rsidRPr="00F62AA5">
        <w:rPr>
          <w:noProof/>
        </w:rPr>
        <w:fldChar w:fldCharType="separate"/>
      </w:r>
      <w:r w:rsidR="00787630">
        <w:rPr>
          <w:noProof/>
        </w:rPr>
        <w:t>68</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2—Farmed prawns</w:t>
      </w:r>
      <w:r w:rsidRPr="00F62AA5">
        <w:rPr>
          <w:b w:val="0"/>
          <w:noProof/>
          <w:sz w:val="18"/>
        </w:rPr>
        <w:tab/>
      </w:r>
      <w:r w:rsidRPr="00F62AA5">
        <w:rPr>
          <w:b w:val="0"/>
          <w:noProof/>
          <w:sz w:val="18"/>
        </w:rPr>
        <w:fldChar w:fldCharType="begin"/>
      </w:r>
      <w:r w:rsidRPr="00F62AA5">
        <w:rPr>
          <w:b w:val="0"/>
          <w:noProof/>
          <w:sz w:val="18"/>
        </w:rPr>
        <w:instrText xml:space="preserve"> PAGEREF _Toc63926005 \h </w:instrText>
      </w:r>
      <w:r w:rsidRPr="00F62AA5">
        <w:rPr>
          <w:b w:val="0"/>
          <w:noProof/>
          <w:sz w:val="18"/>
        </w:rPr>
      </w:r>
      <w:r w:rsidRPr="00F62AA5">
        <w:rPr>
          <w:b w:val="0"/>
          <w:noProof/>
          <w:sz w:val="18"/>
        </w:rPr>
        <w:fldChar w:fldCharType="separate"/>
      </w:r>
      <w:r w:rsidR="00787630">
        <w:rPr>
          <w:b w:val="0"/>
          <w:noProof/>
          <w:sz w:val="18"/>
        </w:rPr>
        <w:t>69</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2.1—Definitions</w:t>
      </w:r>
      <w:r w:rsidRPr="00F62AA5">
        <w:rPr>
          <w:b w:val="0"/>
          <w:noProof/>
          <w:sz w:val="18"/>
        </w:rPr>
        <w:tab/>
      </w:r>
      <w:r w:rsidRPr="00F62AA5">
        <w:rPr>
          <w:b w:val="0"/>
          <w:noProof/>
          <w:sz w:val="18"/>
        </w:rPr>
        <w:fldChar w:fldCharType="begin"/>
      </w:r>
      <w:r w:rsidRPr="00F62AA5">
        <w:rPr>
          <w:b w:val="0"/>
          <w:noProof/>
          <w:sz w:val="18"/>
        </w:rPr>
        <w:instrText xml:space="preserve"> PAGEREF _Toc63926006 \h </w:instrText>
      </w:r>
      <w:r w:rsidRPr="00F62AA5">
        <w:rPr>
          <w:b w:val="0"/>
          <w:noProof/>
          <w:sz w:val="18"/>
        </w:rPr>
      </w:r>
      <w:r w:rsidRPr="00F62AA5">
        <w:rPr>
          <w:b w:val="0"/>
          <w:noProof/>
          <w:sz w:val="18"/>
        </w:rPr>
        <w:fldChar w:fldCharType="separate"/>
      </w:r>
      <w:r w:rsidR="00787630">
        <w:rPr>
          <w:b w:val="0"/>
          <w:noProof/>
          <w:sz w:val="18"/>
        </w:rPr>
        <w:t>69</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2.1</w:t>
      </w:r>
      <w:r>
        <w:rPr>
          <w:noProof/>
        </w:rPr>
        <w:tab/>
        <w:t>Definition for this Part</w:t>
      </w:r>
      <w:r w:rsidRPr="00F62AA5">
        <w:rPr>
          <w:noProof/>
        </w:rPr>
        <w:tab/>
      </w:r>
      <w:r w:rsidRPr="00F62AA5">
        <w:rPr>
          <w:noProof/>
        </w:rPr>
        <w:fldChar w:fldCharType="begin"/>
      </w:r>
      <w:r w:rsidRPr="00F62AA5">
        <w:rPr>
          <w:noProof/>
        </w:rPr>
        <w:instrText xml:space="preserve"> PAGEREF _Toc63926007 \h </w:instrText>
      </w:r>
      <w:r w:rsidRPr="00F62AA5">
        <w:rPr>
          <w:noProof/>
        </w:rPr>
      </w:r>
      <w:r w:rsidRPr="00F62AA5">
        <w:rPr>
          <w:noProof/>
        </w:rPr>
        <w:fldChar w:fldCharType="separate"/>
      </w:r>
      <w:r w:rsidR="00787630">
        <w:rPr>
          <w:noProof/>
        </w:rPr>
        <w:t>69</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lastRenderedPageBreak/>
        <w:t>Division 2.2—Product charge</w:t>
      </w:r>
      <w:r w:rsidRPr="00F62AA5">
        <w:rPr>
          <w:b w:val="0"/>
          <w:noProof/>
          <w:sz w:val="18"/>
        </w:rPr>
        <w:tab/>
      </w:r>
      <w:r w:rsidRPr="00F62AA5">
        <w:rPr>
          <w:b w:val="0"/>
          <w:noProof/>
          <w:sz w:val="18"/>
        </w:rPr>
        <w:fldChar w:fldCharType="begin"/>
      </w:r>
      <w:r w:rsidRPr="00F62AA5">
        <w:rPr>
          <w:b w:val="0"/>
          <w:noProof/>
          <w:sz w:val="18"/>
        </w:rPr>
        <w:instrText xml:space="preserve"> PAGEREF _Toc63926008 \h </w:instrText>
      </w:r>
      <w:r w:rsidRPr="00F62AA5">
        <w:rPr>
          <w:b w:val="0"/>
          <w:noProof/>
          <w:sz w:val="18"/>
        </w:rPr>
      </w:r>
      <w:r w:rsidRPr="00F62AA5">
        <w:rPr>
          <w:b w:val="0"/>
          <w:noProof/>
          <w:sz w:val="18"/>
        </w:rPr>
        <w:fldChar w:fldCharType="separate"/>
      </w:r>
      <w:r w:rsidR="00787630">
        <w:rPr>
          <w:b w:val="0"/>
          <w:noProof/>
          <w:sz w:val="18"/>
        </w:rPr>
        <w:t>70</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2.2</w:t>
      </w:r>
      <w:r>
        <w:rPr>
          <w:noProof/>
        </w:rPr>
        <w:tab/>
        <w:t>Imposition of charge</w:t>
      </w:r>
      <w:r w:rsidRPr="00F62AA5">
        <w:rPr>
          <w:noProof/>
        </w:rPr>
        <w:tab/>
      </w:r>
      <w:r w:rsidRPr="00F62AA5">
        <w:rPr>
          <w:noProof/>
        </w:rPr>
        <w:fldChar w:fldCharType="begin"/>
      </w:r>
      <w:r w:rsidRPr="00F62AA5">
        <w:rPr>
          <w:noProof/>
        </w:rPr>
        <w:instrText xml:space="preserve"> PAGEREF _Toc63926009 \h </w:instrText>
      </w:r>
      <w:r w:rsidRPr="00F62AA5">
        <w:rPr>
          <w:noProof/>
        </w:rPr>
      </w:r>
      <w:r w:rsidRPr="00F62AA5">
        <w:rPr>
          <w:noProof/>
        </w:rPr>
        <w:fldChar w:fldCharType="separate"/>
      </w:r>
      <w:r w:rsidR="00787630">
        <w:rPr>
          <w:noProof/>
        </w:rPr>
        <w:t>70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2.3</w:t>
      </w:r>
      <w:r>
        <w:rPr>
          <w:noProof/>
        </w:rPr>
        <w:tab/>
        <w:t>Rate of charge</w:t>
      </w:r>
      <w:r w:rsidRPr="00F62AA5">
        <w:rPr>
          <w:noProof/>
        </w:rPr>
        <w:tab/>
      </w:r>
      <w:r w:rsidRPr="00F62AA5">
        <w:rPr>
          <w:noProof/>
        </w:rPr>
        <w:fldChar w:fldCharType="begin"/>
      </w:r>
      <w:r w:rsidRPr="00F62AA5">
        <w:rPr>
          <w:noProof/>
        </w:rPr>
        <w:instrText xml:space="preserve"> PAGEREF _Toc63926010 \h </w:instrText>
      </w:r>
      <w:r w:rsidRPr="00F62AA5">
        <w:rPr>
          <w:noProof/>
        </w:rPr>
      </w:r>
      <w:r w:rsidRPr="00F62AA5">
        <w:rPr>
          <w:noProof/>
        </w:rPr>
        <w:fldChar w:fldCharType="separate"/>
      </w:r>
      <w:r w:rsidR="00787630">
        <w:rPr>
          <w:noProof/>
        </w:rPr>
        <w:t>70</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2.4</w:t>
      </w:r>
      <w:r>
        <w:rPr>
          <w:noProof/>
        </w:rPr>
        <w:tab/>
        <w:t>Who pays the charge</w:t>
      </w:r>
      <w:r w:rsidRPr="00F62AA5">
        <w:rPr>
          <w:noProof/>
        </w:rPr>
        <w:tab/>
      </w:r>
      <w:r w:rsidRPr="00F62AA5">
        <w:rPr>
          <w:noProof/>
        </w:rPr>
        <w:fldChar w:fldCharType="begin"/>
      </w:r>
      <w:r w:rsidRPr="00F62AA5">
        <w:rPr>
          <w:noProof/>
        </w:rPr>
        <w:instrText xml:space="preserve"> PAGEREF _Toc63926011 \h </w:instrText>
      </w:r>
      <w:r w:rsidRPr="00F62AA5">
        <w:rPr>
          <w:noProof/>
        </w:rPr>
      </w:r>
      <w:r w:rsidRPr="00F62AA5">
        <w:rPr>
          <w:noProof/>
        </w:rPr>
        <w:fldChar w:fldCharType="separate"/>
      </w:r>
      <w:r w:rsidR="00787630">
        <w:rPr>
          <w:noProof/>
        </w:rPr>
        <w:t>70</w:t>
      </w:r>
      <w:r w:rsidRPr="00F62AA5">
        <w:rPr>
          <w:noProof/>
        </w:rPr>
        <w:fldChar w:fldCharType="end"/>
      </w:r>
    </w:p>
    <w:p w:rsidR="00F62AA5" w:rsidRDefault="00F62AA5">
      <w:pPr>
        <w:pStyle w:val="TOC3"/>
        <w:rPr>
          <w:rFonts w:asciiTheme="minorHAnsi" w:eastAsiaTheme="minorEastAsia" w:hAnsiTheme="minorHAnsi" w:cstheme="minorBidi"/>
          <w:b w:val="0"/>
          <w:noProof/>
          <w:kern w:val="0"/>
          <w:szCs w:val="22"/>
        </w:rPr>
      </w:pPr>
      <w:r>
        <w:rPr>
          <w:noProof/>
        </w:rPr>
        <w:t>Division 2.3—Special purpose charges</w:t>
      </w:r>
      <w:r w:rsidRPr="00F62AA5">
        <w:rPr>
          <w:b w:val="0"/>
          <w:noProof/>
          <w:sz w:val="18"/>
        </w:rPr>
        <w:tab/>
      </w:r>
      <w:r w:rsidRPr="00F62AA5">
        <w:rPr>
          <w:b w:val="0"/>
          <w:noProof/>
          <w:sz w:val="18"/>
        </w:rPr>
        <w:fldChar w:fldCharType="begin"/>
      </w:r>
      <w:r w:rsidRPr="00F62AA5">
        <w:rPr>
          <w:b w:val="0"/>
          <w:noProof/>
          <w:sz w:val="18"/>
        </w:rPr>
        <w:instrText xml:space="preserve"> PAGEREF _Toc63926012 \h </w:instrText>
      </w:r>
      <w:r w:rsidRPr="00F62AA5">
        <w:rPr>
          <w:b w:val="0"/>
          <w:noProof/>
          <w:sz w:val="18"/>
        </w:rPr>
      </w:r>
      <w:r w:rsidRPr="00F62AA5">
        <w:rPr>
          <w:b w:val="0"/>
          <w:noProof/>
          <w:sz w:val="18"/>
        </w:rPr>
        <w:fldChar w:fldCharType="separate"/>
      </w:r>
      <w:r w:rsidR="00787630">
        <w:rPr>
          <w:b w:val="0"/>
          <w:noProof/>
          <w:sz w:val="18"/>
        </w:rPr>
        <w:t>71</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2.5</w:t>
      </w:r>
      <w:r>
        <w:rPr>
          <w:noProof/>
        </w:rPr>
        <w:tab/>
        <w:t>White spot disease repayment charge</w:t>
      </w:r>
      <w:r w:rsidRPr="00F62AA5">
        <w:rPr>
          <w:noProof/>
        </w:rPr>
        <w:tab/>
      </w:r>
      <w:r w:rsidRPr="00F62AA5">
        <w:rPr>
          <w:noProof/>
        </w:rPr>
        <w:fldChar w:fldCharType="begin"/>
      </w:r>
      <w:r w:rsidRPr="00F62AA5">
        <w:rPr>
          <w:noProof/>
        </w:rPr>
        <w:instrText xml:space="preserve"> PAGEREF _Toc63926013 \h </w:instrText>
      </w:r>
      <w:r w:rsidRPr="00F62AA5">
        <w:rPr>
          <w:noProof/>
        </w:rPr>
      </w:r>
      <w:r w:rsidRPr="00F62AA5">
        <w:rPr>
          <w:noProof/>
        </w:rPr>
        <w:fldChar w:fldCharType="separate"/>
      </w:r>
      <w:r w:rsidR="00787630">
        <w:rPr>
          <w:noProof/>
        </w:rPr>
        <w:t>71</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3—Bees</w:t>
      </w:r>
      <w:r w:rsidRPr="00F62AA5">
        <w:rPr>
          <w:b w:val="0"/>
          <w:noProof/>
          <w:sz w:val="18"/>
        </w:rPr>
        <w:tab/>
      </w:r>
      <w:r w:rsidRPr="00F62AA5">
        <w:rPr>
          <w:b w:val="0"/>
          <w:noProof/>
          <w:sz w:val="18"/>
        </w:rPr>
        <w:fldChar w:fldCharType="begin"/>
      </w:r>
      <w:r w:rsidRPr="00F62AA5">
        <w:rPr>
          <w:b w:val="0"/>
          <w:noProof/>
          <w:sz w:val="18"/>
        </w:rPr>
        <w:instrText xml:space="preserve"> PAGEREF _Toc63926014 \h </w:instrText>
      </w:r>
      <w:r w:rsidRPr="00F62AA5">
        <w:rPr>
          <w:b w:val="0"/>
          <w:noProof/>
          <w:sz w:val="18"/>
        </w:rPr>
      </w:r>
      <w:r w:rsidRPr="00F62AA5">
        <w:rPr>
          <w:b w:val="0"/>
          <w:noProof/>
          <w:sz w:val="18"/>
        </w:rPr>
        <w:fldChar w:fldCharType="separate"/>
      </w:r>
      <w:r w:rsidR="00787630">
        <w:rPr>
          <w:b w:val="0"/>
          <w:noProof/>
          <w:sz w:val="18"/>
        </w:rPr>
        <w:t>72</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3.1</w:t>
      </w:r>
      <w:r>
        <w:rPr>
          <w:noProof/>
        </w:rPr>
        <w:tab/>
        <w:t>Definitions for Part 3</w:t>
      </w:r>
      <w:r w:rsidRPr="00F62AA5">
        <w:rPr>
          <w:noProof/>
        </w:rPr>
        <w:tab/>
      </w:r>
      <w:r w:rsidRPr="00F62AA5">
        <w:rPr>
          <w:noProof/>
        </w:rPr>
        <w:fldChar w:fldCharType="begin"/>
      </w:r>
      <w:r w:rsidRPr="00F62AA5">
        <w:rPr>
          <w:noProof/>
        </w:rPr>
        <w:instrText xml:space="preserve"> PAGEREF _Toc63926015 \h </w:instrText>
      </w:r>
      <w:r w:rsidRPr="00F62AA5">
        <w:rPr>
          <w:noProof/>
        </w:rPr>
      </w:r>
      <w:r w:rsidRPr="00F62AA5">
        <w:rPr>
          <w:noProof/>
        </w:rPr>
        <w:fldChar w:fldCharType="separate"/>
      </w:r>
      <w:r w:rsidR="00787630">
        <w:rPr>
          <w:noProof/>
        </w:rPr>
        <w:t>72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3.2</w:t>
      </w:r>
      <w:r>
        <w:rPr>
          <w:noProof/>
        </w:rPr>
        <w:tab/>
        <w:t>Imposition of charge</w:t>
      </w:r>
      <w:r w:rsidRPr="00F62AA5">
        <w:rPr>
          <w:noProof/>
        </w:rPr>
        <w:tab/>
      </w:r>
      <w:r w:rsidRPr="00F62AA5">
        <w:rPr>
          <w:noProof/>
        </w:rPr>
        <w:fldChar w:fldCharType="begin"/>
      </w:r>
      <w:r w:rsidRPr="00F62AA5">
        <w:rPr>
          <w:noProof/>
        </w:rPr>
        <w:instrText xml:space="preserve"> PAGEREF _Toc63926016 \h </w:instrText>
      </w:r>
      <w:r w:rsidRPr="00F62AA5">
        <w:rPr>
          <w:noProof/>
        </w:rPr>
      </w:r>
      <w:r w:rsidRPr="00F62AA5">
        <w:rPr>
          <w:noProof/>
        </w:rPr>
        <w:fldChar w:fldCharType="separate"/>
      </w:r>
      <w:r w:rsidR="00787630">
        <w:rPr>
          <w:noProof/>
        </w:rPr>
        <w:t>72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3.3</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_Toc63926017 \h </w:instrText>
      </w:r>
      <w:r w:rsidRPr="00F62AA5">
        <w:rPr>
          <w:noProof/>
        </w:rPr>
      </w:r>
      <w:r w:rsidRPr="00F62AA5">
        <w:rPr>
          <w:noProof/>
        </w:rPr>
        <w:fldChar w:fldCharType="separate"/>
      </w:r>
      <w:r w:rsidR="00787630">
        <w:rPr>
          <w:noProof/>
        </w:rPr>
        <w:t>72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3.4</w:t>
      </w:r>
      <w:r>
        <w:rPr>
          <w:noProof/>
        </w:rPr>
        <w:tab/>
        <w:t>Who pays the charge</w:t>
      </w:r>
      <w:r w:rsidRPr="00F62AA5">
        <w:rPr>
          <w:noProof/>
        </w:rPr>
        <w:tab/>
      </w:r>
      <w:r w:rsidRPr="00F62AA5">
        <w:rPr>
          <w:noProof/>
        </w:rPr>
        <w:fldChar w:fldCharType="begin"/>
      </w:r>
      <w:r w:rsidRPr="00F62AA5">
        <w:rPr>
          <w:noProof/>
        </w:rPr>
        <w:instrText xml:space="preserve"> PAGEREF _Toc63926018 \h </w:instrText>
      </w:r>
      <w:r w:rsidRPr="00F62AA5">
        <w:rPr>
          <w:noProof/>
        </w:rPr>
      </w:r>
      <w:r w:rsidRPr="00F62AA5">
        <w:rPr>
          <w:noProof/>
        </w:rPr>
        <w:fldChar w:fldCharType="separate"/>
      </w:r>
      <w:r w:rsidR="00787630">
        <w:rPr>
          <w:noProof/>
        </w:rPr>
        <w:t>72</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3.5</w:t>
      </w:r>
      <w:r>
        <w:rPr>
          <w:noProof/>
        </w:rPr>
        <w:tab/>
        <w:t>What queen bees are exempt from charge</w:t>
      </w:r>
      <w:r w:rsidRPr="00F62AA5">
        <w:rPr>
          <w:noProof/>
        </w:rPr>
        <w:tab/>
      </w:r>
      <w:r w:rsidRPr="00F62AA5">
        <w:rPr>
          <w:noProof/>
        </w:rPr>
        <w:fldChar w:fldCharType="begin"/>
      </w:r>
      <w:r w:rsidRPr="00F62AA5">
        <w:rPr>
          <w:noProof/>
        </w:rPr>
        <w:instrText xml:space="preserve"> PAGEREF _Toc63926019 \h </w:instrText>
      </w:r>
      <w:r w:rsidRPr="00F62AA5">
        <w:rPr>
          <w:noProof/>
        </w:rPr>
      </w:r>
      <w:r w:rsidRPr="00F62AA5">
        <w:rPr>
          <w:noProof/>
        </w:rPr>
        <w:fldChar w:fldCharType="separate"/>
      </w:r>
      <w:r w:rsidR="00787630">
        <w:rPr>
          <w:noProof/>
        </w:rPr>
        <w:t>72</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4—Sugar</w:t>
      </w:r>
      <w:r w:rsidRPr="00F62AA5">
        <w:rPr>
          <w:b w:val="0"/>
          <w:noProof/>
          <w:sz w:val="18"/>
        </w:rPr>
        <w:tab/>
      </w:r>
      <w:r w:rsidRPr="00F62AA5">
        <w:rPr>
          <w:b w:val="0"/>
          <w:noProof/>
          <w:sz w:val="18"/>
        </w:rPr>
        <w:fldChar w:fldCharType="begin"/>
      </w:r>
      <w:r w:rsidRPr="00F62AA5">
        <w:rPr>
          <w:b w:val="0"/>
          <w:noProof/>
          <w:sz w:val="18"/>
        </w:rPr>
        <w:instrText xml:space="preserve"> PAGEREF _Toc63926020 \h </w:instrText>
      </w:r>
      <w:r w:rsidRPr="00F62AA5">
        <w:rPr>
          <w:b w:val="0"/>
          <w:noProof/>
          <w:sz w:val="18"/>
        </w:rPr>
      </w:r>
      <w:r w:rsidRPr="00F62AA5">
        <w:rPr>
          <w:b w:val="0"/>
          <w:noProof/>
          <w:sz w:val="18"/>
        </w:rPr>
        <w:fldChar w:fldCharType="separate"/>
      </w:r>
      <w:r w:rsidR="00787630">
        <w:rPr>
          <w:b w:val="0"/>
          <w:noProof/>
          <w:sz w:val="18"/>
        </w:rPr>
        <w:t>73</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4.1</w:t>
      </w:r>
      <w:r>
        <w:rPr>
          <w:noProof/>
        </w:rPr>
        <w:tab/>
        <w:t>Definition for Part 4</w:t>
      </w:r>
      <w:r w:rsidRPr="00F62AA5">
        <w:rPr>
          <w:noProof/>
        </w:rPr>
        <w:tab/>
      </w:r>
      <w:r w:rsidRPr="00F62AA5">
        <w:rPr>
          <w:noProof/>
        </w:rPr>
        <w:fldChar w:fldCharType="begin"/>
      </w:r>
      <w:r w:rsidRPr="00F62AA5">
        <w:rPr>
          <w:noProof/>
        </w:rPr>
        <w:instrText xml:space="preserve"> PAGEREF _Toc63926021 \h </w:instrText>
      </w:r>
      <w:r w:rsidRPr="00F62AA5">
        <w:rPr>
          <w:noProof/>
        </w:rPr>
      </w:r>
      <w:r w:rsidRPr="00F62AA5">
        <w:rPr>
          <w:noProof/>
        </w:rPr>
        <w:fldChar w:fldCharType="separate"/>
      </w:r>
      <w:r w:rsidR="00787630">
        <w:rPr>
          <w:noProof/>
        </w:rPr>
        <w:t>73</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4.2</w:t>
      </w:r>
      <w:r>
        <w:rPr>
          <w:noProof/>
        </w:rPr>
        <w:tab/>
        <w:t>Imposition of charge</w:t>
      </w:r>
      <w:r w:rsidRPr="00F62AA5">
        <w:rPr>
          <w:noProof/>
        </w:rPr>
        <w:tab/>
      </w:r>
      <w:r w:rsidRPr="00F62AA5">
        <w:rPr>
          <w:noProof/>
        </w:rPr>
        <w:fldChar w:fldCharType="begin"/>
      </w:r>
      <w:r w:rsidRPr="00F62AA5">
        <w:rPr>
          <w:noProof/>
        </w:rPr>
        <w:instrText xml:space="preserve"> PAGEREF _Toc63926022 \h </w:instrText>
      </w:r>
      <w:r w:rsidRPr="00F62AA5">
        <w:rPr>
          <w:noProof/>
        </w:rPr>
      </w:r>
      <w:r w:rsidRPr="00F62AA5">
        <w:rPr>
          <w:noProof/>
        </w:rPr>
        <w:fldChar w:fldCharType="separate"/>
      </w:r>
      <w:r w:rsidR="00787630">
        <w:rPr>
          <w:noProof/>
        </w:rPr>
        <w:t>73</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4.3</w:t>
      </w:r>
      <w:r>
        <w:rPr>
          <w:noProof/>
        </w:rPr>
        <w:tab/>
        <w:t>Rate of charge</w:t>
      </w:r>
      <w:r w:rsidRPr="00F62AA5">
        <w:rPr>
          <w:noProof/>
        </w:rPr>
        <w:tab/>
      </w:r>
      <w:r w:rsidRPr="00F62AA5">
        <w:rPr>
          <w:noProof/>
        </w:rPr>
        <w:fldChar w:fldCharType="begin"/>
      </w:r>
      <w:r w:rsidRPr="00F62AA5">
        <w:rPr>
          <w:noProof/>
        </w:rPr>
        <w:instrText xml:space="preserve"> PAGEREF _Toc63926023 \h </w:instrText>
      </w:r>
      <w:r w:rsidRPr="00F62AA5">
        <w:rPr>
          <w:noProof/>
        </w:rPr>
      </w:r>
      <w:r w:rsidRPr="00F62AA5">
        <w:rPr>
          <w:noProof/>
        </w:rPr>
        <w:fldChar w:fldCharType="separate"/>
      </w:r>
      <w:r w:rsidR="00787630">
        <w:rPr>
          <w:noProof/>
        </w:rPr>
        <w:t>73</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4.4</w:t>
      </w:r>
      <w:r>
        <w:rPr>
          <w:noProof/>
        </w:rPr>
        <w:tab/>
        <w:t>Who pays the charge</w:t>
      </w:r>
      <w:r w:rsidRPr="00F62AA5">
        <w:rPr>
          <w:noProof/>
        </w:rPr>
        <w:tab/>
      </w:r>
      <w:r w:rsidRPr="00F62AA5">
        <w:rPr>
          <w:noProof/>
        </w:rPr>
        <w:fldChar w:fldCharType="begin"/>
      </w:r>
      <w:r w:rsidRPr="00F62AA5">
        <w:rPr>
          <w:noProof/>
        </w:rPr>
        <w:instrText xml:space="preserve"> PAGEREF _Toc63926024 \h </w:instrText>
      </w:r>
      <w:r w:rsidRPr="00F62AA5">
        <w:rPr>
          <w:noProof/>
        </w:rPr>
      </w:r>
      <w:r w:rsidRPr="00F62AA5">
        <w:rPr>
          <w:noProof/>
        </w:rPr>
        <w:fldChar w:fldCharType="separate"/>
      </w:r>
      <w:r w:rsidR="00787630">
        <w:rPr>
          <w:noProof/>
        </w:rPr>
        <w:t>73</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4.5</w:t>
      </w:r>
      <w:r>
        <w:rPr>
          <w:noProof/>
        </w:rPr>
        <w:tab/>
        <w:t>Cessation of effect of Part</w:t>
      </w:r>
      <w:r w:rsidRPr="00F62AA5">
        <w:rPr>
          <w:noProof/>
        </w:rPr>
        <w:tab/>
      </w:r>
      <w:r w:rsidRPr="00F62AA5">
        <w:rPr>
          <w:noProof/>
        </w:rPr>
        <w:fldChar w:fldCharType="begin"/>
      </w:r>
      <w:r w:rsidRPr="00F62AA5">
        <w:rPr>
          <w:noProof/>
        </w:rPr>
        <w:instrText xml:space="preserve"> PAGEREF _Toc63926025 \h </w:instrText>
      </w:r>
      <w:r w:rsidRPr="00F62AA5">
        <w:rPr>
          <w:noProof/>
        </w:rPr>
      </w:r>
      <w:r w:rsidRPr="00F62AA5">
        <w:rPr>
          <w:noProof/>
        </w:rPr>
        <w:fldChar w:fldCharType="separate"/>
      </w:r>
      <w:r w:rsidR="00787630">
        <w:rPr>
          <w:noProof/>
        </w:rPr>
        <w:t>73</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5—Fodder</w:t>
      </w:r>
      <w:r w:rsidRPr="00F62AA5">
        <w:rPr>
          <w:b w:val="0"/>
          <w:noProof/>
          <w:sz w:val="18"/>
        </w:rPr>
        <w:tab/>
      </w:r>
      <w:r w:rsidRPr="00F62AA5">
        <w:rPr>
          <w:b w:val="0"/>
          <w:noProof/>
          <w:sz w:val="18"/>
        </w:rPr>
        <w:fldChar w:fldCharType="begin"/>
      </w:r>
      <w:r w:rsidRPr="00F62AA5">
        <w:rPr>
          <w:b w:val="0"/>
          <w:noProof/>
          <w:sz w:val="18"/>
        </w:rPr>
        <w:instrText xml:space="preserve"> PAGEREF _Toc63926026 \h </w:instrText>
      </w:r>
      <w:r w:rsidRPr="00F62AA5">
        <w:rPr>
          <w:b w:val="0"/>
          <w:noProof/>
          <w:sz w:val="18"/>
        </w:rPr>
      </w:r>
      <w:r w:rsidRPr="00F62AA5">
        <w:rPr>
          <w:b w:val="0"/>
          <w:noProof/>
          <w:sz w:val="18"/>
        </w:rPr>
        <w:fldChar w:fldCharType="separate"/>
      </w:r>
      <w:r w:rsidR="00787630">
        <w:rPr>
          <w:b w:val="0"/>
          <w:noProof/>
          <w:sz w:val="18"/>
        </w:rPr>
        <w:t>74</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5.1</w:t>
      </w:r>
      <w:r>
        <w:rPr>
          <w:noProof/>
        </w:rPr>
        <w:tab/>
        <w:t>Definitions for this Part</w:t>
      </w:r>
      <w:r w:rsidRPr="00F62AA5">
        <w:rPr>
          <w:noProof/>
        </w:rPr>
        <w:tab/>
      </w:r>
      <w:r w:rsidRPr="00F62AA5">
        <w:rPr>
          <w:noProof/>
        </w:rPr>
        <w:fldChar w:fldCharType="begin"/>
      </w:r>
      <w:r w:rsidRPr="00F62AA5">
        <w:rPr>
          <w:noProof/>
        </w:rPr>
        <w:instrText xml:space="preserve"> PAGEREF _Toc63926027 \h </w:instrText>
      </w:r>
      <w:r w:rsidRPr="00F62AA5">
        <w:rPr>
          <w:noProof/>
        </w:rPr>
      </w:r>
      <w:r w:rsidRPr="00F62AA5">
        <w:rPr>
          <w:noProof/>
        </w:rPr>
        <w:fldChar w:fldCharType="separate"/>
      </w:r>
      <w:r w:rsidR="00787630">
        <w:rPr>
          <w:noProof/>
        </w:rPr>
        <w:t>74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5.2</w:t>
      </w:r>
      <w:r>
        <w:rPr>
          <w:noProof/>
        </w:rPr>
        <w:tab/>
        <w:t>Imposition of charge</w:t>
      </w:r>
      <w:r w:rsidRPr="00F62AA5">
        <w:rPr>
          <w:noProof/>
        </w:rPr>
        <w:tab/>
      </w:r>
      <w:r w:rsidRPr="00F62AA5">
        <w:rPr>
          <w:noProof/>
        </w:rPr>
        <w:fldChar w:fldCharType="begin"/>
      </w:r>
      <w:r w:rsidRPr="00F62AA5">
        <w:rPr>
          <w:noProof/>
        </w:rPr>
        <w:instrText xml:space="preserve"> PAGEREF _Toc63926028 \h </w:instrText>
      </w:r>
      <w:r w:rsidRPr="00F62AA5">
        <w:rPr>
          <w:noProof/>
        </w:rPr>
      </w:r>
      <w:r w:rsidRPr="00F62AA5">
        <w:rPr>
          <w:noProof/>
        </w:rPr>
        <w:fldChar w:fldCharType="separate"/>
      </w:r>
      <w:r w:rsidR="00787630">
        <w:rPr>
          <w:noProof/>
        </w:rPr>
        <w:t>74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5.3</w:t>
      </w:r>
      <w:r>
        <w:rPr>
          <w:noProof/>
        </w:rPr>
        <w:tab/>
        <w:t>Rate of charge—research and development component</w:t>
      </w:r>
      <w:r w:rsidRPr="00F62AA5">
        <w:rPr>
          <w:noProof/>
        </w:rPr>
        <w:tab/>
      </w:r>
      <w:r w:rsidRPr="00F62AA5">
        <w:rPr>
          <w:noProof/>
        </w:rPr>
        <w:fldChar w:fldCharType="begin"/>
      </w:r>
      <w:r w:rsidRPr="00F62AA5">
        <w:rPr>
          <w:noProof/>
        </w:rPr>
        <w:instrText xml:space="preserve"> PAGEREF _Toc63926029 \h </w:instrText>
      </w:r>
      <w:r w:rsidRPr="00F62AA5">
        <w:rPr>
          <w:noProof/>
        </w:rPr>
      </w:r>
      <w:r w:rsidRPr="00F62AA5">
        <w:rPr>
          <w:noProof/>
        </w:rPr>
        <w:fldChar w:fldCharType="separate"/>
      </w:r>
      <w:r w:rsidR="00787630">
        <w:rPr>
          <w:noProof/>
        </w:rPr>
        <w:t>74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5.4</w:t>
      </w:r>
      <w:r>
        <w:rPr>
          <w:noProof/>
        </w:rPr>
        <w:tab/>
        <w:t>Who pays the charge</w:t>
      </w:r>
      <w:r w:rsidRPr="00F62AA5">
        <w:rPr>
          <w:noProof/>
        </w:rPr>
        <w:tab/>
      </w:r>
      <w:r w:rsidRPr="00F62AA5">
        <w:rPr>
          <w:noProof/>
        </w:rPr>
        <w:fldChar w:fldCharType="begin"/>
      </w:r>
      <w:r w:rsidRPr="00F62AA5">
        <w:rPr>
          <w:noProof/>
        </w:rPr>
        <w:instrText xml:space="preserve"> PAGEREF _Toc63926030 \h </w:instrText>
      </w:r>
      <w:r w:rsidRPr="00F62AA5">
        <w:rPr>
          <w:noProof/>
        </w:rPr>
      </w:r>
      <w:r w:rsidRPr="00F62AA5">
        <w:rPr>
          <w:noProof/>
        </w:rPr>
        <w:fldChar w:fldCharType="separate"/>
      </w:r>
      <w:r w:rsidR="00787630">
        <w:rPr>
          <w:noProof/>
        </w:rPr>
        <w:t>74</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5.5</w:t>
      </w:r>
      <w:r>
        <w:rPr>
          <w:noProof/>
        </w:rPr>
        <w:tab/>
        <w:t>Exemption from charge</w:t>
      </w:r>
      <w:r w:rsidRPr="00F62AA5">
        <w:rPr>
          <w:noProof/>
        </w:rPr>
        <w:tab/>
      </w:r>
      <w:r w:rsidRPr="00F62AA5">
        <w:rPr>
          <w:noProof/>
        </w:rPr>
        <w:fldChar w:fldCharType="begin"/>
      </w:r>
      <w:r w:rsidRPr="00F62AA5">
        <w:rPr>
          <w:noProof/>
        </w:rPr>
        <w:instrText xml:space="preserve"> PAGEREF _Toc63926031 \h </w:instrText>
      </w:r>
      <w:r w:rsidRPr="00F62AA5">
        <w:rPr>
          <w:noProof/>
        </w:rPr>
      </w:r>
      <w:r w:rsidRPr="00F62AA5">
        <w:rPr>
          <w:noProof/>
        </w:rPr>
        <w:fldChar w:fldCharType="separate"/>
      </w:r>
      <w:r w:rsidR="00787630">
        <w:rPr>
          <w:noProof/>
        </w:rPr>
        <w:t>74</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6—Seed cotton</w:t>
      </w:r>
      <w:r w:rsidRPr="00F62AA5">
        <w:rPr>
          <w:b w:val="0"/>
          <w:noProof/>
          <w:sz w:val="18"/>
        </w:rPr>
        <w:tab/>
      </w:r>
      <w:r w:rsidRPr="00F62AA5">
        <w:rPr>
          <w:b w:val="0"/>
          <w:noProof/>
          <w:sz w:val="18"/>
        </w:rPr>
        <w:fldChar w:fldCharType="begin"/>
      </w:r>
      <w:r w:rsidRPr="00F62AA5">
        <w:rPr>
          <w:b w:val="0"/>
          <w:noProof/>
          <w:sz w:val="18"/>
        </w:rPr>
        <w:instrText xml:space="preserve"> PAGEREF _Toc63926032 \h </w:instrText>
      </w:r>
      <w:r w:rsidRPr="00F62AA5">
        <w:rPr>
          <w:b w:val="0"/>
          <w:noProof/>
          <w:sz w:val="18"/>
        </w:rPr>
      </w:r>
      <w:r w:rsidRPr="00F62AA5">
        <w:rPr>
          <w:b w:val="0"/>
          <w:noProof/>
          <w:sz w:val="18"/>
        </w:rPr>
        <w:fldChar w:fldCharType="separate"/>
      </w:r>
      <w:r w:rsidR="00787630">
        <w:rPr>
          <w:b w:val="0"/>
          <w:noProof/>
          <w:sz w:val="18"/>
        </w:rPr>
        <w:t>75</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6.1</w:t>
      </w:r>
      <w:r>
        <w:rPr>
          <w:noProof/>
        </w:rPr>
        <w:tab/>
        <w:t>Definitions for this Part</w:t>
      </w:r>
      <w:r w:rsidRPr="00F62AA5">
        <w:rPr>
          <w:noProof/>
        </w:rPr>
        <w:tab/>
      </w:r>
      <w:r w:rsidRPr="00F62AA5">
        <w:rPr>
          <w:noProof/>
        </w:rPr>
        <w:fldChar w:fldCharType="begin"/>
      </w:r>
      <w:r w:rsidRPr="00F62AA5">
        <w:rPr>
          <w:noProof/>
        </w:rPr>
        <w:instrText xml:space="preserve"> PAGEREF _Toc63926033 \h </w:instrText>
      </w:r>
      <w:r w:rsidRPr="00F62AA5">
        <w:rPr>
          <w:noProof/>
        </w:rPr>
      </w:r>
      <w:r w:rsidRPr="00F62AA5">
        <w:rPr>
          <w:noProof/>
        </w:rPr>
        <w:fldChar w:fldCharType="separate"/>
      </w:r>
      <w:r w:rsidR="00787630">
        <w:rPr>
          <w:noProof/>
        </w:rPr>
        <w:t>75</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6.2</w:t>
      </w:r>
      <w:r>
        <w:rPr>
          <w:noProof/>
        </w:rPr>
        <w:tab/>
        <w:t>Charge</w:t>
      </w:r>
      <w:r w:rsidRPr="00F62AA5">
        <w:rPr>
          <w:noProof/>
        </w:rPr>
        <w:tab/>
      </w:r>
      <w:r w:rsidRPr="00F62AA5">
        <w:rPr>
          <w:noProof/>
        </w:rPr>
        <w:fldChar w:fldCharType="begin"/>
      </w:r>
      <w:r w:rsidRPr="00F62AA5">
        <w:rPr>
          <w:noProof/>
        </w:rPr>
        <w:instrText xml:space="preserve"> PAGEREF _Toc63926034 \h </w:instrText>
      </w:r>
      <w:r w:rsidRPr="00F62AA5">
        <w:rPr>
          <w:noProof/>
        </w:rPr>
      </w:r>
      <w:r w:rsidRPr="00F62AA5">
        <w:rPr>
          <w:noProof/>
        </w:rPr>
        <w:fldChar w:fldCharType="separate"/>
      </w:r>
      <w:r w:rsidR="00787630">
        <w:rPr>
          <w:noProof/>
        </w:rPr>
        <w:t>75</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6.3</w:t>
      </w:r>
      <w:r>
        <w:rPr>
          <w:noProof/>
        </w:rPr>
        <w:tab/>
        <w:t>PHA charge</w:t>
      </w:r>
      <w:r w:rsidRPr="00F62AA5">
        <w:rPr>
          <w:noProof/>
        </w:rPr>
        <w:tab/>
      </w:r>
      <w:r w:rsidRPr="00F62AA5">
        <w:rPr>
          <w:noProof/>
        </w:rPr>
        <w:fldChar w:fldCharType="begin"/>
      </w:r>
      <w:r w:rsidRPr="00F62AA5">
        <w:rPr>
          <w:noProof/>
        </w:rPr>
        <w:instrText xml:space="preserve"> PAGEREF _Toc63926035 \h </w:instrText>
      </w:r>
      <w:r w:rsidRPr="00F62AA5">
        <w:rPr>
          <w:noProof/>
        </w:rPr>
      </w:r>
      <w:r w:rsidRPr="00F62AA5">
        <w:rPr>
          <w:noProof/>
        </w:rPr>
        <w:fldChar w:fldCharType="separate"/>
      </w:r>
      <w:r w:rsidR="00787630">
        <w:rPr>
          <w:noProof/>
        </w:rPr>
        <w:t>75</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6.4</w:t>
      </w:r>
      <w:r>
        <w:rPr>
          <w:noProof/>
        </w:rPr>
        <w:tab/>
        <w:t>EPPR charge</w:t>
      </w:r>
      <w:r w:rsidRPr="00F62AA5">
        <w:rPr>
          <w:noProof/>
        </w:rPr>
        <w:tab/>
      </w:r>
      <w:r w:rsidRPr="00F62AA5">
        <w:rPr>
          <w:noProof/>
        </w:rPr>
        <w:fldChar w:fldCharType="begin"/>
      </w:r>
      <w:r w:rsidRPr="00F62AA5">
        <w:rPr>
          <w:noProof/>
        </w:rPr>
        <w:instrText xml:space="preserve"> PAGEREF _Toc63926036 \h </w:instrText>
      </w:r>
      <w:r w:rsidRPr="00F62AA5">
        <w:rPr>
          <w:noProof/>
        </w:rPr>
      </w:r>
      <w:r w:rsidRPr="00F62AA5">
        <w:rPr>
          <w:noProof/>
        </w:rPr>
        <w:fldChar w:fldCharType="separate"/>
      </w:r>
      <w:r w:rsidR="00787630">
        <w:rPr>
          <w:noProof/>
        </w:rPr>
        <w:t>75</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6.5</w:t>
      </w:r>
      <w:r>
        <w:rPr>
          <w:noProof/>
        </w:rPr>
        <w:tab/>
        <w:t>Who pays the charge</w:t>
      </w:r>
      <w:r w:rsidRPr="00F62AA5">
        <w:rPr>
          <w:noProof/>
        </w:rPr>
        <w:tab/>
      </w:r>
      <w:r w:rsidRPr="00F62AA5">
        <w:rPr>
          <w:noProof/>
        </w:rPr>
        <w:fldChar w:fldCharType="begin"/>
      </w:r>
      <w:r w:rsidRPr="00F62AA5">
        <w:rPr>
          <w:noProof/>
        </w:rPr>
        <w:instrText xml:space="preserve"> PAGEREF _Toc63926037 \h </w:instrText>
      </w:r>
      <w:r w:rsidRPr="00F62AA5">
        <w:rPr>
          <w:noProof/>
        </w:rPr>
      </w:r>
      <w:r w:rsidRPr="00F62AA5">
        <w:rPr>
          <w:noProof/>
        </w:rPr>
        <w:fldChar w:fldCharType="separate"/>
      </w:r>
      <w:r w:rsidR="00787630">
        <w:rPr>
          <w:noProof/>
        </w:rPr>
        <w:t>76</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6.6</w:t>
      </w:r>
      <w:r>
        <w:rPr>
          <w:noProof/>
        </w:rPr>
        <w:tab/>
        <w:t>When charge is not imposed</w:t>
      </w:r>
      <w:r w:rsidRPr="00F62AA5">
        <w:rPr>
          <w:noProof/>
        </w:rPr>
        <w:tab/>
      </w:r>
      <w:r w:rsidRPr="00F62AA5">
        <w:rPr>
          <w:noProof/>
        </w:rPr>
        <w:fldChar w:fldCharType="begin"/>
      </w:r>
      <w:r w:rsidRPr="00F62AA5">
        <w:rPr>
          <w:noProof/>
        </w:rPr>
        <w:instrText xml:space="preserve"> PAGEREF _Toc63926038 \h </w:instrText>
      </w:r>
      <w:r w:rsidRPr="00F62AA5">
        <w:rPr>
          <w:noProof/>
        </w:rPr>
      </w:r>
      <w:r w:rsidRPr="00F62AA5">
        <w:rPr>
          <w:noProof/>
        </w:rPr>
        <w:fldChar w:fldCharType="separate"/>
      </w:r>
      <w:r w:rsidR="00787630">
        <w:rPr>
          <w:noProof/>
        </w:rPr>
        <w:t>76</w:t>
      </w:r>
      <w:r w:rsidRPr="00F62AA5">
        <w:rPr>
          <w:noProof/>
        </w:rPr>
        <w:fldChar w:fldCharType="end"/>
      </w:r>
    </w:p>
    <w:p w:rsidR="00F62AA5" w:rsidRDefault="00F62AA5">
      <w:pPr>
        <w:pStyle w:val="TOC2"/>
        <w:rPr>
          <w:rFonts w:asciiTheme="minorHAnsi" w:eastAsiaTheme="minorEastAsia" w:hAnsiTheme="minorHAnsi" w:cstheme="minorBidi"/>
          <w:b w:val="0"/>
          <w:noProof/>
          <w:kern w:val="0"/>
          <w:sz w:val="22"/>
          <w:szCs w:val="22"/>
        </w:rPr>
      </w:pPr>
      <w:r>
        <w:rPr>
          <w:noProof/>
        </w:rPr>
        <w:t>Part 7—Tea tree oil</w:t>
      </w:r>
      <w:r w:rsidRPr="00F62AA5">
        <w:rPr>
          <w:b w:val="0"/>
          <w:noProof/>
          <w:sz w:val="18"/>
        </w:rPr>
        <w:tab/>
      </w:r>
      <w:r w:rsidRPr="00F62AA5">
        <w:rPr>
          <w:b w:val="0"/>
          <w:noProof/>
          <w:sz w:val="18"/>
        </w:rPr>
        <w:fldChar w:fldCharType="begin"/>
      </w:r>
      <w:r w:rsidRPr="00F62AA5">
        <w:rPr>
          <w:b w:val="0"/>
          <w:noProof/>
          <w:sz w:val="18"/>
        </w:rPr>
        <w:instrText xml:space="preserve"> PAGEREF _Toc63926039 \h </w:instrText>
      </w:r>
      <w:r w:rsidRPr="00F62AA5">
        <w:rPr>
          <w:b w:val="0"/>
          <w:noProof/>
          <w:sz w:val="18"/>
        </w:rPr>
      </w:r>
      <w:r w:rsidRPr="00F62AA5">
        <w:rPr>
          <w:b w:val="0"/>
          <w:noProof/>
          <w:sz w:val="18"/>
        </w:rPr>
        <w:fldChar w:fldCharType="separate"/>
      </w:r>
      <w:r w:rsidR="00787630">
        <w:rPr>
          <w:b w:val="0"/>
          <w:noProof/>
          <w:sz w:val="18"/>
        </w:rPr>
        <w:t>77</w:t>
      </w:r>
      <w:r w:rsidRPr="00F62AA5">
        <w:rPr>
          <w:b w:val="0"/>
          <w:noProof/>
          <w:sz w:val="18"/>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7.1</w:t>
      </w:r>
      <w:r>
        <w:rPr>
          <w:noProof/>
        </w:rPr>
        <w:tab/>
        <w:t>Definitions</w:t>
      </w:r>
      <w:r w:rsidRPr="00F62AA5">
        <w:rPr>
          <w:noProof/>
        </w:rPr>
        <w:tab/>
      </w:r>
      <w:r w:rsidRPr="00F62AA5">
        <w:rPr>
          <w:noProof/>
        </w:rPr>
        <w:fldChar w:fldCharType="begin"/>
      </w:r>
      <w:r w:rsidRPr="00F62AA5">
        <w:rPr>
          <w:noProof/>
        </w:rPr>
        <w:instrText xml:space="preserve"> PAGEREF _Toc63926040 \h </w:instrText>
      </w:r>
      <w:r w:rsidRPr="00F62AA5">
        <w:rPr>
          <w:noProof/>
        </w:rPr>
      </w:r>
      <w:r w:rsidRPr="00F62AA5">
        <w:rPr>
          <w:noProof/>
        </w:rPr>
        <w:fldChar w:fldCharType="separate"/>
      </w:r>
      <w:r w:rsidR="00787630">
        <w:rPr>
          <w:noProof/>
        </w:rPr>
        <w:t>77</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7.2</w:t>
      </w:r>
      <w:r>
        <w:rPr>
          <w:noProof/>
        </w:rPr>
        <w:tab/>
        <w:t>Imposition and rate of charge</w:t>
      </w:r>
      <w:r w:rsidRPr="00F62AA5">
        <w:rPr>
          <w:noProof/>
        </w:rPr>
        <w:tab/>
      </w:r>
      <w:r w:rsidRPr="00F62AA5">
        <w:rPr>
          <w:noProof/>
        </w:rPr>
        <w:fldChar w:fldCharType="begin"/>
      </w:r>
      <w:r w:rsidRPr="00F62AA5">
        <w:rPr>
          <w:noProof/>
        </w:rPr>
        <w:instrText xml:space="preserve"> PAGEREF _Toc63926041 \h </w:instrText>
      </w:r>
      <w:r w:rsidRPr="00F62AA5">
        <w:rPr>
          <w:noProof/>
        </w:rPr>
      </w:r>
      <w:r w:rsidRPr="00F62AA5">
        <w:rPr>
          <w:noProof/>
        </w:rPr>
        <w:fldChar w:fldCharType="separate"/>
      </w:r>
      <w:r w:rsidR="00787630">
        <w:rPr>
          <w:noProof/>
        </w:rPr>
        <w:t>77</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7.3</w:t>
      </w:r>
      <w:r>
        <w:rPr>
          <w:noProof/>
        </w:rPr>
        <w:tab/>
        <w:t>Imposition and rate of EPPR charge</w:t>
      </w:r>
      <w:r w:rsidRPr="00F62AA5">
        <w:rPr>
          <w:noProof/>
        </w:rPr>
        <w:tab/>
      </w:r>
      <w:r w:rsidRPr="00F62AA5">
        <w:rPr>
          <w:noProof/>
        </w:rPr>
        <w:fldChar w:fldCharType="begin"/>
      </w:r>
      <w:r w:rsidRPr="00F62AA5">
        <w:rPr>
          <w:noProof/>
        </w:rPr>
        <w:instrText xml:space="preserve"> PAGEREF _Toc63926042 \h </w:instrText>
      </w:r>
      <w:r w:rsidRPr="00F62AA5">
        <w:rPr>
          <w:noProof/>
        </w:rPr>
      </w:r>
      <w:r w:rsidRPr="00F62AA5">
        <w:rPr>
          <w:noProof/>
        </w:rPr>
        <w:fldChar w:fldCharType="separate"/>
      </w:r>
      <w:r w:rsidR="00787630">
        <w:rPr>
          <w:noProof/>
        </w:rPr>
        <w:t>77</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7.4</w:t>
      </w:r>
      <w:r>
        <w:rPr>
          <w:noProof/>
        </w:rPr>
        <w:tab/>
        <w:t>Who pays charge imposed by this Part</w:t>
      </w:r>
      <w:r w:rsidRPr="00F62AA5">
        <w:rPr>
          <w:noProof/>
        </w:rPr>
        <w:tab/>
      </w:r>
      <w:r w:rsidRPr="00F62AA5">
        <w:rPr>
          <w:noProof/>
        </w:rPr>
        <w:fldChar w:fldCharType="begin"/>
      </w:r>
      <w:r w:rsidRPr="00F62AA5">
        <w:rPr>
          <w:noProof/>
        </w:rPr>
        <w:instrText xml:space="preserve"> PAGEREF _Toc63926043 \h </w:instrText>
      </w:r>
      <w:r w:rsidRPr="00F62AA5">
        <w:rPr>
          <w:noProof/>
        </w:rPr>
      </w:r>
      <w:r w:rsidRPr="00F62AA5">
        <w:rPr>
          <w:noProof/>
        </w:rPr>
        <w:fldChar w:fldCharType="separate"/>
      </w:r>
      <w:r w:rsidR="00787630">
        <w:rPr>
          <w:noProof/>
        </w:rPr>
        <w:t>77</w:t>
      </w:r>
      <w:r w:rsidRPr="00F62AA5">
        <w:rPr>
          <w:noProof/>
        </w:rPr>
        <w:fldChar w:fldCharType="end"/>
      </w:r>
    </w:p>
    <w:p w:rsidR="00F62AA5" w:rsidRDefault="00F62AA5">
      <w:pPr>
        <w:pStyle w:val="TOC5"/>
        <w:rPr>
          <w:rFonts w:asciiTheme="minorHAnsi" w:eastAsiaTheme="minorEastAsia" w:hAnsiTheme="minorHAnsi" w:cstheme="minorBidi"/>
          <w:noProof/>
          <w:kern w:val="0"/>
          <w:sz w:val="22"/>
          <w:szCs w:val="22"/>
        </w:rPr>
      </w:pPr>
      <w:r>
        <w:rPr>
          <w:noProof/>
        </w:rPr>
        <w:t>7.5</w:t>
      </w:r>
      <w:r>
        <w:rPr>
          <w:noProof/>
        </w:rPr>
        <w:tab/>
        <w:t>Exemption from charge imposed by this Part</w:t>
      </w:r>
      <w:r w:rsidRPr="00F62AA5">
        <w:rPr>
          <w:noProof/>
        </w:rPr>
        <w:tab/>
      </w:r>
      <w:r w:rsidRPr="00F62AA5">
        <w:rPr>
          <w:noProof/>
        </w:rPr>
        <w:fldChar w:fldCharType="begin"/>
      </w:r>
      <w:r w:rsidRPr="00F62AA5">
        <w:rPr>
          <w:noProof/>
        </w:rPr>
        <w:instrText xml:space="preserve"> PAGEREF _Toc63926044 \h </w:instrText>
      </w:r>
      <w:r w:rsidRPr="00F62AA5">
        <w:rPr>
          <w:noProof/>
        </w:rPr>
      </w:r>
      <w:r w:rsidRPr="00F62AA5">
        <w:rPr>
          <w:noProof/>
        </w:rPr>
        <w:fldChar w:fldCharType="separate"/>
      </w:r>
      <w:r w:rsidR="00787630">
        <w:rPr>
          <w:noProof/>
        </w:rPr>
        <w:t>77</w:t>
      </w:r>
      <w:r w:rsidRPr="00F62AA5">
        <w:rPr>
          <w:noProof/>
        </w:rPr>
        <w:fldChar w:fldCharType="end"/>
      </w:r>
    </w:p>
    <w:p w:rsidR="00F62AA5" w:rsidRDefault="00F62AA5" w:rsidP="00F62AA5">
      <w:pPr>
        <w:pStyle w:val="TOC2"/>
        <w:rPr>
          <w:rFonts w:asciiTheme="minorHAnsi" w:eastAsiaTheme="minorEastAsia" w:hAnsiTheme="minorHAnsi" w:cstheme="minorBidi"/>
          <w:b w:val="0"/>
          <w:noProof/>
          <w:kern w:val="0"/>
          <w:sz w:val="22"/>
          <w:szCs w:val="22"/>
        </w:rPr>
      </w:pPr>
      <w:r>
        <w:rPr>
          <w:noProof/>
        </w:rPr>
        <w:t>Endnotes</w:t>
      </w:r>
      <w:r w:rsidRPr="00F62AA5">
        <w:rPr>
          <w:b w:val="0"/>
          <w:noProof/>
          <w:sz w:val="18"/>
        </w:rPr>
        <w:tab/>
      </w:r>
      <w:r w:rsidRPr="00F62AA5">
        <w:rPr>
          <w:b w:val="0"/>
          <w:noProof/>
          <w:sz w:val="18"/>
        </w:rPr>
        <w:fldChar w:fldCharType="begin"/>
      </w:r>
      <w:r w:rsidRPr="00F62AA5">
        <w:rPr>
          <w:b w:val="0"/>
          <w:noProof/>
          <w:sz w:val="18"/>
        </w:rPr>
        <w:instrText xml:space="preserve"> PAGEREF _Toc63926045 \h </w:instrText>
      </w:r>
      <w:r w:rsidRPr="00F62AA5">
        <w:rPr>
          <w:b w:val="0"/>
          <w:noProof/>
          <w:sz w:val="18"/>
        </w:rPr>
      </w:r>
      <w:r w:rsidRPr="00F62AA5">
        <w:rPr>
          <w:b w:val="0"/>
          <w:noProof/>
          <w:sz w:val="18"/>
        </w:rPr>
        <w:fldChar w:fldCharType="separate"/>
      </w:r>
      <w:r w:rsidR="00787630">
        <w:rPr>
          <w:b w:val="0"/>
          <w:noProof/>
          <w:sz w:val="18"/>
        </w:rPr>
        <w:t>78</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Endnote 1—About the endnotes</w:t>
      </w:r>
      <w:r w:rsidRPr="00F62AA5">
        <w:rPr>
          <w:b w:val="0"/>
          <w:noProof/>
          <w:sz w:val="18"/>
        </w:rPr>
        <w:tab/>
      </w:r>
      <w:r w:rsidRPr="00F62AA5">
        <w:rPr>
          <w:b w:val="0"/>
          <w:noProof/>
          <w:sz w:val="18"/>
        </w:rPr>
        <w:fldChar w:fldCharType="begin"/>
      </w:r>
      <w:r w:rsidRPr="00F62AA5">
        <w:rPr>
          <w:b w:val="0"/>
          <w:noProof/>
          <w:sz w:val="18"/>
        </w:rPr>
        <w:instrText xml:space="preserve"> PAGEREF _Toc63926046 \h </w:instrText>
      </w:r>
      <w:r w:rsidRPr="00F62AA5">
        <w:rPr>
          <w:b w:val="0"/>
          <w:noProof/>
          <w:sz w:val="18"/>
        </w:rPr>
      </w:r>
      <w:r w:rsidRPr="00F62AA5">
        <w:rPr>
          <w:b w:val="0"/>
          <w:noProof/>
          <w:sz w:val="18"/>
        </w:rPr>
        <w:fldChar w:fldCharType="separate"/>
      </w:r>
      <w:r w:rsidR="00787630">
        <w:rPr>
          <w:b w:val="0"/>
          <w:noProof/>
          <w:sz w:val="18"/>
        </w:rPr>
        <w:t>78</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Endnote 2—Abbreviation key</w:t>
      </w:r>
      <w:r w:rsidRPr="00F62AA5">
        <w:rPr>
          <w:b w:val="0"/>
          <w:noProof/>
          <w:sz w:val="18"/>
        </w:rPr>
        <w:tab/>
      </w:r>
      <w:r w:rsidRPr="00F62AA5">
        <w:rPr>
          <w:b w:val="0"/>
          <w:noProof/>
          <w:sz w:val="18"/>
        </w:rPr>
        <w:fldChar w:fldCharType="begin"/>
      </w:r>
      <w:r w:rsidRPr="00F62AA5">
        <w:rPr>
          <w:b w:val="0"/>
          <w:noProof/>
          <w:sz w:val="18"/>
        </w:rPr>
        <w:instrText xml:space="preserve"> PAGEREF _Toc63926047 \h </w:instrText>
      </w:r>
      <w:r w:rsidRPr="00F62AA5">
        <w:rPr>
          <w:b w:val="0"/>
          <w:noProof/>
          <w:sz w:val="18"/>
        </w:rPr>
      </w:r>
      <w:r w:rsidRPr="00F62AA5">
        <w:rPr>
          <w:b w:val="0"/>
          <w:noProof/>
          <w:sz w:val="18"/>
        </w:rPr>
        <w:fldChar w:fldCharType="separate"/>
      </w:r>
      <w:r w:rsidR="00787630">
        <w:rPr>
          <w:b w:val="0"/>
          <w:noProof/>
          <w:sz w:val="18"/>
        </w:rPr>
        <w:t>79</w:t>
      </w:r>
      <w:r w:rsidRPr="00F62AA5">
        <w:rPr>
          <w:b w:val="0"/>
          <w:noProof/>
          <w:sz w:val="18"/>
        </w:rPr>
        <w:fldChar w:fldCharType="end"/>
      </w:r>
    </w:p>
    <w:p w:rsidR="00F62AA5" w:rsidRDefault="00F62AA5">
      <w:pPr>
        <w:pStyle w:val="TOC3"/>
        <w:rPr>
          <w:rFonts w:asciiTheme="minorHAnsi" w:eastAsiaTheme="minorEastAsia" w:hAnsiTheme="minorHAnsi" w:cstheme="minorBidi"/>
          <w:b w:val="0"/>
          <w:noProof/>
          <w:kern w:val="0"/>
          <w:szCs w:val="22"/>
        </w:rPr>
      </w:pPr>
      <w:r>
        <w:rPr>
          <w:noProof/>
        </w:rPr>
        <w:t>Endnote 3—Legislation history</w:t>
      </w:r>
      <w:r w:rsidRPr="00F62AA5">
        <w:rPr>
          <w:b w:val="0"/>
          <w:noProof/>
          <w:sz w:val="18"/>
        </w:rPr>
        <w:tab/>
      </w:r>
      <w:r w:rsidRPr="00F62AA5">
        <w:rPr>
          <w:b w:val="0"/>
          <w:noProof/>
          <w:sz w:val="18"/>
        </w:rPr>
        <w:fldChar w:fldCharType="begin"/>
      </w:r>
      <w:r w:rsidRPr="00F62AA5">
        <w:rPr>
          <w:b w:val="0"/>
          <w:noProof/>
          <w:sz w:val="18"/>
        </w:rPr>
        <w:instrText xml:space="preserve"> PAGEREF _Toc63926048 \h </w:instrText>
      </w:r>
      <w:r w:rsidRPr="00F62AA5">
        <w:rPr>
          <w:b w:val="0"/>
          <w:noProof/>
          <w:sz w:val="18"/>
        </w:rPr>
      </w:r>
      <w:r w:rsidRPr="00F62AA5">
        <w:rPr>
          <w:b w:val="0"/>
          <w:noProof/>
          <w:sz w:val="18"/>
        </w:rPr>
        <w:fldChar w:fldCharType="separate"/>
      </w:r>
      <w:r w:rsidR="00787630">
        <w:rPr>
          <w:b w:val="0"/>
          <w:noProof/>
          <w:sz w:val="18"/>
        </w:rPr>
        <w:t>80</w:t>
      </w:r>
      <w:r w:rsidRPr="00F62AA5">
        <w:rPr>
          <w:b w:val="0"/>
          <w:noProof/>
          <w:sz w:val="18"/>
        </w:rPr>
        <w:fldChar w:fldCharType="end"/>
      </w:r>
    </w:p>
    <w:p w:rsidR="00F62AA5" w:rsidRPr="00F62AA5" w:rsidRDefault="00F62AA5">
      <w:pPr>
        <w:pStyle w:val="TOC3"/>
        <w:rPr>
          <w:rFonts w:eastAsiaTheme="minorEastAsia"/>
          <w:b w:val="0"/>
          <w:noProof/>
          <w:kern w:val="0"/>
          <w:sz w:val="18"/>
          <w:szCs w:val="22"/>
        </w:rPr>
      </w:pPr>
      <w:r>
        <w:rPr>
          <w:noProof/>
        </w:rPr>
        <w:t>Endnote 4—Amendment history</w:t>
      </w:r>
      <w:r w:rsidRPr="00F62AA5">
        <w:rPr>
          <w:b w:val="0"/>
          <w:noProof/>
          <w:sz w:val="18"/>
        </w:rPr>
        <w:tab/>
      </w:r>
      <w:r w:rsidRPr="00F62AA5">
        <w:rPr>
          <w:b w:val="0"/>
          <w:noProof/>
          <w:sz w:val="18"/>
        </w:rPr>
        <w:fldChar w:fldCharType="begin"/>
      </w:r>
      <w:r w:rsidRPr="00F62AA5">
        <w:rPr>
          <w:b w:val="0"/>
          <w:noProof/>
          <w:sz w:val="18"/>
        </w:rPr>
        <w:instrText xml:space="preserve"> PAGEREF _Toc63926049 \h </w:instrText>
      </w:r>
      <w:r w:rsidRPr="00F62AA5">
        <w:rPr>
          <w:b w:val="0"/>
          <w:noProof/>
          <w:sz w:val="18"/>
        </w:rPr>
      </w:r>
      <w:r w:rsidRPr="00F62AA5">
        <w:rPr>
          <w:b w:val="0"/>
          <w:noProof/>
          <w:sz w:val="18"/>
        </w:rPr>
        <w:fldChar w:fldCharType="separate"/>
      </w:r>
      <w:r w:rsidR="00787630">
        <w:rPr>
          <w:b w:val="0"/>
          <w:noProof/>
          <w:sz w:val="18"/>
        </w:rPr>
        <w:t>84</w:t>
      </w:r>
      <w:r w:rsidRPr="00F62AA5">
        <w:rPr>
          <w:b w:val="0"/>
          <w:noProof/>
          <w:sz w:val="18"/>
        </w:rPr>
        <w:fldChar w:fldCharType="end"/>
      </w:r>
    </w:p>
    <w:p w:rsidR="00355CDD" w:rsidRPr="00C07E69" w:rsidRDefault="00421AA6" w:rsidP="00945369">
      <w:pPr>
        <w:ind w:right="1792"/>
      </w:pPr>
      <w:r w:rsidRPr="00F62AA5">
        <w:rPr>
          <w:rFonts w:cs="Times New Roman"/>
          <w:sz w:val="18"/>
        </w:rPr>
        <w:fldChar w:fldCharType="end"/>
      </w:r>
    </w:p>
    <w:p w:rsidR="001E52C4" w:rsidRPr="00C07E69" w:rsidRDefault="001E52C4" w:rsidP="005A4AE1">
      <w:pPr>
        <w:sectPr w:rsidR="001E52C4" w:rsidRPr="00C07E69" w:rsidSect="00B73F2D">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bookmarkStart w:id="2" w:name="OPCSB_ContentsB5"/>
    </w:p>
    <w:bookmarkEnd w:id="2"/>
    <w:p w:rsidR="006F27E8" w:rsidRPr="00C07E69" w:rsidRDefault="006F27E8" w:rsidP="00442C79">
      <w:pPr>
        <w:rPr>
          <w:b/>
          <w:sz w:val="32"/>
          <w:szCs w:val="32"/>
        </w:rPr>
      </w:pPr>
      <w:r w:rsidRPr="00C07E69">
        <w:rPr>
          <w:b/>
          <w:sz w:val="32"/>
          <w:szCs w:val="32"/>
        </w:rPr>
        <w:lastRenderedPageBreak/>
        <w:t>Reader’s Guide</w:t>
      </w:r>
    </w:p>
    <w:p w:rsidR="006F27E8" w:rsidRPr="00C07E69" w:rsidRDefault="006F27E8" w:rsidP="00442C79">
      <w:pPr>
        <w:spacing w:before="240"/>
        <w:rPr>
          <w:b/>
          <w:sz w:val="28"/>
          <w:szCs w:val="28"/>
        </w:rPr>
      </w:pPr>
      <w:r w:rsidRPr="00C07E69">
        <w:rPr>
          <w:b/>
          <w:sz w:val="28"/>
          <w:szCs w:val="28"/>
        </w:rPr>
        <w:t>How to use these Regulations</w:t>
      </w:r>
    </w:p>
    <w:p w:rsidR="006F27E8" w:rsidRPr="00C07E69" w:rsidRDefault="006F27E8" w:rsidP="00442C79">
      <w:pPr>
        <w:pStyle w:val="Subitem"/>
      </w:pPr>
      <w:r w:rsidRPr="00C07E69">
        <w:t>1.</w:t>
      </w:r>
      <w:r w:rsidRPr="00C07E69">
        <w:tab/>
        <w:t>This Note is not part of the Regulations and does not have any legal force.  It is intended only to be helpful in reading the Regulations.  It is not intended to take the place of the Regulations or of the Act.</w:t>
      </w:r>
    </w:p>
    <w:p w:rsidR="006F27E8" w:rsidRPr="00C07E69" w:rsidRDefault="006F27E8" w:rsidP="00442C79">
      <w:pPr>
        <w:spacing w:before="240"/>
        <w:rPr>
          <w:b/>
          <w:sz w:val="28"/>
          <w:szCs w:val="28"/>
        </w:rPr>
      </w:pPr>
      <w:r w:rsidRPr="00C07E69">
        <w:rPr>
          <w:b/>
          <w:sz w:val="28"/>
          <w:szCs w:val="28"/>
        </w:rPr>
        <w:t>What these Regulations do</w:t>
      </w:r>
    </w:p>
    <w:p w:rsidR="006F27E8" w:rsidRPr="00C07E69" w:rsidRDefault="006F27E8" w:rsidP="00442C79">
      <w:pPr>
        <w:pStyle w:val="Subitem"/>
      </w:pPr>
      <w:r w:rsidRPr="00C07E69">
        <w:t>2.</w:t>
      </w:r>
      <w:r w:rsidRPr="00C07E69">
        <w:tab/>
        <w:t xml:space="preserve">These Regulations are made under the </w:t>
      </w:r>
      <w:r w:rsidRPr="00C07E69">
        <w:rPr>
          <w:i/>
        </w:rPr>
        <w:t>Primary Industries (Customs) Charges Act 1999</w:t>
      </w:r>
      <w:r w:rsidRPr="00C07E69">
        <w:t xml:space="preserve"> (the </w:t>
      </w:r>
      <w:r w:rsidRPr="00C07E69">
        <w:rPr>
          <w:b/>
          <w:i/>
        </w:rPr>
        <w:t>Customs Charges Act</w:t>
      </w:r>
      <w:r w:rsidRPr="00C07E69">
        <w:t>).  The Customs Charges Act authorises the imposition of primary industries charges that are duties of customs.  The funds raised by the imposition of the charges are distributed to research, marketing and industry bodies for each primary industry commodity or class of commodities.</w:t>
      </w:r>
    </w:p>
    <w:p w:rsidR="00A030D6" w:rsidRPr="00C07E69" w:rsidRDefault="00A030D6" w:rsidP="00442C79">
      <w:pPr>
        <w:pStyle w:val="Subitem"/>
      </w:pPr>
      <w:r w:rsidRPr="00C07E69">
        <w:t>2A.</w:t>
      </w:r>
      <w:r w:rsidRPr="00C07E69">
        <w:tab/>
        <w:t>Charges are also imposed on some plant products to fund national emergency plant pest responses and the activities of Plant Health Australia Limited.</w:t>
      </w:r>
    </w:p>
    <w:p w:rsidR="006F27E8" w:rsidRPr="00C07E69" w:rsidRDefault="006F27E8" w:rsidP="00442C79">
      <w:pPr>
        <w:pStyle w:val="Subitem"/>
      </w:pPr>
      <w:r w:rsidRPr="00C07E69">
        <w:t>2B.</w:t>
      </w:r>
      <w:r w:rsidRPr="00C07E69">
        <w:tab/>
        <w:t>Charge is also imposed on a number of animal products to fund national emergency animal disease response (</w:t>
      </w:r>
      <w:r w:rsidRPr="00C07E69">
        <w:rPr>
          <w:b/>
          <w:i/>
        </w:rPr>
        <w:t>EADR</w:t>
      </w:r>
      <w:r w:rsidRPr="00C07E69">
        <w:t>) activities.</w:t>
      </w:r>
    </w:p>
    <w:p w:rsidR="006F27E8" w:rsidRPr="00C07E69" w:rsidRDefault="006F27E8" w:rsidP="00442C79">
      <w:pPr>
        <w:pStyle w:val="Subitem"/>
      </w:pPr>
      <w:r w:rsidRPr="00C07E69">
        <w:t>3.</w:t>
      </w:r>
      <w:r w:rsidRPr="00C07E69">
        <w:tab/>
        <w:t>The Customs Charges Act is made up of preliminary provisions and 14 Schedules.  Each of Schedules</w:t>
      </w:r>
      <w:r w:rsidR="009B2989" w:rsidRPr="00C07E69">
        <w:t> </w:t>
      </w:r>
      <w:r w:rsidRPr="00C07E69">
        <w:t xml:space="preserve">1 to 13 imposes charge on a primary industry commodity or class of commodities.  </w:t>
      </w:r>
      <w:r w:rsidR="00355CDD" w:rsidRPr="00C07E69">
        <w:t>Schedule</w:t>
      </w:r>
      <w:r w:rsidR="009B2989" w:rsidRPr="00C07E69">
        <w:t> </w:t>
      </w:r>
      <w:r w:rsidRPr="00C07E69">
        <w:t>14 allows the regulations to impose charges on primary industry products.</w:t>
      </w:r>
    </w:p>
    <w:p w:rsidR="006F27E8" w:rsidRPr="00C07E69" w:rsidRDefault="006F27E8" w:rsidP="00442C79">
      <w:pPr>
        <w:pStyle w:val="Subitem"/>
      </w:pPr>
      <w:r w:rsidRPr="00C07E69">
        <w:t>4.</w:t>
      </w:r>
      <w:r w:rsidRPr="00C07E69">
        <w:tab/>
        <w:t>These Regulations set out the rates of charge and other details that are necessary for the administration of the charges imposed by the Customs Charges Act.</w:t>
      </w:r>
    </w:p>
    <w:p w:rsidR="006F27E8" w:rsidRPr="00C07E69" w:rsidRDefault="006F27E8" w:rsidP="00442C79">
      <w:pPr>
        <w:spacing w:before="240"/>
        <w:rPr>
          <w:b/>
          <w:sz w:val="28"/>
          <w:szCs w:val="28"/>
        </w:rPr>
      </w:pPr>
      <w:r w:rsidRPr="00C07E69">
        <w:rPr>
          <w:b/>
          <w:sz w:val="28"/>
          <w:szCs w:val="28"/>
        </w:rPr>
        <w:t>How these Regulations are arranged</w:t>
      </w:r>
    </w:p>
    <w:p w:rsidR="002327F1" w:rsidRPr="00C07E69" w:rsidRDefault="002327F1" w:rsidP="00442C79">
      <w:pPr>
        <w:pStyle w:val="Subitem"/>
      </w:pPr>
      <w:r w:rsidRPr="00C07E69">
        <w:t>5.</w:t>
      </w:r>
      <w:r w:rsidRPr="00C07E69">
        <w:tab/>
        <w:t>These Regulations are made up of preliminary provisions and a number of Schedules. The preliminary provisions contain general matters and definitions. Schedules</w:t>
      </w:r>
      <w:r w:rsidR="009B2989" w:rsidRPr="00C07E69">
        <w:t> </w:t>
      </w:r>
      <w:r w:rsidRPr="00C07E69">
        <w:t xml:space="preserve">1 to 13 each prescribe details for a commodity or class of commodities. </w:t>
      </w:r>
      <w:r w:rsidR="00355CDD" w:rsidRPr="00C07E69">
        <w:t>Schedule</w:t>
      </w:r>
      <w:r w:rsidR="009B2989" w:rsidRPr="00C07E69">
        <w:t> </w:t>
      </w:r>
      <w:r w:rsidRPr="00C07E69">
        <w:t>14 imposes charge on other primary industry products, sets the rate of charge and provides for who is liable to pay the charge.</w:t>
      </w:r>
    </w:p>
    <w:p w:rsidR="002327F1" w:rsidRPr="00C07E69" w:rsidRDefault="002327F1" w:rsidP="00442C79">
      <w:pPr>
        <w:pStyle w:val="Subitem"/>
      </w:pPr>
      <w:r w:rsidRPr="00C07E69">
        <w:t>6.</w:t>
      </w:r>
      <w:r w:rsidRPr="00C07E69">
        <w:tab/>
        <w:t xml:space="preserve">Some Parts of </w:t>
      </w:r>
      <w:r w:rsidR="00355CDD" w:rsidRPr="00C07E69">
        <w:t>Schedule</w:t>
      </w:r>
      <w:r w:rsidR="009B2989" w:rsidRPr="00C07E69">
        <w:t> </w:t>
      </w:r>
      <w:r w:rsidRPr="00C07E69">
        <w:t>10 await the insertion of substantive content. Notes under the respective headings indicate the commodities with which those Parts will deal, and the current arrangements in respect of those commodities.</w:t>
      </w:r>
    </w:p>
    <w:p w:rsidR="006F27E8" w:rsidRPr="00C07E69" w:rsidRDefault="006F27E8" w:rsidP="00442C79">
      <w:pPr>
        <w:spacing w:before="240"/>
        <w:rPr>
          <w:b/>
          <w:sz w:val="28"/>
          <w:szCs w:val="28"/>
        </w:rPr>
      </w:pPr>
      <w:r w:rsidRPr="00C07E69">
        <w:rPr>
          <w:b/>
          <w:sz w:val="28"/>
          <w:szCs w:val="28"/>
        </w:rPr>
        <w:t>What are the rates of charge?</w:t>
      </w:r>
    </w:p>
    <w:p w:rsidR="006F27E8" w:rsidRPr="00C07E69" w:rsidRDefault="006F27E8" w:rsidP="00442C79">
      <w:pPr>
        <w:pStyle w:val="Subitem"/>
      </w:pPr>
      <w:r w:rsidRPr="00C07E69">
        <w:t>7.</w:t>
      </w:r>
      <w:r w:rsidRPr="00C07E69">
        <w:tab/>
        <w:t xml:space="preserve">The maximum rates of charge for each commodity or class of commodities are set out in the relevant </w:t>
      </w:r>
      <w:r w:rsidR="00355CDD" w:rsidRPr="00C07E69">
        <w:t>Schedule </w:t>
      </w:r>
      <w:r w:rsidRPr="00C07E69">
        <w:t xml:space="preserve">to the Customs Charges Act.  Each </w:t>
      </w:r>
      <w:r w:rsidR="00355CDD" w:rsidRPr="00C07E69">
        <w:t>Schedule </w:t>
      </w:r>
      <w:r w:rsidRPr="00C07E69">
        <w:t>to the Act allows the regulations to set a lesser rate.  Each of the Schedules to these Regulations may contain clauses setting rates of charge.</w:t>
      </w:r>
    </w:p>
    <w:p w:rsidR="006F27E8" w:rsidRPr="00C07E69" w:rsidRDefault="006F27E8" w:rsidP="00B83F70">
      <w:pPr>
        <w:keepNext/>
        <w:spacing w:before="240"/>
        <w:rPr>
          <w:b/>
          <w:sz w:val="28"/>
          <w:szCs w:val="28"/>
        </w:rPr>
      </w:pPr>
      <w:r w:rsidRPr="00C07E69">
        <w:rPr>
          <w:b/>
          <w:sz w:val="28"/>
          <w:szCs w:val="28"/>
        </w:rPr>
        <w:lastRenderedPageBreak/>
        <w:t>What other legislation needs to be read?</w:t>
      </w:r>
    </w:p>
    <w:p w:rsidR="006F27E8" w:rsidRPr="00C07E69" w:rsidRDefault="006F27E8" w:rsidP="006C10F7">
      <w:pPr>
        <w:pStyle w:val="Specials"/>
      </w:pPr>
      <w:r w:rsidRPr="00C07E69">
        <w:t>The Excise Levies Act and Excise Levies Regulations</w:t>
      </w:r>
    </w:p>
    <w:p w:rsidR="006F27E8" w:rsidRPr="00C07E69" w:rsidRDefault="006F27E8" w:rsidP="00442C79">
      <w:pPr>
        <w:pStyle w:val="Subitem"/>
      </w:pPr>
      <w:r w:rsidRPr="00C07E69">
        <w:t>8.</w:t>
      </w:r>
      <w:r w:rsidRPr="00C07E69">
        <w:tab/>
        <w:t xml:space="preserve">The </w:t>
      </w:r>
      <w:r w:rsidRPr="00C07E69">
        <w:rPr>
          <w:i/>
        </w:rPr>
        <w:t>Primary Industries (Excise) Levies Act 1999</w:t>
      </w:r>
      <w:r w:rsidRPr="00C07E69">
        <w:t xml:space="preserve"> (the </w:t>
      </w:r>
      <w:r w:rsidRPr="00C07E69">
        <w:rPr>
          <w:b/>
          <w:i/>
        </w:rPr>
        <w:t>Excise Levies Act</w:t>
      </w:r>
      <w:r w:rsidRPr="00C07E69">
        <w:t>) imposes excise levies on primary industries commodities.  The Excise Levies Act is made up of preliminary provisions and 27 Schedules.  Each of Schedules</w:t>
      </w:r>
      <w:r w:rsidR="009B2989" w:rsidRPr="00C07E69">
        <w:t> </w:t>
      </w:r>
      <w:r w:rsidRPr="00C07E69">
        <w:t xml:space="preserve">1 to 26 imposes levy on a particular primary industry commodity or class of commodities.  </w:t>
      </w:r>
      <w:r w:rsidR="00355CDD" w:rsidRPr="00C07E69">
        <w:t>Schedule</w:t>
      </w:r>
      <w:r w:rsidR="009B2989" w:rsidRPr="00C07E69">
        <w:t> </w:t>
      </w:r>
      <w:r w:rsidRPr="00C07E69">
        <w:t>27 allows the regulations to impose levies on primary industry products.</w:t>
      </w:r>
    </w:p>
    <w:p w:rsidR="002327F1" w:rsidRPr="00C07E69" w:rsidRDefault="002327F1" w:rsidP="00442C79">
      <w:pPr>
        <w:pStyle w:val="Subitem"/>
      </w:pPr>
      <w:r w:rsidRPr="00C07E69">
        <w:t>9.</w:t>
      </w:r>
      <w:r w:rsidRPr="00C07E69">
        <w:tab/>
        <w:t xml:space="preserve">The </w:t>
      </w:r>
      <w:r w:rsidRPr="00C07E69">
        <w:rPr>
          <w:i/>
        </w:rPr>
        <w:t>Primary Industries (Excise) Levies Regulations</w:t>
      </w:r>
      <w:r w:rsidR="009B2989" w:rsidRPr="00C07E69">
        <w:rPr>
          <w:i/>
        </w:rPr>
        <w:t> </w:t>
      </w:r>
      <w:r w:rsidRPr="00C07E69">
        <w:rPr>
          <w:i/>
        </w:rPr>
        <w:t>1999</w:t>
      </w:r>
      <w:r w:rsidRPr="00C07E69">
        <w:t xml:space="preserve"> (the </w:t>
      </w:r>
      <w:r w:rsidRPr="00C07E69">
        <w:rPr>
          <w:b/>
          <w:i/>
        </w:rPr>
        <w:t>Excise Levies Regulations</w:t>
      </w:r>
      <w:r w:rsidRPr="00C07E69">
        <w:t>) set out the rates of levy and other details that are necessary for the administration of the levies imposed by the Excise Levies Act. The Excise Levies Regulations are made up of preliminary provisions and a number of Schedules. Each of Schedules</w:t>
      </w:r>
      <w:r w:rsidR="009B2989" w:rsidRPr="00C07E69">
        <w:t> </w:t>
      </w:r>
      <w:r w:rsidRPr="00C07E69">
        <w:t>1 to 26 prescribe details for a commodity or class of commodities.</w:t>
      </w:r>
    </w:p>
    <w:p w:rsidR="006F27E8" w:rsidRPr="00C07E69" w:rsidRDefault="006F27E8" w:rsidP="00442C79">
      <w:pPr>
        <w:pStyle w:val="Subitem"/>
      </w:pPr>
      <w:r w:rsidRPr="00C07E69">
        <w:t>9A.</w:t>
      </w:r>
      <w:r w:rsidRPr="00C07E69">
        <w:tab/>
      </w:r>
      <w:r w:rsidR="00355CDD" w:rsidRPr="00C07E69">
        <w:t>Schedule</w:t>
      </w:r>
      <w:r w:rsidR="009B2989" w:rsidRPr="00C07E69">
        <w:t> </w:t>
      </w:r>
      <w:r w:rsidRPr="00C07E69">
        <w:t>27 to the Excise Levies Regulations imposes levy on other primary industry products, sets the rates of levy and provides for who is liable to pay the levy.</w:t>
      </w:r>
    </w:p>
    <w:p w:rsidR="006F27E8" w:rsidRPr="00C07E69" w:rsidRDefault="006F27E8" w:rsidP="006C10F7">
      <w:pPr>
        <w:pStyle w:val="Specials"/>
      </w:pPr>
      <w:r w:rsidRPr="00C07E69">
        <w:t>The Collection Act and Collection Regulations</w:t>
      </w:r>
    </w:p>
    <w:p w:rsidR="006F27E8" w:rsidRPr="00C07E69" w:rsidRDefault="006F27E8" w:rsidP="00442C79">
      <w:pPr>
        <w:pStyle w:val="Subitem"/>
      </w:pPr>
      <w:r w:rsidRPr="00C07E69">
        <w:t>10.</w:t>
      </w:r>
      <w:r w:rsidRPr="00C07E69">
        <w:tab/>
        <w:t xml:space="preserve">The Act that sets out the basic reporting and collection arrangements for levies and charges is the </w:t>
      </w:r>
      <w:r w:rsidRPr="00C07E69">
        <w:rPr>
          <w:i/>
        </w:rPr>
        <w:t>Primary Industries Levies and Charges Collection Act 1991</w:t>
      </w:r>
      <w:r w:rsidRPr="00C07E69">
        <w:t xml:space="preserve"> (the </w:t>
      </w:r>
      <w:r w:rsidRPr="00C07E69">
        <w:rPr>
          <w:b/>
          <w:i/>
        </w:rPr>
        <w:t>Collection Act</w:t>
      </w:r>
      <w:r w:rsidRPr="00C07E69">
        <w:t xml:space="preserve">).  The collection and reporting details for each of the commodities contained in these Regulations and the Excise Levies Regulations are set out in the </w:t>
      </w:r>
      <w:r w:rsidRPr="00C07E69">
        <w:rPr>
          <w:i/>
        </w:rPr>
        <w:t>Primary Industries Levies and Charges Collection Regulations</w:t>
      </w:r>
      <w:r w:rsidR="009B2989" w:rsidRPr="00C07E69">
        <w:rPr>
          <w:i/>
        </w:rPr>
        <w:t> </w:t>
      </w:r>
      <w:r w:rsidRPr="00C07E69">
        <w:rPr>
          <w:i/>
        </w:rPr>
        <w:t xml:space="preserve">1991 </w:t>
      </w:r>
      <w:r w:rsidRPr="00C07E69">
        <w:t xml:space="preserve">(the </w:t>
      </w:r>
      <w:r w:rsidRPr="00C07E69">
        <w:rPr>
          <w:b/>
          <w:i/>
        </w:rPr>
        <w:t>Collection Regulations</w:t>
      </w:r>
      <w:r w:rsidRPr="00C07E69">
        <w:t>).</w:t>
      </w:r>
    </w:p>
    <w:p w:rsidR="006F27E8" w:rsidRPr="00C07E69" w:rsidRDefault="006F27E8" w:rsidP="00442C79">
      <w:pPr>
        <w:pStyle w:val="Subitem"/>
      </w:pPr>
      <w:r w:rsidRPr="00C07E69">
        <w:t>11.</w:t>
      </w:r>
      <w:r w:rsidRPr="00C07E69">
        <w:tab/>
        <w:t xml:space="preserve">The Collection Regulations are divided into preliminary provisions and 36 Schedules.  </w:t>
      </w:r>
      <w:r w:rsidR="00355CDD" w:rsidRPr="00C07E69">
        <w:t>Schedule</w:t>
      </w:r>
      <w:r w:rsidR="009B2989" w:rsidRPr="00C07E69">
        <w:t> </w:t>
      </w:r>
      <w:r w:rsidRPr="00C07E69">
        <w:t>1 is the form of a warrant.  Schedules</w:t>
      </w:r>
      <w:r w:rsidR="009B2989" w:rsidRPr="00C07E69">
        <w:t> </w:t>
      </w:r>
      <w:r w:rsidRPr="00C07E69">
        <w:t>2 to 36 contain the collection details for commodities contained in these Regulations and the Excise Levies Regulations in alphabetical order.</w:t>
      </w:r>
    </w:p>
    <w:p w:rsidR="006F27E8" w:rsidRPr="00C07E69" w:rsidRDefault="006F27E8" w:rsidP="006C10F7">
      <w:pPr>
        <w:pStyle w:val="Specials"/>
      </w:pPr>
      <w:r w:rsidRPr="00C07E69">
        <w:t>The National Residue Survey Levies legislation</w:t>
      </w:r>
    </w:p>
    <w:p w:rsidR="006F27E8" w:rsidRPr="00C07E69" w:rsidRDefault="006F27E8" w:rsidP="00442C79">
      <w:pPr>
        <w:pStyle w:val="Subitem"/>
      </w:pPr>
      <w:r w:rsidRPr="00C07E69">
        <w:t>12.</w:t>
      </w:r>
      <w:r w:rsidRPr="00C07E69">
        <w:tab/>
        <w:t>The National Residue Survey is a program to monitor, and report on, the level of contaminants in food products produced in Australia, or exported from Australia.  The program is funded by levies on the products.</w:t>
      </w:r>
    </w:p>
    <w:p w:rsidR="006F27E8" w:rsidRPr="00C07E69" w:rsidRDefault="006F27E8" w:rsidP="00442C79">
      <w:pPr>
        <w:pStyle w:val="Subitem"/>
      </w:pPr>
      <w:r w:rsidRPr="00C07E69">
        <w:t>13.</w:t>
      </w:r>
      <w:r w:rsidRPr="00C07E69">
        <w:tab/>
        <w:t xml:space="preserve">The National Residue Survey Levies legislation is made up of the </w:t>
      </w:r>
      <w:r w:rsidRPr="00C07E69">
        <w:rPr>
          <w:i/>
        </w:rPr>
        <w:t>National Residue Survey (Customs) Levy Act 1998</w:t>
      </w:r>
      <w:r w:rsidRPr="00C07E69">
        <w:t xml:space="preserve">, the </w:t>
      </w:r>
      <w:r w:rsidRPr="00C07E69">
        <w:rPr>
          <w:i/>
        </w:rPr>
        <w:t>National Residue Survey (Excise) Levy Act 1998</w:t>
      </w:r>
      <w:r w:rsidRPr="00C07E69">
        <w:t xml:space="preserve">, the </w:t>
      </w:r>
      <w:r w:rsidRPr="00C07E69">
        <w:rPr>
          <w:i/>
        </w:rPr>
        <w:t>National Residue Survey Administration Act 1992</w:t>
      </w:r>
      <w:r w:rsidRPr="00C07E69">
        <w:t xml:space="preserve">, the Collection Act and the </w:t>
      </w:r>
      <w:r w:rsidRPr="00C07E69">
        <w:rPr>
          <w:i/>
        </w:rPr>
        <w:t>Primary Industries Levies and Charges (National Residue Survey Levies) Regulations</w:t>
      </w:r>
      <w:r w:rsidR="009B2989" w:rsidRPr="00C07E69">
        <w:rPr>
          <w:i/>
        </w:rPr>
        <w:t> </w:t>
      </w:r>
      <w:r w:rsidRPr="00C07E69">
        <w:rPr>
          <w:i/>
        </w:rPr>
        <w:t>1998</w:t>
      </w:r>
      <w:r w:rsidRPr="00C07E69">
        <w:t xml:space="preserve"> (the </w:t>
      </w:r>
      <w:r w:rsidRPr="00C07E69">
        <w:rPr>
          <w:b/>
          <w:i/>
        </w:rPr>
        <w:t>NRS Levies Regulations</w:t>
      </w:r>
      <w:r w:rsidRPr="00C07E69">
        <w:t xml:space="preserve">).  </w:t>
      </w:r>
    </w:p>
    <w:p w:rsidR="006F27E8" w:rsidRPr="00C07E69" w:rsidRDefault="006F27E8" w:rsidP="00442C79">
      <w:pPr>
        <w:pStyle w:val="Subitem"/>
      </w:pPr>
      <w:r w:rsidRPr="00C07E69">
        <w:t>14.</w:t>
      </w:r>
      <w:r w:rsidRPr="00C07E69">
        <w:tab/>
        <w:t>The first 2 Acts impose the levies, and the third Act sets up the Account to which the amounts of levies are credited and provides for the debiting of amounts from the Account.  The NRS Levies Regulations set out certain matters that are necessary for the administration of the levies that fund the National Residue Survey scheme.</w:t>
      </w:r>
    </w:p>
    <w:p w:rsidR="000168C7" w:rsidRPr="00C07E69" w:rsidRDefault="000168C7" w:rsidP="005A4AE1">
      <w:pPr>
        <w:sectPr w:rsidR="000168C7" w:rsidRPr="00C07E69" w:rsidSect="00B73F2D">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20"/>
          <w:docGrid w:linePitch="299"/>
        </w:sectPr>
      </w:pPr>
    </w:p>
    <w:p w:rsidR="006F27E8" w:rsidRPr="00C07E69" w:rsidRDefault="006F27E8" w:rsidP="00FE2651">
      <w:pPr>
        <w:pStyle w:val="ActHead5"/>
      </w:pPr>
      <w:bookmarkStart w:id="3" w:name="_Toc63925760"/>
      <w:r w:rsidRPr="00011DAC">
        <w:rPr>
          <w:rStyle w:val="CharSectno"/>
        </w:rPr>
        <w:lastRenderedPageBreak/>
        <w:t>1</w:t>
      </w:r>
      <w:r w:rsidR="00355CDD" w:rsidRPr="00C07E69">
        <w:t xml:space="preserve">  </w:t>
      </w:r>
      <w:r w:rsidRPr="00C07E69">
        <w:t>Name of Regulations</w:t>
      </w:r>
      <w:bookmarkEnd w:id="3"/>
    </w:p>
    <w:p w:rsidR="006F27E8" w:rsidRPr="00C07E69" w:rsidRDefault="006F27E8" w:rsidP="000168C7">
      <w:pPr>
        <w:pStyle w:val="subsection"/>
      </w:pPr>
      <w:r w:rsidRPr="00C07E69">
        <w:tab/>
      </w:r>
      <w:r w:rsidRPr="00C07E69">
        <w:tab/>
        <w:t xml:space="preserve">These Regulations are the </w:t>
      </w:r>
      <w:r w:rsidR="00F066AB" w:rsidRPr="00C07E69">
        <w:rPr>
          <w:i/>
        </w:rPr>
        <w:t xml:space="preserve">Primary Industries (Customs) Charges </w:t>
      </w:r>
      <w:r w:rsidR="00011DAC">
        <w:rPr>
          <w:i/>
        </w:rPr>
        <w:t>Regulations 2</w:t>
      </w:r>
      <w:r w:rsidR="00F066AB" w:rsidRPr="00C07E69">
        <w:rPr>
          <w:i/>
        </w:rPr>
        <w:t>000</w:t>
      </w:r>
      <w:r w:rsidRPr="00C07E69">
        <w:t>.</w:t>
      </w:r>
    </w:p>
    <w:p w:rsidR="006F27E8" w:rsidRPr="00C07E69" w:rsidRDefault="006F27E8" w:rsidP="000168C7">
      <w:pPr>
        <w:pStyle w:val="ActHead5"/>
      </w:pPr>
      <w:bookmarkStart w:id="4" w:name="_Toc63925761"/>
      <w:r w:rsidRPr="00011DAC">
        <w:rPr>
          <w:rStyle w:val="CharSectno"/>
        </w:rPr>
        <w:t>3</w:t>
      </w:r>
      <w:r w:rsidR="00355CDD" w:rsidRPr="00C07E69">
        <w:t xml:space="preserve">  </w:t>
      </w:r>
      <w:r w:rsidRPr="00C07E69">
        <w:t>Definitions for these Regulations generally</w:t>
      </w:r>
      <w:bookmarkEnd w:id="4"/>
    </w:p>
    <w:p w:rsidR="006F27E8" w:rsidRPr="00C07E69" w:rsidRDefault="006F27E8" w:rsidP="000168C7">
      <w:pPr>
        <w:pStyle w:val="subsection"/>
      </w:pPr>
      <w:r w:rsidRPr="00C07E69">
        <w:tab/>
        <w:t>(1)</w:t>
      </w:r>
      <w:r w:rsidRPr="00C07E69">
        <w:tab/>
        <w:t>In these Regulations:</w:t>
      </w:r>
    </w:p>
    <w:p w:rsidR="006F27E8" w:rsidRPr="00C07E69" w:rsidRDefault="006F27E8" w:rsidP="000523B1">
      <w:pPr>
        <w:pStyle w:val="Definition"/>
      </w:pPr>
      <w:r w:rsidRPr="00C07E69">
        <w:rPr>
          <w:b/>
          <w:i/>
        </w:rPr>
        <w:t>Collection Act</w:t>
      </w:r>
      <w:r w:rsidRPr="00C07E69">
        <w:rPr>
          <w:b/>
        </w:rPr>
        <w:t xml:space="preserve"> </w:t>
      </w:r>
      <w:r w:rsidRPr="00C07E69">
        <w:t xml:space="preserve">means the </w:t>
      </w:r>
      <w:r w:rsidRPr="00C07E69">
        <w:rPr>
          <w:i/>
        </w:rPr>
        <w:t>Primary Industries Levies and Charges Collection Act 1991</w:t>
      </w:r>
      <w:r w:rsidRPr="00C07E69">
        <w:t>.</w:t>
      </w:r>
    </w:p>
    <w:p w:rsidR="006F27E8" w:rsidRPr="00C07E69" w:rsidRDefault="006F27E8" w:rsidP="000523B1">
      <w:pPr>
        <w:pStyle w:val="Definition"/>
      </w:pPr>
      <w:r w:rsidRPr="00C07E69">
        <w:rPr>
          <w:b/>
          <w:i/>
        </w:rPr>
        <w:t xml:space="preserve">Collection Regulations </w:t>
      </w:r>
      <w:r w:rsidRPr="00C07E69">
        <w:t xml:space="preserve">means the </w:t>
      </w:r>
      <w:r w:rsidRPr="00C07E69">
        <w:rPr>
          <w:i/>
        </w:rPr>
        <w:t>Primary Industries Levies and Charges Collection Regulations</w:t>
      </w:r>
      <w:r w:rsidR="009B2989" w:rsidRPr="00C07E69">
        <w:rPr>
          <w:i/>
        </w:rPr>
        <w:t> </w:t>
      </w:r>
      <w:r w:rsidRPr="00C07E69">
        <w:rPr>
          <w:i/>
        </w:rPr>
        <w:t>1991</w:t>
      </w:r>
      <w:r w:rsidRPr="00C07E69">
        <w:t>.</w:t>
      </w:r>
    </w:p>
    <w:p w:rsidR="006F27E8" w:rsidRPr="00C07E69" w:rsidRDefault="006F27E8" w:rsidP="000523B1">
      <w:pPr>
        <w:pStyle w:val="Definition"/>
      </w:pPr>
      <w:r w:rsidRPr="00C07E69">
        <w:rPr>
          <w:b/>
          <w:i/>
        </w:rPr>
        <w:t xml:space="preserve">Customs Charges Act </w:t>
      </w:r>
      <w:r w:rsidRPr="00C07E69">
        <w:t xml:space="preserve">means the </w:t>
      </w:r>
      <w:r w:rsidRPr="00C07E69">
        <w:rPr>
          <w:i/>
        </w:rPr>
        <w:t>Primary Industries (Customs) Charges Act 1999</w:t>
      </w:r>
      <w:r w:rsidRPr="00C07E69">
        <w:t>.</w:t>
      </w:r>
    </w:p>
    <w:p w:rsidR="006F27E8" w:rsidRPr="00C07E69" w:rsidRDefault="006F27E8" w:rsidP="000523B1">
      <w:pPr>
        <w:pStyle w:val="Definition"/>
      </w:pPr>
      <w:r w:rsidRPr="00C07E69">
        <w:rPr>
          <w:b/>
          <w:i/>
        </w:rPr>
        <w:t xml:space="preserve">EADR charge </w:t>
      </w:r>
      <w:r w:rsidRPr="00C07E69">
        <w:t xml:space="preserve">means the charge imposed, under </w:t>
      </w:r>
      <w:r w:rsidR="00355CDD" w:rsidRPr="00C07E69">
        <w:t>Schedule</w:t>
      </w:r>
      <w:r w:rsidR="009B2989" w:rsidRPr="00C07E69">
        <w:t> </w:t>
      </w:r>
      <w:r w:rsidRPr="00C07E69">
        <w:t>14 to the Customs Charges Act, to fund national EADR activities.</w:t>
      </w:r>
    </w:p>
    <w:p w:rsidR="006F27E8" w:rsidRPr="00C07E69" w:rsidRDefault="006F27E8" w:rsidP="000523B1">
      <w:pPr>
        <w:pStyle w:val="Definition"/>
        <w:rPr>
          <w:sz w:val="20"/>
        </w:rPr>
      </w:pPr>
      <w:r w:rsidRPr="00C07E69">
        <w:rPr>
          <w:b/>
          <w:i/>
        </w:rPr>
        <w:t xml:space="preserve">EPPR charge </w:t>
      </w:r>
      <w:r w:rsidRPr="00C07E69">
        <w:t xml:space="preserve">has the meaning given by the </w:t>
      </w:r>
      <w:r w:rsidRPr="00C07E69">
        <w:rPr>
          <w:i/>
        </w:rPr>
        <w:t>Plant Health Australia (Plant Industries) Funding Act 2002</w:t>
      </w:r>
      <w:r w:rsidRPr="00C07E69">
        <w:t>.</w:t>
      </w:r>
    </w:p>
    <w:p w:rsidR="006F27E8" w:rsidRPr="00C07E69" w:rsidRDefault="006F27E8" w:rsidP="000523B1">
      <w:pPr>
        <w:pStyle w:val="Definition"/>
      </w:pPr>
      <w:r w:rsidRPr="00C07E69">
        <w:rPr>
          <w:b/>
          <w:i/>
        </w:rPr>
        <w:t xml:space="preserve">PHA </w:t>
      </w:r>
      <w:r w:rsidRPr="00C07E69">
        <w:t xml:space="preserve">has the meaning given by the </w:t>
      </w:r>
      <w:r w:rsidRPr="00C07E69">
        <w:rPr>
          <w:i/>
        </w:rPr>
        <w:t>Plant Health Australia (Plant Industries) Funding Act 2002</w:t>
      </w:r>
      <w:r w:rsidRPr="00C07E69">
        <w:t>.</w:t>
      </w:r>
    </w:p>
    <w:p w:rsidR="006F27E8" w:rsidRPr="00C07E69" w:rsidRDefault="006F27E8" w:rsidP="000523B1">
      <w:pPr>
        <w:pStyle w:val="Definition"/>
      </w:pPr>
      <w:r w:rsidRPr="00C07E69">
        <w:rPr>
          <w:b/>
          <w:i/>
        </w:rPr>
        <w:t xml:space="preserve">PHA charge </w:t>
      </w:r>
      <w:r w:rsidRPr="00C07E69">
        <w:t>means the charge imposed, under Schedule</w:t>
      </w:r>
      <w:r w:rsidR="009B2989" w:rsidRPr="00C07E69">
        <w:t> </w:t>
      </w:r>
      <w:r w:rsidRPr="00C07E69">
        <w:t>14</w:t>
      </w:r>
      <w:r w:rsidR="00442C79" w:rsidRPr="00C07E69">
        <w:t xml:space="preserve"> </w:t>
      </w:r>
      <w:r w:rsidRPr="00C07E69">
        <w:t>to the Customs Charges Act, to fund PHA.</w:t>
      </w:r>
    </w:p>
    <w:p w:rsidR="006F27E8" w:rsidRPr="00C07E69" w:rsidRDefault="006F27E8" w:rsidP="000168C7">
      <w:pPr>
        <w:pStyle w:val="subsection"/>
      </w:pPr>
      <w:r w:rsidRPr="00C07E69">
        <w:tab/>
        <w:t>(2)</w:t>
      </w:r>
      <w:r w:rsidRPr="00C07E69">
        <w:tab/>
        <w:t>Unless the contrary intention appears, a term that is used in these Regulations in relation to a particular product, and in the Collection Regulations in relation to that product, has the same meaning in these Regulations as it has in the Collection Regulations.</w:t>
      </w:r>
    </w:p>
    <w:p w:rsidR="006F27E8" w:rsidRPr="00C07E69" w:rsidRDefault="00355CDD" w:rsidP="000168C7">
      <w:pPr>
        <w:pStyle w:val="notetext"/>
      </w:pPr>
      <w:r w:rsidRPr="00C07E69">
        <w:t>Note 1:</w:t>
      </w:r>
      <w:r w:rsidRPr="00C07E69">
        <w:tab/>
      </w:r>
      <w:r w:rsidR="006F27E8" w:rsidRPr="00C07E69">
        <w:t>Many of the terms used in these Regulations are defined in the Customs Charges Act.</w:t>
      </w:r>
    </w:p>
    <w:p w:rsidR="006F27E8" w:rsidRPr="00C07E69" w:rsidRDefault="00355CDD" w:rsidP="000168C7">
      <w:pPr>
        <w:pStyle w:val="notetext"/>
      </w:pPr>
      <w:r w:rsidRPr="00C07E69">
        <w:t>Note 2:</w:t>
      </w:r>
      <w:r w:rsidRPr="00C07E69">
        <w:tab/>
      </w:r>
      <w:r w:rsidR="006F27E8" w:rsidRPr="00C07E69">
        <w:t xml:space="preserve">Other terms may be defined in a </w:t>
      </w:r>
      <w:r w:rsidRPr="00C07E69">
        <w:t>Schedule </w:t>
      </w:r>
      <w:r w:rsidR="006F27E8" w:rsidRPr="00C07E69">
        <w:t xml:space="preserve">or a </w:t>
      </w:r>
      <w:r w:rsidRPr="00C07E69">
        <w:t>Part </w:t>
      </w:r>
      <w:r w:rsidR="006F27E8" w:rsidRPr="00C07E69">
        <w:t xml:space="preserve">for that </w:t>
      </w:r>
      <w:r w:rsidRPr="00C07E69">
        <w:t>Schedule </w:t>
      </w:r>
      <w:r w:rsidR="006F27E8" w:rsidRPr="00C07E69">
        <w:t xml:space="preserve">or </w:t>
      </w:r>
      <w:r w:rsidRPr="00C07E69">
        <w:t>Part </w:t>
      </w:r>
      <w:r w:rsidR="006F27E8" w:rsidRPr="00C07E69">
        <w:t>only.</w:t>
      </w:r>
    </w:p>
    <w:p w:rsidR="006F27E8" w:rsidRPr="00C07E69" w:rsidRDefault="006F27E8" w:rsidP="000168C7">
      <w:pPr>
        <w:pStyle w:val="ActHead5"/>
      </w:pPr>
      <w:bookmarkStart w:id="5" w:name="_Toc63925762"/>
      <w:r w:rsidRPr="00011DAC">
        <w:rPr>
          <w:rStyle w:val="CharSectno"/>
        </w:rPr>
        <w:t>4</w:t>
      </w:r>
      <w:r w:rsidR="00355CDD" w:rsidRPr="00C07E69">
        <w:t xml:space="preserve">  </w:t>
      </w:r>
      <w:r w:rsidRPr="00C07E69">
        <w:t>Incorporation with the Collection Regulations</w:t>
      </w:r>
      <w:bookmarkEnd w:id="5"/>
    </w:p>
    <w:p w:rsidR="006F27E8" w:rsidRPr="00C07E69" w:rsidRDefault="006F27E8" w:rsidP="000168C7">
      <w:pPr>
        <w:pStyle w:val="subsection"/>
      </w:pPr>
      <w:r w:rsidRPr="00C07E69">
        <w:tab/>
      </w:r>
      <w:r w:rsidRPr="00C07E69">
        <w:tab/>
        <w:t>These Regulations are incorporated, and must be read as one, with the Collection Regulations.</w:t>
      </w:r>
    </w:p>
    <w:p w:rsidR="006F27E8" w:rsidRPr="00C07E69" w:rsidRDefault="006F27E8" w:rsidP="000168C7">
      <w:pPr>
        <w:pStyle w:val="ActHead5"/>
      </w:pPr>
      <w:bookmarkStart w:id="6" w:name="_Toc63925763"/>
      <w:r w:rsidRPr="00011DAC">
        <w:rPr>
          <w:rStyle w:val="CharSectno"/>
        </w:rPr>
        <w:t>5</w:t>
      </w:r>
      <w:r w:rsidR="00355CDD" w:rsidRPr="00C07E69">
        <w:t xml:space="preserve">  </w:t>
      </w:r>
      <w:r w:rsidRPr="00C07E69">
        <w:t>Rates of charge and other matters</w:t>
      </w:r>
      <w:bookmarkEnd w:id="6"/>
    </w:p>
    <w:p w:rsidR="006F27E8" w:rsidRPr="00C07E69" w:rsidRDefault="006F27E8" w:rsidP="000168C7">
      <w:pPr>
        <w:pStyle w:val="subsection"/>
      </w:pPr>
      <w:r w:rsidRPr="00C07E69">
        <w:tab/>
      </w:r>
      <w:r w:rsidRPr="00C07E69">
        <w:tab/>
        <w:t>The Schedules have effect.</w:t>
      </w:r>
    </w:p>
    <w:p w:rsidR="00FE2651" w:rsidRPr="00C07E69" w:rsidRDefault="00FE2651" w:rsidP="000523B1">
      <w:pPr>
        <w:sectPr w:rsidR="00FE2651" w:rsidRPr="00C07E69" w:rsidSect="00B73F2D">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08"/>
          <w:docGrid w:linePitch="360"/>
        </w:sectPr>
      </w:pPr>
      <w:bookmarkStart w:id="7" w:name="OPCSB_BodyPrincipleB5"/>
    </w:p>
    <w:p w:rsidR="006F27E8" w:rsidRPr="00C07E69" w:rsidRDefault="00355CDD" w:rsidP="000168C7">
      <w:pPr>
        <w:pStyle w:val="ActHead1"/>
      </w:pPr>
      <w:bookmarkStart w:id="8" w:name="_Toc63925764"/>
      <w:bookmarkEnd w:id="7"/>
      <w:r w:rsidRPr="00011DAC">
        <w:rPr>
          <w:rStyle w:val="CharChapNo"/>
        </w:rPr>
        <w:lastRenderedPageBreak/>
        <w:t>Schedule</w:t>
      </w:r>
      <w:r w:rsidR="009B2989" w:rsidRPr="00011DAC">
        <w:rPr>
          <w:rStyle w:val="CharChapNo"/>
        </w:rPr>
        <w:t> </w:t>
      </w:r>
      <w:r w:rsidR="006F27E8" w:rsidRPr="00011DAC">
        <w:rPr>
          <w:rStyle w:val="CharChapNo"/>
        </w:rPr>
        <w:t>1</w:t>
      </w:r>
      <w:r w:rsidRPr="00C07E69">
        <w:t>—</w:t>
      </w:r>
      <w:r w:rsidR="006F27E8" w:rsidRPr="00011DAC">
        <w:rPr>
          <w:rStyle w:val="CharChapText"/>
        </w:rPr>
        <w:t>Buffaloes</w:t>
      </w:r>
      <w:bookmarkEnd w:id="8"/>
    </w:p>
    <w:p w:rsidR="006F27E8" w:rsidRPr="00C07E69" w:rsidRDefault="00355CDD" w:rsidP="006F27E8">
      <w:pPr>
        <w:pStyle w:val="Header"/>
      </w:pPr>
      <w:r w:rsidRPr="00011DAC">
        <w:rPr>
          <w:rStyle w:val="CharPartNo"/>
        </w:rPr>
        <w:t xml:space="preserve"> </w:t>
      </w:r>
      <w:r w:rsidRPr="00011DAC">
        <w:rPr>
          <w:rStyle w:val="CharPartText"/>
        </w:rPr>
        <w:t xml:space="preserve"> </w:t>
      </w:r>
    </w:p>
    <w:p w:rsidR="005203B5" w:rsidRPr="00C07E69" w:rsidRDefault="005203B5" w:rsidP="005203B5">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9" w:name="_Toc63925765"/>
      <w:r w:rsidRPr="00011DAC">
        <w:rPr>
          <w:rStyle w:val="CharSectno"/>
        </w:rPr>
        <w:t>1</w:t>
      </w:r>
      <w:r w:rsidR="00355CDD" w:rsidRPr="00C07E69">
        <w:t xml:space="preserve">  </w:t>
      </w:r>
      <w:r w:rsidRPr="00C07E69">
        <w:t>Amount of charge</w:t>
      </w:r>
      <w:bookmarkEnd w:id="9"/>
    </w:p>
    <w:p w:rsidR="006F27E8" w:rsidRPr="00C07E69" w:rsidRDefault="006F27E8" w:rsidP="000168C7">
      <w:pPr>
        <w:pStyle w:val="subsection"/>
      </w:pPr>
      <w:r w:rsidRPr="00C07E69">
        <w:tab/>
      </w:r>
      <w:r w:rsidRPr="00C07E69">
        <w:tab/>
        <w:t>For paragraph</w:t>
      </w:r>
      <w:r w:rsidR="009B2989" w:rsidRPr="00C07E69">
        <w:t> </w:t>
      </w:r>
      <w:r w:rsidRPr="00C07E69">
        <w:t xml:space="preserve">2(b) of </w:t>
      </w:r>
      <w:r w:rsidR="00355CDD" w:rsidRPr="00C07E69">
        <w:t>Schedule</w:t>
      </w:r>
      <w:r w:rsidR="009B2989" w:rsidRPr="00C07E69">
        <w:t> </w:t>
      </w:r>
      <w:r w:rsidRPr="00C07E69">
        <w:t xml:space="preserve">1 to the Customs Charges Act, the charge payable to the National Cattle Disease Eradication Account under the </w:t>
      </w:r>
      <w:r w:rsidRPr="00C07E69">
        <w:rPr>
          <w:i/>
        </w:rPr>
        <w:t>National Cattle Disease Eradication Account Act 1991</w:t>
      </w:r>
      <w:r w:rsidRPr="00C07E69">
        <w:t>, on the export of buffalo, is nil.</w:t>
      </w:r>
    </w:p>
    <w:p w:rsidR="006F27E8" w:rsidRPr="00C07E69" w:rsidRDefault="00355CDD" w:rsidP="000168C7">
      <w:pPr>
        <w:pStyle w:val="ActHead1"/>
        <w:pageBreakBefore/>
      </w:pPr>
      <w:bookmarkStart w:id="10" w:name="_Toc63925766"/>
      <w:r w:rsidRPr="00011DAC">
        <w:rPr>
          <w:rStyle w:val="CharChapNo"/>
        </w:rPr>
        <w:lastRenderedPageBreak/>
        <w:t>Schedule</w:t>
      </w:r>
      <w:r w:rsidR="009B2989" w:rsidRPr="00011DAC">
        <w:rPr>
          <w:rStyle w:val="CharChapNo"/>
        </w:rPr>
        <w:t> </w:t>
      </w:r>
      <w:r w:rsidR="006F27E8" w:rsidRPr="00011DAC">
        <w:rPr>
          <w:rStyle w:val="CharChapNo"/>
        </w:rPr>
        <w:t>2</w:t>
      </w:r>
      <w:r w:rsidRPr="00C07E69">
        <w:t>—</w:t>
      </w:r>
      <w:r w:rsidR="006F27E8" w:rsidRPr="00011DAC">
        <w:rPr>
          <w:rStyle w:val="CharChapText"/>
        </w:rPr>
        <w:t>Cattle (exporters)</w:t>
      </w:r>
      <w:bookmarkEnd w:id="10"/>
    </w:p>
    <w:p w:rsidR="006F27E8" w:rsidRPr="00C07E69" w:rsidRDefault="00355CDD" w:rsidP="006F27E8">
      <w:pPr>
        <w:pStyle w:val="Header"/>
      </w:pPr>
      <w:r w:rsidRPr="00011DAC">
        <w:rPr>
          <w:rStyle w:val="CharPartNo"/>
        </w:rPr>
        <w:t xml:space="preserve"> </w:t>
      </w:r>
      <w:r w:rsidRPr="00011DAC">
        <w:rPr>
          <w:rStyle w:val="CharPartText"/>
        </w:rPr>
        <w:t xml:space="preserve"> </w:t>
      </w:r>
    </w:p>
    <w:p w:rsidR="005203B5" w:rsidRPr="00C07E69" w:rsidRDefault="005203B5" w:rsidP="005203B5">
      <w:pPr>
        <w:pStyle w:val="Header"/>
        <w:tabs>
          <w:tab w:val="clear" w:pos="4150"/>
          <w:tab w:val="clear" w:pos="8307"/>
        </w:tabs>
      </w:pPr>
      <w:r w:rsidRPr="00011DAC">
        <w:rPr>
          <w:rStyle w:val="CharDivNo"/>
        </w:rPr>
        <w:t xml:space="preserve"> </w:t>
      </w:r>
      <w:r w:rsidRPr="00011DAC">
        <w:rPr>
          <w:rStyle w:val="CharDivText"/>
        </w:rPr>
        <w:t xml:space="preserve"> </w:t>
      </w:r>
    </w:p>
    <w:p w:rsidR="00BF1299" w:rsidRPr="00C07E69" w:rsidRDefault="00BF1299" w:rsidP="00BF1299">
      <w:pPr>
        <w:pStyle w:val="ActHead5"/>
      </w:pPr>
      <w:bookmarkStart w:id="11" w:name="_Toc63925767"/>
      <w:r w:rsidRPr="00011DAC">
        <w:rPr>
          <w:rStyle w:val="CharSectno"/>
        </w:rPr>
        <w:t>2</w:t>
      </w:r>
      <w:r w:rsidRPr="00C07E69">
        <w:t xml:space="preserve">  Amounts of charge for cattle other than dairy cattle</w:t>
      </w:r>
      <w:bookmarkEnd w:id="11"/>
    </w:p>
    <w:p w:rsidR="006F27E8" w:rsidRPr="00C07E69" w:rsidRDefault="006F27E8" w:rsidP="000168C7">
      <w:pPr>
        <w:pStyle w:val="subsection"/>
      </w:pPr>
      <w:r w:rsidRPr="00C07E69">
        <w:tab/>
        <w:t>(1)</w:t>
      </w:r>
      <w:r w:rsidRPr="00C07E69">
        <w:tab/>
        <w:t xml:space="preserve">For </w:t>
      </w:r>
      <w:r w:rsidR="00BF1299" w:rsidRPr="00C07E69">
        <w:t>subparagraph 3(1)(a)(i)</w:t>
      </w:r>
      <w:r w:rsidR="00C2092B" w:rsidRPr="00C07E69">
        <w:t xml:space="preserve"> </w:t>
      </w:r>
      <w:r w:rsidRPr="00C07E69">
        <w:t xml:space="preserve">of </w:t>
      </w:r>
      <w:r w:rsidR="00355CDD" w:rsidRPr="00C07E69">
        <w:t>Schedule</w:t>
      </w:r>
      <w:r w:rsidR="009B2989" w:rsidRPr="00C07E69">
        <w:t> </w:t>
      </w:r>
      <w:r w:rsidRPr="00C07E69">
        <w:t>2 to the Customs Charges Act, the amount of charge is 0.7936 of a cent per kilogram.</w:t>
      </w:r>
    </w:p>
    <w:p w:rsidR="006F27E8" w:rsidRPr="00C07E69" w:rsidRDefault="00355CDD" w:rsidP="000168C7">
      <w:pPr>
        <w:pStyle w:val="notetext"/>
      </w:pPr>
      <w:r w:rsidRPr="00C07E69">
        <w:t>Note:</w:t>
      </w:r>
      <w:r w:rsidRPr="00C07E69">
        <w:tab/>
      </w:r>
      <w:r w:rsidR="009B2989" w:rsidRPr="00C07E69">
        <w:t>Subclause (</w:t>
      </w:r>
      <w:r w:rsidR="006F27E8" w:rsidRPr="00C07E69">
        <w:t xml:space="preserve">1)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live</w:t>
      </w:r>
      <w:r w:rsidR="00011DAC">
        <w:noBreakHyphen/>
      </w:r>
      <w:r w:rsidR="006F27E8" w:rsidRPr="00C07E69">
        <w:t>stock export marketing body.</w:t>
      </w:r>
    </w:p>
    <w:p w:rsidR="006F27E8" w:rsidRPr="00C07E69" w:rsidRDefault="006F27E8" w:rsidP="000168C7">
      <w:pPr>
        <w:pStyle w:val="subsection"/>
      </w:pPr>
      <w:r w:rsidRPr="00C07E69">
        <w:tab/>
        <w:t>(2)</w:t>
      </w:r>
      <w:r w:rsidRPr="00C07E69">
        <w:tab/>
        <w:t xml:space="preserve">For </w:t>
      </w:r>
      <w:r w:rsidR="00BF1299" w:rsidRPr="00C07E69">
        <w:t>subparagraph 3(1)(b)(i)</w:t>
      </w:r>
      <w:r w:rsidRPr="00C07E69">
        <w:t xml:space="preserve"> of </w:t>
      </w:r>
      <w:r w:rsidR="00355CDD" w:rsidRPr="00C07E69">
        <w:t>Schedule</w:t>
      </w:r>
      <w:r w:rsidR="009B2989" w:rsidRPr="00C07E69">
        <w:t> </w:t>
      </w:r>
      <w:r w:rsidRPr="00C07E69">
        <w:t>2 to the Customs Charges Act, the amount of charge is 0.1587 of a cent per kilogram.</w:t>
      </w:r>
    </w:p>
    <w:p w:rsidR="006F27E8" w:rsidRPr="00C07E69" w:rsidRDefault="00355CDD" w:rsidP="000168C7">
      <w:pPr>
        <w:pStyle w:val="notetext"/>
      </w:pPr>
      <w:r w:rsidRPr="00C07E69">
        <w:t>Note:</w:t>
      </w:r>
      <w:r w:rsidRPr="00C07E69">
        <w:tab/>
      </w:r>
      <w:r w:rsidR="009B2989" w:rsidRPr="00C07E69">
        <w:t>Subclause (</w:t>
      </w:r>
      <w:r w:rsidR="006F27E8" w:rsidRPr="00C07E69">
        <w:t xml:space="preserve">2)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live</w:t>
      </w:r>
      <w:r w:rsidR="00011DAC">
        <w:noBreakHyphen/>
      </w:r>
      <w:r w:rsidR="006F27E8" w:rsidRPr="00C07E69">
        <w:t>stock export research body.</w:t>
      </w:r>
    </w:p>
    <w:p w:rsidR="00BF1299" w:rsidRPr="00C07E69" w:rsidRDefault="00BF1299" w:rsidP="00BF1299">
      <w:pPr>
        <w:pStyle w:val="ActHead5"/>
      </w:pPr>
      <w:bookmarkStart w:id="12" w:name="_Toc63925768"/>
      <w:r w:rsidRPr="00011DAC">
        <w:rPr>
          <w:rStyle w:val="CharSectno"/>
        </w:rPr>
        <w:t>3</w:t>
      </w:r>
      <w:r w:rsidRPr="00C07E69">
        <w:t xml:space="preserve">  Amounts of charge for dairy cattle</w:t>
      </w:r>
      <w:bookmarkEnd w:id="12"/>
    </w:p>
    <w:p w:rsidR="00BF1299" w:rsidRPr="00C07E69" w:rsidRDefault="00BF1299" w:rsidP="00BF1299">
      <w:pPr>
        <w:pStyle w:val="subsection"/>
      </w:pPr>
      <w:r w:rsidRPr="00C07E69">
        <w:tab/>
        <w:t>(1)</w:t>
      </w:r>
      <w:r w:rsidRPr="00C07E69">
        <w:tab/>
        <w:t>For subparagraph 3(1)(a)(ii) of Schedule 2 to the Customs Charges Act, the amount of charge is $5 per head.</w:t>
      </w:r>
    </w:p>
    <w:p w:rsidR="00BF1299" w:rsidRPr="00C07E69" w:rsidRDefault="00BF1299" w:rsidP="00BF1299">
      <w:pPr>
        <w:pStyle w:val="notetext"/>
      </w:pPr>
      <w:r w:rsidRPr="00C07E69">
        <w:t>Note:</w:t>
      </w:r>
      <w:r w:rsidRPr="00C07E69">
        <w:tab/>
        <w:t xml:space="preserve">Subclause (1) identifies an amount that, under the </w:t>
      </w:r>
      <w:r w:rsidRPr="00C07E69">
        <w:rPr>
          <w:i/>
        </w:rPr>
        <w:t>Australian Meat and Live</w:t>
      </w:r>
      <w:r w:rsidR="00011DAC">
        <w:rPr>
          <w:i/>
        </w:rPr>
        <w:noBreakHyphen/>
      </w:r>
      <w:r w:rsidRPr="00C07E69">
        <w:rPr>
          <w:i/>
        </w:rPr>
        <w:t>stock Industry Act 1997</w:t>
      </w:r>
      <w:r w:rsidRPr="00C07E69">
        <w:t>, is destined for the live</w:t>
      </w:r>
      <w:r w:rsidR="00011DAC">
        <w:noBreakHyphen/>
      </w:r>
      <w:r w:rsidRPr="00C07E69">
        <w:t>stock export marketing body.</w:t>
      </w:r>
    </w:p>
    <w:p w:rsidR="00BF1299" w:rsidRPr="00C07E69" w:rsidRDefault="00BF1299" w:rsidP="00BF1299">
      <w:pPr>
        <w:pStyle w:val="subsection"/>
      </w:pPr>
      <w:r w:rsidRPr="00C07E69">
        <w:tab/>
        <w:t>(2)</w:t>
      </w:r>
      <w:r w:rsidRPr="00C07E69">
        <w:tab/>
        <w:t>For subparagraph 3(1)(b)(ii) of Schedule 2 to the Customs Charges Act, the amount of charge is $1 per head.</w:t>
      </w:r>
    </w:p>
    <w:p w:rsidR="00BF1299" w:rsidRPr="00C07E69" w:rsidRDefault="00BF1299" w:rsidP="00BF1299">
      <w:pPr>
        <w:pStyle w:val="notetext"/>
      </w:pPr>
      <w:r w:rsidRPr="00C07E69">
        <w:t>Note:</w:t>
      </w:r>
      <w:r w:rsidRPr="00C07E69">
        <w:tab/>
        <w:t xml:space="preserve">Subclause (2) identifies an amount that, under the </w:t>
      </w:r>
      <w:r w:rsidRPr="00C07E69">
        <w:rPr>
          <w:i/>
        </w:rPr>
        <w:t>Australian Meat and Live</w:t>
      </w:r>
      <w:r w:rsidR="00011DAC">
        <w:rPr>
          <w:i/>
        </w:rPr>
        <w:noBreakHyphen/>
      </w:r>
      <w:r w:rsidRPr="00C07E69">
        <w:rPr>
          <w:i/>
        </w:rPr>
        <w:t>stock Industry Act 1997</w:t>
      </w:r>
      <w:r w:rsidRPr="00C07E69">
        <w:t>, is destined for the live</w:t>
      </w:r>
      <w:r w:rsidR="00011DAC">
        <w:noBreakHyphen/>
      </w:r>
      <w:r w:rsidRPr="00C07E69">
        <w:t>stock export research body.</w:t>
      </w:r>
    </w:p>
    <w:p w:rsidR="005068A3" w:rsidRPr="00C07E69" w:rsidRDefault="00355CDD" w:rsidP="000168C7">
      <w:pPr>
        <w:pStyle w:val="ActHead1"/>
        <w:pageBreakBefore/>
      </w:pPr>
      <w:bookmarkStart w:id="13" w:name="_Toc63925769"/>
      <w:r w:rsidRPr="00011DAC">
        <w:rPr>
          <w:rStyle w:val="CharChapNo"/>
        </w:rPr>
        <w:lastRenderedPageBreak/>
        <w:t>Schedule</w:t>
      </w:r>
      <w:r w:rsidR="009B2989" w:rsidRPr="00011DAC">
        <w:rPr>
          <w:rStyle w:val="CharChapNo"/>
        </w:rPr>
        <w:t> </w:t>
      </w:r>
      <w:r w:rsidR="005068A3" w:rsidRPr="00011DAC">
        <w:rPr>
          <w:rStyle w:val="CharChapNo"/>
        </w:rPr>
        <w:t>3</w:t>
      </w:r>
      <w:r w:rsidRPr="00C07E69">
        <w:t>—</w:t>
      </w:r>
      <w:r w:rsidR="005068A3" w:rsidRPr="00011DAC">
        <w:rPr>
          <w:rStyle w:val="CharChapText"/>
        </w:rPr>
        <w:t>Cattle (producers)</w:t>
      </w:r>
      <w:bookmarkEnd w:id="13"/>
    </w:p>
    <w:p w:rsidR="005068A3" w:rsidRPr="00C07E69" w:rsidRDefault="005068A3" w:rsidP="000168C7">
      <w:pPr>
        <w:pStyle w:val="notemargin"/>
      </w:pPr>
      <w:bookmarkStart w:id="14" w:name="BK_S5P6L2C1"/>
      <w:bookmarkEnd w:id="14"/>
      <w:r w:rsidRPr="00C07E69">
        <w:t>(regulation</w:t>
      </w:r>
      <w:r w:rsidR="009B2989" w:rsidRPr="00C07E69">
        <w:t> </w:t>
      </w:r>
      <w:r w:rsidRPr="00C07E69">
        <w:t>5)</w:t>
      </w:r>
    </w:p>
    <w:p w:rsidR="00AA1C3E" w:rsidRPr="00C07E69" w:rsidRDefault="00355CDD" w:rsidP="00AA1C3E">
      <w:pPr>
        <w:pStyle w:val="Header"/>
      </w:pPr>
      <w:r w:rsidRPr="00011DAC">
        <w:rPr>
          <w:rStyle w:val="CharPartNo"/>
        </w:rPr>
        <w:t xml:space="preserve"> </w:t>
      </w:r>
      <w:r w:rsidRPr="00011DAC">
        <w:rPr>
          <w:rStyle w:val="CharPartText"/>
        </w:rPr>
        <w:t xml:space="preserve"> </w:t>
      </w:r>
    </w:p>
    <w:p w:rsidR="005203B5" w:rsidRPr="00C07E69" w:rsidRDefault="005203B5" w:rsidP="005203B5">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15" w:name="_Toc63925770"/>
      <w:r w:rsidRPr="00011DAC">
        <w:rPr>
          <w:rStyle w:val="CharSectno"/>
        </w:rPr>
        <w:t>2</w:t>
      </w:r>
      <w:r w:rsidR="00355CDD" w:rsidRPr="00C07E69">
        <w:t xml:space="preserve">  </w:t>
      </w:r>
      <w:r w:rsidRPr="00C07E69">
        <w:t>Amounts of charge for cattle other than bobby calves</w:t>
      </w:r>
      <w:bookmarkEnd w:id="15"/>
    </w:p>
    <w:p w:rsidR="006F27E8" w:rsidRPr="00C07E69" w:rsidRDefault="006F27E8" w:rsidP="000168C7">
      <w:pPr>
        <w:pStyle w:val="subsection"/>
      </w:pPr>
      <w:r w:rsidRPr="00C07E69">
        <w:tab/>
        <w:t>(1)</w:t>
      </w:r>
      <w:r w:rsidRPr="00C07E69">
        <w:tab/>
        <w:t>For paragraph</w:t>
      </w:r>
      <w:r w:rsidR="009B2989" w:rsidRPr="00C07E69">
        <w:t> </w:t>
      </w:r>
      <w:r w:rsidRPr="00C07E69">
        <w:t xml:space="preserve">3(1)(a) of </w:t>
      </w:r>
      <w:r w:rsidR="00355CDD" w:rsidRPr="00C07E69">
        <w:t>Schedule</w:t>
      </w:r>
      <w:r w:rsidR="009B2989" w:rsidRPr="00C07E69">
        <w:t> </w:t>
      </w:r>
      <w:r w:rsidRPr="00C07E69">
        <w:t>3 to the Customs Charges Act, the amount of charge is $3.66 per head.</w:t>
      </w:r>
    </w:p>
    <w:p w:rsidR="006F27E8" w:rsidRPr="00C07E69" w:rsidRDefault="00355CDD" w:rsidP="000168C7">
      <w:pPr>
        <w:pStyle w:val="notetext"/>
      </w:pPr>
      <w:r w:rsidRPr="00C07E69">
        <w:t>Note:</w:t>
      </w:r>
      <w:r w:rsidRPr="00C07E69">
        <w:tab/>
      </w:r>
      <w:r w:rsidR="009B2989" w:rsidRPr="00C07E69">
        <w:t>Subclause (</w:t>
      </w:r>
      <w:r w:rsidR="006F27E8" w:rsidRPr="00C07E69">
        <w:t xml:space="preserve">1)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industry marketing</w:t>
      </w:r>
      <w:r w:rsidR="006F27E8" w:rsidRPr="00C07E69" w:rsidDel="00940C9C">
        <w:t xml:space="preserve"> </w:t>
      </w:r>
      <w:r w:rsidR="006F27E8" w:rsidRPr="00C07E69">
        <w:t>body.</w:t>
      </w:r>
    </w:p>
    <w:p w:rsidR="006F27E8" w:rsidRPr="00C07E69" w:rsidRDefault="006F27E8" w:rsidP="000168C7">
      <w:pPr>
        <w:pStyle w:val="subsection"/>
      </w:pPr>
      <w:r w:rsidRPr="00C07E69">
        <w:tab/>
        <w:t>(2)</w:t>
      </w:r>
      <w:r w:rsidRPr="00C07E69">
        <w:tab/>
        <w:t>For paragraph</w:t>
      </w:r>
      <w:r w:rsidR="009B2989" w:rsidRPr="00C07E69">
        <w:t> </w:t>
      </w:r>
      <w:r w:rsidRPr="00C07E69">
        <w:t xml:space="preserve">3(1)(b) of </w:t>
      </w:r>
      <w:r w:rsidR="00355CDD" w:rsidRPr="00C07E69">
        <w:t>Schedule</w:t>
      </w:r>
      <w:r w:rsidR="009B2989" w:rsidRPr="00C07E69">
        <w:t> </w:t>
      </w:r>
      <w:r w:rsidRPr="00C07E69">
        <w:t>3 to the Customs Charges Act, the amount of charge is 92 cents per head.</w:t>
      </w:r>
    </w:p>
    <w:p w:rsidR="006F27E8" w:rsidRPr="00C07E69" w:rsidRDefault="00355CDD" w:rsidP="000168C7">
      <w:pPr>
        <w:pStyle w:val="notetext"/>
      </w:pPr>
      <w:r w:rsidRPr="00C07E69">
        <w:t>Note:</w:t>
      </w:r>
      <w:r w:rsidRPr="00C07E69">
        <w:tab/>
      </w:r>
      <w:r w:rsidR="009B2989" w:rsidRPr="00C07E69">
        <w:t>Subclause (</w:t>
      </w:r>
      <w:r w:rsidR="006F27E8" w:rsidRPr="00C07E69">
        <w:t xml:space="preserve">2)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industry research</w:t>
      </w:r>
      <w:r w:rsidR="006F27E8" w:rsidRPr="00C07E69" w:rsidDel="00940C9C">
        <w:t xml:space="preserve"> </w:t>
      </w:r>
      <w:r w:rsidR="006F27E8" w:rsidRPr="00C07E69">
        <w:t>body.</w:t>
      </w:r>
    </w:p>
    <w:p w:rsidR="006F27E8" w:rsidRPr="00C07E69" w:rsidRDefault="006F27E8" w:rsidP="000168C7">
      <w:pPr>
        <w:pStyle w:val="subsection"/>
      </w:pPr>
      <w:r w:rsidRPr="00C07E69">
        <w:tab/>
        <w:t>(3)</w:t>
      </w:r>
      <w:r w:rsidRPr="00C07E69">
        <w:tab/>
        <w:t>For paragraph</w:t>
      </w:r>
      <w:r w:rsidR="009B2989" w:rsidRPr="00C07E69">
        <w:t> </w:t>
      </w:r>
      <w:r w:rsidRPr="00C07E69">
        <w:t xml:space="preserve">3(1)(c) of </w:t>
      </w:r>
      <w:r w:rsidR="00355CDD" w:rsidRPr="00C07E69">
        <w:t>Schedule</w:t>
      </w:r>
      <w:r w:rsidR="009B2989" w:rsidRPr="00C07E69">
        <w:t> </w:t>
      </w:r>
      <w:r w:rsidRPr="00C07E69">
        <w:t>3 to the Customs Charges Act, the amount of charge per head is nil.</w:t>
      </w:r>
    </w:p>
    <w:p w:rsidR="006F27E8" w:rsidRPr="00C07E69" w:rsidRDefault="00355CDD" w:rsidP="000168C7">
      <w:pPr>
        <w:pStyle w:val="notetext"/>
      </w:pPr>
      <w:r w:rsidRPr="00C07E69">
        <w:rPr>
          <w:iCs/>
        </w:rPr>
        <w:t>Note 1:</w:t>
      </w:r>
      <w:r w:rsidRPr="00C07E69">
        <w:rPr>
          <w:iCs/>
        </w:rPr>
        <w:tab/>
      </w:r>
      <w:r w:rsidR="009B2989" w:rsidRPr="00C07E69">
        <w:t>Subclause (</w:t>
      </w:r>
      <w:r w:rsidR="006F27E8" w:rsidRPr="00C07E69">
        <w:t xml:space="preserve">3) identifies an amount that, </w:t>
      </w:r>
      <w:r w:rsidR="006F27E8" w:rsidRPr="00C07E69">
        <w:rPr>
          <w:color w:val="000000"/>
        </w:rPr>
        <w:t xml:space="preserve">under the </w:t>
      </w:r>
      <w:r w:rsidR="006F27E8" w:rsidRPr="00C07E69">
        <w:rPr>
          <w:i/>
          <w:color w:val="000000"/>
        </w:rPr>
        <w:t>National Cattle Disease Eradication Account Act 1991</w:t>
      </w:r>
      <w:r w:rsidR="006F27E8" w:rsidRPr="00C07E69">
        <w:rPr>
          <w:color w:val="000000"/>
        </w:rPr>
        <w:t>, is destined for the National Cattle Disease Eradication Account</w:t>
      </w:r>
      <w:r w:rsidR="006F27E8" w:rsidRPr="00C07E69">
        <w:t>.</w:t>
      </w:r>
    </w:p>
    <w:p w:rsidR="006F27E8" w:rsidRPr="00C07E69" w:rsidRDefault="00355CDD" w:rsidP="000168C7">
      <w:pPr>
        <w:pStyle w:val="notetext"/>
      </w:pPr>
      <w:r w:rsidRPr="00C07E69">
        <w:rPr>
          <w:iCs/>
        </w:rPr>
        <w:t>Note 2:</w:t>
      </w:r>
      <w:r w:rsidRPr="00C07E69">
        <w:rPr>
          <w:iCs/>
        </w:rPr>
        <w:tab/>
      </w:r>
      <w:r w:rsidR="00011DAC">
        <w:t>Paragraph 3</w:t>
      </w:r>
      <w:r w:rsidR="006F27E8" w:rsidRPr="00C07E69">
        <w:t xml:space="preserve">(1)(d) of </w:t>
      </w:r>
      <w:r w:rsidRPr="00C07E69">
        <w:t>Schedule</w:t>
      </w:r>
      <w:r w:rsidR="009B2989" w:rsidRPr="00C07E69">
        <w:t> </w:t>
      </w:r>
      <w:r w:rsidR="006F27E8" w:rsidRPr="00C07E69">
        <w:t xml:space="preserve">3 to the Customs Charges Act identifies an amount that, under the </w:t>
      </w:r>
      <w:r w:rsidR="006F27E8" w:rsidRPr="00C07E69">
        <w:rPr>
          <w:i/>
        </w:rPr>
        <w:t>Australian Animal Health Council (Live</w:t>
      </w:r>
      <w:r w:rsidR="00011DAC">
        <w:rPr>
          <w:i/>
        </w:rPr>
        <w:noBreakHyphen/>
      </w:r>
      <w:r w:rsidR="006F27E8" w:rsidRPr="00C07E69">
        <w:rPr>
          <w:i/>
        </w:rPr>
        <w:t>stock Industries) Funding Act 1996</w:t>
      </w:r>
      <w:r w:rsidR="006F27E8" w:rsidRPr="00C07E69">
        <w:t>, is destined for the Australian Animal Health Council. The amount identified is 13 cents per head.</w:t>
      </w:r>
    </w:p>
    <w:p w:rsidR="006F27E8" w:rsidRPr="00C07E69" w:rsidRDefault="00355CDD" w:rsidP="000168C7">
      <w:pPr>
        <w:pStyle w:val="notetext"/>
        <w:rPr>
          <w:i/>
          <w:iCs/>
        </w:rPr>
      </w:pPr>
      <w:r w:rsidRPr="00C07E69">
        <w:rPr>
          <w:iCs/>
        </w:rPr>
        <w:t>Note 3:</w:t>
      </w:r>
      <w:r w:rsidRPr="00C07E69">
        <w:rPr>
          <w:iCs/>
        </w:rPr>
        <w:tab/>
      </w:r>
      <w:r w:rsidR="006F27E8" w:rsidRPr="00C07E69">
        <w:t>Amounts of charge for bobby calves are set out in subclause</w:t>
      </w:r>
      <w:r w:rsidR="009B2989" w:rsidRPr="00C07E69">
        <w:t> </w:t>
      </w:r>
      <w:r w:rsidR="006F27E8" w:rsidRPr="00C07E69">
        <w:t xml:space="preserve">3(2) of </w:t>
      </w:r>
      <w:r w:rsidRPr="00C07E69">
        <w:t>Schedule</w:t>
      </w:r>
      <w:r w:rsidR="009B2989" w:rsidRPr="00C07E69">
        <w:t> </w:t>
      </w:r>
      <w:r w:rsidR="006F27E8" w:rsidRPr="00C07E69">
        <w:t>3 to the Customs Charges Act.</w:t>
      </w:r>
      <w:r w:rsidR="006F27E8" w:rsidRPr="00C07E69">
        <w:rPr>
          <w:iCs/>
        </w:rPr>
        <w:t xml:space="preserve"> </w:t>
      </w:r>
    </w:p>
    <w:p w:rsidR="006F27E8" w:rsidRPr="00C07E69" w:rsidRDefault="00355CDD" w:rsidP="000168C7">
      <w:pPr>
        <w:pStyle w:val="notetext"/>
      </w:pPr>
      <w:r w:rsidRPr="00C07E69">
        <w:rPr>
          <w:iCs/>
        </w:rPr>
        <w:t>Note 4:</w:t>
      </w:r>
      <w:r w:rsidRPr="00C07E69">
        <w:rPr>
          <w:iCs/>
        </w:rPr>
        <w:tab/>
      </w:r>
      <w:r w:rsidR="006F27E8" w:rsidRPr="00C07E69">
        <w:t xml:space="preserve">For the rates of NRS customs levy on cattle export, see </w:t>
      </w:r>
      <w:r w:rsidRPr="00C07E69">
        <w:t>Schedule</w:t>
      </w:r>
      <w:r w:rsidR="009B2989" w:rsidRPr="00C07E69">
        <w:t> </w:t>
      </w:r>
      <w:r w:rsidR="006F27E8" w:rsidRPr="00C07E69">
        <w:t xml:space="preserve">2 to the </w:t>
      </w:r>
      <w:r w:rsidR="006F27E8" w:rsidRPr="00C07E69">
        <w:rPr>
          <w:i/>
          <w:iCs/>
        </w:rPr>
        <w:t>National Residue Survey (Customs) Levy Act 1998</w:t>
      </w:r>
      <w:r w:rsidR="006F27E8" w:rsidRPr="00C07E69">
        <w:t>.</w:t>
      </w:r>
    </w:p>
    <w:p w:rsidR="006F27E8" w:rsidRPr="00C07E69" w:rsidRDefault="006F27E8" w:rsidP="000168C7">
      <w:pPr>
        <w:pStyle w:val="ActHead5"/>
      </w:pPr>
      <w:bookmarkStart w:id="16" w:name="_Toc63925771"/>
      <w:r w:rsidRPr="00011DAC">
        <w:rPr>
          <w:rStyle w:val="CharSectno"/>
        </w:rPr>
        <w:t>3</w:t>
      </w:r>
      <w:r w:rsidR="00355CDD" w:rsidRPr="00C07E69">
        <w:t xml:space="preserve">  </w:t>
      </w:r>
      <w:r w:rsidRPr="00C07E69">
        <w:t>EADR charge</w:t>
      </w:r>
      <w:bookmarkEnd w:id="16"/>
    </w:p>
    <w:p w:rsidR="006F27E8" w:rsidRPr="00C07E69" w:rsidRDefault="006F27E8" w:rsidP="000168C7">
      <w:pPr>
        <w:pStyle w:val="subsection"/>
      </w:pPr>
      <w:r w:rsidRPr="00C07E69">
        <w:tab/>
        <w:t>(1)</w:t>
      </w:r>
      <w:r w:rsidRPr="00C07E69">
        <w:tab/>
        <w:t>For clause</w:t>
      </w:r>
      <w:r w:rsidR="009B2989" w:rsidRPr="00C07E69">
        <w:t> </w:t>
      </w:r>
      <w:r w:rsidRPr="00C07E69">
        <w:t xml:space="preserve">2 of </w:t>
      </w:r>
      <w:r w:rsidR="00355CDD" w:rsidRPr="00C07E69">
        <w:t>Schedule</w:t>
      </w:r>
      <w:r w:rsidR="009B2989" w:rsidRPr="00C07E69">
        <w:t> </w:t>
      </w:r>
      <w:r w:rsidRPr="00C07E69">
        <w:t>14 to the Customs Charges Act, EADR charge is imposed on the export of cattle on which charge is imposed by clause</w:t>
      </w:r>
      <w:r w:rsidR="009B2989" w:rsidRPr="00C07E69">
        <w:t> </w:t>
      </w:r>
      <w:r w:rsidRPr="00C07E69">
        <w:t xml:space="preserve">2 of </w:t>
      </w:r>
      <w:r w:rsidR="00355CDD" w:rsidRPr="00C07E69">
        <w:t>Schedule</w:t>
      </w:r>
      <w:r w:rsidR="009B2989" w:rsidRPr="00C07E69">
        <w:t> </w:t>
      </w:r>
      <w:r w:rsidRPr="00C07E69">
        <w:t>3 to that Act.</w:t>
      </w:r>
    </w:p>
    <w:p w:rsidR="006F27E8" w:rsidRPr="00C07E69" w:rsidRDefault="006F27E8"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that Act, the rate of EADR charge imposed by this clause is nil.</w:t>
      </w:r>
    </w:p>
    <w:p w:rsidR="006F27E8" w:rsidRPr="00C07E69" w:rsidRDefault="006F27E8"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that Act, EADR charge imposed on the export of cattle by this clause is payable by the producer of the cattle.</w:t>
      </w:r>
    </w:p>
    <w:p w:rsidR="006F27E8" w:rsidRPr="00C07E69" w:rsidRDefault="00355CDD" w:rsidP="00442C79">
      <w:pPr>
        <w:pStyle w:val="ActHead1"/>
        <w:pageBreakBefore/>
      </w:pPr>
      <w:bookmarkStart w:id="17" w:name="_Toc63925772"/>
      <w:r w:rsidRPr="00011DAC">
        <w:rPr>
          <w:rStyle w:val="CharChapNo"/>
        </w:rPr>
        <w:lastRenderedPageBreak/>
        <w:t>Schedule</w:t>
      </w:r>
      <w:r w:rsidR="009B2989" w:rsidRPr="00011DAC">
        <w:rPr>
          <w:rStyle w:val="CharChapNo"/>
        </w:rPr>
        <w:t> </w:t>
      </w:r>
      <w:r w:rsidR="006F27E8" w:rsidRPr="00011DAC">
        <w:rPr>
          <w:rStyle w:val="CharChapNo"/>
        </w:rPr>
        <w:t>4</w:t>
      </w:r>
      <w:r w:rsidRPr="00C07E69">
        <w:t>—</w:t>
      </w:r>
      <w:r w:rsidR="006F27E8" w:rsidRPr="00011DAC">
        <w:rPr>
          <w:rStyle w:val="CharChapText"/>
        </w:rPr>
        <w:t>Dairy produce</w:t>
      </w:r>
      <w:bookmarkEnd w:id="17"/>
    </w:p>
    <w:p w:rsidR="006F27E8" w:rsidRPr="00C07E69" w:rsidRDefault="006F27E8" w:rsidP="000168C7">
      <w:pPr>
        <w:pStyle w:val="notemargin"/>
      </w:pPr>
      <w:bookmarkStart w:id="18" w:name="BK_S5P7L2C1"/>
      <w:bookmarkEnd w:id="18"/>
      <w:r w:rsidRPr="00C07E69">
        <w:t>(regulation</w:t>
      </w:r>
      <w:r w:rsidR="009B2989" w:rsidRPr="00C07E69">
        <w:t> </w:t>
      </w:r>
      <w:r w:rsidRPr="00C07E69">
        <w:t>5)</w:t>
      </w:r>
    </w:p>
    <w:p w:rsidR="006F27E8" w:rsidRPr="00C07E69" w:rsidRDefault="00355CDD" w:rsidP="006F27E8">
      <w:pPr>
        <w:pStyle w:val="Header"/>
      </w:pPr>
      <w:r w:rsidRPr="00011DAC">
        <w:rPr>
          <w:rStyle w:val="CharPartNo"/>
        </w:rPr>
        <w:t xml:space="preserve"> </w:t>
      </w:r>
      <w:r w:rsidRPr="00011DAC">
        <w:rPr>
          <w:rStyle w:val="CharPartText"/>
        </w:rPr>
        <w:t xml:space="preserve"> </w:t>
      </w:r>
    </w:p>
    <w:p w:rsidR="005203B5" w:rsidRPr="00C07E69" w:rsidRDefault="005203B5" w:rsidP="005203B5">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19" w:name="_Toc63925773"/>
      <w:r w:rsidRPr="00011DAC">
        <w:rPr>
          <w:rStyle w:val="CharSectno"/>
        </w:rPr>
        <w:t>1</w:t>
      </w:r>
      <w:r w:rsidR="00355CDD" w:rsidRPr="00C07E69">
        <w:t xml:space="preserve">  </w:t>
      </w:r>
      <w:r w:rsidRPr="00C07E69">
        <w:t>EADR charge</w:t>
      </w:r>
      <w:bookmarkEnd w:id="19"/>
    </w:p>
    <w:p w:rsidR="006F27E8" w:rsidRPr="00C07E69" w:rsidRDefault="006F27E8" w:rsidP="000168C7">
      <w:pPr>
        <w:pStyle w:val="subsection"/>
      </w:pPr>
      <w:r w:rsidRPr="00C07E69">
        <w:tab/>
        <w:t>(1)</w:t>
      </w:r>
      <w:r w:rsidRPr="00C07E69">
        <w:tab/>
        <w:t>For clause</w:t>
      </w:r>
      <w:r w:rsidR="009B2989" w:rsidRPr="00C07E69">
        <w:t> </w:t>
      </w:r>
      <w:r w:rsidRPr="00C07E69">
        <w:t xml:space="preserve">2 of </w:t>
      </w:r>
      <w:r w:rsidR="00355CDD" w:rsidRPr="00C07E69">
        <w:t>Schedule</w:t>
      </w:r>
      <w:r w:rsidR="009B2989" w:rsidRPr="00C07E69">
        <w:t> </w:t>
      </w:r>
      <w:r w:rsidRPr="00C07E69">
        <w:t>14 to the Customs Charges Act, EADR charge is imposed on dairy produce on which charge is imposed by clause</w:t>
      </w:r>
      <w:r w:rsidR="009B2989" w:rsidRPr="00C07E69">
        <w:t> </w:t>
      </w:r>
      <w:r w:rsidRPr="00C07E69">
        <w:t xml:space="preserve">2 or 3 of </w:t>
      </w:r>
      <w:r w:rsidR="00355CDD" w:rsidRPr="00C07E69">
        <w:t>Schedule</w:t>
      </w:r>
      <w:r w:rsidR="009B2989" w:rsidRPr="00C07E69">
        <w:t> </w:t>
      </w:r>
      <w:r w:rsidRPr="00C07E69">
        <w:t>4 to that Act.</w:t>
      </w:r>
    </w:p>
    <w:p w:rsidR="006F27E8" w:rsidRPr="00C07E69" w:rsidRDefault="006F27E8"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that Act, the rate of EADR charge imposed by this clause is nil.</w:t>
      </w:r>
    </w:p>
    <w:p w:rsidR="006F27E8" w:rsidRPr="00C07E69" w:rsidRDefault="006F27E8"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that Act, EADR charge imposed on dairy produce by this clause is payable by the person who is liable to pay the charge imposed on the dairy produce by clause</w:t>
      </w:r>
      <w:r w:rsidR="009B2989" w:rsidRPr="00C07E69">
        <w:t> </w:t>
      </w:r>
      <w:r w:rsidRPr="00C07E69">
        <w:t xml:space="preserve">2 or 3 of </w:t>
      </w:r>
      <w:r w:rsidR="00355CDD" w:rsidRPr="00C07E69">
        <w:t>Schedule</w:t>
      </w:r>
      <w:r w:rsidR="009B2989" w:rsidRPr="00C07E69">
        <w:t> </w:t>
      </w:r>
      <w:r w:rsidRPr="00C07E69">
        <w:t>4 to that Act.</w:t>
      </w:r>
    </w:p>
    <w:p w:rsidR="006F27E8" w:rsidRPr="00C07E69" w:rsidRDefault="00355CDD" w:rsidP="000168C7">
      <w:pPr>
        <w:pStyle w:val="notetext"/>
      </w:pPr>
      <w:r w:rsidRPr="00C07E69">
        <w:t>Note 1:</w:t>
      </w:r>
      <w:r w:rsidRPr="00C07E69">
        <w:tab/>
        <w:t>Schedule</w:t>
      </w:r>
      <w:r w:rsidR="009B2989" w:rsidRPr="00C07E69">
        <w:t> </w:t>
      </w:r>
      <w:r w:rsidR="006F27E8" w:rsidRPr="00C07E69">
        <w:t xml:space="preserve">6 to the </w:t>
      </w:r>
      <w:r w:rsidR="006F27E8" w:rsidRPr="00C07E69">
        <w:rPr>
          <w:i/>
        </w:rPr>
        <w:t>Primary Industries (Excise) Levies Act 1999</w:t>
      </w:r>
      <w:r w:rsidR="006F27E8" w:rsidRPr="00C07E69">
        <w:t xml:space="preserve"> imposes levies on dairy produce.</w:t>
      </w:r>
    </w:p>
    <w:p w:rsidR="006F27E8" w:rsidRPr="00C07E69" w:rsidRDefault="00355CDD" w:rsidP="000168C7">
      <w:pPr>
        <w:pStyle w:val="notetext"/>
      </w:pPr>
      <w:r w:rsidRPr="00C07E69">
        <w:t>Note 2:</w:t>
      </w:r>
      <w:r w:rsidRPr="00C07E69">
        <w:tab/>
      </w:r>
      <w:r w:rsidR="006F27E8" w:rsidRPr="00C07E69">
        <w:t xml:space="preserve">For the rate of NRS levy on dairy produce, see </w:t>
      </w:r>
      <w:r w:rsidRPr="00C07E69">
        <w:t>Schedule</w:t>
      </w:r>
      <w:r w:rsidR="009B2989" w:rsidRPr="00C07E69">
        <w:t> </w:t>
      </w:r>
      <w:r w:rsidR="006F27E8" w:rsidRPr="00C07E69">
        <w:t xml:space="preserve">3 to the </w:t>
      </w:r>
      <w:r w:rsidR="006F27E8" w:rsidRPr="00C07E69">
        <w:rPr>
          <w:i/>
        </w:rPr>
        <w:t>National Residue Survey (Excise) Levy Act 1998</w:t>
      </w:r>
      <w:r w:rsidR="006F27E8" w:rsidRPr="00C07E69">
        <w:t>.</w:t>
      </w:r>
    </w:p>
    <w:p w:rsidR="0059073D" w:rsidRPr="00C07E69" w:rsidRDefault="00355CDD" w:rsidP="000168C7">
      <w:pPr>
        <w:pStyle w:val="ActHead1"/>
        <w:pageBreakBefore/>
        <w:rPr>
          <w:szCs w:val="19"/>
        </w:rPr>
      </w:pPr>
      <w:bookmarkStart w:id="20" w:name="_Toc63925774"/>
      <w:r w:rsidRPr="00011DAC">
        <w:rPr>
          <w:rStyle w:val="CharChapNo"/>
        </w:rPr>
        <w:lastRenderedPageBreak/>
        <w:t>Schedule</w:t>
      </w:r>
      <w:r w:rsidR="009B2989" w:rsidRPr="00011DAC">
        <w:rPr>
          <w:rStyle w:val="CharChapNo"/>
        </w:rPr>
        <w:t> </w:t>
      </w:r>
      <w:r w:rsidR="0059073D" w:rsidRPr="00011DAC">
        <w:rPr>
          <w:rStyle w:val="CharChapNo"/>
        </w:rPr>
        <w:t>5</w:t>
      </w:r>
      <w:r w:rsidRPr="00C07E69">
        <w:rPr>
          <w:szCs w:val="19"/>
        </w:rPr>
        <w:t>—</w:t>
      </w:r>
      <w:r w:rsidR="0059073D" w:rsidRPr="00011DAC">
        <w:rPr>
          <w:rStyle w:val="CharChapText"/>
        </w:rPr>
        <w:t>Deer</w:t>
      </w:r>
      <w:bookmarkEnd w:id="20"/>
    </w:p>
    <w:p w:rsidR="0059073D" w:rsidRPr="00C07E69" w:rsidRDefault="0059073D" w:rsidP="000168C7">
      <w:pPr>
        <w:pStyle w:val="notemargin"/>
      </w:pPr>
      <w:bookmarkStart w:id="21" w:name="BK_S5P8L2C1"/>
      <w:bookmarkEnd w:id="21"/>
      <w:r w:rsidRPr="00C07E69">
        <w:t>(regulation</w:t>
      </w:r>
      <w:r w:rsidR="009B2989" w:rsidRPr="00C07E69">
        <w:t> </w:t>
      </w:r>
      <w:r w:rsidRPr="00C07E69">
        <w:t>5)</w:t>
      </w:r>
    </w:p>
    <w:p w:rsidR="0059073D" w:rsidRPr="00C07E69" w:rsidRDefault="00355CDD" w:rsidP="0059073D">
      <w:pPr>
        <w:pStyle w:val="Header"/>
      </w:pPr>
      <w:r w:rsidRPr="00011DAC">
        <w:rPr>
          <w:rStyle w:val="CharPartNo"/>
        </w:rPr>
        <w:t xml:space="preserve"> </w:t>
      </w:r>
      <w:r w:rsidRPr="00011DAC">
        <w:rPr>
          <w:rStyle w:val="CharPartText"/>
        </w:rPr>
        <w:t xml:space="preserve"> </w:t>
      </w:r>
    </w:p>
    <w:p w:rsidR="005203B5" w:rsidRPr="00C07E69" w:rsidRDefault="005203B5" w:rsidP="005203B5">
      <w:pPr>
        <w:pStyle w:val="Header"/>
        <w:tabs>
          <w:tab w:val="clear" w:pos="4150"/>
          <w:tab w:val="clear" w:pos="8307"/>
        </w:tabs>
      </w:pPr>
      <w:r w:rsidRPr="00011DAC">
        <w:rPr>
          <w:rStyle w:val="CharDivNo"/>
        </w:rPr>
        <w:t xml:space="preserve"> </w:t>
      </w:r>
      <w:r w:rsidRPr="00011DAC">
        <w:rPr>
          <w:rStyle w:val="CharDivText"/>
        </w:rPr>
        <w:t xml:space="preserve"> </w:t>
      </w:r>
    </w:p>
    <w:p w:rsidR="0059073D" w:rsidRPr="00C07E69" w:rsidRDefault="0059073D" w:rsidP="000168C7">
      <w:pPr>
        <w:pStyle w:val="ActHead5"/>
      </w:pPr>
      <w:bookmarkStart w:id="22" w:name="_Toc63925775"/>
      <w:r w:rsidRPr="00011DAC">
        <w:rPr>
          <w:rStyle w:val="CharSectno"/>
        </w:rPr>
        <w:t>1</w:t>
      </w:r>
      <w:r w:rsidR="00355CDD" w:rsidRPr="00C07E69">
        <w:t xml:space="preserve">  </w:t>
      </w:r>
      <w:r w:rsidRPr="00C07E69">
        <w:t>Rate of charge</w:t>
      </w:r>
      <w:bookmarkEnd w:id="22"/>
    </w:p>
    <w:p w:rsidR="0059073D" w:rsidRPr="00C07E69" w:rsidRDefault="0059073D" w:rsidP="000168C7">
      <w:pPr>
        <w:pStyle w:val="subsection"/>
      </w:pPr>
      <w:r w:rsidRPr="00C07E69">
        <w:tab/>
      </w:r>
      <w:r w:rsidRPr="00C07E69">
        <w:tab/>
        <w:t>For paragraph</w:t>
      </w:r>
      <w:r w:rsidR="009B2989" w:rsidRPr="00C07E69">
        <w:t> </w:t>
      </w:r>
      <w:r w:rsidRPr="00C07E69">
        <w:t xml:space="preserve">3(1)(a) of </w:t>
      </w:r>
      <w:r w:rsidR="00355CDD" w:rsidRPr="00C07E69">
        <w:t>Schedule</w:t>
      </w:r>
      <w:r w:rsidR="009B2989" w:rsidRPr="00C07E69">
        <w:t> </w:t>
      </w:r>
      <w:r w:rsidRPr="00C07E69">
        <w:t xml:space="preserve">5 to the Customs Charges Act, the amount per head of live deer is </w:t>
      </w:r>
      <w:r w:rsidR="00A56982" w:rsidRPr="00C07E69">
        <w:t>nil</w:t>
      </w:r>
      <w:r w:rsidRPr="00C07E69">
        <w:t>.</w:t>
      </w:r>
    </w:p>
    <w:p w:rsidR="0059073D" w:rsidRPr="00C07E69" w:rsidRDefault="00355CDD" w:rsidP="000168C7">
      <w:pPr>
        <w:pStyle w:val="ActHead1"/>
        <w:pageBreakBefore/>
        <w:rPr>
          <w:szCs w:val="19"/>
        </w:rPr>
      </w:pPr>
      <w:bookmarkStart w:id="23" w:name="_Toc63925776"/>
      <w:r w:rsidRPr="00011DAC">
        <w:rPr>
          <w:rStyle w:val="CharChapNo"/>
        </w:rPr>
        <w:lastRenderedPageBreak/>
        <w:t>Schedule</w:t>
      </w:r>
      <w:r w:rsidR="009B2989" w:rsidRPr="00011DAC">
        <w:rPr>
          <w:rStyle w:val="CharChapNo"/>
        </w:rPr>
        <w:t> </w:t>
      </w:r>
      <w:r w:rsidR="0059073D" w:rsidRPr="00011DAC">
        <w:rPr>
          <w:rStyle w:val="CharChapNo"/>
        </w:rPr>
        <w:t>6</w:t>
      </w:r>
      <w:r w:rsidRPr="00C07E69">
        <w:rPr>
          <w:szCs w:val="19"/>
        </w:rPr>
        <w:t>—</w:t>
      </w:r>
      <w:r w:rsidR="0059073D" w:rsidRPr="00011DAC">
        <w:rPr>
          <w:rStyle w:val="CharChapText"/>
        </w:rPr>
        <w:t>Deer velvet</w:t>
      </w:r>
      <w:bookmarkEnd w:id="23"/>
    </w:p>
    <w:p w:rsidR="0059073D" w:rsidRPr="00C07E69" w:rsidRDefault="0059073D" w:rsidP="000168C7">
      <w:pPr>
        <w:pStyle w:val="notemargin"/>
      </w:pPr>
      <w:bookmarkStart w:id="24" w:name="BK_S5P9L2C1"/>
      <w:bookmarkEnd w:id="24"/>
      <w:r w:rsidRPr="00C07E69">
        <w:t>(regulation</w:t>
      </w:r>
      <w:r w:rsidR="009B2989" w:rsidRPr="00C07E69">
        <w:t> </w:t>
      </w:r>
      <w:r w:rsidRPr="00C07E69">
        <w:t>5)</w:t>
      </w:r>
    </w:p>
    <w:p w:rsidR="0059073D" w:rsidRPr="00C07E69" w:rsidRDefault="00355CDD" w:rsidP="0059073D">
      <w:pPr>
        <w:pStyle w:val="Header"/>
      </w:pPr>
      <w:r w:rsidRPr="00011DAC">
        <w:rPr>
          <w:rStyle w:val="CharPartNo"/>
        </w:rPr>
        <w:t xml:space="preserve"> </w:t>
      </w:r>
      <w:r w:rsidRPr="00011DAC">
        <w:rPr>
          <w:rStyle w:val="CharPartText"/>
        </w:rPr>
        <w:t xml:space="preserve"> </w:t>
      </w:r>
    </w:p>
    <w:p w:rsidR="005203B5" w:rsidRPr="00C07E69" w:rsidRDefault="005203B5" w:rsidP="005203B5">
      <w:pPr>
        <w:pStyle w:val="Header"/>
        <w:tabs>
          <w:tab w:val="clear" w:pos="4150"/>
          <w:tab w:val="clear" w:pos="8307"/>
        </w:tabs>
      </w:pPr>
      <w:r w:rsidRPr="00011DAC">
        <w:rPr>
          <w:rStyle w:val="CharDivNo"/>
        </w:rPr>
        <w:t xml:space="preserve"> </w:t>
      </w:r>
      <w:r w:rsidRPr="00011DAC">
        <w:rPr>
          <w:rStyle w:val="CharDivText"/>
        </w:rPr>
        <w:t xml:space="preserve"> </w:t>
      </w:r>
    </w:p>
    <w:p w:rsidR="0059073D" w:rsidRPr="00C07E69" w:rsidRDefault="0059073D" w:rsidP="000168C7">
      <w:pPr>
        <w:pStyle w:val="ActHead5"/>
      </w:pPr>
      <w:bookmarkStart w:id="25" w:name="_Toc63925777"/>
      <w:r w:rsidRPr="00011DAC">
        <w:rPr>
          <w:rStyle w:val="CharSectno"/>
        </w:rPr>
        <w:t>1</w:t>
      </w:r>
      <w:r w:rsidR="00355CDD" w:rsidRPr="00C07E69">
        <w:t xml:space="preserve">  </w:t>
      </w:r>
      <w:r w:rsidRPr="00C07E69">
        <w:t>Rate of charge</w:t>
      </w:r>
      <w:bookmarkEnd w:id="25"/>
    </w:p>
    <w:p w:rsidR="0059073D" w:rsidRPr="00C07E69" w:rsidRDefault="0059073D" w:rsidP="000168C7">
      <w:pPr>
        <w:pStyle w:val="subsection"/>
      </w:pPr>
      <w:r w:rsidRPr="00C07E69">
        <w:tab/>
      </w:r>
      <w:r w:rsidRPr="00C07E69">
        <w:tab/>
        <w:t>For paragraph</w:t>
      </w:r>
      <w:r w:rsidR="009B2989" w:rsidRPr="00C07E69">
        <w:t> </w:t>
      </w:r>
      <w:r w:rsidRPr="00C07E69">
        <w:t xml:space="preserve">3(1)(a) of </w:t>
      </w:r>
      <w:r w:rsidR="00355CDD" w:rsidRPr="00C07E69">
        <w:t>Schedule</w:t>
      </w:r>
      <w:r w:rsidR="009B2989" w:rsidRPr="00C07E69">
        <w:t> </w:t>
      </w:r>
      <w:r w:rsidRPr="00C07E69">
        <w:t xml:space="preserve">6 to the Customs Charges Act, the percentage of the declared value of deer velvet is </w:t>
      </w:r>
      <w:r w:rsidR="00A56982" w:rsidRPr="00C07E69">
        <w:t>0%</w:t>
      </w:r>
      <w:r w:rsidRPr="00C07E69">
        <w:t>.</w:t>
      </w:r>
    </w:p>
    <w:p w:rsidR="006F27E8" w:rsidRPr="00C07E69" w:rsidRDefault="00355CDD" w:rsidP="000168C7">
      <w:pPr>
        <w:pStyle w:val="ActHead1"/>
        <w:pageBreakBefore/>
      </w:pPr>
      <w:bookmarkStart w:id="26" w:name="_Toc63925778"/>
      <w:r w:rsidRPr="00011DAC">
        <w:rPr>
          <w:rStyle w:val="CharChapNo"/>
        </w:rPr>
        <w:lastRenderedPageBreak/>
        <w:t>Schedule</w:t>
      </w:r>
      <w:r w:rsidR="009B2989" w:rsidRPr="00011DAC">
        <w:rPr>
          <w:rStyle w:val="CharChapNo"/>
        </w:rPr>
        <w:t> </w:t>
      </w:r>
      <w:r w:rsidR="006F27E8" w:rsidRPr="00011DAC">
        <w:rPr>
          <w:rStyle w:val="CharChapNo"/>
        </w:rPr>
        <w:t>7</w:t>
      </w:r>
      <w:r w:rsidRPr="00C07E69">
        <w:t>—</w:t>
      </w:r>
      <w:r w:rsidR="006F27E8" w:rsidRPr="00011DAC">
        <w:rPr>
          <w:rStyle w:val="CharChapText"/>
        </w:rPr>
        <w:t>Forest industries (export)</w:t>
      </w:r>
      <w:bookmarkEnd w:id="26"/>
    </w:p>
    <w:p w:rsidR="006F27E8" w:rsidRPr="00C07E69" w:rsidRDefault="006F27E8" w:rsidP="000168C7">
      <w:pPr>
        <w:pStyle w:val="notemargin"/>
      </w:pPr>
      <w:bookmarkStart w:id="27" w:name="BK_S5P10L2C1"/>
      <w:bookmarkEnd w:id="27"/>
      <w:r w:rsidRPr="00C07E69">
        <w:t>(regulation</w:t>
      </w:r>
      <w:r w:rsidR="009B2989" w:rsidRPr="00C07E69">
        <w:t> </w:t>
      </w:r>
      <w:r w:rsidRPr="00C07E69">
        <w:t>5)</w:t>
      </w:r>
    </w:p>
    <w:p w:rsidR="006F27E8" w:rsidRPr="00C07E69" w:rsidRDefault="00355CDD" w:rsidP="006F27E8">
      <w:pPr>
        <w:pStyle w:val="Header"/>
      </w:pPr>
      <w:r w:rsidRPr="00011DAC">
        <w:rPr>
          <w:rStyle w:val="CharPartNo"/>
        </w:rPr>
        <w:t xml:space="preserve"> </w:t>
      </w:r>
      <w:r w:rsidRPr="00011DAC">
        <w:rPr>
          <w:rStyle w:val="CharPartText"/>
        </w:rPr>
        <w:t xml:space="preserve"> </w:t>
      </w:r>
    </w:p>
    <w:p w:rsidR="005203B5" w:rsidRPr="00C07E69" w:rsidRDefault="005203B5" w:rsidP="005203B5">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28" w:name="_Toc63925779"/>
      <w:r w:rsidRPr="00011DAC">
        <w:rPr>
          <w:rStyle w:val="CharSectno"/>
        </w:rPr>
        <w:t>1</w:t>
      </w:r>
      <w:r w:rsidR="00355CDD" w:rsidRPr="00C07E69">
        <w:t xml:space="preserve">  </w:t>
      </w:r>
      <w:r w:rsidRPr="00C07E69">
        <w:t xml:space="preserve">Definition for </w:t>
      </w:r>
      <w:r w:rsidR="00355CDD" w:rsidRPr="00C07E69">
        <w:t>Schedule</w:t>
      </w:r>
      <w:r w:rsidR="009B2989" w:rsidRPr="00C07E69">
        <w:t> </w:t>
      </w:r>
      <w:r w:rsidRPr="00C07E69">
        <w:t>7</w:t>
      </w:r>
      <w:bookmarkEnd w:id="28"/>
    </w:p>
    <w:p w:rsidR="006F27E8" w:rsidRPr="00C07E69" w:rsidRDefault="006F27E8" w:rsidP="000168C7">
      <w:pPr>
        <w:pStyle w:val="subsection"/>
      </w:pPr>
      <w:r w:rsidRPr="00C07E69">
        <w:tab/>
      </w:r>
      <w:r w:rsidRPr="00C07E69">
        <w:tab/>
        <w:t>In this Schedule:</w:t>
      </w:r>
    </w:p>
    <w:p w:rsidR="006F27E8" w:rsidRPr="00C07E69" w:rsidRDefault="006F27E8" w:rsidP="000523B1">
      <w:pPr>
        <w:pStyle w:val="Definition"/>
      </w:pPr>
      <w:r w:rsidRPr="00C07E69">
        <w:rPr>
          <w:b/>
          <w:i/>
        </w:rPr>
        <w:t xml:space="preserve">export charge </w:t>
      </w:r>
      <w:r w:rsidRPr="00C07E69">
        <w:t>means charge imposed under Schedule</w:t>
      </w:r>
      <w:r w:rsidR="009B2989" w:rsidRPr="00C07E69">
        <w:t> </w:t>
      </w:r>
      <w:r w:rsidRPr="00C07E69">
        <w:t>7 to the Customs Charges Act.</w:t>
      </w:r>
    </w:p>
    <w:p w:rsidR="006F27E8" w:rsidRPr="00C07E69" w:rsidRDefault="006F27E8" w:rsidP="000168C7">
      <w:pPr>
        <w:pStyle w:val="ActHead5"/>
      </w:pPr>
      <w:bookmarkStart w:id="29" w:name="_Toc63925780"/>
      <w:r w:rsidRPr="00011DAC">
        <w:rPr>
          <w:rStyle w:val="CharSectno"/>
        </w:rPr>
        <w:t>2</w:t>
      </w:r>
      <w:r w:rsidR="00355CDD" w:rsidRPr="00C07E69">
        <w:t xml:space="preserve">  </w:t>
      </w:r>
      <w:r w:rsidRPr="00C07E69">
        <w:t>Exemption from export charge</w:t>
      </w:r>
      <w:bookmarkEnd w:id="29"/>
    </w:p>
    <w:p w:rsidR="006F27E8" w:rsidRPr="00C07E69" w:rsidRDefault="006F27E8" w:rsidP="000168C7">
      <w:pPr>
        <w:pStyle w:val="subsection"/>
      </w:pPr>
      <w:r w:rsidRPr="00C07E69">
        <w:tab/>
      </w:r>
      <w:r w:rsidRPr="00C07E69">
        <w:tab/>
        <w:t>For subclause</w:t>
      </w:r>
      <w:r w:rsidR="009B2989" w:rsidRPr="00C07E69">
        <w:t> </w:t>
      </w:r>
      <w:r w:rsidRPr="00C07E69">
        <w:t>3(2) of Schedule</w:t>
      </w:r>
      <w:r w:rsidR="009B2989" w:rsidRPr="00C07E69">
        <w:t> </w:t>
      </w:r>
      <w:r w:rsidRPr="00C07E69">
        <w:t>7 to the Customs Charges Act, export charge is not payable by a person for a levy year if the total amount of:</w:t>
      </w:r>
    </w:p>
    <w:p w:rsidR="006F27E8" w:rsidRPr="00C07E69" w:rsidRDefault="006F27E8" w:rsidP="000168C7">
      <w:pPr>
        <w:pStyle w:val="paragraph"/>
      </w:pPr>
      <w:r w:rsidRPr="00C07E69">
        <w:tab/>
        <w:t>(a)</w:t>
      </w:r>
      <w:r w:rsidRPr="00C07E69">
        <w:tab/>
        <w:t>export charge; and</w:t>
      </w:r>
    </w:p>
    <w:p w:rsidR="006F27E8" w:rsidRPr="00C07E69" w:rsidRDefault="006F27E8" w:rsidP="000168C7">
      <w:pPr>
        <w:pStyle w:val="paragraph"/>
      </w:pPr>
      <w:r w:rsidRPr="00C07E69">
        <w:tab/>
        <w:t>(b)</w:t>
      </w:r>
      <w:r w:rsidRPr="00C07E69">
        <w:tab/>
        <w:t>charge imposed under Schedule</w:t>
      </w:r>
      <w:r w:rsidR="009B2989" w:rsidRPr="00C07E69">
        <w:t> </w:t>
      </w:r>
      <w:r w:rsidRPr="00C07E69">
        <w:t>8 to the Customs Charges Act; and</w:t>
      </w:r>
    </w:p>
    <w:p w:rsidR="006F27E8" w:rsidRPr="00C07E69" w:rsidRDefault="006F27E8" w:rsidP="000168C7">
      <w:pPr>
        <w:pStyle w:val="paragraph"/>
      </w:pPr>
      <w:r w:rsidRPr="00C07E69">
        <w:tab/>
        <w:t>(c)</w:t>
      </w:r>
      <w:r w:rsidRPr="00C07E69">
        <w:tab/>
        <w:t>levy imposed under Schedule</w:t>
      </w:r>
      <w:r w:rsidR="009B2989" w:rsidRPr="00C07E69">
        <w:t> </w:t>
      </w:r>
      <w:r w:rsidRPr="00C07E69">
        <w:t>10 to the Excise Levies Act;</w:t>
      </w:r>
    </w:p>
    <w:p w:rsidR="006F27E8" w:rsidRPr="00C07E69" w:rsidRDefault="006F27E8" w:rsidP="000168C7">
      <w:pPr>
        <w:pStyle w:val="subsection2"/>
      </w:pPr>
      <w:r w:rsidRPr="00C07E69">
        <w:t>that the person is liable to pay for the year is less than $330.</w:t>
      </w:r>
    </w:p>
    <w:p w:rsidR="006F27E8" w:rsidRPr="00C07E69" w:rsidRDefault="00355CDD" w:rsidP="000168C7">
      <w:pPr>
        <w:pStyle w:val="notetext"/>
      </w:pPr>
      <w:r w:rsidRPr="00C07E69">
        <w:t>Note 1:</w:t>
      </w:r>
      <w:r w:rsidRPr="00C07E69">
        <w:tab/>
      </w:r>
      <w:r w:rsidR="006F27E8" w:rsidRPr="00C07E69">
        <w:t>Clause</w:t>
      </w:r>
      <w:r w:rsidR="009B2989" w:rsidRPr="00C07E69">
        <w:t> </w:t>
      </w:r>
      <w:r w:rsidR="006F27E8" w:rsidRPr="00C07E69">
        <w:t>3 of Schedule</w:t>
      </w:r>
      <w:r w:rsidR="009B2989" w:rsidRPr="00C07E69">
        <w:t> </w:t>
      </w:r>
      <w:r w:rsidR="006F27E8" w:rsidRPr="00C07E69">
        <w:t xml:space="preserve">7 to the Customs Charges Act provides that the rate of charge imposed by that </w:t>
      </w:r>
      <w:r w:rsidRPr="00C07E69">
        <w:t>Schedule </w:t>
      </w:r>
      <w:r w:rsidR="006F27E8" w:rsidRPr="00C07E69">
        <w:t xml:space="preserve">is equal to the rate of levy (if any) that would have been imposed under </w:t>
      </w:r>
      <w:r w:rsidRPr="00C07E69">
        <w:t>Schedule</w:t>
      </w:r>
      <w:r w:rsidR="009B2989" w:rsidRPr="00C07E69">
        <w:t> </w:t>
      </w:r>
      <w:r w:rsidR="006F27E8" w:rsidRPr="00C07E69">
        <w:t>10 to the Excise Levies Act if the logs had been delivered to a mill in Australia.</w:t>
      </w:r>
    </w:p>
    <w:p w:rsidR="006F27E8" w:rsidRPr="00C07E69" w:rsidRDefault="00355CDD" w:rsidP="000168C7">
      <w:pPr>
        <w:pStyle w:val="notetext"/>
      </w:pPr>
      <w:r w:rsidRPr="00C07E69">
        <w:t>Note 2:</w:t>
      </w:r>
      <w:r w:rsidRPr="00C07E69">
        <w:tab/>
      </w:r>
      <w:r w:rsidR="006F27E8" w:rsidRPr="00C07E69">
        <w:t>Clause</w:t>
      </w:r>
      <w:r w:rsidR="009B2989" w:rsidRPr="00C07E69">
        <w:t> </w:t>
      </w:r>
      <w:r w:rsidR="006F27E8" w:rsidRPr="00C07E69">
        <w:t>2 of Schedule</w:t>
      </w:r>
      <w:r w:rsidR="009B2989" w:rsidRPr="00C07E69">
        <w:t> </w:t>
      </w:r>
      <w:r w:rsidR="006F27E8" w:rsidRPr="00C07E69">
        <w:t xml:space="preserve">10 to the Excise Levies Regulations prescribes rates of levy for classes of logs. </w:t>
      </w:r>
    </w:p>
    <w:p w:rsidR="001F4D07" w:rsidRPr="00C07E69" w:rsidRDefault="001F4D07" w:rsidP="000168C7">
      <w:pPr>
        <w:pStyle w:val="ActHead5"/>
      </w:pPr>
      <w:bookmarkStart w:id="30" w:name="_Toc63925781"/>
      <w:r w:rsidRPr="00011DAC">
        <w:rPr>
          <w:rStyle w:val="CharSectno"/>
        </w:rPr>
        <w:t>3</w:t>
      </w:r>
      <w:r w:rsidR="00355CDD" w:rsidRPr="00C07E69">
        <w:t xml:space="preserve">  </w:t>
      </w:r>
      <w:r w:rsidRPr="00C07E69">
        <w:t>Prescribed industry bodies</w:t>
      </w:r>
      <w:bookmarkEnd w:id="30"/>
    </w:p>
    <w:p w:rsidR="001F4D07" w:rsidRPr="00C07E69" w:rsidRDefault="001F4D07" w:rsidP="000168C7">
      <w:pPr>
        <w:pStyle w:val="subsection"/>
      </w:pPr>
      <w:r w:rsidRPr="00C07E69">
        <w:tab/>
      </w:r>
      <w:r w:rsidRPr="00C07E69">
        <w:tab/>
        <w:t xml:space="preserve">For </w:t>
      </w:r>
      <w:r w:rsidR="009B2989" w:rsidRPr="00C07E69">
        <w:t>paragraph (</w:t>
      </w:r>
      <w:r w:rsidRPr="00C07E69">
        <w:t xml:space="preserve">b) of the definition of </w:t>
      </w:r>
      <w:r w:rsidRPr="00C07E69">
        <w:rPr>
          <w:b/>
          <w:i/>
        </w:rPr>
        <w:t>industry body</w:t>
      </w:r>
      <w:r w:rsidRPr="00C07E69">
        <w:t xml:space="preserve"> in clause</w:t>
      </w:r>
      <w:r w:rsidR="009B2989" w:rsidRPr="00C07E69">
        <w:t> </w:t>
      </w:r>
      <w:r w:rsidRPr="00C07E69">
        <w:t xml:space="preserve">1 of </w:t>
      </w:r>
      <w:r w:rsidR="00355CDD" w:rsidRPr="00C07E69">
        <w:t>Schedule</w:t>
      </w:r>
      <w:r w:rsidR="009B2989" w:rsidRPr="00C07E69">
        <w:t> </w:t>
      </w:r>
      <w:r w:rsidRPr="00C07E69">
        <w:t>7 to the Customs Charges Act, the following industry bodies are prescribed:</w:t>
      </w:r>
    </w:p>
    <w:p w:rsidR="001F4D07" w:rsidRPr="00C07E69" w:rsidRDefault="001F4D07" w:rsidP="000168C7">
      <w:pPr>
        <w:pStyle w:val="paragraph"/>
      </w:pPr>
      <w:r w:rsidRPr="00C07E69">
        <w:tab/>
        <w:t>(a)</w:t>
      </w:r>
      <w:r w:rsidRPr="00C07E69">
        <w:tab/>
        <w:t>Australian Forest Growers (ABN 39</w:t>
      </w:r>
      <w:r w:rsidR="009B2989" w:rsidRPr="00C07E69">
        <w:t> </w:t>
      </w:r>
      <w:r w:rsidRPr="00C07E69">
        <w:t>000</w:t>
      </w:r>
      <w:r w:rsidR="00895FFC" w:rsidRPr="00C07E69">
        <w:t> </w:t>
      </w:r>
      <w:r w:rsidRPr="00C07E69">
        <w:t>694</w:t>
      </w:r>
      <w:r w:rsidR="009B2989" w:rsidRPr="00C07E69">
        <w:t> </w:t>
      </w:r>
      <w:r w:rsidRPr="00C07E69">
        <w:t>904);</w:t>
      </w:r>
    </w:p>
    <w:p w:rsidR="001F4D07" w:rsidRPr="00C07E69" w:rsidRDefault="001F4D07" w:rsidP="000168C7">
      <w:pPr>
        <w:pStyle w:val="paragraph"/>
      </w:pPr>
      <w:r w:rsidRPr="00C07E69">
        <w:tab/>
        <w:t>(b)</w:t>
      </w:r>
      <w:r w:rsidRPr="00C07E69">
        <w:tab/>
        <w:t>Australian Plantation Products &amp; Paper Industry Council Ltd (ABN 40</w:t>
      </w:r>
      <w:r w:rsidR="009B2989" w:rsidRPr="00C07E69">
        <w:t> </w:t>
      </w:r>
      <w:r w:rsidRPr="00C07E69">
        <w:t>005</w:t>
      </w:r>
      <w:r w:rsidR="00895FFC" w:rsidRPr="00C07E69">
        <w:t> </w:t>
      </w:r>
      <w:r w:rsidRPr="00C07E69">
        <w:t>904</w:t>
      </w:r>
      <w:r w:rsidR="009B2989" w:rsidRPr="00C07E69">
        <w:t> </w:t>
      </w:r>
      <w:r w:rsidRPr="00C07E69">
        <w:t>898);</w:t>
      </w:r>
    </w:p>
    <w:p w:rsidR="001F4D07" w:rsidRPr="00C07E69" w:rsidRDefault="001F4D07" w:rsidP="000168C7">
      <w:pPr>
        <w:pStyle w:val="paragraph"/>
      </w:pPr>
      <w:r w:rsidRPr="00C07E69">
        <w:tab/>
        <w:t>(c)</w:t>
      </w:r>
      <w:r w:rsidRPr="00C07E69">
        <w:tab/>
        <w:t>National Association of Forest Industries Limited (ABN 40</w:t>
      </w:r>
      <w:r w:rsidR="009B2989" w:rsidRPr="00C07E69">
        <w:t> </w:t>
      </w:r>
      <w:r w:rsidRPr="00C07E69">
        <w:t>008</w:t>
      </w:r>
      <w:r w:rsidR="00895FFC" w:rsidRPr="00C07E69">
        <w:t> </w:t>
      </w:r>
      <w:r w:rsidRPr="00C07E69">
        <w:t>621</w:t>
      </w:r>
      <w:r w:rsidR="009B2989" w:rsidRPr="00C07E69">
        <w:t> </w:t>
      </w:r>
      <w:r w:rsidRPr="00C07E69">
        <w:t>510).</w:t>
      </w:r>
    </w:p>
    <w:p w:rsidR="006F27E8" w:rsidRPr="00C07E69" w:rsidRDefault="00355CDD" w:rsidP="000168C7">
      <w:pPr>
        <w:pStyle w:val="ActHead1"/>
        <w:pageBreakBefore/>
      </w:pPr>
      <w:bookmarkStart w:id="31" w:name="_Toc63925782"/>
      <w:r w:rsidRPr="00011DAC">
        <w:rPr>
          <w:rStyle w:val="CharChapNo"/>
        </w:rPr>
        <w:lastRenderedPageBreak/>
        <w:t>Schedule</w:t>
      </w:r>
      <w:r w:rsidR="009B2989" w:rsidRPr="00011DAC">
        <w:rPr>
          <w:rStyle w:val="CharChapNo"/>
        </w:rPr>
        <w:t> </w:t>
      </w:r>
      <w:r w:rsidR="006F27E8" w:rsidRPr="00011DAC">
        <w:rPr>
          <w:rStyle w:val="CharChapNo"/>
        </w:rPr>
        <w:t>8</w:t>
      </w:r>
      <w:r w:rsidRPr="00C07E69">
        <w:t>—</w:t>
      </w:r>
      <w:r w:rsidR="006F27E8" w:rsidRPr="00011DAC">
        <w:rPr>
          <w:rStyle w:val="CharChapText"/>
        </w:rPr>
        <w:t>Forest industries (import)</w:t>
      </w:r>
      <w:bookmarkEnd w:id="31"/>
    </w:p>
    <w:p w:rsidR="006F27E8" w:rsidRPr="00C07E69" w:rsidRDefault="006F27E8" w:rsidP="000168C7">
      <w:pPr>
        <w:pStyle w:val="notemargin"/>
      </w:pPr>
      <w:bookmarkStart w:id="32" w:name="BK_S5P11L2C1"/>
      <w:bookmarkEnd w:id="32"/>
      <w:r w:rsidRPr="00C07E69">
        <w:t>(regulation</w:t>
      </w:r>
      <w:r w:rsidR="009B2989" w:rsidRPr="00C07E69">
        <w:t> </w:t>
      </w:r>
      <w:r w:rsidRPr="00C07E69">
        <w:t>5)</w:t>
      </w:r>
    </w:p>
    <w:p w:rsidR="006F27E8" w:rsidRPr="00C07E69" w:rsidRDefault="00355CDD" w:rsidP="006F27E8">
      <w:pPr>
        <w:pStyle w:val="Header"/>
      </w:pPr>
      <w:r w:rsidRPr="00011DAC">
        <w:rPr>
          <w:rStyle w:val="CharPartNo"/>
        </w:rPr>
        <w:t xml:space="preserve"> </w:t>
      </w:r>
      <w:r w:rsidRPr="00011DAC">
        <w:rPr>
          <w:rStyle w:val="CharPartText"/>
        </w:rPr>
        <w:t xml:space="preserve"> </w:t>
      </w:r>
    </w:p>
    <w:p w:rsidR="005203B5" w:rsidRPr="00C07E69" w:rsidRDefault="005203B5" w:rsidP="005203B5">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33" w:name="_Toc63925783"/>
      <w:r w:rsidRPr="00011DAC">
        <w:rPr>
          <w:rStyle w:val="CharSectno"/>
        </w:rPr>
        <w:t>1</w:t>
      </w:r>
      <w:r w:rsidR="00355CDD" w:rsidRPr="00C07E69">
        <w:t xml:space="preserve">  </w:t>
      </w:r>
      <w:r w:rsidRPr="00C07E69">
        <w:t xml:space="preserve">Definition for </w:t>
      </w:r>
      <w:r w:rsidR="00355CDD" w:rsidRPr="00C07E69">
        <w:t>Schedule</w:t>
      </w:r>
      <w:r w:rsidR="009B2989" w:rsidRPr="00C07E69">
        <w:t> </w:t>
      </w:r>
      <w:r w:rsidRPr="00C07E69">
        <w:t>8</w:t>
      </w:r>
      <w:bookmarkEnd w:id="33"/>
    </w:p>
    <w:p w:rsidR="006F27E8" w:rsidRPr="00C07E69" w:rsidRDefault="006F27E8" w:rsidP="000523B1">
      <w:pPr>
        <w:pStyle w:val="Definition"/>
      </w:pPr>
      <w:r w:rsidRPr="00C07E69">
        <w:rPr>
          <w:b/>
          <w:i/>
        </w:rPr>
        <w:t xml:space="preserve">import charge </w:t>
      </w:r>
      <w:r w:rsidRPr="00C07E69">
        <w:t>means charge imposed under Schedule</w:t>
      </w:r>
      <w:r w:rsidR="009B2989" w:rsidRPr="00C07E69">
        <w:t> </w:t>
      </w:r>
      <w:r w:rsidRPr="00C07E69">
        <w:t>8 to the Customs Charges Act.</w:t>
      </w:r>
    </w:p>
    <w:p w:rsidR="006F27E8" w:rsidRPr="00C07E69" w:rsidRDefault="006F27E8" w:rsidP="000168C7">
      <w:pPr>
        <w:pStyle w:val="ActHead5"/>
      </w:pPr>
      <w:bookmarkStart w:id="34" w:name="_Toc63925784"/>
      <w:r w:rsidRPr="00011DAC">
        <w:rPr>
          <w:rStyle w:val="CharSectno"/>
        </w:rPr>
        <w:t>2</w:t>
      </w:r>
      <w:r w:rsidR="00355CDD" w:rsidRPr="00C07E69">
        <w:t xml:space="preserve">  </w:t>
      </w:r>
      <w:r w:rsidRPr="00C07E69">
        <w:t>Prescribed forest products</w:t>
      </w:r>
      <w:bookmarkEnd w:id="34"/>
    </w:p>
    <w:p w:rsidR="006F27E8" w:rsidRPr="00C07E69" w:rsidRDefault="006F27E8" w:rsidP="000168C7">
      <w:pPr>
        <w:pStyle w:val="subsection"/>
      </w:pPr>
      <w:r w:rsidRPr="00C07E69">
        <w:tab/>
      </w:r>
      <w:r w:rsidRPr="00C07E69">
        <w:tab/>
        <w:t xml:space="preserve">For </w:t>
      </w:r>
      <w:r w:rsidR="009B2989" w:rsidRPr="00C07E69">
        <w:t>paragraph (</w:t>
      </w:r>
      <w:r w:rsidRPr="00C07E69">
        <w:t xml:space="preserve">b) of the definition of </w:t>
      </w:r>
      <w:r w:rsidRPr="00C07E69">
        <w:rPr>
          <w:b/>
          <w:i/>
        </w:rPr>
        <w:t>forest products</w:t>
      </w:r>
      <w:r w:rsidRPr="00C07E69">
        <w:t xml:space="preserve"> in clause</w:t>
      </w:r>
      <w:r w:rsidR="009B2989" w:rsidRPr="00C07E69">
        <w:t> </w:t>
      </w:r>
      <w:r w:rsidRPr="00C07E69">
        <w:t>1 of Schedule</w:t>
      </w:r>
      <w:r w:rsidR="009B2989" w:rsidRPr="00C07E69">
        <w:t> </w:t>
      </w:r>
      <w:r w:rsidRPr="00C07E69">
        <w:t>8 to the Customs Charges Act, the following products, being products described in Chapter</w:t>
      </w:r>
      <w:r w:rsidR="009B2989" w:rsidRPr="00C07E69">
        <w:t> </w:t>
      </w:r>
      <w:r w:rsidRPr="00C07E69">
        <w:t>44 of Schedule</w:t>
      </w:r>
      <w:r w:rsidR="009B2989" w:rsidRPr="00C07E69">
        <w:t> </w:t>
      </w:r>
      <w:r w:rsidRPr="00C07E69">
        <w:t xml:space="preserve">3 to the </w:t>
      </w:r>
      <w:r w:rsidRPr="00C07E69">
        <w:rPr>
          <w:i/>
        </w:rPr>
        <w:t>Customs Tariff Act 1995</w:t>
      </w:r>
      <w:r w:rsidRPr="00C07E69">
        <w:t>, are forest products:</w:t>
      </w:r>
    </w:p>
    <w:p w:rsidR="006F27E8" w:rsidRPr="00C07E69" w:rsidRDefault="006F27E8" w:rsidP="000168C7">
      <w:pPr>
        <w:pStyle w:val="paragraph"/>
      </w:pPr>
      <w:r w:rsidRPr="00C07E69">
        <w:tab/>
        <w:t>(a)</w:t>
      </w:r>
      <w:r w:rsidRPr="00C07E69">
        <w:tab/>
        <w:t>wood in the rough, whether or not stripped of bark or sapwood, or roughly squared;</w:t>
      </w:r>
    </w:p>
    <w:p w:rsidR="006F27E8" w:rsidRPr="00C07E69" w:rsidRDefault="006F27E8" w:rsidP="000168C7">
      <w:pPr>
        <w:pStyle w:val="paragraph"/>
      </w:pPr>
      <w:r w:rsidRPr="00C07E69">
        <w:tab/>
        <w:t>(b)</w:t>
      </w:r>
      <w:r w:rsidRPr="00C07E69">
        <w:tab/>
        <w:t>wood sawn or chipped lengthwise, sliced or peeled, whether or not planed, sanded or finger</w:t>
      </w:r>
      <w:r w:rsidR="00011DAC">
        <w:noBreakHyphen/>
      </w:r>
      <w:r w:rsidRPr="00C07E69">
        <w:t>jointed, of a thickness exceeding 6 mm;</w:t>
      </w:r>
    </w:p>
    <w:p w:rsidR="006F27E8" w:rsidRPr="00C07E69" w:rsidRDefault="006F27E8" w:rsidP="000168C7">
      <w:pPr>
        <w:pStyle w:val="paragraph"/>
      </w:pPr>
      <w:r w:rsidRPr="00C07E69">
        <w:tab/>
        <w:t>(c)</w:t>
      </w:r>
      <w:r w:rsidRPr="00C07E69">
        <w:tab/>
        <w:t>veneer sheets and sheets for plywood, (whether or not spliced) and other wood sawn lengthwise, sliced or peeled, whether or not planed, sanded or finger</w:t>
      </w:r>
      <w:r w:rsidR="00011DAC">
        <w:noBreakHyphen/>
      </w:r>
      <w:r w:rsidRPr="00C07E69">
        <w:t>jointed, of a thickness not exceeding 6 mm;</w:t>
      </w:r>
    </w:p>
    <w:p w:rsidR="006F27E8" w:rsidRPr="00C07E69" w:rsidRDefault="006F27E8" w:rsidP="000168C7">
      <w:pPr>
        <w:pStyle w:val="paragraph"/>
      </w:pPr>
      <w:r w:rsidRPr="00C07E69">
        <w:tab/>
        <w:t>(d)</w:t>
      </w:r>
      <w:r w:rsidRPr="00C07E69">
        <w:tab/>
        <w:t>wood (including strips and friezes for parquet flooring, not assembled) continuously shaped (tongued, grooved, rebated, chamfered, v</w:t>
      </w:r>
      <w:r w:rsidR="00011DAC">
        <w:noBreakHyphen/>
      </w:r>
      <w:r w:rsidRPr="00C07E69">
        <w:t>jointed, beaded, moulded, rounded or the like) along any of its edges or faces, whether or not planed, sanded or finger</w:t>
      </w:r>
      <w:r w:rsidR="00011DAC">
        <w:noBreakHyphen/>
      </w:r>
      <w:r w:rsidRPr="00C07E69">
        <w:t>jointed;</w:t>
      </w:r>
    </w:p>
    <w:p w:rsidR="006F27E8" w:rsidRPr="00C07E69" w:rsidRDefault="006F27E8" w:rsidP="000168C7">
      <w:pPr>
        <w:pStyle w:val="paragraph"/>
      </w:pPr>
      <w:r w:rsidRPr="00C07E69">
        <w:tab/>
        <w:t>(e)</w:t>
      </w:r>
      <w:r w:rsidRPr="00C07E69">
        <w:tab/>
        <w:t>particle board and similar board of wood or other ligneous materials, whether or not agglomerated with resins or other organic binding substances;</w:t>
      </w:r>
    </w:p>
    <w:p w:rsidR="006F27E8" w:rsidRPr="00C07E69" w:rsidRDefault="006F27E8" w:rsidP="000168C7">
      <w:pPr>
        <w:pStyle w:val="paragraph"/>
      </w:pPr>
      <w:r w:rsidRPr="00C07E69">
        <w:tab/>
        <w:t>(f)</w:t>
      </w:r>
      <w:r w:rsidRPr="00C07E69">
        <w:tab/>
        <w:t>fibreboard of wood or other ligneous materials, whether or not bonded with resins or other organic substances;</w:t>
      </w:r>
    </w:p>
    <w:p w:rsidR="006F27E8" w:rsidRPr="00C07E69" w:rsidRDefault="006F27E8" w:rsidP="000168C7">
      <w:pPr>
        <w:pStyle w:val="paragraph"/>
      </w:pPr>
      <w:r w:rsidRPr="00C07E69">
        <w:tab/>
        <w:t>(g)</w:t>
      </w:r>
      <w:r w:rsidRPr="00C07E69">
        <w:tab/>
        <w:t>plywood, veneered panels and similar laminated wood.</w:t>
      </w:r>
    </w:p>
    <w:p w:rsidR="006F27E8" w:rsidRPr="00C07E69" w:rsidRDefault="006F27E8" w:rsidP="000168C7">
      <w:pPr>
        <w:pStyle w:val="ActHead5"/>
      </w:pPr>
      <w:bookmarkStart w:id="35" w:name="_Toc63925785"/>
      <w:r w:rsidRPr="00011DAC">
        <w:rPr>
          <w:rStyle w:val="CharSectno"/>
        </w:rPr>
        <w:t>3</w:t>
      </w:r>
      <w:r w:rsidR="00355CDD" w:rsidRPr="00C07E69">
        <w:t xml:space="preserve">  </w:t>
      </w:r>
      <w:r w:rsidRPr="00C07E69">
        <w:t>Exemption from import charge</w:t>
      </w:r>
      <w:bookmarkEnd w:id="35"/>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5) of Schedule</w:t>
      </w:r>
      <w:r w:rsidR="009B2989" w:rsidRPr="00C07E69">
        <w:t> </w:t>
      </w:r>
      <w:r w:rsidRPr="00C07E69">
        <w:t>8 to the Customs Charges Act, import charge is not payable by a person for a levy year if the total amount of:</w:t>
      </w:r>
    </w:p>
    <w:p w:rsidR="006F27E8" w:rsidRPr="00C07E69" w:rsidRDefault="006F27E8" w:rsidP="000168C7">
      <w:pPr>
        <w:pStyle w:val="paragraph"/>
      </w:pPr>
      <w:r w:rsidRPr="00C07E69">
        <w:tab/>
        <w:t>(a)</w:t>
      </w:r>
      <w:r w:rsidRPr="00C07E69">
        <w:tab/>
        <w:t>import charge; and</w:t>
      </w:r>
    </w:p>
    <w:p w:rsidR="006F27E8" w:rsidRPr="00C07E69" w:rsidRDefault="006F27E8" w:rsidP="000168C7">
      <w:pPr>
        <w:pStyle w:val="paragraph"/>
      </w:pPr>
      <w:r w:rsidRPr="00C07E69">
        <w:tab/>
        <w:t>(b)</w:t>
      </w:r>
      <w:r w:rsidRPr="00C07E69">
        <w:tab/>
        <w:t>charge imposed under Schedule</w:t>
      </w:r>
      <w:r w:rsidR="009B2989" w:rsidRPr="00C07E69">
        <w:t> </w:t>
      </w:r>
      <w:r w:rsidRPr="00C07E69">
        <w:t>7 to the Customs Charges Act; and</w:t>
      </w:r>
    </w:p>
    <w:p w:rsidR="006F27E8" w:rsidRPr="00C07E69" w:rsidRDefault="006F27E8" w:rsidP="000168C7">
      <w:pPr>
        <w:pStyle w:val="paragraph"/>
      </w:pPr>
      <w:r w:rsidRPr="00C07E69">
        <w:tab/>
        <w:t>(c)</w:t>
      </w:r>
      <w:r w:rsidRPr="00C07E69">
        <w:tab/>
        <w:t>levy imposed under Schedule</w:t>
      </w:r>
      <w:r w:rsidR="009B2989" w:rsidRPr="00C07E69">
        <w:t> </w:t>
      </w:r>
      <w:r w:rsidRPr="00C07E69">
        <w:t>10 to the Excise Levies Act;</w:t>
      </w:r>
    </w:p>
    <w:p w:rsidR="006F27E8" w:rsidRPr="00C07E69" w:rsidRDefault="006F27E8" w:rsidP="000168C7">
      <w:pPr>
        <w:pStyle w:val="subsection2"/>
      </w:pPr>
      <w:r w:rsidRPr="00C07E69">
        <w:t>that the person is liable to pay for the year is less than $330.</w:t>
      </w:r>
    </w:p>
    <w:p w:rsidR="006F27E8" w:rsidRPr="00C07E69" w:rsidRDefault="00355CDD" w:rsidP="000168C7">
      <w:pPr>
        <w:pStyle w:val="notetext"/>
      </w:pPr>
      <w:r w:rsidRPr="00C07E69">
        <w:t>Note 1:</w:t>
      </w:r>
      <w:r w:rsidRPr="00C07E69">
        <w:tab/>
      </w:r>
      <w:r w:rsidR="006F27E8" w:rsidRPr="00C07E69">
        <w:t>Subclause</w:t>
      </w:r>
      <w:r w:rsidR="009B2989" w:rsidRPr="00C07E69">
        <w:t> </w:t>
      </w:r>
      <w:r w:rsidR="006F27E8" w:rsidRPr="00C07E69">
        <w:t>3</w:t>
      </w:r>
      <w:r w:rsidR="006773FB" w:rsidRPr="00C07E69">
        <w:t>(</w:t>
      </w:r>
      <w:r w:rsidR="006F27E8" w:rsidRPr="00C07E69">
        <w:t>1) of Schedule</w:t>
      </w:r>
      <w:r w:rsidR="009B2989" w:rsidRPr="00C07E69">
        <w:t> </w:t>
      </w:r>
      <w:r w:rsidR="006F27E8" w:rsidRPr="00C07E69">
        <w:t xml:space="preserve">8 to the Customs Charges Act provides that the rate of charge imposed by that </w:t>
      </w:r>
      <w:r w:rsidRPr="00C07E69">
        <w:t>Schedule </w:t>
      </w:r>
      <w:r w:rsidR="006F27E8" w:rsidRPr="00C07E69">
        <w:t xml:space="preserve">is equal to the rate of levy (if any) that would have been imposed under </w:t>
      </w:r>
      <w:r w:rsidRPr="00C07E69">
        <w:t>Schedule</w:t>
      </w:r>
      <w:r w:rsidR="009B2989" w:rsidRPr="00C07E69">
        <w:t> </w:t>
      </w:r>
      <w:r w:rsidR="006F27E8" w:rsidRPr="00C07E69">
        <w:t>10 to the Excise Levies Act if the logs had been delivered to a mill in Australia.</w:t>
      </w:r>
    </w:p>
    <w:p w:rsidR="006F27E8" w:rsidRPr="00C07E69" w:rsidRDefault="00355CDD" w:rsidP="000168C7">
      <w:pPr>
        <w:pStyle w:val="notetext"/>
      </w:pPr>
      <w:r w:rsidRPr="00C07E69">
        <w:t>Note 2:</w:t>
      </w:r>
      <w:r w:rsidRPr="00C07E69">
        <w:tab/>
      </w:r>
      <w:r w:rsidR="006F27E8" w:rsidRPr="00C07E69">
        <w:t>Clause</w:t>
      </w:r>
      <w:r w:rsidR="009B2989" w:rsidRPr="00C07E69">
        <w:t> </w:t>
      </w:r>
      <w:r w:rsidR="006F27E8" w:rsidRPr="00C07E69">
        <w:t>2 of Schedule</w:t>
      </w:r>
      <w:r w:rsidR="009B2989" w:rsidRPr="00C07E69">
        <w:t> </w:t>
      </w:r>
      <w:r w:rsidR="006F27E8" w:rsidRPr="00C07E69">
        <w:t xml:space="preserve">10 to the Excise Levies Regulations prescribes rates of levy for classes of logs. </w:t>
      </w:r>
    </w:p>
    <w:p w:rsidR="00397229" w:rsidRPr="00C07E69" w:rsidRDefault="00397229" w:rsidP="000168C7">
      <w:pPr>
        <w:pStyle w:val="ActHead5"/>
      </w:pPr>
      <w:bookmarkStart w:id="36" w:name="_Toc63925786"/>
      <w:r w:rsidRPr="00011DAC">
        <w:rPr>
          <w:rStyle w:val="CharSectno"/>
        </w:rPr>
        <w:lastRenderedPageBreak/>
        <w:t>4</w:t>
      </w:r>
      <w:r w:rsidR="00355CDD" w:rsidRPr="00C07E69">
        <w:t xml:space="preserve">  </w:t>
      </w:r>
      <w:r w:rsidRPr="00C07E69">
        <w:t>Prescribed industry body</w:t>
      </w:r>
      <w:bookmarkEnd w:id="36"/>
    </w:p>
    <w:p w:rsidR="00397229" w:rsidRPr="00C07E69" w:rsidRDefault="00397229" w:rsidP="000168C7">
      <w:pPr>
        <w:pStyle w:val="subsection"/>
      </w:pPr>
      <w:r w:rsidRPr="00C07E69">
        <w:tab/>
      </w:r>
      <w:r w:rsidRPr="00C07E69">
        <w:tab/>
        <w:t xml:space="preserve">For </w:t>
      </w:r>
      <w:r w:rsidR="009B2989" w:rsidRPr="00C07E69">
        <w:t>paragraph (</w:t>
      </w:r>
      <w:r w:rsidRPr="00C07E69">
        <w:t xml:space="preserve">b) of the definition of </w:t>
      </w:r>
      <w:r w:rsidRPr="00C07E69">
        <w:rPr>
          <w:b/>
          <w:i/>
        </w:rPr>
        <w:t xml:space="preserve">industry body </w:t>
      </w:r>
      <w:r w:rsidRPr="00C07E69">
        <w:t>in clause</w:t>
      </w:r>
      <w:r w:rsidR="009B2989" w:rsidRPr="00C07E69">
        <w:t> </w:t>
      </w:r>
      <w:r w:rsidRPr="00C07E69">
        <w:t xml:space="preserve">1 of </w:t>
      </w:r>
      <w:r w:rsidR="00355CDD" w:rsidRPr="00C07E69">
        <w:t>Schedule</w:t>
      </w:r>
      <w:r w:rsidR="009B2989" w:rsidRPr="00C07E69">
        <w:t> </w:t>
      </w:r>
      <w:r w:rsidRPr="00C07E69">
        <w:t>8 to the Customs Charges Act, the Australian Timber Importers Federation (ABN 77</w:t>
      </w:r>
      <w:r w:rsidR="009B2989" w:rsidRPr="00C07E69">
        <w:t> </w:t>
      </w:r>
      <w:r w:rsidRPr="00C07E69">
        <w:t>498</w:t>
      </w:r>
      <w:r w:rsidR="00895FFC" w:rsidRPr="00C07E69">
        <w:t> </w:t>
      </w:r>
      <w:r w:rsidRPr="00C07E69">
        <w:t>242</w:t>
      </w:r>
      <w:r w:rsidR="009B2989" w:rsidRPr="00C07E69">
        <w:t> </w:t>
      </w:r>
      <w:r w:rsidRPr="00C07E69">
        <w:t>560) is prescribed.</w:t>
      </w:r>
    </w:p>
    <w:p w:rsidR="006F27E8" w:rsidRPr="00C07E69" w:rsidRDefault="00355CDD" w:rsidP="000168C7">
      <w:pPr>
        <w:pStyle w:val="ActHead1"/>
        <w:pageBreakBefore/>
      </w:pPr>
      <w:bookmarkStart w:id="37" w:name="_Toc63925787"/>
      <w:r w:rsidRPr="00011DAC">
        <w:rPr>
          <w:rStyle w:val="CharChapNo"/>
        </w:rPr>
        <w:lastRenderedPageBreak/>
        <w:t>Schedule</w:t>
      </w:r>
      <w:r w:rsidR="009B2989" w:rsidRPr="00011DAC">
        <w:rPr>
          <w:rStyle w:val="CharChapNo"/>
        </w:rPr>
        <w:t> </w:t>
      </w:r>
      <w:r w:rsidR="006F27E8" w:rsidRPr="00011DAC">
        <w:rPr>
          <w:rStyle w:val="CharChapNo"/>
        </w:rPr>
        <w:t>9</w:t>
      </w:r>
      <w:r w:rsidRPr="00C07E69">
        <w:t>—</w:t>
      </w:r>
      <w:r w:rsidR="006F27E8" w:rsidRPr="00011DAC">
        <w:rPr>
          <w:rStyle w:val="CharChapText"/>
        </w:rPr>
        <w:t>Honey</w:t>
      </w:r>
      <w:bookmarkEnd w:id="37"/>
    </w:p>
    <w:p w:rsidR="006F27E8" w:rsidRPr="00C07E69" w:rsidRDefault="006F27E8" w:rsidP="000168C7">
      <w:pPr>
        <w:pStyle w:val="notemargin"/>
      </w:pPr>
      <w:bookmarkStart w:id="38" w:name="BK_S5P13L2C1"/>
      <w:bookmarkEnd w:id="38"/>
      <w:r w:rsidRPr="00C07E69">
        <w:t>(regulation</w:t>
      </w:r>
      <w:r w:rsidR="009B2989" w:rsidRPr="00C07E69">
        <w:t> </w:t>
      </w:r>
      <w:r w:rsidRPr="00C07E69">
        <w:t>5)</w:t>
      </w:r>
    </w:p>
    <w:p w:rsidR="002C33C0" w:rsidRPr="00C07E69" w:rsidRDefault="002C33C0" w:rsidP="002C33C0">
      <w:pPr>
        <w:pStyle w:val="ActHead2"/>
      </w:pPr>
      <w:bookmarkStart w:id="39" w:name="_Toc63925788"/>
      <w:r w:rsidRPr="00011DAC">
        <w:rPr>
          <w:rStyle w:val="CharPartNo"/>
        </w:rPr>
        <w:t>Part</w:t>
      </w:r>
      <w:r w:rsidR="009B2989" w:rsidRPr="00011DAC">
        <w:rPr>
          <w:rStyle w:val="CharPartNo"/>
        </w:rPr>
        <w:t> </w:t>
      </w:r>
      <w:r w:rsidRPr="00011DAC">
        <w:rPr>
          <w:rStyle w:val="CharPartNo"/>
        </w:rPr>
        <w:t>1</w:t>
      </w:r>
      <w:r w:rsidRPr="00C07E69">
        <w:t>—</w:t>
      </w:r>
      <w:r w:rsidRPr="00011DAC">
        <w:rPr>
          <w:rStyle w:val="CharPartText"/>
        </w:rPr>
        <w:t>Product charge</w:t>
      </w:r>
      <w:bookmarkEnd w:id="39"/>
    </w:p>
    <w:p w:rsidR="002C33C0" w:rsidRPr="00C07E69" w:rsidRDefault="002C33C0" w:rsidP="002C33C0">
      <w:pPr>
        <w:pStyle w:val="Header"/>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40" w:name="_Toc63925789"/>
      <w:r w:rsidRPr="00011DAC">
        <w:rPr>
          <w:rStyle w:val="CharSectno"/>
        </w:rPr>
        <w:t>1</w:t>
      </w:r>
      <w:r w:rsidR="00355CDD" w:rsidRPr="00C07E69">
        <w:t xml:space="preserve">  </w:t>
      </w:r>
      <w:r w:rsidRPr="00C07E69">
        <w:t>Rate of charge</w:t>
      </w:r>
      <w:r w:rsidR="000168C7" w:rsidRPr="00C07E69">
        <w:t>—</w:t>
      </w:r>
      <w:r w:rsidRPr="00C07E69">
        <w:t>research and development component</w:t>
      </w:r>
      <w:bookmarkEnd w:id="40"/>
    </w:p>
    <w:p w:rsidR="006F27E8" w:rsidRPr="00C07E69" w:rsidRDefault="006F27E8" w:rsidP="000168C7">
      <w:pPr>
        <w:pStyle w:val="subsection"/>
      </w:pPr>
      <w:r w:rsidRPr="00C07E69">
        <w:tab/>
      </w:r>
      <w:r w:rsidRPr="00C07E69">
        <w:tab/>
        <w:t>For paragraph</w:t>
      </w:r>
      <w:r w:rsidR="009B2989" w:rsidRPr="00C07E69">
        <w:t> </w:t>
      </w:r>
      <w:r w:rsidRPr="00C07E69">
        <w:t>3</w:t>
      </w:r>
      <w:r w:rsidR="006773FB" w:rsidRPr="00C07E69">
        <w:t>(</w:t>
      </w:r>
      <w:r w:rsidRPr="00C07E69">
        <w:t xml:space="preserve">b) of </w:t>
      </w:r>
      <w:r w:rsidR="00355CDD" w:rsidRPr="00C07E69">
        <w:t>Schedule</w:t>
      </w:r>
      <w:r w:rsidR="009B2989" w:rsidRPr="00C07E69">
        <w:t> </w:t>
      </w:r>
      <w:r w:rsidRPr="00C07E69">
        <w:t>9 to the Customs Charges Act, the rate of charge is:</w:t>
      </w:r>
    </w:p>
    <w:p w:rsidR="006F27E8" w:rsidRPr="00C07E69" w:rsidRDefault="006F27E8" w:rsidP="000168C7">
      <w:pPr>
        <w:pStyle w:val="paragraph"/>
      </w:pPr>
      <w:r w:rsidRPr="00C07E69">
        <w:tab/>
        <w:t>(a)</w:t>
      </w:r>
      <w:r w:rsidRPr="00C07E69">
        <w:tab/>
        <w:t>from 1</w:t>
      </w:r>
      <w:r w:rsidR="009B2989" w:rsidRPr="00C07E69">
        <w:t> </w:t>
      </w:r>
      <w:r w:rsidRPr="00C07E69">
        <w:t>July 2006 to 30</w:t>
      </w:r>
      <w:r w:rsidR="009B2989" w:rsidRPr="00C07E69">
        <w:t> </w:t>
      </w:r>
      <w:r w:rsidRPr="00C07E69">
        <w:t>June 2009</w:t>
      </w:r>
      <w:r w:rsidR="000168C7" w:rsidRPr="00C07E69">
        <w:t>—</w:t>
      </w:r>
      <w:r w:rsidRPr="00C07E69">
        <w:t>1.2 cents per kilogram of honey; and</w:t>
      </w:r>
    </w:p>
    <w:p w:rsidR="006F27E8" w:rsidRPr="00C07E69" w:rsidRDefault="006F27E8" w:rsidP="000168C7">
      <w:pPr>
        <w:pStyle w:val="paragraph"/>
      </w:pPr>
      <w:r w:rsidRPr="00C07E69">
        <w:tab/>
        <w:t>(b)</w:t>
      </w:r>
      <w:r w:rsidRPr="00C07E69">
        <w:tab/>
        <w:t>from 1</w:t>
      </w:r>
      <w:r w:rsidR="009B2989" w:rsidRPr="00C07E69">
        <w:t> </w:t>
      </w:r>
      <w:r w:rsidRPr="00C07E69">
        <w:t>July 2009</w:t>
      </w:r>
      <w:r w:rsidR="000168C7" w:rsidRPr="00C07E69">
        <w:t>—</w:t>
      </w:r>
      <w:r w:rsidRPr="00C07E69">
        <w:t>1.5 cents per kilogram of honey.</w:t>
      </w:r>
    </w:p>
    <w:p w:rsidR="006F27E8" w:rsidRPr="00C07E69" w:rsidRDefault="00355CDD" w:rsidP="000168C7">
      <w:pPr>
        <w:pStyle w:val="notetext"/>
      </w:pPr>
      <w:r w:rsidRPr="00C07E69">
        <w:t>Note:</w:t>
      </w:r>
      <w:r w:rsidRPr="00C07E69">
        <w:tab/>
      </w:r>
      <w:r w:rsidR="006F27E8" w:rsidRPr="00C07E69">
        <w:t>For the rate of NRS customs levy on honey, see clause</w:t>
      </w:r>
      <w:r w:rsidR="009B2989" w:rsidRPr="00C07E69">
        <w:t> </w:t>
      </w:r>
      <w:r w:rsidR="006F27E8" w:rsidRPr="00C07E69">
        <w:t>3 of Schedule</w:t>
      </w:r>
      <w:r w:rsidR="009B2989" w:rsidRPr="00C07E69">
        <w:t> </w:t>
      </w:r>
      <w:r w:rsidR="006F27E8" w:rsidRPr="00C07E69">
        <w:t xml:space="preserve">3 to the </w:t>
      </w:r>
      <w:r w:rsidR="006F27E8" w:rsidRPr="00C07E69">
        <w:rPr>
          <w:i/>
        </w:rPr>
        <w:t>National Residue Survey (Customs) Levy Act 1998</w:t>
      </w:r>
      <w:r w:rsidR="006F27E8" w:rsidRPr="00C07E69">
        <w:t xml:space="preserve"> and regulation</w:t>
      </w:r>
      <w:r w:rsidR="009B2989" w:rsidRPr="00C07E69">
        <w:t> </w:t>
      </w:r>
      <w:r w:rsidR="006F27E8" w:rsidRPr="00C07E69">
        <w:t xml:space="preserve">79 of the </w:t>
      </w:r>
      <w:r w:rsidR="006F27E8" w:rsidRPr="00C07E69">
        <w:rPr>
          <w:i/>
        </w:rPr>
        <w:t>Primary Industries Levies and Charges (National Residue Survey Levies) Regulations</w:t>
      </w:r>
      <w:r w:rsidR="009B2989" w:rsidRPr="00C07E69">
        <w:rPr>
          <w:i/>
        </w:rPr>
        <w:t> </w:t>
      </w:r>
      <w:r w:rsidR="006F27E8" w:rsidRPr="00C07E69">
        <w:rPr>
          <w:i/>
        </w:rPr>
        <w:t>1998</w:t>
      </w:r>
      <w:r w:rsidR="006F27E8" w:rsidRPr="00C07E69">
        <w:t>.</w:t>
      </w:r>
    </w:p>
    <w:p w:rsidR="00D25402" w:rsidRPr="00C07E69" w:rsidRDefault="00D25402" w:rsidP="00186842">
      <w:pPr>
        <w:pStyle w:val="ActHead2"/>
        <w:pageBreakBefore/>
      </w:pPr>
      <w:bookmarkStart w:id="41" w:name="_Toc63925790"/>
      <w:r w:rsidRPr="00011DAC">
        <w:rPr>
          <w:rStyle w:val="CharPartNo"/>
        </w:rPr>
        <w:lastRenderedPageBreak/>
        <w:t>Part</w:t>
      </w:r>
      <w:r w:rsidR="009B2989" w:rsidRPr="00011DAC">
        <w:rPr>
          <w:rStyle w:val="CharPartNo"/>
        </w:rPr>
        <w:t> </w:t>
      </w:r>
      <w:r w:rsidRPr="00011DAC">
        <w:rPr>
          <w:rStyle w:val="CharPartNo"/>
        </w:rPr>
        <w:t>2</w:t>
      </w:r>
      <w:r w:rsidRPr="00C07E69">
        <w:t>—</w:t>
      </w:r>
      <w:r w:rsidRPr="00011DAC">
        <w:rPr>
          <w:rStyle w:val="CharPartText"/>
        </w:rPr>
        <w:t>Special purpose charges</w:t>
      </w:r>
      <w:bookmarkEnd w:id="41"/>
    </w:p>
    <w:p w:rsidR="00D25402" w:rsidRPr="00C07E69" w:rsidRDefault="00D25402" w:rsidP="00D25402">
      <w:pPr>
        <w:pStyle w:val="Header"/>
      </w:pPr>
      <w:r w:rsidRPr="00011DAC">
        <w:rPr>
          <w:rStyle w:val="CharDivNo"/>
        </w:rPr>
        <w:t xml:space="preserve"> </w:t>
      </w:r>
      <w:r w:rsidRPr="00011DAC">
        <w:rPr>
          <w:rStyle w:val="CharDivText"/>
        </w:rPr>
        <w:t xml:space="preserve"> </w:t>
      </w:r>
    </w:p>
    <w:p w:rsidR="00D25402" w:rsidRPr="00C07E69" w:rsidRDefault="00D25402" w:rsidP="00D25402">
      <w:pPr>
        <w:pStyle w:val="ActHead5"/>
      </w:pPr>
      <w:bookmarkStart w:id="42" w:name="_Toc63925791"/>
      <w:r w:rsidRPr="00011DAC">
        <w:rPr>
          <w:rStyle w:val="CharSectno"/>
        </w:rPr>
        <w:t>2</w:t>
      </w:r>
      <w:r w:rsidRPr="00C07E69">
        <w:t xml:space="preserve">  PHA charge</w:t>
      </w:r>
      <w:bookmarkEnd w:id="42"/>
    </w:p>
    <w:p w:rsidR="00D25402" w:rsidRPr="00C07E69" w:rsidRDefault="00D25402" w:rsidP="00D25402">
      <w:pPr>
        <w:pStyle w:val="subsection"/>
      </w:pPr>
      <w:r w:rsidRPr="00C07E69">
        <w:tab/>
        <w:t>(1)</w:t>
      </w:r>
      <w:r w:rsidRPr="00C07E69">
        <w:tab/>
        <w:t>For clause</w:t>
      </w:r>
      <w:r w:rsidR="009B2989" w:rsidRPr="00C07E69">
        <w:t> </w:t>
      </w:r>
      <w:r w:rsidRPr="00C07E69">
        <w:t>2 of Schedule</w:t>
      </w:r>
      <w:r w:rsidR="009B2989" w:rsidRPr="00C07E69">
        <w:t> </w:t>
      </w:r>
      <w:r w:rsidRPr="00C07E69">
        <w:t>14 to the Customs Charges Act, PHA charge is imposed on honey on which charge is imposed by Schedule</w:t>
      </w:r>
      <w:r w:rsidR="009B2989" w:rsidRPr="00C07E69">
        <w:t> </w:t>
      </w:r>
      <w:r w:rsidRPr="00C07E69">
        <w:t>9 to the Customs Charges Act.</w:t>
      </w:r>
    </w:p>
    <w:p w:rsidR="00D25402" w:rsidRPr="00C07E69" w:rsidRDefault="00D25402" w:rsidP="00D25402">
      <w:pPr>
        <w:pStyle w:val="subsection"/>
      </w:pPr>
      <w:r w:rsidRPr="00C07E69">
        <w:tab/>
        <w:t>(2)</w:t>
      </w:r>
      <w:r w:rsidRPr="00C07E69">
        <w:tab/>
        <w:t>For clause</w:t>
      </w:r>
      <w:r w:rsidR="009B2989" w:rsidRPr="00C07E69">
        <w:t> </w:t>
      </w:r>
      <w:r w:rsidRPr="00C07E69">
        <w:t>5 of Schedule</w:t>
      </w:r>
      <w:r w:rsidR="009B2989" w:rsidRPr="00C07E69">
        <w:t> </w:t>
      </w:r>
      <w:r w:rsidRPr="00C07E69">
        <w:t>14 to the Customs Charges Act, the rate of PHA charge on honey is 0.1 of a cent per kilogram of honey.</w:t>
      </w:r>
    </w:p>
    <w:p w:rsidR="00D25402" w:rsidRPr="00C07E69" w:rsidRDefault="00D25402" w:rsidP="00D25402">
      <w:pPr>
        <w:pStyle w:val="subsection"/>
      </w:pPr>
      <w:r w:rsidRPr="00C07E69">
        <w:tab/>
        <w:t>(3)</w:t>
      </w:r>
      <w:r w:rsidRPr="00C07E69">
        <w:tab/>
        <w:t>For clause</w:t>
      </w:r>
      <w:r w:rsidR="009B2989" w:rsidRPr="00C07E69">
        <w:t> </w:t>
      </w:r>
      <w:r w:rsidRPr="00C07E69">
        <w:t>10 of Schedule</w:t>
      </w:r>
      <w:r w:rsidR="009B2989" w:rsidRPr="00C07E69">
        <w:t> </w:t>
      </w:r>
      <w:r w:rsidRPr="00C07E69">
        <w:t>14 to the Customs Charges Act, PHA charge on honey is payable by the producer of the honey.</w:t>
      </w:r>
    </w:p>
    <w:p w:rsidR="00D25402" w:rsidRPr="00C07E69" w:rsidRDefault="00D25402" w:rsidP="00D25402">
      <w:pPr>
        <w:pStyle w:val="ActHead5"/>
      </w:pPr>
      <w:bookmarkStart w:id="43" w:name="_Toc63925792"/>
      <w:r w:rsidRPr="00011DAC">
        <w:rPr>
          <w:rStyle w:val="CharSectno"/>
        </w:rPr>
        <w:t>3</w:t>
      </w:r>
      <w:r w:rsidRPr="00C07E69">
        <w:t xml:space="preserve">  EPPR charge</w:t>
      </w:r>
      <w:bookmarkEnd w:id="43"/>
    </w:p>
    <w:p w:rsidR="00D25402" w:rsidRPr="00C07E69" w:rsidRDefault="00D25402" w:rsidP="00D25402">
      <w:pPr>
        <w:pStyle w:val="subsection"/>
      </w:pPr>
      <w:r w:rsidRPr="00C07E69">
        <w:tab/>
        <w:t>(1)</w:t>
      </w:r>
      <w:r w:rsidRPr="00C07E69">
        <w:tab/>
        <w:t>For clause</w:t>
      </w:r>
      <w:r w:rsidR="009B2989" w:rsidRPr="00C07E69">
        <w:t> </w:t>
      </w:r>
      <w:r w:rsidRPr="00C07E69">
        <w:t>2 of Schedule</w:t>
      </w:r>
      <w:r w:rsidR="009B2989" w:rsidRPr="00C07E69">
        <w:t> </w:t>
      </w:r>
      <w:r w:rsidRPr="00C07E69">
        <w:t>14 to the Customs Charges Act, EPPR charge is imposed on honey on which charge is imposed by Schedule</w:t>
      </w:r>
      <w:r w:rsidR="009B2989" w:rsidRPr="00C07E69">
        <w:t> </w:t>
      </w:r>
      <w:r w:rsidRPr="00C07E69">
        <w:t>9 to the Customs Charges Act.</w:t>
      </w:r>
    </w:p>
    <w:p w:rsidR="00D25402" w:rsidRPr="00C07E69" w:rsidRDefault="00D25402" w:rsidP="00D25402">
      <w:pPr>
        <w:pStyle w:val="subsection"/>
      </w:pPr>
      <w:r w:rsidRPr="00C07E69">
        <w:tab/>
        <w:t>(2)</w:t>
      </w:r>
      <w:r w:rsidRPr="00C07E69">
        <w:tab/>
        <w:t>For clause</w:t>
      </w:r>
      <w:r w:rsidR="009B2989" w:rsidRPr="00C07E69">
        <w:t> </w:t>
      </w:r>
      <w:r w:rsidRPr="00C07E69">
        <w:t>5 of Schedule</w:t>
      </w:r>
      <w:r w:rsidR="009B2989" w:rsidRPr="00C07E69">
        <w:t> </w:t>
      </w:r>
      <w:r w:rsidRPr="00C07E69">
        <w:t xml:space="preserve">14 to the Customs Charges Act, the rate of EPPR charge on honey is </w:t>
      </w:r>
      <w:r w:rsidR="00633D9B" w:rsidRPr="00C07E69">
        <w:t>2.7</w:t>
      </w:r>
      <w:r w:rsidRPr="00C07E69">
        <w:t xml:space="preserve"> cents per kilogram of honey.</w:t>
      </w:r>
    </w:p>
    <w:p w:rsidR="00D25402" w:rsidRPr="00C07E69" w:rsidRDefault="00D25402" w:rsidP="00D25402">
      <w:pPr>
        <w:pStyle w:val="subsection"/>
      </w:pPr>
      <w:r w:rsidRPr="00C07E69">
        <w:tab/>
        <w:t>(3)</w:t>
      </w:r>
      <w:r w:rsidRPr="00C07E69">
        <w:tab/>
        <w:t>For clause</w:t>
      </w:r>
      <w:r w:rsidR="009B2989" w:rsidRPr="00C07E69">
        <w:t> </w:t>
      </w:r>
      <w:r w:rsidRPr="00C07E69">
        <w:t>10 of Schedule</w:t>
      </w:r>
      <w:r w:rsidR="009B2989" w:rsidRPr="00C07E69">
        <w:t> </w:t>
      </w:r>
      <w:r w:rsidRPr="00C07E69">
        <w:t>14 to the Customs Charges Act, EPPR charge on honey is payable by the producer of the honey.</w:t>
      </w:r>
    </w:p>
    <w:p w:rsidR="00D25402" w:rsidRPr="00C07E69" w:rsidRDefault="00D25402" w:rsidP="00D25402">
      <w:pPr>
        <w:pStyle w:val="notetext"/>
      </w:pPr>
      <w:r w:rsidRPr="00C07E69">
        <w:t>Note:</w:t>
      </w:r>
      <w:r w:rsidRPr="00C07E69">
        <w:tab/>
        <w:t xml:space="preserve">In relation to EPPR charge, see the </w:t>
      </w:r>
      <w:r w:rsidRPr="00C07E69">
        <w:rPr>
          <w:i/>
        </w:rPr>
        <w:t>Plant Health Australia (Plant Industries) Funding Act 2002</w:t>
      </w:r>
      <w:r w:rsidRPr="00C07E69">
        <w:t>.</w:t>
      </w:r>
    </w:p>
    <w:p w:rsidR="006F27E8" w:rsidRPr="00C07E69" w:rsidRDefault="00355CDD" w:rsidP="006A3627">
      <w:pPr>
        <w:pStyle w:val="ActHead1"/>
        <w:pageBreakBefore/>
      </w:pPr>
      <w:bookmarkStart w:id="44" w:name="_Toc63925793"/>
      <w:r w:rsidRPr="00011DAC">
        <w:rPr>
          <w:rStyle w:val="CharChapNo"/>
        </w:rPr>
        <w:lastRenderedPageBreak/>
        <w:t>Schedule</w:t>
      </w:r>
      <w:r w:rsidR="009B2989" w:rsidRPr="00011DAC">
        <w:rPr>
          <w:rStyle w:val="CharChapNo"/>
        </w:rPr>
        <w:t> </w:t>
      </w:r>
      <w:r w:rsidR="006F27E8" w:rsidRPr="00011DAC">
        <w:rPr>
          <w:rStyle w:val="CharChapNo"/>
        </w:rPr>
        <w:t>10</w:t>
      </w:r>
      <w:r w:rsidRPr="00C07E69">
        <w:t>—</w:t>
      </w:r>
      <w:r w:rsidR="006F27E8" w:rsidRPr="00011DAC">
        <w:rPr>
          <w:rStyle w:val="CharChapText"/>
        </w:rPr>
        <w:t>Horticultural products</w:t>
      </w:r>
      <w:bookmarkEnd w:id="44"/>
    </w:p>
    <w:p w:rsidR="006F27E8" w:rsidRPr="00C07E69" w:rsidRDefault="00355CDD" w:rsidP="000168C7">
      <w:pPr>
        <w:pStyle w:val="ActHead2"/>
      </w:pPr>
      <w:bookmarkStart w:id="45" w:name="f_Check_Lines_above"/>
      <w:bookmarkStart w:id="46" w:name="_Toc63925794"/>
      <w:bookmarkEnd w:id="45"/>
      <w:r w:rsidRPr="00011DAC">
        <w:rPr>
          <w:rStyle w:val="CharPartNo"/>
        </w:rPr>
        <w:t>Part</w:t>
      </w:r>
      <w:r w:rsidR="009B2989" w:rsidRPr="00011DAC">
        <w:rPr>
          <w:rStyle w:val="CharPartNo"/>
        </w:rPr>
        <w:t> </w:t>
      </w:r>
      <w:r w:rsidR="006F27E8" w:rsidRPr="00011DAC">
        <w:rPr>
          <w:rStyle w:val="CharPartNo"/>
        </w:rPr>
        <w:t>1</w:t>
      </w:r>
      <w:r w:rsidRPr="00C07E69">
        <w:t>—</w:t>
      </w:r>
      <w:r w:rsidR="006F27E8" w:rsidRPr="00011DAC">
        <w:rPr>
          <w:rStyle w:val="CharPartText"/>
        </w:rPr>
        <w:t>Definitions</w:t>
      </w:r>
      <w:bookmarkEnd w:id="46"/>
    </w:p>
    <w:p w:rsidR="005203B5" w:rsidRPr="00C07E69" w:rsidRDefault="005203B5" w:rsidP="005203B5">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47" w:name="_Toc63925795"/>
      <w:r w:rsidRPr="00011DAC">
        <w:rPr>
          <w:rStyle w:val="CharSectno"/>
        </w:rPr>
        <w:t>1.1</w:t>
      </w:r>
      <w:r w:rsidR="00355CDD" w:rsidRPr="00C07E69">
        <w:t xml:space="preserve">  </w:t>
      </w:r>
      <w:r w:rsidRPr="00C07E69">
        <w:t xml:space="preserve">Definitions for </w:t>
      </w:r>
      <w:r w:rsidR="00355CDD" w:rsidRPr="00C07E69">
        <w:t>Schedule</w:t>
      </w:r>
      <w:r w:rsidR="009B2989" w:rsidRPr="00C07E69">
        <w:t> </w:t>
      </w:r>
      <w:r w:rsidRPr="00C07E69">
        <w:t>10</w:t>
      </w:r>
      <w:bookmarkEnd w:id="47"/>
    </w:p>
    <w:p w:rsidR="006F27E8" w:rsidRPr="00C07E69" w:rsidRDefault="006F27E8" w:rsidP="000168C7">
      <w:pPr>
        <w:pStyle w:val="subsection"/>
      </w:pPr>
      <w:r w:rsidRPr="00C07E69">
        <w:tab/>
      </w:r>
      <w:r w:rsidRPr="00C07E69">
        <w:tab/>
        <w:t>In this Schedule:</w:t>
      </w:r>
    </w:p>
    <w:p w:rsidR="006F27E8" w:rsidRPr="00C07E69" w:rsidRDefault="006F27E8" w:rsidP="000523B1">
      <w:pPr>
        <w:pStyle w:val="Definition"/>
      </w:pPr>
      <w:r w:rsidRPr="00C07E69">
        <w:rPr>
          <w:b/>
          <w:i/>
        </w:rPr>
        <w:t xml:space="preserve">buying agent </w:t>
      </w:r>
      <w:r w:rsidRPr="00C07E69">
        <w:t>has the meaning given in subsection</w:t>
      </w:r>
      <w:r w:rsidR="009B2989" w:rsidRPr="00C07E69">
        <w:t> </w:t>
      </w:r>
      <w:r w:rsidRPr="00C07E69">
        <w:t>4</w:t>
      </w:r>
      <w:r w:rsidR="006773FB" w:rsidRPr="00C07E69">
        <w:t>(</w:t>
      </w:r>
      <w:r w:rsidRPr="00C07E69">
        <w:t>1) of the Collection Act.</w:t>
      </w:r>
    </w:p>
    <w:p w:rsidR="006F27E8" w:rsidRPr="00C07E69" w:rsidRDefault="006F27E8" w:rsidP="000523B1">
      <w:pPr>
        <w:pStyle w:val="Definition"/>
      </w:pPr>
      <w:r w:rsidRPr="00C07E69">
        <w:rPr>
          <w:b/>
          <w:i/>
        </w:rPr>
        <w:t xml:space="preserve">exporting agent </w:t>
      </w:r>
      <w:r w:rsidRPr="00C07E69">
        <w:t>has the meaning given in subsection</w:t>
      </w:r>
      <w:r w:rsidR="009B2989" w:rsidRPr="00C07E69">
        <w:t> </w:t>
      </w:r>
      <w:r w:rsidRPr="00C07E69">
        <w:t>4</w:t>
      </w:r>
      <w:r w:rsidR="006773FB" w:rsidRPr="00C07E69">
        <w:t>(</w:t>
      </w:r>
      <w:r w:rsidRPr="00C07E69">
        <w:t>1) of the Collection Act.</w:t>
      </w:r>
    </w:p>
    <w:p w:rsidR="006F27E8" w:rsidRPr="00C07E69" w:rsidRDefault="006F27E8" w:rsidP="000523B1">
      <w:pPr>
        <w:pStyle w:val="Definition"/>
      </w:pPr>
      <w:r w:rsidRPr="00C07E69">
        <w:rPr>
          <w:b/>
          <w:i/>
        </w:rPr>
        <w:t xml:space="preserve">first purchaser </w:t>
      </w:r>
      <w:r w:rsidRPr="00C07E69">
        <w:t>has the meaning given in subsection</w:t>
      </w:r>
      <w:r w:rsidR="009B2989" w:rsidRPr="00C07E69">
        <w:t> </w:t>
      </w:r>
      <w:r w:rsidRPr="00C07E69">
        <w:t>4</w:t>
      </w:r>
      <w:r w:rsidR="006773FB" w:rsidRPr="00C07E69">
        <w:t>(</w:t>
      </w:r>
      <w:r w:rsidRPr="00C07E69">
        <w:t>1) of the Collection Act.</w:t>
      </w:r>
    </w:p>
    <w:p w:rsidR="006F27E8" w:rsidRPr="00C07E69" w:rsidRDefault="006F27E8" w:rsidP="000523B1">
      <w:pPr>
        <w:pStyle w:val="Definition"/>
      </w:pPr>
      <w:r w:rsidRPr="00C07E69">
        <w:rPr>
          <w:b/>
          <w:i/>
        </w:rPr>
        <w:t xml:space="preserve">selling agent </w:t>
      </w:r>
      <w:r w:rsidRPr="00C07E69">
        <w:t>has the meaning given in subsection</w:t>
      </w:r>
      <w:r w:rsidR="009B2989" w:rsidRPr="00C07E69">
        <w:t> </w:t>
      </w:r>
      <w:r w:rsidRPr="00C07E69">
        <w:t>4</w:t>
      </w:r>
      <w:r w:rsidR="006773FB" w:rsidRPr="00C07E69">
        <w:t>(</w:t>
      </w:r>
      <w:r w:rsidRPr="00C07E69">
        <w:t>1) of the Collection Act.</w:t>
      </w:r>
    </w:p>
    <w:p w:rsidR="00B45046" w:rsidRPr="00C07E69" w:rsidRDefault="00B45046" w:rsidP="000523B1">
      <w:pPr>
        <w:pStyle w:val="Definition"/>
      </w:pPr>
      <w:r w:rsidRPr="00C07E69">
        <w:rPr>
          <w:b/>
          <w:i/>
        </w:rPr>
        <w:t>sweet potato</w:t>
      </w:r>
      <w:r w:rsidRPr="00C07E69">
        <w:t xml:space="preserve"> means the starchy, tuberous roots of the genus and species known as </w:t>
      </w:r>
      <w:r w:rsidRPr="00C07E69">
        <w:rPr>
          <w:i/>
        </w:rPr>
        <w:t>Ipomoea batatas</w:t>
      </w:r>
      <w:r w:rsidRPr="00C07E69">
        <w:t>.</w:t>
      </w:r>
    </w:p>
    <w:p w:rsidR="006F27E8" w:rsidRPr="00C07E69" w:rsidRDefault="00355CDD" w:rsidP="000168C7">
      <w:pPr>
        <w:pStyle w:val="ActHead2"/>
        <w:pageBreakBefore/>
      </w:pPr>
      <w:bookmarkStart w:id="48" w:name="_Toc63925796"/>
      <w:r w:rsidRPr="00011DAC">
        <w:rPr>
          <w:rStyle w:val="CharPartNo"/>
        </w:rPr>
        <w:lastRenderedPageBreak/>
        <w:t>Part</w:t>
      </w:r>
      <w:r w:rsidR="009B2989" w:rsidRPr="00011DAC">
        <w:rPr>
          <w:rStyle w:val="CharPartNo"/>
        </w:rPr>
        <w:t> </w:t>
      </w:r>
      <w:r w:rsidR="006F27E8" w:rsidRPr="00011DAC">
        <w:rPr>
          <w:rStyle w:val="CharPartNo"/>
        </w:rPr>
        <w:t>2</w:t>
      </w:r>
      <w:r w:rsidRPr="00C07E69">
        <w:t>—</w:t>
      </w:r>
      <w:r w:rsidR="006F27E8" w:rsidRPr="00011DAC">
        <w:rPr>
          <w:rStyle w:val="CharPartText"/>
        </w:rPr>
        <w:t>Almonds</w:t>
      </w:r>
      <w:bookmarkEnd w:id="48"/>
    </w:p>
    <w:p w:rsidR="006F27E8" w:rsidRPr="00C07E69" w:rsidRDefault="00355CDD" w:rsidP="000168C7">
      <w:pPr>
        <w:pStyle w:val="ActHead3"/>
      </w:pPr>
      <w:bookmarkStart w:id="49" w:name="_Toc63925797"/>
      <w:r w:rsidRPr="00011DAC">
        <w:rPr>
          <w:rStyle w:val="CharDivNo"/>
        </w:rPr>
        <w:t>Division</w:t>
      </w:r>
      <w:r w:rsidR="009B2989" w:rsidRPr="00011DAC">
        <w:rPr>
          <w:rStyle w:val="CharDivNo"/>
        </w:rPr>
        <w:t> </w:t>
      </w:r>
      <w:r w:rsidR="006F27E8" w:rsidRPr="00011DAC">
        <w:rPr>
          <w:rStyle w:val="CharDivNo"/>
        </w:rPr>
        <w:t>2.1</w:t>
      </w:r>
      <w:r w:rsidR="00E847D6" w:rsidRPr="00C07E69">
        <w:t>—</w:t>
      </w:r>
      <w:r w:rsidR="006F27E8" w:rsidRPr="00011DAC">
        <w:rPr>
          <w:rStyle w:val="CharDivText"/>
        </w:rPr>
        <w:t>Product charge</w:t>
      </w:r>
      <w:bookmarkEnd w:id="49"/>
    </w:p>
    <w:p w:rsidR="006F27E8" w:rsidRPr="00C07E69" w:rsidRDefault="006F27E8" w:rsidP="000168C7">
      <w:pPr>
        <w:pStyle w:val="ActHead5"/>
      </w:pPr>
      <w:bookmarkStart w:id="50" w:name="_Toc63925798"/>
      <w:r w:rsidRPr="00011DAC">
        <w:rPr>
          <w:rStyle w:val="CharSectno"/>
        </w:rPr>
        <w:t>2.1</w:t>
      </w:r>
      <w:r w:rsidR="00355CDD" w:rsidRPr="00C07E69">
        <w:t xml:space="preserve">  </w:t>
      </w:r>
      <w:r w:rsidRPr="00C07E69">
        <w:t>Almonds are chargeable horticultural products</w:t>
      </w:r>
      <w:bookmarkEnd w:id="50"/>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1 of Schedule</w:t>
      </w:r>
      <w:r w:rsidR="009B2989" w:rsidRPr="00C07E69">
        <w:t> </w:t>
      </w:r>
      <w:r w:rsidRPr="00C07E69">
        <w:t>10 to the Customs Charges Act, almonds are chargeable horticultural products.</w:t>
      </w:r>
    </w:p>
    <w:p w:rsidR="006F27E8" w:rsidRPr="00C07E69" w:rsidRDefault="00355CDD" w:rsidP="000168C7">
      <w:pPr>
        <w:pStyle w:val="notetext"/>
      </w:pPr>
      <w:r w:rsidRPr="00C07E69">
        <w:t>Note:</w:t>
      </w:r>
      <w:r w:rsidRPr="00C07E69">
        <w:tab/>
      </w:r>
      <w:r w:rsidR="006F27E8" w:rsidRPr="00C07E69">
        <w:t>Clauses</w:t>
      </w:r>
      <w:r w:rsidR="009B2989" w:rsidRPr="00C07E69">
        <w:t> </w:t>
      </w:r>
      <w:r w:rsidR="006F27E8" w:rsidRPr="00C07E69">
        <w:t>2.2 and 2.3 intentionally not used.</w:t>
      </w:r>
    </w:p>
    <w:p w:rsidR="006F27E8" w:rsidRPr="00C07E69" w:rsidRDefault="006F27E8" w:rsidP="000168C7">
      <w:pPr>
        <w:pStyle w:val="ActHead5"/>
      </w:pPr>
      <w:bookmarkStart w:id="51" w:name="_Toc63925799"/>
      <w:r w:rsidRPr="00011DAC">
        <w:rPr>
          <w:rStyle w:val="CharSectno"/>
        </w:rPr>
        <w:t>2.4</w:t>
      </w:r>
      <w:r w:rsidR="00355CDD" w:rsidRPr="00C07E69">
        <w:t xml:space="preserve">  </w:t>
      </w:r>
      <w:r w:rsidRPr="00C07E69">
        <w:t>Rates of charge</w:t>
      </w:r>
      <w:r w:rsidR="000168C7" w:rsidRPr="00C07E69">
        <w:t>—</w:t>
      </w:r>
      <w:r w:rsidRPr="00C07E69">
        <w:t>research and development component</w:t>
      </w:r>
      <w:bookmarkEnd w:id="51"/>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following rates of charge are prescribed:</w:t>
      </w:r>
    </w:p>
    <w:p w:rsidR="006F27E8" w:rsidRPr="00C07E69" w:rsidRDefault="006F27E8" w:rsidP="000168C7">
      <w:pPr>
        <w:pStyle w:val="paragraph"/>
      </w:pPr>
      <w:r w:rsidRPr="00C07E69">
        <w:tab/>
        <w:t>(a)</w:t>
      </w:r>
      <w:r w:rsidRPr="00C07E69">
        <w:tab/>
        <w:t>for almonds, except almonds of the Nonpareil variety, in their shells</w:t>
      </w:r>
      <w:r w:rsidR="000168C7" w:rsidRPr="00C07E69">
        <w:t>—</w:t>
      </w:r>
      <w:r w:rsidRPr="00C07E69">
        <w:t xml:space="preserve">1 cent per kilogram of the almonds and shells; </w:t>
      </w:r>
    </w:p>
    <w:p w:rsidR="006F27E8" w:rsidRPr="00C07E69" w:rsidRDefault="006F27E8" w:rsidP="000168C7">
      <w:pPr>
        <w:pStyle w:val="paragraph"/>
      </w:pPr>
      <w:r w:rsidRPr="00C07E69">
        <w:tab/>
        <w:t>(b)</w:t>
      </w:r>
      <w:r w:rsidRPr="00C07E69">
        <w:tab/>
        <w:t>for almonds of the Nonpareil variety in their shells</w:t>
      </w:r>
      <w:r w:rsidR="000168C7" w:rsidRPr="00C07E69">
        <w:t>—</w:t>
      </w:r>
      <w:r w:rsidRPr="00C07E69">
        <w:t>1.5 cents per kilogram of the almonds and shells;</w:t>
      </w:r>
    </w:p>
    <w:p w:rsidR="006F27E8" w:rsidRPr="00C07E69" w:rsidRDefault="006F27E8" w:rsidP="000168C7">
      <w:pPr>
        <w:pStyle w:val="paragraph"/>
      </w:pPr>
      <w:r w:rsidRPr="00C07E69">
        <w:tab/>
        <w:t>(c)</w:t>
      </w:r>
      <w:r w:rsidRPr="00C07E69">
        <w:tab/>
        <w:t>for shelled almonds</w:t>
      </w:r>
      <w:r w:rsidR="000168C7" w:rsidRPr="00C07E69">
        <w:t>—</w:t>
      </w:r>
      <w:r w:rsidRPr="00C07E69">
        <w:t>2 cents per kilogram of the almonds.</w:t>
      </w:r>
    </w:p>
    <w:p w:rsidR="006F27E8" w:rsidRPr="00C07E69" w:rsidRDefault="00355CDD" w:rsidP="000168C7">
      <w:pPr>
        <w:pStyle w:val="notetext"/>
      </w:pPr>
      <w:r w:rsidRPr="00C07E69">
        <w:t>Note:</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6F27E8" w:rsidP="000168C7">
      <w:pPr>
        <w:pStyle w:val="ActHead5"/>
      </w:pPr>
      <w:bookmarkStart w:id="52" w:name="_Toc63925800"/>
      <w:r w:rsidRPr="00011DAC">
        <w:rPr>
          <w:rStyle w:val="CharSectno"/>
        </w:rPr>
        <w:t>2.5</w:t>
      </w:r>
      <w:r w:rsidR="00355CDD" w:rsidRPr="00C07E69">
        <w:t xml:space="preserve">  </w:t>
      </w:r>
      <w:r w:rsidRPr="00C07E69">
        <w:t>What is the eligible industry body for almonds</w:t>
      </w:r>
      <w:bookmarkEnd w:id="52"/>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6), (7) and (9) of Schedule</w:t>
      </w:r>
      <w:r w:rsidR="009B2989" w:rsidRPr="00C07E69">
        <w:t> </w:t>
      </w:r>
      <w:r w:rsidRPr="00C07E69">
        <w:t>10 to the Customs Charges Act, the eligible industry body for almonds is the Almond Board of Australia Inc (ABN 31</w:t>
      </w:r>
      <w:r w:rsidR="009B2989" w:rsidRPr="00C07E69">
        <w:t> </w:t>
      </w:r>
      <w:r w:rsidRPr="00C07E69">
        <w:t>709</w:t>
      </w:r>
      <w:r w:rsidR="00895FFC" w:rsidRPr="00C07E69">
        <w:t> </w:t>
      </w:r>
      <w:r w:rsidRPr="00C07E69">
        <w:t>079</w:t>
      </w:r>
      <w:r w:rsidR="009B2989" w:rsidRPr="00C07E69">
        <w:t> </w:t>
      </w:r>
      <w:r w:rsidRPr="00C07E69">
        <w:t>099).</w:t>
      </w:r>
    </w:p>
    <w:p w:rsidR="006F27E8" w:rsidRPr="00C07E69" w:rsidRDefault="00355CDD" w:rsidP="000168C7">
      <w:pPr>
        <w:pStyle w:val="ActHead3"/>
        <w:pageBreakBefore/>
      </w:pPr>
      <w:bookmarkStart w:id="53" w:name="_Toc63925801"/>
      <w:r w:rsidRPr="00011DAC">
        <w:rPr>
          <w:rStyle w:val="CharDivNo"/>
        </w:rPr>
        <w:lastRenderedPageBreak/>
        <w:t>Division</w:t>
      </w:r>
      <w:r w:rsidR="009B2989" w:rsidRPr="00011DAC">
        <w:rPr>
          <w:rStyle w:val="CharDivNo"/>
        </w:rPr>
        <w:t> </w:t>
      </w:r>
      <w:r w:rsidR="006F27E8" w:rsidRPr="00011DAC">
        <w:rPr>
          <w:rStyle w:val="CharDivNo"/>
        </w:rPr>
        <w:t>2.2</w:t>
      </w:r>
      <w:r w:rsidR="00E847D6" w:rsidRPr="00C07E69">
        <w:t>—</w:t>
      </w:r>
      <w:r w:rsidR="006F27E8" w:rsidRPr="00011DAC">
        <w:rPr>
          <w:rStyle w:val="CharDivText"/>
        </w:rPr>
        <w:t>Special purpose charges</w:t>
      </w:r>
      <w:bookmarkEnd w:id="53"/>
    </w:p>
    <w:p w:rsidR="006F27E8" w:rsidRPr="00C07E69" w:rsidRDefault="006F27E8" w:rsidP="000168C7">
      <w:pPr>
        <w:pStyle w:val="ActHead5"/>
      </w:pPr>
      <w:bookmarkStart w:id="54" w:name="_Toc63925802"/>
      <w:r w:rsidRPr="00011DAC">
        <w:rPr>
          <w:rStyle w:val="CharSectno"/>
        </w:rPr>
        <w:t>2.6</w:t>
      </w:r>
      <w:r w:rsidR="00355CDD" w:rsidRPr="00C07E69">
        <w:t xml:space="preserve">  </w:t>
      </w:r>
      <w:r w:rsidRPr="00C07E69">
        <w:t>EPPR charge</w:t>
      </w:r>
      <w:bookmarkEnd w:id="54"/>
    </w:p>
    <w:p w:rsidR="006F27E8" w:rsidRPr="00C07E69" w:rsidRDefault="006F27E8" w:rsidP="000168C7">
      <w:pPr>
        <w:pStyle w:val="subsection"/>
      </w:pPr>
      <w:r w:rsidRPr="00C07E69">
        <w:tab/>
        <w:t>(1)</w:t>
      </w:r>
      <w:r w:rsidRPr="00C07E69">
        <w:tab/>
        <w:t>For clause</w:t>
      </w:r>
      <w:r w:rsidR="009B2989" w:rsidRPr="00C07E69">
        <w:t> </w:t>
      </w:r>
      <w:r w:rsidRPr="00C07E69">
        <w:t>2 of Schedule</w:t>
      </w:r>
      <w:r w:rsidR="009B2989" w:rsidRPr="00C07E69">
        <w:t> </w:t>
      </w:r>
      <w:r w:rsidRPr="00C07E69">
        <w:t xml:space="preserve">14 to the Customs Charges Act, EPPR charge is imposed on almonds on which charge is imposed by </w:t>
      </w:r>
      <w:r w:rsidR="00355CDD" w:rsidRPr="00C07E69">
        <w:t>Schedule</w:t>
      </w:r>
      <w:r w:rsidR="009B2989" w:rsidRPr="00C07E69">
        <w:t> </w:t>
      </w:r>
      <w:r w:rsidRPr="00C07E69">
        <w:t>10 to the Customs Charges Act.</w:t>
      </w:r>
    </w:p>
    <w:p w:rsidR="009F3234" w:rsidRPr="00C07E69" w:rsidRDefault="009F3234" w:rsidP="009F3234">
      <w:pPr>
        <w:pStyle w:val="subsection"/>
      </w:pPr>
      <w:r w:rsidRPr="00C07E69">
        <w:tab/>
        <w:t>(2)</w:t>
      </w:r>
      <w:r w:rsidRPr="00C07E69">
        <w:tab/>
        <w:t>For clause</w:t>
      </w:r>
      <w:r w:rsidR="009B2989" w:rsidRPr="00C07E69">
        <w:t> </w:t>
      </w:r>
      <w:r w:rsidRPr="00C07E69">
        <w:t>5 of Schedule</w:t>
      </w:r>
      <w:r w:rsidR="009B2989" w:rsidRPr="00C07E69">
        <w:t> </w:t>
      </w:r>
      <w:r w:rsidRPr="00C07E69">
        <w:t>14 to the Customs Charges Act, the rate of EPPR charge on almonds is as follows:</w:t>
      </w:r>
    </w:p>
    <w:p w:rsidR="009F3234" w:rsidRPr="00C07E69" w:rsidRDefault="009F3234" w:rsidP="009F3234">
      <w:pPr>
        <w:pStyle w:val="paragraph"/>
      </w:pPr>
      <w:r w:rsidRPr="00C07E69">
        <w:tab/>
        <w:t>(a)</w:t>
      </w:r>
      <w:r w:rsidRPr="00C07E69">
        <w:tab/>
        <w:t>for almonds, except almonds of the Nonpareil variety, in their shells—0.1 of a cent per kilogram of the almonds and shells;</w:t>
      </w:r>
    </w:p>
    <w:p w:rsidR="009F3234" w:rsidRPr="00C07E69" w:rsidRDefault="009F3234" w:rsidP="009F3234">
      <w:pPr>
        <w:pStyle w:val="paragraph"/>
      </w:pPr>
      <w:r w:rsidRPr="00C07E69">
        <w:tab/>
        <w:t>(b)</w:t>
      </w:r>
      <w:r w:rsidRPr="00C07E69">
        <w:tab/>
        <w:t>for almonds of the Nonpareil variety in their shells—0.1 of a cent per kilogram of the almonds and shells;</w:t>
      </w:r>
    </w:p>
    <w:p w:rsidR="009F3234" w:rsidRPr="00C07E69" w:rsidRDefault="009F3234" w:rsidP="009F3234">
      <w:pPr>
        <w:pStyle w:val="paragraph"/>
      </w:pPr>
      <w:r w:rsidRPr="00C07E69">
        <w:tab/>
        <w:t>(c)</w:t>
      </w:r>
      <w:r w:rsidRPr="00C07E69">
        <w:tab/>
        <w:t>for shelled almonds—0.13 of a cent per kilogram of the almonds.</w:t>
      </w:r>
    </w:p>
    <w:p w:rsidR="006F27E8" w:rsidRPr="00C07E69" w:rsidRDefault="006F27E8"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almonds is payable by the producer of the almonds.</w:t>
      </w:r>
    </w:p>
    <w:p w:rsidR="006F27E8" w:rsidRPr="00C07E69" w:rsidRDefault="00355CDD" w:rsidP="000168C7">
      <w:pPr>
        <w:pStyle w:val="notetext"/>
      </w:pPr>
      <w:r w:rsidRPr="00C07E69">
        <w:t>Note:</w:t>
      </w:r>
      <w:r w:rsidRPr="00C07E69">
        <w:tab/>
      </w:r>
      <w:r w:rsidR="006F27E8" w:rsidRPr="00C07E69">
        <w:t xml:space="preserve">In relation to EPPR charge, see </w:t>
      </w:r>
      <w:r w:rsidR="006F27E8" w:rsidRPr="00C07E69">
        <w:rPr>
          <w:i/>
        </w:rPr>
        <w:t>Plant Health Australia (Plant Industries) Funding Act 2002</w:t>
      </w:r>
      <w:r w:rsidR="006F27E8" w:rsidRPr="00C07E69">
        <w:t>.</w:t>
      </w:r>
    </w:p>
    <w:p w:rsidR="006F27E8" w:rsidRPr="00C07E69" w:rsidRDefault="00355CDD" w:rsidP="003419D1">
      <w:pPr>
        <w:pStyle w:val="ActHead2"/>
        <w:pageBreakBefore/>
      </w:pPr>
      <w:bookmarkStart w:id="55" w:name="_Toc63925803"/>
      <w:r w:rsidRPr="00011DAC">
        <w:rPr>
          <w:rStyle w:val="CharPartNo"/>
        </w:rPr>
        <w:lastRenderedPageBreak/>
        <w:t>Part</w:t>
      </w:r>
      <w:r w:rsidR="009B2989" w:rsidRPr="00011DAC">
        <w:rPr>
          <w:rStyle w:val="CharPartNo"/>
        </w:rPr>
        <w:t> </w:t>
      </w:r>
      <w:r w:rsidR="006F27E8" w:rsidRPr="00011DAC">
        <w:rPr>
          <w:rStyle w:val="CharPartNo"/>
        </w:rPr>
        <w:t>3</w:t>
      </w:r>
      <w:r w:rsidRPr="00C07E69">
        <w:t>—</w:t>
      </w:r>
      <w:r w:rsidR="006F27E8" w:rsidRPr="00011DAC">
        <w:rPr>
          <w:rStyle w:val="CharPartText"/>
        </w:rPr>
        <w:t>Apples and pears</w:t>
      </w:r>
      <w:bookmarkEnd w:id="55"/>
    </w:p>
    <w:p w:rsidR="00C95C11" w:rsidRPr="00C07E69" w:rsidRDefault="00355CDD" w:rsidP="000168C7">
      <w:pPr>
        <w:pStyle w:val="ActHead3"/>
      </w:pPr>
      <w:bookmarkStart w:id="56" w:name="_Toc63925804"/>
      <w:r w:rsidRPr="00011DAC">
        <w:rPr>
          <w:rStyle w:val="CharDivNo"/>
        </w:rPr>
        <w:t>Division</w:t>
      </w:r>
      <w:r w:rsidR="009B2989" w:rsidRPr="00011DAC">
        <w:rPr>
          <w:rStyle w:val="CharDivNo"/>
        </w:rPr>
        <w:t> </w:t>
      </w:r>
      <w:r w:rsidR="00C95C11" w:rsidRPr="00011DAC">
        <w:rPr>
          <w:rStyle w:val="CharDivNo"/>
        </w:rPr>
        <w:t>3.1</w:t>
      </w:r>
      <w:r w:rsidR="00E847D6" w:rsidRPr="00C07E69">
        <w:t>—</w:t>
      </w:r>
      <w:r w:rsidR="00C95C11" w:rsidRPr="00011DAC">
        <w:rPr>
          <w:rStyle w:val="CharDivText"/>
        </w:rPr>
        <w:t>Product charge</w:t>
      </w:r>
      <w:bookmarkEnd w:id="56"/>
    </w:p>
    <w:p w:rsidR="006F27E8" w:rsidRPr="00C07E69" w:rsidRDefault="006F27E8" w:rsidP="000168C7">
      <w:pPr>
        <w:pStyle w:val="ActHead5"/>
      </w:pPr>
      <w:bookmarkStart w:id="57" w:name="_Toc63925805"/>
      <w:r w:rsidRPr="00011DAC">
        <w:rPr>
          <w:rStyle w:val="CharSectno"/>
        </w:rPr>
        <w:t>3.1</w:t>
      </w:r>
      <w:r w:rsidR="00355CDD" w:rsidRPr="00C07E69">
        <w:t xml:space="preserve">  </w:t>
      </w:r>
      <w:r w:rsidRPr="00C07E69">
        <w:t>Apples and pears are chargeable horticultural products</w:t>
      </w:r>
      <w:bookmarkEnd w:id="57"/>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1 of Schedule</w:t>
      </w:r>
      <w:r w:rsidR="009B2989" w:rsidRPr="00C07E69">
        <w:t> </w:t>
      </w:r>
      <w:r w:rsidRPr="00C07E69">
        <w:t>10 to the Customs Charges Act, apples and pears are chargeable horticultural products.</w:t>
      </w:r>
    </w:p>
    <w:p w:rsidR="006F27E8" w:rsidRPr="00C07E69" w:rsidRDefault="00355CDD" w:rsidP="000168C7">
      <w:pPr>
        <w:pStyle w:val="notetext"/>
      </w:pPr>
      <w:r w:rsidRPr="00C07E69">
        <w:t>Note:</w:t>
      </w:r>
      <w:r w:rsidRPr="00C07E69">
        <w:tab/>
      </w:r>
      <w:r w:rsidR="006F27E8" w:rsidRPr="00C07E69">
        <w:t>Clause</w:t>
      </w:r>
      <w:r w:rsidR="009B2989" w:rsidRPr="00C07E69">
        <w:t> </w:t>
      </w:r>
      <w:r w:rsidR="006F27E8" w:rsidRPr="00C07E69">
        <w:t>3.2 intentionally not used.</w:t>
      </w:r>
    </w:p>
    <w:p w:rsidR="006F27E8" w:rsidRPr="00C07E69" w:rsidRDefault="006F27E8" w:rsidP="000168C7">
      <w:pPr>
        <w:pStyle w:val="ActHead5"/>
      </w:pPr>
      <w:bookmarkStart w:id="58" w:name="_Toc63925806"/>
      <w:r w:rsidRPr="00011DAC">
        <w:rPr>
          <w:rStyle w:val="CharSectno"/>
        </w:rPr>
        <w:t>3.3</w:t>
      </w:r>
      <w:r w:rsidR="00355CDD" w:rsidRPr="00C07E69">
        <w:t xml:space="preserve">  </w:t>
      </w:r>
      <w:r w:rsidRPr="00C07E69">
        <w:t>Rates of charge</w:t>
      </w:r>
      <w:r w:rsidR="000168C7" w:rsidRPr="00C07E69">
        <w:t>—</w:t>
      </w:r>
      <w:r w:rsidRPr="00C07E69">
        <w:t>marketing component</w:t>
      </w:r>
      <w:bookmarkEnd w:id="58"/>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following rates of charge are prescribed:</w:t>
      </w:r>
    </w:p>
    <w:p w:rsidR="006F27E8" w:rsidRPr="00C07E69" w:rsidRDefault="006F27E8" w:rsidP="000168C7">
      <w:pPr>
        <w:pStyle w:val="paragraph"/>
      </w:pPr>
      <w:r w:rsidRPr="00C07E69">
        <w:tab/>
        <w:t>(a)</w:t>
      </w:r>
      <w:r w:rsidRPr="00C07E69">
        <w:tab/>
        <w:t>for apples</w:t>
      </w:r>
      <w:r w:rsidR="000168C7" w:rsidRPr="00C07E69">
        <w:t>—</w:t>
      </w:r>
      <w:r w:rsidRPr="00C07E69">
        <w:t>1.03 cents per kilogram of apples;</w:t>
      </w:r>
    </w:p>
    <w:p w:rsidR="006F27E8" w:rsidRPr="00C07E69" w:rsidRDefault="006F27E8" w:rsidP="000168C7">
      <w:pPr>
        <w:pStyle w:val="paragraph"/>
      </w:pPr>
      <w:r w:rsidRPr="00C07E69">
        <w:tab/>
        <w:t>(b)</w:t>
      </w:r>
      <w:r w:rsidRPr="00C07E69">
        <w:tab/>
        <w:t>for pears</w:t>
      </w:r>
      <w:r w:rsidR="000168C7" w:rsidRPr="00C07E69">
        <w:t>—</w:t>
      </w:r>
      <w:r w:rsidRPr="00C07E69">
        <w:t>1.249 cents per kilogram of pears.</w:t>
      </w:r>
    </w:p>
    <w:p w:rsidR="006F27E8" w:rsidRPr="00C07E69" w:rsidRDefault="00355CDD" w:rsidP="000168C7">
      <w:pPr>
        <w:pStyle w:val="notetext"/>
      </w:pPr>
      <w:r w:rsidRPr="00C07E69">
        <w:t>Note:</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6F27E8" w:rsidP="000168C7">
      <w:pPr>
        <w:pStyle w:val="ActHead5"/>
      </w:pPr>
      <w:bookmarkStart w:id="59" w:name="_Toc63925807"/>
      <w:r w:rsidRPr="00011DAC">
        <w:rPr>
          <w:rStyle w:val="CharSectno"/>
        </w:rPr>
        <w:t>3.4</w:t>
      </w:r>
      <w:r w:rsidR="00355CDD" w:rsidRPr="00C07E69">
        <w:t xml:space="preserve">  </w:t>
      </w:r>
      <w:r w:rsidRPr="00C07E69">
        <w:t>Rates of charge</w:t>
      </w:r>
      <w:r w:rsidR="000168C7" w:rsidRPr="00C07E69">
        <w:t>—</w:t>
      </w:r>
      <w:r w:rsidRPr="00C07E69">
        <w:t>research and development component</w:t>
      </w:r>
      <w:bookmarkEnd w:id="59"/>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following rates of charge are prescribed:</w:t>
      </w:r>
    </w:p>
    <w:p w:rsidR="006F27E8" w:rsidRPr="00C07E69" w:rsidRDefault="006F27E8" w:rsidP="000168C7">
      <w:pPr>
        <w:pStyle w:val="paragraph"/>
      </w:pPr>
      <w:r w:rsidRPr="00C07E69">
        <w:tab/>
        <w:t>(a)</w:t>
      </w:r>
      <w:r w:rsidRPr="00C07E69">
        <w:tab/>
        <w:t>for apples</w:t>
      </w:r>
      <w:r w:rsidR="000168C7" w:rsidRPr="00C07E69">
        <w:t>—</w:t>
      </w:r>
      <w:r w:rsidR="00C95C11" w:rsidRPr="00C07E69">
        <w:t xml:space="preserve">0.72 </w:t>
      </w:r>
      <w:r w:rsidRPr="00C07E69">
        <w:t>of a cent per kilogram of apples;</w:t>
      </w:r>
    </w:p>
    <w:p w:rsidR="006F27E8" w:rsidRPr="00C07E69" w:rsidRDefault="006F27E8" w:rsidP="000168C7">
      <w:pPr>
        <w:pStyle w:val="paragraph"/>
      </w:pPr>
      <w:r w:rsidRPr="00C07E69">
        <w:tab/>
        <w:t>(b)</w:t>
      </w:r>
      <w:r w:rsidRPr="00C07E69">
        <w:tab/>
        <w:t>for pears</w:t>
      </w:r>
      <w:r w:rsidR="000168C7" w:rsidRPr="00C07E69">
        <w:t>—</w:t>
      </w:r>
      <w:r w:rsidRPr="00C07E69">
        <w:t>0.775 of a cent per kilogram of pears.</w:t>
      </w:r>
    </w:p>
    <w:p w:rsidR="006F27E8" w:rsidRPr="00C07E69" w:rsidRDefault="00355CDD" w:rsidP="000168C7">
      <w:pPr>
        <w:pStyle w:val="notetext"/>
      </w:pPr>
      <w:r w:rsidRPr="00C07E69">
        <w:t>Note:</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6F27E8" w:rsidP="000168C7">
      <w:pPr>
        <w:pStyle w:val="ActHead5"/>
      </w:pPr>
      <w:bookmarkStart w:id="60" w:name="_Toc63925808"/>
      <w:r w:rsidRPr="00011DAC">
        <w:rPr>
          <w:rStyle w:val="CharSectno"/>
        </w:rPr>
        <w:t>3.5</w:t>
      </w:r>
      <w:r w:rsidR="00355CDD" w:rsidRPr="00C07E69">
        <w:t xml:space="preserve">  </w:t>
      </w:r>
      <w:r w:rsidRPr="00C07E69">
        <w:t>What is the eligible industry body for apples and pears</w:t>
      </w:r>
      <w:bookmarkEnd w:id="60"/>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6), (7) and (9) of Schedule</w:t>
      </w:r>
      <w:r w:rsidR="009B2989" w:rsidRPr="00C07E69">
        <w:t> </w:t>
      </w:r>
      <w:r w:rsidRPr="00C07E69">
        <w:t>10 to the Customs Charges Act, the eligible industry body for apples and pears is the Apple &amp; Pear Australia Limited (ABN 55</w:t>
      </w:r>
      <w:r w:rsidR="009B2989" w:rsidRPr="00C07E69">
        <w:t> </w:t>
      </w:r>
      <w:r w:rsidRPr="00C07E69">
        <w:t>490</w:t>
      </w:r>
      <w:r w:rsidR="00895FFC" w:rsidRPr="00C07E69">
        <w:t> </w:t>
      </w:r>
      <w:r w:rsidRPr="00C07E69">
        <w:t>626</w:t>
      </w:r>
      <w:r w:rsidR="009B2989" w:rsidRPr="00C07E69">
        <w:t> </w:t>
      </w:r>
      <w:r w:rsidRPr="00C07E69">
        <w:t>489).</w:t>
      </w:r>
    </w:p>
    <w:p w:rsidR="00C95C11" w:rsidRPr="00C07E69" w:rsidRDefault="00355CDD" w:rsidP="000168C7">
      <w:pPr>
        <w:pStyle w:val="ActHead3"/>
        <w:pageBreakBefore/>
      </w:pPr>
      <w:bookmarkStart w:id="61" w:name="_Toc63925809"/>
      <w:r w:rsidRPr="00011DAC">
        <w:rPr>
          <w:rStyle w:val="CharDivNo"/>
        </w:rPr>
        <w:lastRenderedPageBreak/>
        <w:t>Division</w:t>
      </w:r>
      <w:r w:rsidR="009B2989" w:rsidRPr="00011DAC">
        <w:rPr>
          <w:rStyle w:val="CharDivNo"/>
        </w:rPr>
        <w:t> </w:t>
      </w:r>
      <w:r w:rsidR="00C95C11" w:rsidRPr="00011DAC">
        <w:rPr>
          <w:rStyle w:val="CharDivNo"/>
        </w:rPr>
        <w:t>3.2</w:t>
      </w:r>
      <w:r w:rsidR="00E847D6" w:rsidRPr="00C07E69">
        <w:t>—</w:t>
      </w:r>
      <w:r w:rsidR="00C95C11" w:rsidRPr="00011DAC">
        <w:rPr>
          <w:rStyle w:val="CharDivText"/>
        </w:rPr>
        <w:t>Special purpose charges</w:t>
      </w:r>
      <w:bookmarkEnd w:id="61"/>
    </w:p>
    <w:p w:rsidR="00C95C11" w:rsidRPr="00C07E69" w:rsidRDefault="00C95C11" w:rsidP="000168C7">
      <w:pPr>
        <w:pStyle w:val="ActHead5"/>
      </w:pPr>
      <w:bookmarkStart w:id="62" w:name="_Toc63925810"/>
      <w:r w:rsidRPr="00011DAC">
        <w:rPr>
          <w:rStyle w:val="CharSectno"/>
        </w:rPr>
        <w:t>3.6</w:t>
      </w:r>
      <w:r w:rsidR="00355CDD" w:rsidRPr="00C07E69">
        <w:t xml:space="preserve">  </w:t>
      </w:r>
      <w:r w:rsidRPr="00C07E69">
        <w:t>PHA charge</w:t>
      </w:r>
      <w:bookmarkEnd w:id="62"/>
    </w:p>
    <w:p w:rsidR="00C95C11" w:rsidRPr="00C07E69" w:rsidRDefault="00C95C11" w:rsidP="000168C7">
      <w:pPr>
        <w:pStyle w:val="subsection"/>
      </w:pPr>
      <w:r w:rsidRPr="00C07E69">
        <w:tab/>
        <w:t>(1)</w:t>
      </w:r>
      <w:r w:rsidRPr="00C07E69">
        <w:tab/>
        <w:t>For clause</w:t>
      </w:r>
      <w:r w:rsidR="009B2989" w:rsidRPr="00C07E69">
        <w:t> </w:t>
      </w:r>
      <w:r w:rsidRPr="00C07E69">
        <w:t xml:space="preserve">2 of </w:t>
      </w:r>
      <w:r w:rsidR="00355CDD" w:rsidRPr="00C07E69">
        <w:t>Schedule</w:t>
      </w:r>
      <w:r w:rsidR="009B2989" w:rsidRPr="00C07E69">
        <w:t> </w:t>
      </w:r>
      <w:r w:rsidRPr="00C07E69">
        <w:t>14 to the Customs Charges Act, PHA charge is imposed on apples.</w:t>
      </w:r>
    </w:p>
    <w:p w:rsidR="00C95C11" w:rsidRPr="00C07E69" w:rsidRDefault="00C95C11"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 the rate of PHA charge on apples is 0.02 of a cent per kilogram of apples.</w:t>
      </w:r>
    </w:p>
    <w:p w:rsidR="00C95C11" w:rsidRPr="00C07E69" w:rsidRDefault="00C95C11"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PHA charge on apples is payable by the producer of the apples.</w:t>
      </w:r>
    </w:p>
    <w:p w:rsidR="00C95C11" w:rsidRPr="00C07E69" w:rsidRDefault="00C95C11" w:rsidP="000168C7">
      <w:pPr>
        <w:pStyle w:val="ActHead5"/>
      </w:pPr>
      <w:bookmarkStart w:id="63" w:name="_Toc63925811"/>
      <w:r w:rsidRPr="00011DAC">
        <w:rPr>
          <w:rStyle w:val="CharSectno"/>
        </w:rPr>
        <w:t>3.7</w:t>
      </w:r>
      <w:r w:rsidR="00355CDD" w:rsidRPr="00C07E69">
        <w:t xml:space="preserve">  </w:t>
      </w:r>
      <w:r w:rsidRPr="00C07E69">
        <w:t>EPPR charge</w:t>
      </w:r>
      <w:bookmarkEnd w:id="63"/>
    </w:p>
    <w:p w:rsidR="00C95C11" w:rsidRPr="00C07E69" w:rsidRDefault="00C95C11" w:rsidP="000168C7">
      <w:pPr>
        <w:pStyle w:val="subsection"/>
      </w:pPr>
      <w:r w:rsidRPr="00C07E69">
        <w:tab/>
        <w:t>(1)</w:t>
      </w:r>
      <w:r w:rsidRPr="00C07E69">
        <w:tab/>
        <w:t>For clause</w:t>
      </w:r>
      <w:r w:rsidR="009B2989" w:rsidRPr="00C07E69">
        <w:t> </w:t>
      </w:r>
      <w:r w:rsidRPr="00C07E69">
        <w:t xml:space="preserve">2 of </w:t>
      </w:r>
      <w:r w:rsidR="00355CDD" w:rsidRPr="00C07E69">
        <w:t>Schedule</w:t>
      </w:r>
      <w:r w:rsidR="009B2989" w:rsidRPr="00C07E69">
        <w:t> </w:t>
      </w:r>
      <w:r w:rsidRPr="00C07E69">
        <w:t xml:space="preserve">14 to the Customs Charges Act, EPPR charge is imposed on apples and pears on which charge is imposed by </w:t>
      </w:r>
      <w:r w:rsidR="00355CDD" w:rsidRPr="00C07E69">
        <w:t>Schedule</w:t>
      </w:r>
      <w:r w:rsidR="009B2989" w:rsidRPr="00C07E69">
        <w:t> </w:t>
      </w:r>
      <w:r w:rsidRPr="00C07E69">
        <w:t>10 to the Customs Charges Act.</w:t>
      </w:r>
    </w:p>
    <w:p w:rsidR="00C95C11" w:rsidRPr="00C07E69" w:rsidRDefault="00C95C11"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w:t>
      </w:r>
    </w:p>
    <w:p w:rsidR="00C95C11" w:rsidRPr="00C07E69" w:rsidRDefault="00C95C11" w:rsidP="000168C7">
      <w:pPr>
        <w:pStyle w:val="paragraph"/>
      </w:pPr>
      <w:r w:rsidRPr="00C07E69">
        <w:tab/>
        <w:t>(a)</w:t>
      </w:r>
      <w:r w:rsidRPr="00C07E69">
        <w:tab/>
        <w:t xml:space="preserve">the rate of EPPR charge on apples is </w:t>
      </w:r>
      <w:r w:rsidR="009F3234" w:rsidRPr="00C07E69">
        <w:t>0.05 of a cent per kilogram of apples</w:t>
      </w:r>
      <w:r w:rsidRPr="00C07E69">
        <w:t>; and</w:t>
      </w:r>
    </w:p>
    <w:p w:rsidR="00C95C11" w:rsidRPr="00C07E69" w:rsidRDefault="00C95C11" w:rsidP="000168C7">
      <w:pPr>
        <w:pStyle w:val="paragraph"/>
      </w:pPr>
      <w:r w:rsidRPr="00C07E69">
        <w:tab/>
        <w:t>(b)</w:t>
      </w:r>
      <w:r w:rsidRPr="00C07E69">
        <w:tab/>
        <w:t xml:space="preserve">the rate of EPPR charge on pears is </w:t>
      </w:r>
      <w:r w:rsidR="009F3234" w:rsidRPr="00C07E69">
        <w:t xml:space="preserve">0.05 of a cent per kilogram of </w:t>
      </w:r>
      <w:r w:rsidR="00117FA8" w:rsidRPr="00C07E69">
        <w:t>pears</w:t>
      </w:r>
      <w:r w:rsidRPr="00C07E69">
        <w:t>.</w:t>
      </w:r>
    </w:p>
    <w:p w:rsidR="00C95C11" w:rsidRPr="00C07E69" w:rsidRDefault="00C95C11"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apples is payable by the producer of the apples.</w:t>
      </w:r>
    </w:p>
    <w:p w:rsidR="00C95C11" w:rsidRPr="00C07E69" w:rsidRDefault="00C95C11" w:rsidP="000168C7">
      <w:pPr>
        <w:pStyle w:val="subsection"/>
      </w:pPr>
      <w:r w:rsidRPr="00C07E69">
        <w:tab/>
        <w:t>(4)</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pears is payable by the producer of the pears.</w:t>
      </w:r>
    </w:p>
    <w:p w:rsidR="00C95C11" w:rsidRPr="00C07E69" w:rsidRDefault="00355CDD" w:rsidP="000168C7">
      <w:pPr>
        <w:pStyle w:val="notetext"/>
      </w:pPr>
      <w:r w:rsidRPr="00C07E69">
        <w:t>Note:</w:t>
      </w:r>
      <w:r w:rsidRPr="00C07E69">
        <w:tab/>
      </w:r>
      <w:r w:rsidR="00C95C11" w:rsidRPr="00C07E69">
        <w:t xml:space="preserve">In relation to EPPR charge, see </w:t>
      </w:r>
      <w:r w:rsidR="00C95C11" w:rsidRPr="00C07E69">
        <w:rPr>
          <w:i/>
        </w:rPr>
        <w:t>Plant Health Australia (Plant Industries) Funding Act 2002</w:t>
      </w:r>
      <w:r w:rsidR="00C95C11" w:rsidRPr="00C07E69">
        <w:t>.</w:t>
      </w:r>
    </w:p>
    <w:p w:rsidR="006F27E8" w:rsidRPr="00C07E69" w:rsidRDefault="00355CDD" w:rsidP="00B5289C">
      <w:pPr>
        <w:pStyle w:val="ActHead2"/>
        <w:pageBreakBefore/>
      </w:pPr>
      <w:bookmarkStart w:id="64" w:name="_Toc63925812"/>
      <w:r w:rsidRPr="00011DAC">
        <w:rPr>
          <w:rStyle w:val="CharPartNo"/>
        </w:rPr>
        <w:lastRenderedPageBreak/>
        <w:t>Part</w:t>
      </w:r>
      <w:r w:rsidR="009B2989" w:rsidRPr="00011DAC">
        <w:rPr>
          <w:rStyle w:val="CharPartNo"/>
        </w:rPr>
        <w:t> </w:t>
      </w:r>
      <w:r w:rsidR="006F27E8" w:rsidRPr="00011DAC">
        <w:rPr>
          <w:rStyle w:val="CharPartNo"/>
        </w:rPr>
        <w:t>4</w:t>
      </w:r>
      <w:r w:rsidRPr="00C07E69">
        <w:t>—</w:t>
      </w:r>
      <w:r w:rsidR="006F27E8" w:rsidRPr="00011DAC">
        <w:rPr>
          <w:rStyle w:val="CharPartText"/>
        </w:rPr>
        <w:t>Avocados</w:t>
      </w:r>
      <w:bookmarkEnd w:id="64"/>
    </w:p>
    <w:p w:rsidR="006F27E8" w:rsidRPr="00C07E69" w:rsidRDefault="00355CDD" w:rsidP="000168C7">
      <w:pPr>
        <w:pStyle w:val="ActHead3"/>
      </w:pPr>
      <w:bookmarkStart w:id="65" w:name="_Toc63925813"/>
      <w:r w:rsidRPr="00011DAC">
        <w:rPr>
          <w:rStyle w:val="CharDivNo"/>
        </w:rPr>
        <w:t>Division</w:t>
      </w:r>
      <w:r w:rsidR="009B2989" w:rsidRPr="00011DAC">
        <w:rPr>
          <w:rStyle w:val="CharDivNo"/>
        </w:rPr>
        <w:t> </w:t>
      </w:r>
      <w:r w:rsidR="006F27E8" w:rsidRPr="00011DAC">
        <w:rPr>
          <w:rStyle w:val="CharDivNo"/>
        </w:rPr>
        <w:t>4.1</w:t>
      </w:r>
      <w:r w:rsidR="00E847D6" w:rsidRPr="00C07E69">
        <w:t>—</w:t>
      </w:r>
      <w:r w:rsidR="006F27E8" w:rsidRPr="00011DAC">
        <w:rPr>
          <w:rStyle w:val="CharDivText"/>
        </w:rPr>
        <w:t>Product charge</w:t>
      </w:r>
      <w:bookmarkEnd w:id="65"/>
    </w:p>
    <w:p w:rsidR="006F27E8" w:rsidRPr="00C07E69" w:rsidRDefault="006F27E8" w:rsidP="000168C7">
      <w:pPr>
        <w:pStyle w:val="ActHead5"/>
      </w:pPr>
      <w:bookmarkStart w:id="66" w:name="_Toc63925814"/>
      <w:r w:rsidRPr="00011DAC">
        <w:rPr>
          <w:rStyle w:val="CharSectno"/>
        </w:rPr>
        <w:t>4.1</w:t>
      </w:r>
      <w:r w:rsidR="00355CDD" w:rsidRPr="00C07E69">
        <w:t xml:space="preserve">  </w:t>
      </w:r>
      <w:r w:rsidRPr="00C07E69">
        <w:t>Avocados are chargeable horticultural products</w:t>
      </w:r>
      <w:bookmarkEnd w:id="66"/>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1 of Schedule</w:t>
      </w:r>
      <w:r w:rsidR="009B2989" w:rsidRPr="00C07E69">
        <w:t> </w:t>
      </w:r>
      <w:r w:rsidRPr="00C07E69">
        <w:t>10 to the Customs Charges Act, avocados are chargeable horticultural products.</w:t>
      </w:r>
    </w:p>
    <w:p w:rsidR="006F27E8" w:rsidRPr="00C07E69" w:rsidRDefault="00355CDD" w:rsidP="000168C7">
      <w:pPr>
        <w:pStyle w:val="notetext"/>
      </w:pPr>
      <w:r w:rsidRPr="00C07E69">
        <w:t>Note:</w:t>
      </w:r>
      <w:r w:rsidRPr="00C07E69">
        <w:tab/>
      </w:r>
      <w:r w:rsidR="006F27E8" w:rsidRPr="00C07E69">
        <w:t>Clause</w:t>
      </w:r>
      <w:r w:rsidR="009B2989" w:rsidRPr="00C07E69">
        <w:t> </w:t>
      </w:r>
      <w:r w:rsidR="006F27E8" w:rsidRPr="00C07E69">
        <w:t>4.2 intentionally not used.</w:t>
      </w:r>
    </w:p>
    <w:p w:rsidR="006F27E8" w:rsidRPr="00C07E69" w:rsidRDefault="006F27E8" w:rsidP="000168C7">
      <w:pPr>
        <w:pStyle w:val="ActHead5"/>
      </w:pPr>
      <w:bookmarkStart w:id="67" w:name="_Toc63925815"/>
      <w:r w:rsidRPr="00011DAC">
        <w:rPr>
          <w:rStyle w:val="CharSectno"/>
        </w:rPr>
        <w:t>4.3</w:t>
      </w:r>
      <w:r w:rsidR="00355CDD" w:rsidRPr="00C07E69">
        <w:t xml:space="preserve">  </w:t>
      </w:r>
      <w:r w:rsidRPr="00C07E69">
        <w:t>Rate of charge</w:t>
      </w:r>
      <w:r w:rsidR="000168C7" w:rsidRPr="00C07E69">
        <w:t>—</w:t>
      </w:r>
      <w:r w:rsidRPr="00C07E69">
        <w:t>marketing component</w:t>
      </w:r>
      <w:bookmarkEnd w:id="67"/>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w:t>
      </w:r>
      <w:r w:rsidR="00877AB6" w:rsidRPr="00C07E69">
        <w:t>s</w:t>
      </w:r>
      <w:r w:rsidRPr="00C07E69">
        <w:t xml:space="preserve"> Charges Act, the rate of charge is 4.5 cents per kilogram of avocados.</w:t>
      </w:r>
    </w:p>
    <w:p w:rsidR="006F27E8" w:rsidRPr="00C07E69" w:rsidRDefault="006F27E8" w:rsidP="000168C7">
      <w:pPr>
        <w:pStyle w:val="ActHead5"/>
      </w:pPr>
      <w:bookmarkStart w:id="68" w:name="_Toc63925816"/>
      <w:r w:rsidRPr="00011DAC">
        <w:rPr>
          <w:rStyle w:val="CharSectno"/>
        </w:rPr>
        <w:t>4.4</w:t>
      </w:r>
      <w:r w:rsidR="00355CDD" w:rsidRPr="00C07E69">
        <w:t xml:space="preserve">  </w:t>
      </w:r>
      <w:r w:rsidRPr="00C07E69">
        <w:t>Rate of charge</w:t>
      </w:r>
      <w:r w:rsidR="000168C7" w:rsidRPr="00C07E69">
        <w:t>—</w:t>
      </w:r>
      <w:r w:rsidRPr="00C07E69">
        <w:t>research and development component</w:t>
      </w:r>
      <w:bookmarkEnd w:id="68"/>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w:t>
      </w:r>
      <w:r w:rsidR="00877AB6" w:rsidRPr="00C07E69">
        <w:t>s</w:t>
      </w:r>
      <w:r w:rsidRPr="00C07E69">
        <w:t xml:space="preserve"> Charges Act, the rate of charge is </w:t>
      </w:r>
      <w:r w:rsidR="004C46B1" w:rsidRPr="00C07E69">
        <w:t>2.9 cents</w:t>
      </w:r>
      <w:r w:rsidRPr="00C07E69">
        <w:t xml:space="preserve"> per kilogram of avocados.</w:t>
      </w:r>
    </w:p>
    <w:p w:rsidR="006F27E8" w:rsidRPr="00C07E69" w:rsidRDefault="00355CDD" w:rsidP="000168C7">
      <w:pPr>
        <w:pStyle w:val="notetext"/>
      </w:pPr>
      <w:r w:rsidRPr="00C07E69">
        <w:t>Note:</w:t>
      </w:r>
      <w:r w:rsidRPr="00C07E69">
        <w:tab/>
      </w:r>
      <w:r w:rsidR="006F27E8" w:rsidRPr="00C07E69">
        <w:t xml:space="preserve">Charge is not imposed on chargeable horticultural products if the producer has paid levy imposed by </w:t>
      </w:r>
      <w:r w:rsidRPr="00C07E69">
        <w:t>Schedule</w:t>
      </w:r>
      <w:r w:rsidR="009B2989" w:rsidRPr="00C07E69">
        <w:t> </w:t>
      </w:r>
      <w:r w:rsidR="006F27E8" w:rsidRPr="00C07E69">
        <w:t>15 to the Excise Levies Act on those products: see subclause</w:t>
      </w:r>
      <w:r w:rsidR="009B2989" w:rsidRPr="00C07E69">
        <w:t> </w:t>
      </w:r>
      <w:r w:rsidR="006F27E8" w:rsidRPr="00C07E69">
        <w:t>2</w:t>
      </w:r>
      <w:r w:rsidR="006773FB" w:rsidRPr="00C07E69">
        <w:t>(</w:t>
      </w:r>
      <w:r w:rsidR="006F27E8" w:rsidRPr="00C07E69">
        <w:t>2) of Schedule</w:t>
      </w:r>
      <w:r w:rsidR="009B2989" w:rsidRPr="00C07E69">
        <w:t> </w:t>
      </w:r>
      <w:r w:rsidR="006F27E8" w:rsidRPr="00C07E69">
        <w:t>10 to the Customs Charges Act.</w:t>
      </w:r>
    </w:p>
    <w:p w:rsidR="006F27E8" w:rsidRPr="00C07E69" w:rsidRDefault="006F27E8" w:rsidP="000168C7">
      <w:pPr>
        <w:pStyle w:val="ActHead5"/>
      </w:pPr>
      <w:bookmarkStart w:id="69" w:name="_Toc63925817"/>
      <w:r w:rsidRPr="00011DAC">
        <w:rPr>
          <w:rStyle w:val="CharSectno"/>
        </w:rPr>
        <w:t>4.5</w:t>
      </w:r>
      <w:r w:rsidR="00355CDD" w:rsidRPr="00C07E69">
        <w:t xml:space="preserve">  </w:t>
      </w:r>
      <w:r w:rsidRPr="00C07E69">
        <w:t>What is the eligible industry body for avocados</w:t>
      </w:r>
      <w:bookmarkEnd w:id="69"/>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6), (7) and (9) of Schedule</w:t>
      </w:r>
      <w:r w:rsidR="009B2989" w:rsidRPr="00C07E69">
        <w:t> </w:t>
      </w:r>
      <w:r w:rsidRPr="00C07E69">
        <w:t>10 to the Customs Charges Act, the eligible industry body for avocados is Avocados Australia Limited (ABN 95</w:t>
      </w:r>
      <w:r w:rsidR="009B2989" w:rsidRPr="00C07E69">
        <w:t> </w:t>
      </w:r>
      <w:r w:rsidRPr="00C07E69">
        <w:t>810</w:t>
      </w:r>
      <w:r w:rsidR="00895FFC" w:rsidRPr="00C07E69">
        <w:t> </w:t>
      </w:r>
      <w:r w:rsidRPr="00C07E69">
        <w:t>689</w:t>
      </w:r>
      <w:r w:rsidR="009B2989" w:rsidRPr="00C07E69">
        <w:t> </w:t>
      </w:r>
      <w:r w:rsidRPr="00C07E69">
        <w:t>086).</w:t>
      </w:r>
    </w:p>
    <w:p w:rsidR="006F27E8" w:rsidRPr="00C07E69" w:rsidRDefault="00355CDD" w:rsidP="000168C7">
      <w:pPr>
        <w:pStyle w:val="ActHead3"/>
        <w:pageBreakBefore/>
      </w:pPr>
      <w:bookmarkStart w:id="70" w:name="_Toc63925818"/>
      <w:r w:rsidRPr="00011DAC">
        <w:rPr>
          <w:rStyle w:val="CharDivNo"/>
        </w:rPr>
        <w:lastRenderedPageBreak/>
        <w:t>Division</w:t>
      </w:r>
      <w:r w:rsidR="009B2989" w:rsidRPr="00011DAC">
        <w:rPr>
          <w:rStyle w:val="CharDivNo"/>
        </w:rPr>
        <w:t> </w:t>
      </w:r>
      <w:r w:rsidR="006F27E8" w:rsidRPr="00011DAC">
        <w:rPr>
          <w:rStyle w:val="CharDivNo"/>
        </w:rPr>
        <w:t>4.2</w:t>
      </w:r>
      <w:r w:rsidR="00E847D6" w:rsidRPr="00C07E69">
        <w:t>—</w:t>
      </w:r>
      <w:r w:rsidR="006F27E8" w:rsidRPr="00011DAC">
        <w:rPr>
          <w:rStyle w:val="CharDivText"/>
        </w:rPr>
        <w:t>Special purpose charges</w:t>
      </w:r>
      <w:bookmarkEnd w:id="70"/>
    </w:p>
    <w:p w:rsidR="006F27E8" w:rsidRPr="00C07E69" w:rsidRDefault="006F27E8" w:rsidP="000168C7">
      <w:pPr>
        <w:pStyle w:val="ActHead5"/>
      </w:pPr>
      <w:bookmarkStart w:id="71" w:name="_Toc63925819"/>
      <w:r w:rsidRPr="00011DAC">
        <w:rPr>
          <w:rStyle w:val="CharSectno"/>
        </w:rPr>
        <w:t>4.6</w:t>
      </w:r>
      <w:r w:rsidR="00355CDD" w:rsidRPr="00C07E69">
        <w:t xml:space="preserve">  </w:t>
      </w:r>
      <w:r w:rsidRPr="00C07E69">
        <w:t>EPPR charge</w:t>
      </w:r>
      <w:bookmarkEnd w:id="71"/>
    </w:p>
    <w:p w:rsidR="006F27E8" w:rsidRPr="00C07E69" w:rsidRDefault="006F27E8" w:rsidP="000168C7">
      <w:pPr>
        <w:pStyle w:val="subsection"/>
      </w:pPr>
      <w:r w:rsidRPr="00C07E69">
        <w:tab/>
        <w:t>(1)</w:t>
      </w:r>
      <w:r w:rsidRPr="00C07E69">
        <w:tab/>
        <w:t>For clause</w:t>
      </w:r>
      <w:r w:rsidR="009B2989" w:rsidRPr="00C07E69">
        <w:t> </w:t>
      </w:r>
      <w:r w:rsidRPr="00C07E69">
        <w:t>2 of Schedule</w:t>
      </w:r>
      <w:r w:rsidR="009B2989" w:rsidRPr="00C07E69">
        <w:t> </w:t>
      </w:r>
      <w:r w:rsidRPr="00C07E69">
        <w:t xml:space="preserve">14 to the Customs Charges Act, EPPR charge is imposed on avocados on which charge is imposed by </w:t>
      </w:r>
      <w:r w:rsidR="00355CDD" w:rsidRPr="00C07E69">
        <w:t>Schedule</w:t>
      </w:r>
      <w:r w:rsidR="009B2989" w:rsidRPr="00C07E69">
        <w:t> </w:t>
      </w:r>
      <w:r w:rsidRPr="00C07E69">
        <w:t>10 to the Customs Charges Act.</w:t>
      </w:r>
    </w:p>
    <w:p w:rsidR="006F27E8" w:rsidRPr="00C07E69" w:rsidRDefault="006F27E8"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 the rate of EPPR charge on avocados is nil.</w:t>
      </w:r>
    </w:p>
    <w:p w:rsidR="006F27E8" w:rsidRPr="00C07E69" w:rsidRDefault="006F27E8"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avocados is payable by the producer of the avocados.</w:t>
      </w:r>
    </w:p>
    <w:p w:rsidR="006F27E8" w:rsidRPr="00C07E69" w:rsidRDefault="00355CDD" w:rsidP="000168C7">
      <w:pPr>
        <w:pStyle w:val="notetext"/>
      </w:pPr>
      <w:r w:rsidRPr="00C07E69">
        <w:t>Note:</w:t>
      </w:r>
      <w:r w:rsidRPr="00C07E69">
        <w:tab/>
      </w:r>
      <w:r w:rsidR="006F27E8" w:rsidRPr="00C07E69">
        <w:t xml:space="preserve">In relation to EPPR charge, see </w:t>
      </w:r>
      <w:r w:rsidR="006F27E8" w:rsidRPr="00C07E69">
        <w:rPr>
          <w:i/>
        </w:rPr>
        <w:t>Plant Health Australia (Plant Industries) Funding Act 2002</w:t>
      </w:r>
      <w:r w:rsidR="006F27E8" w:rsidRPr="00C07E69">
        <w:t>.</w:t>
      </w:r>
    </w:p>
    <w:p w:rsidR="004C46B1" w:rsidRPr="00C07E69" w:rsidRDefault="004C46B1" w:rsidP="004C46B1">
      <w:pPr>
        <w:pStyle w:val="ActHead5"/>
      </w:pPr>
      <w:bookmarkStart w:id="72" w:name="_Toc63925820"/>
      <w:r w:rsidRPr="00011DAC">
        <w:rPr>
          <w:rStyle w:val="CharSectno"/>
        </w:rPr>
        <w:t>4.7</w:t>
      </w:r>
      <w:r w:rsidRPr="00C07E69">
        <w:t xml:space="preserve">  PHA charge</w:t>
      </w:r>
      <w:bookmarkEnd w:id="72"/>
    </w:p>
    <w:p w:rsidR="004C46B1" w:rsidRPr="00C07E69" w:rsidRDefault="004C46B1" w:rsidP="004C46B1">
      <w:pPr>
        <w:pStyle w:val="subsection"/>
      </w:pPr>
      <w:r w:rsidRPr="00C07E69">
        <w:tab/>
        <w:t>(1)</w:t>
      </w:r>
      <w:r w:rsidRPr="00C07E69">
        <w:tab/>
        <w:t>For clause</w:t>
      </w:r>
      <w:r w:rsidR="009B2989" w:rsidRPr="00C07E69">
        <w:t> </w:t>
      </w:r>
      <w:r w:rsidRPr="00C07E69">
        <w:t>2 of Schedule</w:t>
      </w:r>
      <w:r w:rsidR="009B2989" w:rsidRPr="00C07E69">
        <w:t> </w:t>
      </w:r>
      <w:r w:rsidRPr="00C07E69">
        <w:t>14 to the Customs Charges Act, PHA charge is imposed on avocados on which charge is imposed by Schedule</w:t>
      </w:r>
      <w:r w:rsidR="009B2989" w:rsidRPr="00C07E69">
        <w:t> </w:t>
      </w:r>
      <w:r w:rsidRPr="00C07E69">
        <w:t>10 to the Customs Charges Act.</w:t>
      </w:r>
    </w:p>
    <w:p w:rsidR="004C46B1" w:rsidRPr="00C07E69" w:rsidRDefault="004C46B1" w:rsidP="004C46B1">
      <w:pPr>
        <w:pStyle w:val="subsection"/>
      </w:pPr>
      <w:r w:rsidRPr="00C07E69">
        <w:tab/>
        <w:t>(2)</w:t>
      </w:r>
      <w:r w:rsidRPr="00C07E69">
        <w:tab/>
        <w:t>For clause</w:t>
      </w:r>
      <w:r w:rsidR="009B2989" w:rsidRPr="00C07E69">
        <w:t> </w:t>
      </w:r>
      <w:r w:rsidRPr="00C07E69">
        <w:t>5 of Schedule</w:t>
      </w:r>
      <w:r w:rsidR="009B2989" w:rsidRPr="00C07E69">
        <w:t> </w:t>
      </w:r>
      <w:r w:rsidRPr="00C07E69">
        <w:t>14 to the Customs Charges Act, the rate of the charge for avocados is 0.1 cents per kilogram.</w:t>
      </w:r>
    </w:p>
    <w:p w:rsidR="004C46B1" w:rsidRPr="00C07E69" w:rsidRDefault="004C46B1" w:rsidP="004C46B1">
      <w:pPr>
        <w:pStyle w:val="subsection"/>
      </w:pPr>
      <w:r w:rsidRPr="00C07E69">
        <w:tab/>
        <w:t>(3)</w:t>
      </w:r>
      <w:r w:rsidRPr="00C07E69">
        <w:tab/>
        <w:t>For clause</w:t>
      </w:r>
      <w:r w:rsidR="009B2989" w:rsidRPr="00C07E69">
        <w:t> </w:t>
      </w:r>
      <w:r w:rsidRPr="00C07E69">
        <w:t>10 of Schedule</w:t>
      </w:r>
      <w:r w:rsidR="009B2989" w:rsidRPr="00C07E69">
        <w:t> </w:t>
      </w:r>
      <w:r w:rsidRPr="00C07E69">
        <w:t>14 to the Customs Charges Act, PHA charge imposed on avocados is payable by the producer of the avocados.</w:t>
      </w:r>
    </w:p>
    <w:p w:rsidR="006F27E8" w:rsidRPr="00C07E69" w:rsidRDefault="00355CDD" w:rsidP="003419D1">
      <w:pPr>
        <w:pStyle w:val="ActHead2"/>
        <w:pageBreakBefore/>
      </w:pPr>
      <w:bookmarkStart w:id="73" w:name="_Toc63925821"/>
      <w:r w:rsidRPr="00011DAC">
        <w:rPr>
          <w:rStyle w:val="CharPartNo"/>
        </w:rPr>
        <w:lastRenderedPageBreak/>
        <w:t>Part</w:t>
      </w:r>
      <w:r w:rsidR="009B2989" w:rsidRPr="00011DAC">
        <w:rPr>
          <w:rStyle w:val="CharPartNo"/>
        </w:rPr>
        <w:t> </w:t>
      </w:r>
      <w:r w:rsidR="006F27E8" w:rsidRPr="00011DAC">
        <w:rPr>
          <w:rStyle w:val="CharPartNo"/>
        </w:rPr>
        <w:t>5</w:t>
      </w:r>
      <w:r w:rsidRPr="00C07E69">
        <w:t>—</w:t>
      </w:r>
      <w:r w:rsidR="006F27E8" w:rsidRPr="00011DAC">
        <w:rPr>
          <w:rStyle w:val="CharPartText"/>
        </w:rPr>
        <w:t>Cherries</w:t>
      </w:r>
      <w:bookmarkEnd w:id="73"/>
    </w:p>
    <w:p w:rsidR="006F27E8" w:rsidRPr="00C07E69" w:rsidRDefault="00355CDD" w:rsidP="000168C7">
      <w:pPr>
        <w:pStyle w:val="ActHead3"/>
      </w:pPr>
      <w:bookmarkStart w:id="74" w:name="_Toc63925822"/>
      <w:r w:rsidRPr="00011DAC">
        <w:rPr>
          <w:rStyle w:val="CharDivNo"/>
        </w:rPr>
        <w:t>Division</w:t>
      </w:r>
      <w:r w:rsidR="009B2989" w:rsidRPr="00011DAC">
        <w:rPr>
          <w:rStyle w:val="CharDivNo"/>
        </w:rPr>
        <w:t> </w:t>
      </w:r>
      <w:r w:rsidR="006F27E8" w:rsidRPr="00011DAC">
        <w:rPr>
          <w:rStyle w:val="CharDivNo"/>
        </w:rPr>
        <w:t>5.1</w:t>
      </w:r>
      <w:r w:rsidR="00E847D6" w:rsidRPr="00C07E69">
        <w:t>—</w:t>
      </w:r>
      <w:r w:rsidR="006F27E8" w:rsidRPr="00011DAC">
        <w:rPr>
          <w:rStyle w:val="CharDivText"/>
        </w:rPr>
        <w:t>Product charge</w:t>
      </w:r>
      <w:bookmarkEnd w:id="74"/>
    </w:p>
    <w:p w:rsidR="006F27E8" w:rsidRPr="00C07E69" w:rsidRDefault="006F27E8" w:rsidP="000168C7">
      <w:pPr>
        <w:pStyle w:val="ActHead5"/>
      </w:pPr>
      <w:bookmarkStart w:id="75" w:name="_Toc63925823"/>
      <w:r w:rsidRPr="00011DAC">
        <w:rPr>
          <w:rStyle w:val="CharSectno"/>
        </w:rPr>
        <w:t>5.1</w:t>
      </w:r>
      <w:r w:rsidR="00355CDD" w:rsidRPr="00C07E69">
        <w:t xml:space="preserve">  </w:t>
      </w:r>
      <w:r w:rsidRPr="00C07E69">
        <w:t>Cherries are chargeable horticultural products</w:t>
      </w:r>
      <w:bookmarkEnd w:id="75"/>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1 of Schedule</w:t>
      </w:r>
      <w:r w:rsidR="009B2989" w:rsidRPr="00C07E69">
        <w:t> </w:t>
      </w:r>
      <w:r w:rsidRPr="00C07E69">
        <w:t>10 to the Customs Charges Act, cherries are chargeable horticultural products.</w:t>
      </w:r>
    </w:p>
    <w:p w:rsidR="006F27E8" w:rsidRPr="00C07E69" w:rsidRDefault="006F27E8" w:rsidP="000168C7">
      <w:pPr>
        <w:pStyle w:val="ActHead5"/>
      </w:pPr>
      <w:bookmarkStart w:id="76" w:name="_Toc63925824"/>
      <w:r w:rsidRPr="00011DAC">
        <w:rPr>
          <w:rStyle w:val="CharSectno"/>
        </w:rPr>
        <w:t>5.2</w:t>
      </w:r>
      <w:r w:rsidR="00355CDD" w:rsidRPr="00C07E69">
        <w:t xml:space="preserve">  </w:t>
      </w:r>
      <w:r w:rsidRPr="00C07E69">
        <w:t>What cherries are exempt from charge</w:t>
      </w:r>
      <w:bookmarkEnd w:id="76"/>
    </w:p>
    <w:p w:rsidR="006F27E8" w:rsidRPr="00C07E69" w:rsidRDefault="006F27E8" w:rsidP="000168C7">
      <w:pPr>
        <w:pStyle w:val="subsection"/>
      </w:pPr>
      <w:r w:rsidRPr="00C07E69">
        <w:tab/>
      </w:r>
      <w:r w:rsidRPr="00C07E69">
        <w:tab/>
        <w:t>For paragraph</w:t>
      </w:r>
      <w:r w:rsidR="009B2989" w:rsidRPr="00C07E69">
        <w:t> </w:t>
      </w:r>
      <w:r w:rsidRPr="00C07E69">
        <w:t>2</w:t>
      </w:r>
      <w:r w:rsidR="006773FB" w:rsidRPr="00C07E69">
        <w:t>(</w:t>
      </w:r>
      <w:r w:rsidRPr="00C07E69">
        <w:t>3)</w:t>
      </w:r>
      <w:r w:rsidR="006773FB" w:rsidRPr="00C07E69">
        <w:t>(</w:t>
      </w:r>
      <w:r w:rsidRPr="00C07E69">
        <w:t xml:space="preserve">b) of </w:t>
      </w:r>
      <w:r w:rsidR="00355CDD" w:rsidRPr="00C07E69">
        <w:t>Schedule</w:t>
      </w:r>
      <w:r w:rsidR="009B2989" w:rsidRPr="00C07E69">
        <w:t> </w:t>
      </w:r>
      <w:r w:rsidRPr="00C07E69">
        <w:t>10 to the Customs Charges Act, cherries sold or used in a levy year by a producer for processing are exempt from charge.</w:t>
      </w:r>
    </w:p>
    <w:p w:rsidR="006F27E8" w:rsidRPr="00C07E69" w:rsidRDefault="00355CDD" w:rsidP="000168C7">
      <w:pPr>
        <w:pStyle w:val="notetext"/>
      </w:pPr>
      <w:r w:rsidRPr="00C07E69">
        <w:t>Note:</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15 to the Excise Levies Act on those products.</w:t>
      </w:r>
    </w:p>
    <w:p w:rsidR="006F27E8" w:rsidRPr="00C07E69" w:rsidRDefault="006F27E8" w:rsidP="000168C7">
      <w:pPr>
        <w:pStyle w:val="ActHead5"/>
      </w:pPr>
      <w:bookmarkStart w:id="77" w:name="_Toc63925825"/>
      <w:r w:rsidRPr="00011DAC">
        <w:rPr>
          <w:rStyle w:val="CharSectno"/>
        </w:rPr>
        <w:t>5.3</w:t>
      </w:r>
      <w:r w:rsidR="00355CDD" w:rsidRPr="00C07E69">
        <w:t xml:space="preserve">  </w:t>
      </w:r>
      <w:r w:rsidRPr="00C07E69">
        <w:t>Rate of charge</w:t>
      </w:r>
      <w:r w:rsidR="000168C7" w:rsidRPr="00C07E69">
        <w:t>—</w:t>
      </w:r>
      <w:r w:rsidRPr="00C07E69">
        <w:t>marketing component</w:t>
      </w:r>
      <w:bookmarkEnd w:id="77"/>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rate of charge is 3 cents per kilogram of cherries.</w:t>
      </w:r>
    </w:p>
    <w:p w:rsidR="006F27E8" w:rsidRPr="00C07E69" w:rsidRDefault="006F27E8" w:rsidP="000168C7">
      <w:pPr>
        <w:pStyle w:val="ActHead5"/>
      </w:pPr>
      <w:bookmarkStart w:id="78" w:name="_Toc63925826"/>
      <w:r w:rsidRPr="00011DAC">
        <w:rPr>
          <w:rStyle w:val="CharSectno"/>
        </w:rPr>
        <w:t>5.4</w:t>
      </w:r>
      <w:r w:rsidR="00355CDD" w:rsidRPr="00C07E69">
        <w:t xml:space="preserve">  </w:t>
      </w:r>
      <w:r w:rsidRPr="00C07E69">
        <w:t>Rate of charge</w:t>
      </w:r>
      <w:r w:rsidR="000168C7" w:rsidRPr="00C07E69">
        <w:t>—</w:t>
      </w:r>
      <w:r w:rsidRPr="00C07E69">
        <w:t>research and development component</w:t>
      </w:r>
      <w:bookmarkEnd w:id="78"/>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 xml:space="preserve">10 to the Customs Charges Act, the rate of charge is </w:t>
      </w:r>
      <w:r w:rsidR="002508A6" w:rsidRPr="00C07E69">
        <w:t>3.97 cents</w:t>
      </w:r>
      <w:r w:rsidRPr="00C07E69">
        <w:t xml:space="preserve"> per kilogram of cherries.</w:t>
      </w:r>
    </w:p>
    <w:p w:rsidR="006F27E8" w:rsidRPr="00C07E69" w:rsidRDefault="006F27E8" w:rsidP="000168C7">
      <w:pPr>
        <w:pStyle w:val="ActHead5"/>
      </w:pPr>
      <w:bookmarkStart w:id="79" w:name="_Toc63925827"/>
      <w:r w:rsidRPr="00011DAC">
        <w:rPr>
          <w:rStyle w:val="CharSectno"/>
        </w:rPr>
        <w:t>5.5</w:t>
      </w:r>
      <w:r w:rsidR="00355CDD" w:rsidRPr="00C07E69">
        <w:t xml:space="preserve">  </w:t>
      </w:r>
      <w:r w:rsidRPr="00C07E69">
        <w:t>What is the eligible industry body for cherries</w:t>
      </w:r>
      <w:bookmarkEnd w:id="79"/>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cherries is Cherry Growers of Australia Inc.</w:t>
      </w:r>
    </w:p>
    <w:p w:rsidR="006F27E8" w:rsidRPr="00C07E69" w:rsidRDefault="00355CDD" w:rsidP="000168C7">
      <w:pPr>
        <w:pStyle w:val="ActHead3"/>
        <w:pageBreakBefore/>
      </w:pPr>
      <w:bookmarkStart w:id="80" w:name="_Toc63925828"/>
      <w:r w:rsidRPr="00011DAC">
        <w:rPr>
          <w:rStyle w:val="CharDivNo"/>
        </w:rPr>
        <w:lastRenderedPageBreak/>
        <w:t>Division</w:t>
      </w:r>
      <w:r w:rsidR="009B2989" w:rsidRPr="00011DAC">
        <w:rPr>
          <w:rStyle w:val="CharDivNo"/>
        </w:rPr>
        <w:t> </w:t>
      </w:r>
      <w:r w:rsidR="006F27E8" w:rsidRPr="00011DAC">
        <w:rPr>
          <w:rStyle w:val="CharDivNo"/>
        </w:rPr>
        <w:t>5.2</w:t>
      </w:r>
      <w:r w:rsidR="00E847D6" w:rsidRPr="00C07E69">
        <w:t>—</w:t>
      </w:r>
      <w:r w:rsidR="006F27E8" w:rsidRPr="00011DAC">
        <w:rPr>
          <w:rStyle w:val="CharDivText"/>
        </w:rPr>
        <w:t>Special purpose charges</w:t>
      </w:r>
      <w:bookmarkEnd w:id="80"/>
    </w:p>
    <w:p w:rsidR="006F27E8" w:rsidRPr="00C07E69" w:rsidRDefault="006F27E8" w:rsidP="000168C7">
      <w:pPr>
        <w:pStyle w:val="ActHead5"/>
      </w:pPr>
      <w:bookmarkStart w:id="81" w:name="_Toc63925829"/>
      <w:r w:rsidRPr="00011DAC">
        <w:rPr>
          <w:rStyle w:val="CharSectno"/>
        </w:rPr>
        <w:t>5.6</w:t>
      </w:r>
      <w:r w:rsidR="00355CDD" w:rsidRPr="00C07E69">
        <w:t xml:space="preserve">  </w:t>
      </w:r>
      <w:r w:rsidRPr="00C07E69">
        <w:t>EPPR charge</w:t>
      </w:r>
      <w:bookmarkEnd w:id="81"/>
    </w:p>
    <w:p w:rsidR="006F27E8" w:rsidRPr="00C07E69" w:rsidRDefault="006F27E8" w:rsidP="000168C7">
      <w:pPr>
        <w:pStyle w:val="subsection"/>
      </w:pPr>
      <w:r w:rsidRPr="00C07E69">
        <w:tab/>
        <w:t>(1)</w:t>
      </w:r>
      <w:r w:rsidRPr="00C07E69">
        <w:tab/>
        <w:t>For clause</w:t>
      </w:r>
      <w:r w:rsidR="009B2989" w:rsidRPr="00C07E69">
        <w:t> </w:t>
      </w:r>
      <w:r w:rsidRPr="00C07E69">
        <w:t>2 of Schedule</w:t>
      </w:r>
      <w:r w:rsidR="009B2989" w:rsidRPr="00C07E69">
        <w:t> </w:t>
      </w:r>
      <w:r w:rsidRPr="00C07E69">
        <w:t xml:space="preserve">14 to the Customs Charges Act, EPPR charge is imposed on cherries on which charge is imposed by </w:t>
      </w:r>
      <w:r w:rsidR="00355CDD" w:rsidRPr="00C07E69">
        <w:t>Schedule</w:t>
      </w:r>
      <w:r w:rsidR="009B2989" w:rsidRPr="00C07E69">
        <w:t> </w:t>
      </w:r>
      <w:r w:rsidRPr="00C07E69">
        <w:t>10 to the Customs Charges Act.</w:t>
      </w:r>
    </w:p>
    <w:p w:rsidR="006F27E8" w:rsidRPr="00C07E69" w:rsidRDefault="006F27E8"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 the rate of EPPR charge on cherries is nil.</w:t>
      </w:r>
    </w:p>
    <w:p w:rsidR="006F27E8" w:rsidRPr="00C07E69" w:rsidRDefault="006F27E8"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cherries is payable by the producer of the cherries.</w:t>
      </w:r>
    </w:p>
    <w:p w:rsidR="006F27E8" w:rsidRPr="00C07E69" w:rsidRDefault="00355CDD" w:rsidP="000168C7">
      <w:pPr>
        <w:pStyle w:val="notetext"/>
      </w:pPr>
      <w:r w:rsidRPr="00C07E69">
        <w:t>Note:</w:t>
      </w:r>
      <w:r w:rsidRPr="00C07E69">
        <w:tab/>
      </w:r>
      <w:r w:rsidR="006F27E8" w:rsidRPr="00C07E69">
        <w:t xml:space="preserve">In relation to EPPR charge, see </w:t>
      </w:r>
      <w:r w:rsidR="006F27E8" w:rsidRPr="00C07E69">
        <w:rPr>
          <w:i/>
        </w:rPr>
        <w:t>Plant Health Australia (Plant Industries) Funding Act 2002</w:t>
      </w:r>
      <w:r w:rsidR="006F27E8" w:rsidRPr="00C07E69">
        <w:t>.</w:t>
      </w:r>
    </w:p>
    <w:p w:rsidR="002508A6" w:rsidRPr="00C07E69" w:rsidRDefault="002508A6" w:rsidP="000168C7">
      <w:pPr>
        <w:pStyle w:val="ActHead5"/>
      </w:pPr>
      <w:bookmarkStart w:id="82" w:name="_Toc63925830"/>
      <w:r w:rsidRPr="00011DAC">
        <w:rPr>
          <w:rStyle w:val="CharSectno"/>
        </w:rPr>
        <w:t>5.7</w:t>
      </w:r>
      <w:r w:rsidR="00355CDD" w:rsidRPr="00C07E69">
        <w:t xml:space="preserve">  </w:t>
      </w:r>
      <w:r w:rsidRPr="00C07E69">
        <w:t>PHA charge</w:t>
      </w:r>
      <w:bookmarkEnd w:id="82"/>
    </w:p>
    <w:p w:rsidR="002508A6" w:rsidRPr="00C07E69" w:rsidRDefault="002508A6" w:rsidP="000168C7">
      <w:pPr>
        <w:pStyle w:val="subsection"/>
      </w:pPr>
      <w:r w:rsidRPr="00C07E69">
        <w:tab/>
        <w:t>(1)</w:t>
      </w:r>
      <w:r w:rsidRPr="00C07E69">
        <w:tab/>
        <w:t>For clause</w:t>
      </w:r>
      <w:r w:rsidR="009B2989" w:rsidRPr="00C07E69">
        <w:t> </w:t>
      </w:r>
      <w:r w:rsidRPr="00C07E69">
        <w:t>2 of Schedule</w:t>
      </w:r>
      <w:r w:rsidR="009B2989" w:rsidRPr="00C07E69">
        <w:t> </w:t>
      </w:r>
      <w:r w:rsidRPr="00C07E69">
        <w:t>14 to the Customs Charges Act, PHA charge is imposed on cherries on which charge is imposed by Schedule</w:t>
      </w:r>
      <w:r w:rsidR="009B2989" w:rsidRPr="00C07E69">
        <w:t> </w:t>
      </w:r>
      <w:r w:rsidRPr="00C07E69">
        <w:t>10 to the Customs Charges Act.</w:t>
      </w:r>
    </w:p>
    <w:p w:rsidR="002508A6" w:rsidRPr="00C07E69" w:rsidRDefault="002508A6" w:rsidP="000168C7">
      <w:pPr>
        <w:pStyle w:val="subsection"/>
      </w:pPr>
      <w:r w:rsidRPr="00C07E69">
        <w:tab/>
        <w:t>(2)</w:t>
      </w:r>
      <w:r w:rsidRPr="00C07E69">
        <w:tab/>
        <w:t>For clause</w:t>
      </w:r>
      <w:r w:rsidR="009B2989" w:rsidRPr="00C07E69">
        <w:t> </w:t>
      </w:r>
      <w:r w:rsidRPr="00C07E69">
        <w:t>5 of Schedule</w:t>
      </w:r>
      <w:r w:rsidR="009B2989" w:rsidRPr="00C07E69">
        <w:t> </w:t>
      </w:r>
      <w:r w:rsidRPr="00C07E69">
        <w:t>14 to the Customs Charges Act, the rate of the charge for cherries is 0.03 cents per kilogram.</w:t>
      </w:r>
    </w:p>
    <w:p w:rsidR="002508A6" w:rsidRPr="00C07E69" w:rsidRDefault="002508A6" w:rsidP="000168C7">
      <w:pPr>
        <w:pStyle w:val="subsection"/>
      </w:pPr>
      <w:r w:rsidRPr="00C07E69">
        <w:tab/>
        <w:t>(3)</w:t>
      </w:r>
      <w:r w:rsidRPr="00C07E69">
        <w:tab/>
        <w:t>For clause</w:t>
      </w:r>
      <w:r w:rsidR="009B2989" w:rsidRPr="00C07E69">
        <w:t> </w:t>
      </w:r>
      <w:r w:rsidRPr="00C07E69">
        <w:t>10 of Schedule</w:t>
      </w:r>
      <w:r w:rsidR="009B2989" w:rsidRPr="00C07E69">
        <w:t> </w:t>
      </w:r>
      <w:r w:rsidRPr="00C07E69">
        <w:t>14 to the Customs Charges Act, PHA charge imposed on cherries is payable by the producer of the cherries.</w:t>
      </w:r>
    </w:p>
    <w:p w:rsidR="006F27E8" w:rsidRPr="00C07E69" w:rsidRDefault="00355CDD" w:rsidP="000168C7">
      <w:pPr>
        <w:pStyle w:val="ActHead2"/>
        <w:pageBreakBefore/>
      </w:pPr>
      <w:bookmarkStart w:id="83" w:name="_Toc63925831"/>
      <w:r w:rsidRPr="00011DAC">
        <w:rPr>
          <w:rStyle w:val="CharPartNo"/>
        </w:rPr>
        <w:lastRenderedPageBreak/>
        <w:t>Part</w:t>
      </w:r>
      <w:r w:rsidR="009B2989" w:rsidRPr="00011DAC">
        <w:rPr>
          <w:rStyle w:val="CharPartNo"/>
        </w:rPr>
        <w:t> </w:t>
      </w:r>
      <w:r w:rsidR="006F27E8" w:rsidRPr="00011DAC">
        <w:rPr>
          <w:rStyle w:val="CharPartNo"/>
        </w:rPr>
        <w:t>6</w:t>
      </w:r>
      <w:r w:rsidRPr="00C07E69">
        <w:t>—</w:t>
      </w:r>
      <w:r w:rsidR="006F27E8" w:rsidRPr="00011DAC">
        <w:rPr>
          <w:rStyle w:val="CharPartText"/>
        </w:rPr>
        <w:t>Chestnuts</w:t>
      </w:r>
      <w:bookmarkEnd w:id="83"/>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84" w:name="_Toc63925832"/>
      <w:r w:rsidRPr="00011DAC">
        <w:rPr>
          <w:rStyle w:val="CharSectno"/>
        </w:rPr>
        <w:t>6.1</w:t>
      </w:r>
      <w:r w:rsidR="00355CDD" w:rsidRPr="00C07E69">
        <w:t xml:space="preserve">  </w:t>
      </w:r>
      <w:r w:rsidRPr="00C07E69">
        <w:t>Chestnuts are chargeable horticultural products</w:t>
      </w:r>
      <w:bookmarkEnd w:id="84"/>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10 to the Customs Charges Act, chestnuts are chargeable horticultural products.</w:t>
      </w:r>
    </w:p>
    <w:p w:rsidR="006F27E8" w:rsidRPr="00C07E69" w:rsidRDefault="00355CDD" w:rsidP="000168C7">
      <w:pPr>
        <w:pStyle w:val="notetext"/>
      </w:pPr>
      <w:r w:rsidRPr="00C07E69">
        <w:t>Note:</w:t>
      </w:r>
      <w:r w:rsidRPr="00C07E69">
        <w:tab/>
      </w:r>
      <w:r w:rsidR="006F27E8" w:rsidRPr="00C07E69">
        <w:t>Clause</w:t>
      </w:r>
      <w:r w:rsidR="009B2989" w:rsidRPr="00C07E69">
        <w:t> </w:t>
      </w:r>
      <w:r w:rsidR="006F27E8" w:rsidRPr="00C07E69">
        <w:t>6.2 intentionally not used.</w:t>
      </w:r>
    </w:p>
    <w:p w:rsidR="006F27E8" w:rsidRPr="00C07E69" w:rsidRDefault="006F27E8" w:rsidP="000168C7">
      <w:pPr>
        <w:pStyle w:val="ActHead5"/>
      </w:pPr>
      <w:bookmarkStart w:id="85" w:name="_Toc63925833"/>
      <w:r w:rsidRPr="00011DAC">
        <w:rPr>
          <w:rStyle w:val="CharSectno"/>
        </w:rPr>
        <w:t>6.3</w:t>
      </w:r>
      <w:r w:rsidR="00355CDD" w:rsidRPr="00C07E69">
        <w:t xml:space="preserve">  </w:t>
      </w:r>
      <w:r w:rsidRPr="00C07E69">
        <w:t>Rate of charge</w:t>
      </w:r>
      <w:r w:rsidR="000168C7" w:rsidRPr="00C07E69">
        <w:t>—</w:t>
      </w:r>
      <w:r w:rsidRPr="00C07E69">
        <w:t>marketing component</w:t>
      </w:r>
      <w:bookmarkEnd w:id="85"/>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rate of charge is $50 per tonne of chestnuts.</w:t>
      </w:r>
    </w:p>
    <w:p w:rsidR="006F27E8" w:rsidRPr="00C07E69" w:rsidRDefault="00355CDD" w:rsidP="000168C7">
      <w:pPr>
        <w:pStyle w:val="notetext"/>
      </w:pPr>
      <w:r w:rsidRPr="00C07E69">
        <w:t>Note:</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6F27E8" w:rsidP="000168C7">
      <w:pPr>
        <w:pStyle w:val="ActHead5"/>
      </w:pPr>
      <w:bookmarkStart w:id="86" w:name="_Toc63925834"/>
      <w:r w:rsidRPr="00011DAC">
        <w:rPr>
          <w:rStyle w:val="CharSectno"/>
        </w:rPr>
        <w:t>6.4</w:t>
      </w:r>
      <w:r w:rsidR="00355CDD" w:rsidRPr="00C07E69">
        <w:t xml:space="preserve">  </w:t>
      </w:r>
      <w:r w:rsidRPr="00C07E69">
        <w:t>Rate of charge</w:t>
      </w:r>
      <w:r w:rsidR="000168C7" w:rsidRPr="00C07E69">
        <w:t>—</w:t>
      </w:r>
      <w:r w:rsidRPr="00C07E69">
        <w:t>research and development component</w:t>
      </w:r>
      <w:bookmarkEnd w:id="86"/>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 xml:space="preserve">10 to the Customs Charges Act, the rate of charge is </w:t>
      </w:r>
      <w:r w:rsidR="003017F9" w:rsidRPr="00C07E69">
        <w:rPr>
          <w:color w:val="000000" w:themeColor="text1"/>
        </w:rPr>
        <w:t>$45</w:t>
      </w:r>
      <w:r w:rsidRPr="00C07E69">
        <w:t xml:space="preserve"> per tonne of chestnuts.</w:t>
      </w:r>
    </w:p>
    <w:p w:rsidR="006F27E8" w:rsidRPr="00C07E69" w:rsidRDefault="00355CDD" w:rsidP="000168C7">
      <w:pPr>
        <w:pStyle w:val="notetext"/>
      </w:pPr>
      <w:r w:rsidRPr="00C07E69">
        <w:t>Note:</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6F27E8" w:rsidP="000168C7">
      <w:pPr>
        <w:pStyle w:val="ActHead5"/>
      </w:pPr>
      <w:bookmarkStart w:id="87" w:name="_Toc63925835"/>
      <w:r w:rsidRPr="00011DAC">
        <w:rPr>
          <w:rStyle w:val="CharSectno"/>
        </w:rPr>
        <w:t>6.5</w:t>
      </w:r>
      <w:r w:rsidR="00355CDD" w:rsidRPr="00C07E69">
        <w:t xml:space="preserve">  </w:t>
      </w:r>
      <w:r w:rsidRPr="00C07E69">
        <w:t>What is the eligible industry body for chestnuts</w:t>
      </w:r>
      <w:bookmarkEnd w:id="87"/>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chestnuts is</w:t>
      </w:r>
      <w:r w:rsidR="002327F1" w:rsidRPr="00C07E69">
        <w:t xml:space="preserve"> Chestnuts Australia Incorporated (ABN 11</w:t>
      </w:r>
      <w:r w:rsidR="009B2989" w:rsidRPr="00C07E69">
        <w:t> </w:t>
      </w:r>
      <w:r w:rsidR="002327F1" w:rsidRPr="00C07E69">
        <w:t>727</w:t>
      </w:r>
      <w:r w:rsidR="00895FFC" w:rsidRPr="00C07E69">
        <w:t> </w:t>
      </w:r>
      <w:r w:rsidR="002327F1" w:rsidRPr="00C07E69">
        <w:t>740</w:t>
      </w:r>
      <w:r w:rsidR="009B2989" w:rsidRPr="00C07E69">
        <w:t> </w:t>
      </w:r>
      <w:r w:rsidR="002327F1" w:rsidRPr="00C07E69">
        <w:t>190)</w:t>
      </w:r>
      <w:r w:rsidRPr="00C07E69">
        <w:t>.</w:t>
      </w:r>
    </w:p>
    <w:p w:rsidR="003017F9" w:rsidRPr="00C07E69" w:rsidRDefault="003017F9" w:rsidP="003017F9">
      <w:pPr>
        <w:pStyle w:val="ActHead5"/>
        <w:rPr>
          <w:color w:val="000000" w:themeColor="text1"/>
        </w:rPr>
      </w:pPr>
      <w:bookmarkStart w:id="88" w:name="_Toc63925836"/>
      <w:r w:rsidRPr="00011DAC">
        <w:rPr>
          <w:rStyle w:val="CharSectno"/>
        </w:rPr>
        <w:t>6.6</w:t>
      </w:r>
      <w:r w:rsidRPr="00C07E69">
        <w:rPr>
          <w:color w:val="000000" w:themeColor="text1"/>
        </w:rPr>
        <w:t xml:space="preserve">  PHA charge</w:t>
      </w:r>
      <w:bookmarkEnd w:id="88"/>
    </w:p>
    <w:p w:rsidR="003017F9" w:rsidRPr="00C07E69" w:rsidRDefault="003017F9" w:rsidP="003017F9">
      <w:pPr>
        <w:pStyle w:val="subsection"/>
        <w:rPr>
          <w:color w:val="000000" w:themeColor="text1"/>
        </w:rPr>
      </w:pPr>
      <w:r w:rsidRPr="00C07E69">
        <w:rPr>
          <w:color w:val="000000" w:themeColor="text1"/>
        </w:rPr>
        <w:tab/>
        <w:t>(1)</w:t>
      </w:r>
      <w:r w:rsidRPr="00C07E69">
        <w:rPr>
          <w:color w:val="000000" w:themeColor="text1"/>
        </w:rPr>
        <w:tab/>
        <w:t>For clause</w:t>
      </w:r>
      <w:r w:rsidR="009B2989" w:rsidRPr="00C07E69">
        <w:rPr>
          <w:color w:val="000000" w:themeColor="text1"/>
        </w:rPr>
        <w:t> </w:t>
      </w:r>
      <w:r w:rsidRPr="00C07E69">
        <w:rPr>
          <w:color w:val="000000" w:themeColor="text1"/>
        </w:rPr>
        <w:t>2 of Schedule</w:t>
      </w:r>
      <w:r w:rsidR="009B2989" w:rsidRPr="00C07E69">
        <w:rPr>
          <w:color w:val="000000" w:themeColor="text1"/>
        </w:rPr>
        <w:t> </w:t>
      </w:r>
      <w:r w:rsidRPr="00C07E69">
        <w:rPr>
          <w:color w:val="000000" w:themeColor="text1"/>
        </w:rPr>
        <w:t>14 to the Customs Charges Act, PHA charge is imposed on chestnuts on which charge is imposed by Schedule</w:t>
      </w:r>
      <w:r w:rsidR="009B2989" w:rsidRPr="00C07E69">
        <w:rPr>
          <w:color w:val="000000" w:themeColor="text1"/>
        </w:rPr>
        <w:t> </w:t>
      </w:r>
      <w:r w:rsidRPr="00C07E69">
        <w:rPr>
          <w:color w:val="000000" w:themeColor="text1"/>
        </w:rPr>
        <w:t>10 to the Customs Charges Act.</w:t>
      </w:r>
    </w:p>
    <w:p w:rsidR="003017F9" w:rsidRPr="00C07E69" w:rsidRDefault="003017F9" w:rsidP="003017F9">
      <w:pPr>
        <w:pStyle w:val="subsection"/>
        <w:rPr>
          <w:color w:val="000000" w:themeColor="text1"/>
        </w:rPr>
      </w:pPr>
      <w:r w:rsidRPr="00C07E69">
        <w:rPr>
          <w:color w:val="000000" w:themeColor="text1"/>
        </w:rPr>
        <w:tab/>
        <w:t>(2)</w:t>
      </w:r>
      <w:r w:rsidRPr="00C07E69">
        <w:rPr>
          <w:color w:val="000000" w:themeColor="text1"/>
        </w:rPr>
        <w:tab/>
        <w:t>For clause</w:t>
      </w:r>
      <w:r w:rsidR="009B2989" w:rsidRPr="00C07E69">
        <w:rPr>
          <w:color w:val="000000" w:themeColor="text1"/>
        </w:rPr>
        <w:t> </w:t>
      </w:r>
      <w:r w:rsidRPr="00C07E69">
        <w:rPr>
          <w:color w:val="000000" w:themeColor="text1"/>
        </w:rPr>
        <w:t>5 of Schedule</w:t>
      </w:r>
      <w:r w:rsidR="009B2989" w:rsidRPr="00C07E69">
        <w:rPr>
          <w:color w:val="000000" w:themeColor="text1"/>
        </w:rPr>
        <w:t> </w:t>
      </w:r>
      <w:r w:rsidRPr="00C07E69">
        <w:rPr>
          <w:color w:val="000000" w:themeColor="text1"/>
        </w:rPr>
        <w:t>14 to the Customs Charges Act, the rate of PHA charge on chestnuts is $5 per tonne.</w:t>
      </w:r>
    </w:p>
    <w:p w:rsidR="003017F9" w:rsidRPr="00C07E69" w:rsidRDefault="003017F9" w:rsidP="003017F9">
      <w:pPr>
        <w:pStyle w:val="subsection"/>
        <w:rPr>
          <w:color w:val="000000" w:themeColor="text1"/>
        </w:rPr>
      </w:pPr>
      <w:r w:rsidRPr="00C07E69">
        <w:rPr>
          <w:color w:val="000000" w:themeColor="text1"/>
        </w:rPr>
        <w:tab/>
        <w:t>(3)</w:t>
      </w:r>
      <w:r w:rsidRPr="00C07E69">
        <w:rPr>
          <w:color w:val="000000" w:themeColor="text1"/>
        </w:rPr>
        <w:tab/>
        <w:t>For clause</w:t>
      </w:r>
      <w:r w:rsidR="009B2989" w:rsidRPr="00C07E69">
        <w:rPr>
          <w:color w:val="000000" w:themeColor="text1"/>
        </w:rPr>
        <w:t> </w:t>
      </w:r>
      <w:r w:rsidRPr="00C07E69">
        <w:rPr>
          <w:color w:val="000000" w:themeColor="text1"/>
        </w:rPr>
        <w:t>10 of Schedule</w:t>
      </w:r>
      <w:r w:rsidR="009B2989" w:rsidRPr="00C07E69">
        <w:rPr>
          <w:color w:val="000000" w:themeColor="text1"/>
        </w:rPr>
        <w:t> </w:t>
      </w:r>
      <w:r w:rsidRPr="00C07E69">
        <w:rPr>
          <w:color w:val="000000" w:themeColor="text1"/>
        </w:rPr>
        <w:t>14 to the Customs Charges Act, PHA charge on chestnuts is payable by the producer of the chestnuts.</w:t>
      </w:r>
    </w:p>
    <w:p w:rsidR="003017F9" w:rsidRPr="00C07E69" w:rsidRDefault="003017F9" w:rsidP="003017F9">
      <w:pPr>
        <w:pStyle w:val="ActHead5"/>
        <w:rPr>
          <w:color w:val="000000" w:themeColor="text1"/>
        </w:rPr>
      </w:pPr>
      <w:bookmarkStart w:id="89" w:name="_Toc63925837"/>
      <w:r w:rsidRPr="00011DAC">
        <w:rPr>
          <w:rStyle w:val="CharSectno"/>
        </w:rPr>
        <w:lastRenderedPageBreak/>
        <w:t>6.7</w:t>
      </w:r>
      <w:r w:rsidRPr="00C07E69">
        <w:rPr>
          <w:color w:val="000000" w:themeColor="text1"/>
        </w:rPr>
        <w:t xml:space="preserve">  EPPR charge</w:t>
      </w:r>
      <w:bookmarkEnd w:id="89"/>
    </w:p>
    <w:p w:rsidR="003017F9" w:rsidRPr="00C07E69" w:rsidRDefault="003017F9" w:rsidP="003017F9">
      <w:pPr>
        <w:pStyle w:val="subsection"/>
        <w:rPr>
          <w:color w:val="000000" w:themeColor="text1"/>
        </w:rPr>
      </w:pPr>
      <w:r w:rsidRPr="00C07E69">
        <w:rPr>
          <w:color w:val="000000" w:themeColor="text1"/>
        </w:rPr>
        <w:tab/>
        <w:t>(1)</w:t>
      </w:r>
      <w:r w:rsidRPr="00C07E69">
        <w:rPr>
          <w:color w:val="000000" w:themeColor="text1"/>
        </w:rPr>
        <w:tab/>
        <w:t>For clause</w:t>
      </w:r>
      <w:r w:rsidR="009B2989" w:rsidRPr="00C07E69">
        <w:rPr>
          <w:color w:val="000000" w:themeColor="text1"/>
        </w:rPr>
        <w:t> </w:t>
      </w:r>
      <w:r w:rsidRPr="00C07E69">
        <w:rPr>
          <w:color w:val="000000" w:themeColor="text1"/>
        </w:rPr>
        <w:t>2 of Schedule</w:t>
      </w:r>
      <w:r w:rsidR="009B2989" w:rsidRPr="00C07E69">
        <w:rPr>
          <w:color w:val="000000" w:themeColor="text1"/>
        </w:rPr>
        <w:t> </w:t>
      </w:r>
      <w:r w:rsidRPr="00C07E69">
        <w:rPr>
          <w:color w:val="000000" w:themeColor="text1"/>
        </w:rPr>
        <w:t>14 to the Customs Charges Act, EPPR charge is imposed on chestnuts on which charge is imposed by Schedule</w:t>
      </w:r>
      <w:r w:rsidR="009B2989" w:rsidRPr="00C07E69">
        <w:rPr>
          <w:color w:val="000000" w:themeColor="text1"/>
        </w:rPr>
        <w:t> </w:t>
      </w:r>
      <w:r w:rsidRPr="00C07E69">
        <w:rPr>
          <w:color w:val="000000" w:themeColor="text1"/>
        </w:rPr>
        <w:t>10 to the Customs Charges Act.</w:t>
      </w:r>
    </w:p>
    <w:p w:rsidR="003017F9" w:rsidRPr="00C07E69" w:rsidRDefault="003017F9" w:rsidP="003017F9">
      <w:pPr>
        <w:pStyle w:val="subsection"/>
        <w:rPr>
          <w:color w:val="000000" w:themeColor="text1"/>
        </w:rPr>
      </w:pPr>
      <w:r w:rsidRPr="00C07E69">
        <w:rPr>
          <w:color w:val="000000" w:themeColor="text1"/>
        </w:rPr>
        <w:tab/>
        <w:t>(2)</w:t>
      </w:r>
      <w:r w:rsidRPr="00C07E69">
        <w:rPr>
          <w:color w:val="000000" w:themeColor="text1"/>
        </w:rPr>
        <w:tab/>
        <w:t>For clause</w:t>
      </w:r>
      <w:r w:rsidR="009B2989" w:rsidRPr="00C07E69">
        <w:rPr>
          <w:color w:val="000000" w:themeColor="text1"/>
        </w:rPr>
        <w:t> </w:t>
      </w:r>
      <w:r w:rsidRPr="00C07E69">
        <w:rPr>
          <w:color w:val="000000" w:themeColor="text1"/>
        </w:rPr>
        <w:t>5 of Schedule</w:t>
      </w:r>
      <w:r w:rsidR="009B2989" w:rsidRPr="00C07E69">
        <w:rPr>
          <w:color w:val="000000" w:themeColor="text1"/>
        </w:rPr>
        <w:t> </w:t>
      </w:r>
      <w:r w:rsidRPr="00C07E69">
        <w:rPr>
          <w:color w:val="000000" w:themeColor="text1"/>
        </w:rPr>
        <w:t>14 to the Customs Charges Act, the rate of EPPR charge on chestnuts is</w:t>
      </w:r>
      <w:r w:rsidR="00130498" w:rsidRPr="00C07E69">
        <w:rPr>
          <w:color w:val="000000" w:themeColor="text1"/>
        </w:rPr>
        <w:t xml:space="preserve"> $</w:t>
      </w:r>
      <w:r w:rsidR="00101F8E" w:rsidRPr="00C07E69">
        <w:t>10 per tonne of chestnuts</w:t>
      </w:r>
      <w:r w:rsidRPr="00C07E69">
        <w:rPr>
          <w:color w:val="000000" w:themeColor="text1"/>
        </w:rPr>
        <w:t>.</w:t>
      </w:r>
    </w:p>
    <w:p w:rsidR="003017F9" w:rsidRPr="00C07E69" w:rsidRDefault="003017F9" w:rsidP="003017F9">
      <w:pPr>
        <w:pStyle w:val="subsection"/>
        <w:rPr>
          <w:color w:val="000000" w:themeColor="text1"/>
        </w:rPr>
      </w:pPr>
      <w:r w:rsidRPr="00C07E69">
        <w:rPr>
          <w:color w:val="000000" w:themeColor="text1"/>
        </w:rPr>
        <w:tab/>
        <w:t>(3)</w:t>
      </w:r>
      <w:r w:rsidRPr="00C07E69">
        <w:rPr>
          <w:color w:val="000000" w:themeColor="text1"/>
        </w:rPr>
        <w:tab/>
        <w:t>For clause</w:t>
      </w:r>
      <w:r w:rsidR="009B2989" w:rsidRPr="00C07E69">
        <w:rPr>
          <w:color w:val="000000" w:themeColor="text1"/>
        </w:rPr>
        <w:t> </w:t>
      </w:r>
      <w:r w:rsidRPr="00C07E69">
        <w:rPr>
          <w:color w:val="000000" w:themeColor="text1"/>
        </w:rPr>
        <w:t>10 of Schedule</w:t>
      </w:r>
      <w:r w:rsidR="009B2989" w:rsidRPr="00C07E69">
        <w:rPr>
          <w:color w:val="000000" w:themeColor="text1"/>
        </w:rPr>
        <w:t> </w:t>
      </w:r>
      <w:r w:rsidRPr="00C07E69">
        <w:rPr>
          <w:color w:val="000000" w:themeColor="text1"/>
        </w:rPr>
        <w:t>14 to the Customs Charges Act, EPPR charge on chestnuts is payable by the producer of the chestnuts.</w:t>
      </w:r>
    </w:p>
    <w:p w:rsidR="003017F9" w:rsidRPr="00C07E69" w:rsidRDefault="003017F9" w:rsidP="003017F9">
      <w:pPr>
        <w:pStyle w:val="notetext"/>
        <w:rPr>
          <w:color w:val="000000" w:themeColor="text1"/>
        </w:rPr>
      </w:pPr>
      <w:r w:rsidRPr="00C07E69">
        <w:rPr>
          <w:color w:val="000000" w:themeColor="text1"/>
        </w:rPr>
        <w:t>Note:</w:t>
      </w:r>
      <w:r w:rsidRPr="00C07E69">
        <w:rPr>
          <w:color w:val="000000" w:themeColor="text1"/>
        </w:rPr>
        <w:tab/>
        <w:t xml:space="preserve">In relation to EPPR charge, see the </w:t>
      </w:r>
      <w:r w:rsidRPr="00C07E69">
        <w:rPr>
          <w:i/>
          <w:color w:val="000000" w:themeColor="text1"/>
        </w:rPr>
        <w:t>Plant Health Australia (Plant Industries) Funding Act 2002</w:t>
      </w:r>
      <w:r w:rsidRPr="00C07E69">
        <w:rPr>
          <w:color w:val="000000" w:themeColor="text1"/>
        </w:rPr>
        <w:t>.</w:t>
      </w:r>
    </w:p>
    <w:p w:rsidR="003017F9" w:rsidRPr="00C07E69" w:rsidRDefault="00355CDD" w:rsidP="003017F9">
      <w:pPr>
        <w:pStyle w:val="ActHead2"/>
        <w:pageBreakBefore/>
      </w:pPr>
      <w:bookmarkStart w:id="90" w:name="_Toc63925838"/>
      <w:r w:rsidRPr="00011DAC">
        <w:rPr>
          <w:rStyle w:val="CharPartNo"/>
        </w:rPr>
        <w:lastRenderedPageBreak/>
        <w:t>Part</w:t>
      </w:r>
      <w:r w:rsidR="009B2989" w:rsidRPr="00011DAC">
        <w:rPr>
          <w:rStyle w:val="CharPartNo"/>
        </w:rPr>
        <w:t> </w:t>
      </w:r>
      <w:r w:rsidR="006F27E8" w:rsidRPr="00011DAC">
        <w:rPr>
          <w:rStyle w:val="CharPartNo"/>
        </w:rPr>
        <w:t>7</w:t>
      </w:r>
      <w:r w:rsidRPr="00C07E69">
        <w:t>—</w:t>
      </w:r>
      <w:r w:rsidR="006F27E8" w:rsidRPr="00011DAC">
        <w:rPr>
          <w:rStyle w:val="CharPartText"/>
        </w:rPr>
        <w:t>Citrus</w:t>
      </w:r>
      <w:bookmarkEnd w:id="90"/>
    </w:p>
    <w:p w:rsidR="006F27E8" w:rsidRPr="00C07E69" w:rsidRDefault="00355CDD" w:rsidP="00390ACF">
      <w:pPr>
        <w:pStyle w:val="ActHead3"/>
      </w:pPr>
      <w:bookmarkStart w:id="91" w:name="_Toc63925839"/>
      <w:r w:rsidRPr="00011DAC">
        <w:rPr>
          <w:rStyle w:val="CharDivNo"/>
        </w:rPr>
        <w:t>Division</w:t>
      </w:r>
      <w:r w:rsidR="009B2989" w:rsidRPr="00011DAC">
        <w:rPr>
          <w:rStyle w:val="CharDivNo"/>
        </w:rPr>
        <w:t> </w:t>
      </w:r>
      <w:r w:rsidR="006F27E8" w:rsidRPr="00011DAC">
        <w:rPr>
          <w:rStyle w:val="CharDivNo"/>
        </w:rPr>
        <w:t>7.1</w:t>
      </w:r>
      <w:r w:rsidR="00E847D6" w:rsidRPr="00C07E69">
        <w:t>—</w:t>
      </w:r>
      <w:r w:rsidR="006F27E8" w:rsidRPr="00011DAC">
        <w:rPr>
          <w:rStyle w:val="CharDivText"/>
        </w:rPr>
        <w:t>Product charge</w:t>
      </w:r>
      <w:bookmarkEnd w:id="91"/>
    </w:p>
    <w:p w:rsidR="006F27E8" w:rsidRPr="00C07E69" w:rsidRDefault="006F27E8" w:rsidP="000168C7">
      <w:pPr>
        <w:pStyle w:val="ActHead5"/>
      </w:pPr>
      <w:bookmarkStart w:id="92" w:name="_Toc63925840"/>
      <w:r w:rsidRPr="00011DAC">
        <w:rPr>
          <w:rStyle w:val="CharSectno"/>
        </w:rPr>
        <w:t>7.1</w:t>
      </w:r>
      <w:r w:rsidR="00355CDD" w:rsidRPr="00C07E69">
        <w:t xml:space="preserve">  </w:t>
      </w:r>
      <w:r w:rsidRPr="00C07E69">
        <w:t>Citrus are chargeable horticultural products</w:t>
      </w:r>
      <w:bookmarkEnd w:id="92"/>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10 to the Customs Charges Act, citrus are chargeable horticultural products.</w:t>
      </w:r>
    </w:p>
    <w:p w:rsidR="006F27E8" w:rsidRPr="00C07E69" w:rsidRDefault="00355CDD" w:rsidP="000168C7">
      <w:pPr>
        <w:pStyle w:val="notetext"/>
      </w:pPr>
      <w:r w:rsidRPr="00C07E69">
        <w:t>Note:</w:t>
      </w:r>
      <w:r w:rsidRPr="00C07E69">
        <w:tab/>
      </w:r>
      <w:r w:rsidR="006F27E8" w:rsidRPr="00C07E69">
        <w:t>Clause</w:t>
      </w:r>
      <w:r w:rsidR="009B2989" w:rsidRPr="00C07E69">
        <w:t> </w:t>
      </w:r>
      <w:r w:rsidR="006F27E8" w:rsidRPr="00C07E69">
        <w:t>7.2 intentionally not used.</w:t>
      </w:r>
    </w:p>
    <w:p w:rsidR="006F27E8" w:rsidRPr="00C07E69" w:rsidRDefault="006F27E8" w:rsidP="000168C7">
      <w:pPr>
        <w:pStyle w:val="ActHead5"/>
      </w:pPr>
      <w:bookmarkStart w:id="93" w:name="_Toc63925841"/>
      <w:r w:rsidRPr="00011DAC">
        <w:rPr>
          <w:rStyle w:val="CharSectno"/>
        </w:rPr>
        <w:t>7.3</w:t>
      </w:r>
      <w:r w:rsidR="00355CDD" w:rsidRPr="00C07E69">
        <w:t xml:space="preserve">  </w:t>
      </w:r>
      <w:r w:rsidRPr="00C07E69">
        <w:t>Rates of charge</w:t>
      </w:r>
      <w:r w:rsidR="000168C7" w:rsidRPr="00C07E69">
        <w:t>—</w:t>
      </w:r>
      <w:r w:rsidRPr="00C07E69">
        <w:t>marketing component</w:t>
      </w:r>
      <w:bookmarkEnd w:id="93"/>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following rates of charge are prescribed:</w:t>
      </w:r>
    </w:p>
    <w:p w:rsidR="006F27E8" w:rsidRPr="00C07E69" w:rsidRDefault="006F27E8" w:rsidP="000168C7">
      <w:pPr>
        <w:pStyle w:val="paragraph"/>
      </w:pPr>
      <w:r w:rsidRPr="00C07E69">
        <w:tab/>
        <w:t>(a)</w:t>
      </w:r>
      <w:r w:rsidRPr="00C07E69">
        <w:tab/>
        <w:t>for oranges in bulk</w:t>
      </w:r>
      <w:r w:rsidR="000168C7" w:rsidRPr="00C07E69">
        <w:t>—</w:t>
      </w:r>
      <w:r w:rsidRPr="00C07E69">
        <w:t xml:space="preserve">75 cents per tonne of oranges; </w:t>
      </w:r>
    </w:p>
    <w:p w:rsidR="006F27E8" w:rsidRPr="00C07E69" w:rsidRDefault="006F27E8" w:rsidP="000168C7">
      <w:pPr>
        <w:pStyle w:val="paragraph"/>
      </w:pPr>
      <w:r w:rsidRPr="00C07E69">
        <w:tab/>
        <w:t>(b)</w:t>
      </w:r>
      <w:r w:rsidRPr="00C07E69">
        <w:tab/>
        <w:t>for oranges not in bulk</w:t>
      </w:r>
      <w:r w:rsidR="000168C7" w:rsidRPr="00C07E69">
        <w:t>—</w:t>
      </w:r>
      <w:r w:rsidRPr="00C07E69">
        <w:t>1.5 cents per box.</w:t>
      </w:r>
    </w:p>
    <w:p w:rsidR="006F27E8" w:rsidRPr="00C07E69" w:rsidRDefault="00355CDD" w:rsidP="000168C7">
      <w:pPr>
        <w:pStyle w:val="notetext"/>
      </w:pPr>
      <w:r w:rsidRPr="00C07E69">
        <w:t>Note 1:</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355CDD" w:rsidP="000168C7">
      <w:pPr>
        <w:pStyle w:val="notetext"/>
      </w:pPr>
      <w:r w:rsidRPr="00C07E69">
        <w:t>Note 2:</w:t>
      </w:r>
      <w:r w:rsidRPr="00C07E69">
        <w:tab/>
      </w:r>
      <w:r w:rsidR="006F27E8" w:rsidRPr="00C07E69">
        <w:rPr>
          <w:b/>
          <w:i/>
        </w:rPr>
        <w:t>Box</w:t>
      </w:r>
      <w:r w:rsidR="006F27E8" w:rsidRPr="00C07E69">
        <w:t xml:space="preserve"> and </w:t>
      </w:r>
      <w:r w:rsidR="006F27E8" w:rsidRPr="00C07E69">
        <w:rPr>
          <w:b/>
          <w:i/>
        </w:rPr>
        <w:t>citrus in bulk</w:t>
      </w:r>
      <w:r w:rsidR="006F27E8" w:rsidRPr="00C07E69">
        <w:t xml:space="preserve"> are defined for citrus in clause</w:t>
      </w:r>
      <w:r w:rsidR="009B2989" w:rsidRPr="00C07E69">
        <w:t> </w:t>
      </w:r>
      <w:r w:rsidR="006F27E8" w:rsidRPr="00C07E69">
        <w:t xml:space="preserve">7.2 of </w:t>
      </w:r>
      <w:r w:rsidRPr="00C07E69">
        <w:t>Part</w:t>
      </w:r>
      <w:r w:rsidR="009B2989" w:rsidRPr="00C07E69">
        <w:t> </w:t>
      </w:r>
      <w:r w:rsidR="006F27E8" w:rsidRPr="00C07E69">
        <w:t xml:space="preserve">7 of </w:t>
      </w:r>
      <w:r w:rsidRPr="00C07E69">
        <w:t>Schedule</w:t>
      </w:r>
      <w:r w:rsidR="009B2989" w:rsidRPr="00C07E69">
        <w:t> </w:t>
      </w:r>
      <w:r w:rsidR="006F27E8" w:rsidRPr="00C07E69">
        <w:t>22 to the Collection Regulations.</w:t>
      </w:r>
    </w:p>
    <w:p w:rsidR="006F27E8" w:rsidRPr="00C07E69" w:rsidRDefault="006F27E8" w:rsidP="000168C7">
      <w:pPr>
        <w:pStyle w:val="ActHead5"/>
      </w:pPr>
      <w:bookmarkStart w:id="94" w:name="_Toc63925842"/>
      <w:r w:rsidRPr="00011DAC">
        <w:rPr>
          <w:rStyle w:val="CharSectno"/>
        </w:rPr>
        <w:t>7.4</w:t>
      </w:r>
      <w:r w:rsidR="00355CDD" w:rsidRPr="00C07E69">
        <w:t xml:space="preserve">  </w:t>
      </w:r>
      <w:r w:rsidRPr="00C07E69">
        <w:t>Rates of charge</w:t>
      </w:r>
      <w:r w:rsidR="000168C7" w:rsidRPr="00C07E69">
        <w:t>—</w:t>
      </w:r>
      <w:r w:rsidRPr="00C07E69">
        <w:t>research and development component</w:t>
      </w:r>
      <w:bookmarkEnd w:id="94"/>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following rates of charge are prescribed:</w:t>
      </w:r>
    </w:p>
    <w:p w:rsidR="006F27E8" w:rsidRPr="00C07E69" w:rsidRDefault="006F27E8" w:rsidP="000168C7">
      <w:pPr>
        <w:pStyle w:val="paragraph"/>
      </w:pPr>
      <w:r w:rsidRPr="00C07E69">
        <w:tab/>
        <w:t>(a)</w:t>
      </w:r>
      <w:r w:rsidRPr="00C07E69">
        <w:tab/>
        <w:t>for oranges in bulk</w:t>
      </w:r>
      <w:r w:rsidR="000168C7" w:rsidRPr="00C07E69">
        <w:t>—</w:t>
      </w:r>
      <w:r w:rsidR="00A56982" w:rsidRPr="00C07E69">
        <w:t>$3.20</w:t>
      </w:r>
      <w:r w:rsidRPr="00C07E69">
        <w:t xml:space="preserve"> per tonne of oranges;</w:t>
      </w:r>
    </w:p>
    <w:p w:rsidR="006F27E8" w:rsidRPr="00C07E69" w:rsidRDefault="006F27E8" w:rsidP="000168C7">
      <w:pPr>
        <w:pStyle w:val="paragraph"/>
      </w:pPr>
      <w:r w:rsidRPr="00C07E69">
        <w:tab/>
        <w:t>(b)</w:t>
      </w:r>
      <w:r w:rsidRPr="00C07E69">
        <w:tab/>
        <w:t>for oranges not in bulk</w:t>
      </w:r>
      <w:r w:rsidR="000168C7" w:rsidRPr="00C07E69">
        <w:t>—</w:t>
      </w:r>
      <w:r w:rsidR="00A56982" w:rsidRPr="00C07E69">
        <w:t>6.40 cents</w:t>
      </w:r>
      <w:r w:rsidRPr="00C07E69">
        <w:t xml:space="preserve"> per box;</w:t>
      </w:r>
    </w:p>
    <w:p w:rsidR="006F27E8" w:rsidRPr="00C07E69" w:rsidRDefault="006F27E8" w:rsidP="000168C7">
      <w:pPr>
        <w:pStyle w:val="paragraph"/>
      </w:pPr>
      <w:r w:rsidRPr="00C07E69">
        <w:tab/>
        <w:t>(c)</w:t>
      </w:r>
      <w:r w:rsidRPr="00C07E69">
        <w:tab/>
        <w:t>for other citrus in bulk</w:t>
      </w:r>
      <w:r w:rsidR="000168C7" w:rsidRPr="00C07E69">
        <w:t>—</w:t>
      </w:r>
      <w:r w:rsidR="00A56982" w:rsidRPr="00C07E69">
        <w:t>$3.20</w:t>
      </w:r>
      <w:r w:rsidRPr="00C07E69">
        <w:t xml:space="preserve"> per tonne of citrus;</w:t>
      </w:r>
    </w:p>
    <w:p w:rsidR="006F27E8" w:rsidRPr="00C07E69" w:rsidRDefault="006F27E8" w:rsidP="000168C7">
      <w:pPr>
        <w:pStyle w:val="paragraph"/>
      </w:pPr>
      <w:r w:rsidRPr="00C07E69">
        <w:tab/>
        <w:t>(d)</w:t>
      </w:r>
      <w:r w:rsidRPr="00C07E69">
        <w:tab/>
        <w:t>for other citrus not in bulk</w:t>
      </w:r>
      <w:r w:rsidR="000168C7" w:rsidRPr="00C07E69">
        <w:t>—</w:t>
      </w:r>
      <w:r w:rsidR="00A56982" w:rsidRPr="00C07E69">
        <w:t>6.40 cents</w:t>
      </w:r>
      <w:r w:rsidRPr="00C07E69">
        <w:t xml:space="preserve"> per box.</w:t>
      </w:r>
    </w:p>
    <w:p w:rsidR="006F27E8" w:rsidRPr="00C07E69" w:rsidRDefault="00355CDD" w:rsidP="000168C7">
      <w:pPr>
        <w:pStyle w:val="notetext"/>
      </w:pPr>
      <w:r w:rsidRPr="00C07E69">
        <w:t>Note 1:</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355CDD" w:rsidP="000168C7">
      <w:pPr>
        <w:pStyle w:val="notetext"/>
      </w:pPr>
      <w:r w:rsidRPr="00C07E69">
        <w:t>Note 2:</w:t>
      </w:r>
      <w:r w:rsidRPr="00C07E69">
        <w:tab/>
      </w:r>
      <w:r w:rsidR="006F27E8" w:rsidRPr="00C07E69">
        <w:rPr>
          <w:b/>
          <w:i/>
        </w:rPr>
        <w:t>Box</w:t>
      </w:r>
      <w:r w:rsidR="006F27E8" w:rsidRPr="00C07E69">
        <w:t xml:space="preserve"> and </w:t>
      </w:r>
      <w:r w:rsidR="006F27E8" w:rsidRPr="00C07E69">
        <w:rPr>
          <w:b/>
          <w:i/>
        </w:rPr>
        <w:t>citrus in bulk</w:t>
      </w:r>
      <w:r w:rsidR="006F27E8" w:rsidRPr="00C07E69">
        <w:t xml:space="preserve"> are defined for citrus in clause</w:t>
      </w:r>
      <w:r w:rsidR="009B2989" w:rsidRPr="00C07E69">
        <w:t> </w:t>
      </w:r>
      <w:r w:rsidR="006F27E8" w:rsidRPr="00C07E69">
        <w:t xml:space="preserve">7.2 of </w:t>
      </w:r>
      <w:r w:rsidRPr="00C07E69">
        <w:t>Part</w:t>
      </w:r>
      <w:r w:rsidR="009B2989" w:rsidRPr="00C07E69">
        <w:t> </w:t>
      </w:r>
      <w:r w:rsidR="006F27E8" w:rsidRPr="00C07E69">
        <w:t xml:space="preserve">7 of </w:t>
      </w:r>
      <w:r w:rsidRPr="00C07E69">
        <w:t>Schedule</w:t>
      </w:r>
      <w:r w:rsidR="009B2989" w:rsidRPr="00C07E69">
        <w:t> </w:t>
      </w:r>
      <w:r w:rsidR="006F27E8" w:rsidRPr="00C07E69">
        <w:t>22 to the Collection Regulations.</w:t>
      </w:r>
    </w:p>
    <w:p w:rsidR="006F27E8" w:rsidRPr="00C07E69" w:rsidRDefault="006F27E8" w:rsidP="000168C7">
      <w:pPr>
        <w:pStyle w:val="ActHead5"/>
      </w:pPr>
      <w:bookmarkStart w:id="95" w:name="_Toc63925843"/>
      <w:r w:rsidRPr="00011DAC">
        <w:rPr>
          <w:rStyle w:val="CharSectno"/>
        </w:rPr>
        <w:t>7.5</w:t>
      </w:r>
      <w:r w:rsidR="00355CDD" w:rsidRPr="00C07E69">
        <w:t xml:space="preserve">  </w:t>
      </w:r>
      <w:r w:rsidRPr="00C07E69">
        <w:t>What is the eligible industry body for citrus</w:t>
      </w:r>
      <w:bookmarkEnd w:id="95"/>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citrus is</w:t>
      </w:r>
      <w:r w:rsidR="002327F1" w:rsidRPr="00C07E69">
        <w:t xml:space="preserve"> Citrus Australia Limited (ABN 75</w:t>
      </w:r>
      <w:r w:rsidR="009B2989" w:rsidRPr="00C07E69">
        <w:t> </w:t>
      </w:r>
      <w:r w:rsidR="002327F1" w:rsidRPr="00C07E69">
        <w:t>130</w:t>
      </w:r>
      <w:r w:rsidR="00895FFC" w:rsidRPr="00C07E69">
        <w:t> </w:t>
      </w:r>
      <w:r w:rsidR="002327F1" w:rsidRPr="00C07E69">
        <w:t>238</w:t>
      </w:r>
      <w:r w:rsidR="009B2989" w:rsidRPr="00C07E69">
        <w:t> </w:t>
      </w:r>
      <w:r w:rsidR="002327F1" w:rsidRPr="00C07E69">
        <w:t>792)</w:t>
      </w:r>
      <w:r w:rsidRPr="00C07E69">
        <w:t>.</w:t>
      </w:r>
    </w:p>
    <w:p w:rsidR="006F27E8" w:rsidRPr="00C07E69" w:rsidRDefault="00355CDD" w:rsidP="00B00C0D">
      <w:pPr>
        <w:pStyle w:val="ActHead3"/>
        <w:pageBreakBefore/>
      </w:pPr>
      <w:bookmarkStart w:id="96" w:name="_Toc63925844"/>
      <w:r w:rsidRPr="00011DAC">
        <w:rPr>
          <w:rStyle w:val="CharDivNo"/>
        </w:rPr>
        <w:lastRenderedPageBreak/>
        <w:t>Division</w:t>
      </w:r>
      <w:r w:rsidR="009B2989" w:rsidRPr="00011DAC">
        <w:rPr>
          <w:rStyle w:val="CharDivNo"/>
        </w:rPr>
        <w:t> </w:t>
      </w:r>
      <w:r w:rsidR="006F27E8" w:rsidRPr="00011DAC">
        <w:rPr>
          <w:rStyle w:val="CharDivNo"/>
        </w:rPr>
        <w:t>7.2</w:t>
      </w:r>
      <w:r w:rsidR="00E847D6" w:rsidRPr="00C07E69">
        <w:t>—</w:t>
      </w:r>
      <w:r w:rsidR="006F27E8" w:rsidRPr="00011DAC">
        <w:rPr>
          <w:rStyle w:val="CharDivText"/>
        </w:rPr>
        <w:t>Special purpose charges</w:t>
      </w:r>
      <w:bookmarkEnd w:id="96"/>
    </w:p>
    <w:p w:rsidR="006F27E8" w:rsidRPr="00C07E69" w:rsidRDefault="006F27E8" w:rsidP="000168C7">
      <w:pPr>
        <w:pStyle w:val="ActHead5"/>
      </w:pPr>
      <w:bookmarkStart w:id="97" w:name="_Toc63925845"/>
      <w:r w:rsidRPr="00011DAC">
        <w:rPr>
          <w:rStyle w:val="CharSectno"/>
        </w:rPr>
        <w:t>7.6</w:t>
      </w:r>
      <w:r w:rsidR="00355CDD" w:rsidRPr="00C07E69">
        <w:t xml:space="preserve">  </w:t>
      </w:r>
      <w:r w:rsidRPr="00C07E69">
        <w:t>PHA charge</w:t>
      </w:r>
      <w:bookmarkEnd w:id="97"/>
    </w:p>
    <w:p w:rsidR="006F27E8" w:rsidRPr="00C07E69" w:rsidRDefault="006F27E8" w:rsidP="000168C7">
      <w:pPr>
        <w:pStyle w:val="subsection"/>
      </w:pPr>
      <w:r w:rsidRPr="00C07E69">
        <w:tab/>
        <w:t>(1)</w:t>
      </w:r>
      <w:r w:rsidRPr="00C07E69">
        <w:tab/>
        <w:t>For clause</w:t>
      </w:r>
      <w:r w:rsidR="009B2989" w:rsidRPr="00C07E69">
        <w:t> </w:t>
      </w:r>
      <w:r w:rsidRPr="00C07E69">
        <w:t>2 of Schedule</w:t>
      </w:r>
      <w:r w:rsidR="009B2989" w:rsidRPr="00C07E69">
        <w:t> </w:t>
      </w:r>
      <w:r w:rsidRPr="00C07E69">
        <w:t xml:space="preserve">14 to the Customs Charges Act, PHA charge is imposed on citrus on which charge is imposed by </w:t>
      </w:r>
      <w:r w:rsidR="00355CDD" w:rsidRPr="00C07E69">
        <w:t>Schedule</w:t>
      </w:r>
      <w:r w:rsidR="009B2989" w:rsidRPr="00C07E69">
        <w:t> </w:t>
      </w:r>
      <w:r w:rsidRPr="00C07E69">
        <w:t>10 to the Customs Charges Act.</w:t>
      </w:r>
    </w:p>
    <w:p w:rsidR="006F27E8" w:rsidRPr="00C07E69" w:rsidRDefault="006F27E8"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 the rates of PHA charge are as follows:</w:t>
      </w:r>
    </w:p>
    <w:p w:rsidR="006F27E8" w:rsidRPr="00C07E69" w:rsidRDefault="006F27E8" w:rsidP="000168C7">
      <w:pPr>
        <w:pStyle w:val="paragraph"/>
      </w:pPr>
      <w:r w:rsidRPr="00C07E69">
        <w:tab/>
        <w:t>(a)</w:t>
      </w:r>
      <w:r w:rsidRPr="00C07E69">
        <w:tab/>
        <w:t>for oranges in bulk</w:t>
      </w:r>
      <w:r w:rsidR="000168C7" w:rsidRPr="00C07E69">
        <w:t>—</w:t>
      </w:r>
      <w:r w:rsidR="00A56982" w:rsidRPr="00C07E69">
        <w:t>30 cents</w:t>
      </w:r>
      <w:r w:rsidRPr="00C07E69">
        <w:t xml:space="preserve"> per tonne of oranges; </w:t>
      </w:r>
    </w:p>
    <w:p w:rsidR="006F27E8" w:rsidRPr="00C07E69" w:rsidRDefault="006F27E8" w:rsidP="000168C7">
      <w:pPr>
        <w:pStyle w:val="paragraph"/>
      </w:pPr>
      <w:r w:rsidRPr="00C07E69">
        <w:tab/>
        <w:t>(b)</w:t>
      </w:r>
      <w:r w:rsidRPr="00C07E69">
        <w:tab/>
        <w:t>for oranges not in bulk</w:t>
      </w:r>
      <w:r w:rsidR="000168C7" w:rsidRPr="00C07E69">
        <w:t>—</w:t>
      </w:r>
      <w:r w:rsidR="00A56982" w:rsidRPr="00C07E69">
        <w:t>0.60 of a cent</w:t>
      </w:r>
      <w:r w:rsidRPr="00C07E69">
        <w:t xml:space="preserve"> per box; </w:t>
      </w:r>
    </w:p>
    <w:p w:rsidR="006F27E8" w:rsidRPr="00C07E69" w:rsidRDefault="006F27E8" w:rsidP="000168C7">
      <w:pPr>
        <w:pStyle w:val="paragraph"/>
      </w:pPr>
      <w:r w:rsidRPr="00C07E69">
        <w:tab/>
        <w:t>(c)</w:t>
      </w:r>
      <w:r w:rsidRPr="00C07E69">
        <w:tab/>
        <w:t>for other citrus in bulk</w:t>
      </w:r>
      <w:r w:rsidR="000168C7" w:rsidRPr="00C07E69">
        <w:t>—</w:t>
      </w:r>
      <w:r w:rsidR="00A56982" w:rsidRPr="00C07E69">
        <w:t>30 cents</w:t>
      </w:r>
      <w:r w:rsidRPr="00C07E69">
        <w:t xml:space="preserve"> per tonne of citrus; </w:t>
      </w:r>
    </w:p>
    <w:p w:rsidR="006F27E8" w:rsidRPr="00C07E69" w:rsidRDefault="006F27E8" w:rsidP="000168C7">
      <w:pPr>
        <w:pStyle w:val="paragraph"/>
      </w:pPr>
      <w:r w:rsidRPr="00C07E69">
        <w:tab/>
        <w:t>(d)</w:t>
      </w:r>
      <w:r w:rsidRPr="00C07E69">
        <w:tab/>
        <w:t>for other citrus not in bulk</w:t>
      </w:r>
      <w:r w:rsidR="000168C7" w:rsidRPr="00C07E69">
        <w:t>—</w:t>
      </w:r>
      <w:r w:rsidR="00A56982" w:rsidRPr="00C07E69">
        <w:t>0.60 of a cent</w:t>
      </w:r>
      <w:r w:rsidRPr="00C07E69">
        <w:t xml:space="preserve"> per box.</w:t>
      </w:r>
    </w:p>
    <w:p w:rsidR="006F27E8" w:rsidRPr="00C07E69" w:rsidRDefault="006F27E8"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PHA charge on citrus is payable by the producer of the citrus.</w:t>
      </w:r>
    </w:p>
    <w:p w:rsidR="006F27E8" w:rsidRPr="00C07E69" w:rsidRDefault="00355CDD" w:rsidP="000168C7">
      <w:pPr>
        <w:pStyle w:val="notetext"/>
      </w:pPr>
      <w:r w:rsidRPr="00C07E69">
        <w:t>Note 1:</w:t>
      </w:r>
      <w:r w:rsidRPr="00C07E69">
        <w:tab/>
      </w:r>
      <w:r w:rsidR="006F27E8" w:rsidRPr="00C07E69">
        <w:t xml:space="preserve">In relation to PHA charge, see </w:t>
      </w:r>
      <w:r w:rsidR="006F27E8" w:rsidRPr="00C07E69">
        <w:rPr>
          <w:i/>
        </w:rPr>
        <w:t>Plant Health Australia (Plant Industries) Funding Act 2002</w:t>
      </w:r>
      <w:r w:rsidR="006F27E8" w:rsidRPr="00C07E69">
        <w:t>.</w:t>
      </w:r>
    </w:p>
    <w:p w:rsidR="006F27E8" w:rsidRPr="00C07E69" w:rsidRDefault="00355CDD" w:rsidP="000168C7">
      <w:pPr>
        <w:pStyle w:val="notetext"/>
      </w:pPr>
      <w:r w:rsidRPr="00C07E69">
        <w:t>Note 2:</w:t>
      </w:r>
      <w:r w:rsidRPr="00C07E69">
        <w:tab/>
      </w:r>
      <w:r w:rsidR="006F27E8" w:rsidRPr="00C07E69">
        <w:rPr>
          <w:b/>
          <w:i/>
        </w:rPr>
        <w:t>Citrus</w:t>
      </w:r>
      <w:r w:rsidR="006F27E8" w:rsidRPr="00C07E69">
        <w:t xml:space="preserve"> and other expressions used in this clause are defined in clause</w:t>
      </w:r>
      <w:r w:rsidR="009B2989" w:rsidRPr="00C07E69">
        <w:t> </w:t>
      </w:r>
      <w:r w:rsidR="006F27E8" w:rsidRPr="00C07E69">
        <w:t xml:space="preserve">7.2 of </w:t>
      </w:r>
      <w:r w:rsidRPr="00C07E69">
        <w:t>Part</w:t>
      </w:r>
      <w:r w:rsidR="009B2989" w:rsidRPr="00C07E69">
        <w:t> </w:t>
      </w:r>
      <w:r w:rsidR="006F27E8" w:rsidRPr="00C07E69">
        <w:t xml:space="preserve">7 of </w:t>
      </w:r>
      <w:r w:rsidRPr="00C07E69">
        <w:t>Schedule</w:t>
      </w:r>
      <w:r w:rsidR="009B2989" w:rsidRPr="00C07E69">
        <w:t> </w:t>
      </w:r>
      <w:r w:rsidR="006F27E8" w:rsidRPr="00C07E69">
        <w:t>22 to the Collection Regulations.</w:t>
      </w:r>
    </w:p>
    <w:p w:rsidR="006F27E8" w:rsidRPr="00C07E69" w:rsidRDefault="006F27E8" w:rsidP="000168C7">
      <w:pPr>
        <w:pStyle w:val="ActHead5"/>
      </w:pPr>
      <w:bookmarkStart w:id="98" w:name="_Toc63925846"/>
      <w:r w:rsidRPr="00011DAC">
        <w:rPr>
          <w:rStyle w:val="CharSectno"/>
        </w:rPr>
        <w:t>7.7</w:t>
      </w:r>
      <w:r w:rsidR="00355CDD" w:rsidRPr="00C07E69">
        <w:t xml:space="preserve">  </w:t>
      </w:r>
      <w:r w:rsidRPr="00C07E69">
        <w:t>EPPR charge</w:t>
      </w:r>
      <w:bookmarkEnd w:id="98"/>
    </w:p>
    <w:p w:rsidR="006F27E8" w:rsidRPr="00C07E69" w:rsidRDefault="006F27E8" w:rsidP="000168C7">
      <w:pPr>
        <w:pStyle w:val="subsection"/>
      </w:pPr>
      <w:r w:rsidRPr="00C07E69">
        <w:tab/>
        <w:t>(1)</w:t>
      </w:r>
      <w:r w:rsidRPr="00C07E69">
        <w:tab/>
        <w:t>For clause</w:t>
      </w:r>
      <w:r w:rsidR="009B2989" w:rsidRPr="00C07E69">
        <w:t> </w:t>
      </w:r>
      <w:r w:rsidRPr="00C07E69">
        <w:t>2 of Schedule</w:t>
      </w:r>
      <w:r w:rsidR="009B2989" w:rsidRPr="00C07E69">
        <w:t> </w:t>
      </w:r>
      <w:r w:rsidRPr="00C07E69">
        <w:t xml:space="preserve">14 to the Customs Charges Act, EPPR charge is imposed on citrus on which charge is imposed by </w:t>
      </w:r>
      <w:r w:rsidR="00355CDD" w:rsidRPr="00C07E69">
        <w:t>Schedule</w:t>
      </w:r>
      <w:r w:rsidR="009B2989" w:rsidRPr="00C07E69">
        <w:t> </w:t>
      </w:r>
      <w:r w:rsidRPr="00C07E69">
        <w:t>10 to the Customs Charges Act.</w:t>
      </w:r>
    </w:p>
    <w:p w:rsidR="00865062" w:rsidRPr="00C07E69" w:rsidRDefault="00865062" w:rsidP="00865062">
      <w:pPr>
        <w:pStyle w:val="subsection"/>
      </w:pPr>
      <w:r w:rsidRPr="00C07E69">
        <w:tab/>
        <w:t>(2)</w:t>
      </w:r>
      <w:r w:rsidRPr="00C07E69">
        <w:tab/>
        <w:t>For clause</w:t>
      </w:r>
      <w:r w:rsidR="009B2989" w:rsidRPr="00C07E69">
        <w:t> </w:t>
      </w:r>
      <w:r w:rsidRPr="00C07E69">
        <w:t>5 of Schedule</w:t>
      </w:r>
      <w:r w:rsidR="009B2989" w:rsidRPr="00C07E69">
        <w:t> </w:t>
      </w:r>
      <w:r w:rsidRPr="00C07E69">
        <w:t>14 to the Customs Charges Act, the rates of EPPR charge on citrus are as follows:</w:t>
      </w:r>
    </w:p>
    <w:p w:rsidR="00865062" w:rsidRPr="00C07E69" w:rsidRDefault="00865062" w:rsidP="00865062">
      <w:pPr>
        <w:pStyle w:val="paragraph"/>
      </w:pPr>
      <w:r w:rsidRPr="00C07E69">
        <w:tab/>
        <w:t>(a)</w:t>
      </w:r>
      <w:r w:rsidRPr="00C07E69">
        <w:tab/>
        <w:t>for oranges in bulk—$1.05 per tonne of oranges;</w:t>
      </w:r>
    </w:p>
    <w:p w:rsidR="00865062" w:rsidRPr="00C07E69" w:rsidRDefault="00865062" w:rsidP="00865062">
      <w:pPr>
        <w:pStyle w:val="paragraph"/>
      </w:pPr>
      <w:r w:rsidRPr="00C07E69">
        <w:tab/>
        <w:t>(b)</w:t>
      </w:r>
      <w:r w:rsidRPr="00C07E69">
        <w:tab/>
        <w:t>for oranges not in bulk—2.1 cents per box;</w:t>
      </w:r>
    </w:p>
    <w:p w:rsidR="00865062" w:rsidRPr="00C07E69" w:rsidRDefault="00865062" w:rsidP="00865062">
      <w:pPr>
        <w:pStyle w:val="paragraph"/>
      </w:pPr>
      <w:r w:rsidRPr="00C07E69">
        <w:tab/>
        <w:t>(c)</w:t>
      </w:r>
      <w:r w:rsidRPr="00C07E69">
        <w:tab/>
        <w:t>for other citrus in bulk—$1.05 per tonne of citrus;</w:t>
      </w:r>
    </w:p>
    <w:p w:rsidR="00865062" w:rsidRPr="00C07E69" w:rsidRDefault="00865062" w:rsidP="00865062">
      <w:pPr>
        <w:pStyle w:val="paragraph"/>
      </w:pPr>
      <w:r w:rsidRPr="00C07E69">
        <w:tab/>
        <w:t>(d)</w:t>
      </w:r>
      <w:r w:rsidRPr="00C07E69">
        <w:tab/>
        <w:t>for other citrus not in bulk—2.1 cents per box.</w:t>
      </w:r>
    </w:p>
    <w:p w:rsidR="006F27E8" w:rsidRPr="00C07E69" w:rsidRDefault="006F27E8"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citrus is payable by the producer of the citrus.</w:t>
      </w:r>
    </w:p>
    <w:p w:rsidR="006F27E8" w:rsidRPr="00C07E69" w:rsidRDefault="00355CDD" w:rsidP="000168C7">
      <w:pPr>
        <w:pStyle w:val="notetext"/>
      </w:pPr>
      <w:r w:rsidRPr="00C07E69">
        <w:t>Note:</w:t>
      </w:r>
      <w:r w:rsidRPr="00C07E69">
        <w:tab/>
      </w:r>
      <w:r w:rsidR="006F27E8" w:rsidRPr="00C07E69">
        <w:t xml:space="preserve">In relation to EPPR charge, see </w:t>
      </w:r>
      <w:r w:rsidR="006F27E8" w:rsidRPr="00C07E69">
        <w:rPr>
          <w:i/>
        </w:rPr>
        <w:t>Plant Health Australia (Plant Industries) Funding Act 2002</w:t>
      </w:r>
      <w:r w:rsidR="006F27E8" w:rsidRPr="00C07E69">
        <w:t>.</w:t>
      </w:r>
    </w:p>
    <w:p w:rsidR="006F27E8" w:rsidRPr="00C07E69" w:rsidRDefault="00355CDD" w:rsidP="00F10014">
      <w:pPr>
        <w:pStyle w:val="ActHead2"/>
        <w:pageBreakBefore/>
      </w:pPr>
      <w:bookmarkStart w:id="99" w:name="_Toc63925847"/>
      <w:r w:rsidRPr="00011DAC">
        <w:rPr>
          <w:rStyle w:val="CharPartNo"/>
        </w:rPr>
        <w:lastRenderedPageBreak/>
        <w:t>Part</w:t>
      </w:r>
      <w:r w:rsidR="009B2989" w:rsidRPr="00011DAC">
        <w:rPr>
          <w:rStyle w:val="CharPartNo"/>
        </w:rPr>
        <w:t> </w:t>
      </w:r>
      <w:r w:rsidR="006F27E8" w:rsidRPr="00011DAC">
        <w:rPr>
          <w:rStyle w:val="CharPartNo"/>
        </w:rPr>
        <w:t>8</w:t>
      </w:r>
      <w:r w:rsidRPr="00C07E69">
        <w:t>—</w:t>
      </w:r>
      <w:r w:rsidR="006F27E8" w:rsidRPr="00011DAC">
        <w:rPr>
          <w:rStyle w:val="CharPartText"/>
        </w:rPr>
        <w:t>Custard apples</w:t>
      </w:r>
      <w:bookmarkEnd w:id="99"/>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100" w:name="_Toc63925848"/>
      <w:r w:rsidRPr="00011DAC">
        <w:rPr>
          <w:rStyle w:val="CharSectno"/>
        </w:rPr>
        <w:t>8.1</w:t>
      </w:r>
      <w:r w:rsidR="00355CDD" w:rsidRPr="00C07E69">
        <w:t xml:space="preserve">  </w:t>
      </w:r>
      <w:r w:rsidRPr="00C07E69">
        <w:t>Custard apples are chargeable horticultural products</w:t>
      </w:r>
      <w:bookmarkEnd w:id="100"/>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10 to the Customs Charges Act, custard apples are chargeable horticultural products.</w:t>
      </w:r>
    </w:p>
    <w:p w:rsidR="006F27E8" w:rsidRPr="00C07E69" w:rsidRDefault="006F27E8" w:rsidP="000168C7">
      <w:pPr>
        <w:pStyle w:val="ActHead5"/>
      </w:pPr>
      <w:bookmarkStart w:id="101" w:name="_Toc63925849"/>
      <w:r w:rsidRPr="00011DAC">
        <w:rPr>
          <w:rStyle w:val="CharSectno"/>
        </w:rPr>
        <w:t>8.2</w:t>
      </w:r>
      <w:r w:rsidR="00355CDD" w:rsidRPr="00C07E69">
        <w:t xml:space="preserve">  </w:t>
      </w:r>
      <w:r w:rsidRPr="00C07E69">
        <w:t>What custard apples are exempt from charge</w:t>
      </w:r>
      <w:bookmarkEnd w:id="101"/>
    </w:p>
    <w:p w:rsidR="006F27E8" w:rsidRPr="00C07E69" w:rsidRDefault="006F27E8" w:rsidP="000168C7">
      <w:pPr>
        <w:pStyle w:val="subsection"/>
      </w:pPr>
      <w:r w:rsidRPr="00C07E69">
        <w:tab/>
      </w:r>
      <w:r w:rsidRPr="00C07E69">
        <w:tab/>
        <w:t>For paragraph</w:t>
      </w:r>
      <w:r w:rsidR="009B2989" w:rsidRPr="00C07E69">
        <w:t> </w:t>
      </w:r>
      <w:r w:rsidRPr="00C07E69">
        <w:t>2</w:t>
      </w:r>
      <w:r w:rsidR="006773FB" w:rsidRPr="00C07E69">
        <w:t>(</w:t>
      </w:r>
      <w:r w:rsidRPr="00C07E69">
        <w:t>3)</w:t>
      </w:r>
      <w:r w:rsidR="006773FB" w:rsidRPr="00C07E69">
        <w:t>(</w:t>
      </w:r>
      <w:r w:rsidRPr="00C07E69">
        <w:t xml:space="preserve">b) of </w:t>
      </w:r>
      <w:r w:rsidR="00355CDD" w:rsidRPr="00C07E69">
        <w:t>Schedule</w:t>
      </w:r>
      <w:r w:rsidR="009B2989" w:rsidRPr="00C07E69">
        <w:t> </w:t>
      </w:r>
      <w:r w:rsidRPr="00C07E69">
        <w:t xml:space="preserve">10 to the Customs Charges Act, the following subclasses of custard apples are exempt from charge: </w:t>
      </w:r>
    </w:p>
    <w:p w:rsidR="006F27E8" w:rsidRPr="00C07E69" w:rsidRDefault="006F27E8" w:rsidP="000168C7">
      <w:pPr>
        <w:pStyle w:val="paragraph"/>
      </w:pPr>
      <w:r w:rsidRPr="00C07E69">
        <w:tab/>
        <w:t>(a)</w:t>
      </w:r>
      <w:r w:rsidRPr="00C07E69">
        <w:tab/>
        <w:t>custard apples that a producer uses for processing;</w:t>
      </w:r>
    </w:p>
    <w:p w:rsidR="006F27E8" w:rsidRPr="00C07E69" w:rsidRDefault="006F27E8" w:rsidP="000168C7">
      <w:pPr>
        <w:pStyle w:val="paragraph"/>
      </w:pPr>
      <w:r w:rsidRPr="00C07E69">
        <w:tab/>
        <w:t>(b)</w:t>
      </w:r>
      <w:r w:rsidRPr="00C07E69">
        <w:tab/>
        <w:t>custard apples that a producer sells directly to a processor for processing;</w:t>
      </w:r>
    </w:p>
    <w:p w:rsidR="006F27E8" w:rsidRPr="00C07E69" w:rsidRDefault="006F27E8" w:rsidP="000168C7">
      <w:pPr>
        <w:pStyle w:val="paragraph"/>
      </w:pPr>
      <w:r w:rsidRPr="00C07E69">
        <w:tab/>
        <w:t>(c)</w:t>
      </w:r>
      <w:r w:rsidRPr="00C07E69">
        <w:tab/>
        <w:t>custard apples that a producer sells by retail sale.</w:t>
      </w:r>
    </w:p>
    <w:p w:rsidR="006F27E8" w:rsidRPr="00C07E69" w:rsidRDefault="00355CDD" w:rsidP="000168C7">
      <w:pPr>
        <w:pStyle w:val="notetext"/>
      </w:pPr>
      <w:r w:rsidRPr="00C07E69">
        <w:t>Note 1:</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6F27E8" w:rsidP="000168C7">
      <w:pPr>
        <w:pStyle w:val="ActHead5"/>
      </w:pPr>
      <w:bookmarkStart w:id="102" w:name="_Toc63925850"/>
      <w:r w:rsidRPr="00011DAC">
        <w:rPr>
          <w:rStyle w:val="CharSectno"/>
        </w:rPr>
        <w:t>8.3</w:t>
      </w:r>
      <w:r w:rsidR="00355CDD" w:rsidRPr="00C07E69">
        <w:t xml:space="preserve">  </w:t>
      </w:r>
      <w:r w:rsidRPr="00C07E69">
        <w:t>Rates of charge</w:t>
      </w:r>
      <w:r w:rsidR="000168C7" w:rsidRPr="00C07E69">
        <w:t>—</w:t>
      </w:r>
      <w:r w:rsidRPr="00C07E69">
        <w:t>marketing component</w:t>
      </w:r>
      <w:bookmarkEnd w:id="102"/>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following rates of charge are prescribed:</w:t>
      </w:r>
    </w:p>
    <w:p w:rsidR="006F27E8" w:rsidRPr="00C07E69" w:rsidRDefault="006F27E8" w:rsidP="000168C7">
      <w:pPr>
        <w:pStyle w:val="paragraph"/>
      </w:pPr>
      <w:r w:rsidRPr="00C07E69">
        <w:tab/>
        <w:t>(a)</w:t>
      </w:r>
      <w:r w:rsidRPr="00C07E69">
        <w:tab/>
        <w:t>for custard apples packed in standard trays</w:t>
      </w:r>
      <w:r w:rsidR="000168C7" w:rsidRPr="00C07E69">
        <w:t>—</w:t>
      </w:r>
      <w:r w:rsidRPr="00C07E69">
        <w:t xml:space="preserve">13 cents per standard tray; </w:t>
      </w:r>
    </w:p>
    <w:p w:rsidR="006F27E8" w:rsidRPr="00C07E69" w:rsidRDefault="006F27E8" w:rsidP="000168C7">
      <w:pPr>
        <w:pStyle w:val="paragraph"/>
      </w:pPr>
      <w:r w:rsidRPr="00C07E69">
        <w:tab/>
        <w:t>(b)</w:t>
      </w:r>
      <w:r w:rsidRPr="00C07E69">
        <w:tab/>
        <w:t>for custard apples packed in standard boxes</w:t>
      </w:r>
      <w:r w:rsidR="000168C7" w:rsidRPr="00C07E69">
        <w:t>—</w:t>
      </w:r>
      <w:r w:rsidRPr="00C07E69">
        <w:t xml:space="preserve">13 cents per standard box; </w:t>
      </w:r>
    </w:p>
    <w:p w:rsidR="006F27E8" w:rsidRPr="00C07E69" w:rsidRDefault="006F27E8" w:rsidP="000168C7">
      <w:pPr>
        <w:pStyle w:val="paragraph"/>
      </w:pPr>
      <w:r w:rsidRPr="00C07E69">
        <w:tab/>
        <w:t>(c)</w:t>
      </w:r>
      <w:r w:rsidRPr="00C07E69">
        <w:tab/>
        <w:t>for bulk custard apples</w:t>
      </w:r>
      <w:r w:rsidR="000168C7" w:rsidRPr="00C07E69">
        <w:t>—</w:t>
      </w:r>
      <w:r w:rsidRPr="00C07E69">
        <w:t>$16 per tonne of custard apples.</w:t>
      </w:r>
    </w:p>
    <w:p w:rsidR="006F27E8" w:rsidRPr="00C07E69" w:rsidRDefault="00355CDD" w:rsidP="000168C7">
      <w:pPr>
        <w:pStyle w:val="notetext"/>
      </w:pPr>
      <w:r w:rsidRPr="00C07E69">
        <w:t>Note:</w:t>
      </w:r>
      <w:r w:rsidRPr="00C07E69">
        <w:tab/>
      </w:r>
      <w:r w:rsidR="006F27E8" w:rsidRPr="00C07E69">
        <w:rPr>
          <w:b/>
          <w:i/>
        </w:rPr>
        <w:t>Bulk custard apples</w:t>
      </w:r>
      <w:r w:rsidR="006F27E8" w:rsidRPr="00C07E69">
        <w:t xml:space="preserve">, </w:t>
      </w:r>
      <w:r w:rsidR="006F27E8" w:rsidRPr="00C07E69">
        <w:rPr>
          <w:b/>
          <w:i/>
        </w:rPr>
        <w:t xml:space="preserve">standard box </w:t>
      </w:r>
      <w:r w:rsidR="006F27E8" w:rsidRPr="00C07E69">
        <w:t xml:space="preserve">and </w:t>
      </w:r>
      <w:r w:rsidR="006F27E8" w:rsidRPr="00C07E69">
        <w:rPr>
          <w:b/>
          <w:i/>
        </w:rPr>
        <w:t>standard tray</w:t>
      </w:r>
      <w:r w:rsidR="006F27E8" w:rsidRPr="00C07E69">
        <w:t xml:space="preserve"> are defined for custard apples in clause</w:t>
      </w:r>
      <w:r w:rsidR="009B2989" w:rsidRPr="00C07E69">
        <w:t> </w:t>
      </w:r>
      <w:r w:rsidR="006F27E8" w:rsidRPr="00C07E69">
        <w:t xml:space="preserve">8.2 of </w:t>
      </w:r>
      <w:r w:rsidRPr="00C07E69">
        <w:t>Part</w:t>
      </w:r>
      <w:r w:rsidR="009B2989" w:rsidRPr="00C07E69">
        <w:t> </w:t>
      </w:r>
      <w:r w:rsidR="006F27E8" w:rsidRPr="00C07E69">
        <w:t xml:space="preserve">8 of </w:t>
      </w:r>
      <w:r w:rsidRPr="00C07E69">
        <w:t>Schedule</w:t>
      </w:r>
      <w:r w:rsidR="009B2989" w:rsidRPr="00C07E69">
        <w:t> </w:t>
      </w:r>
      <w:r w:rsidR="006F27E8" w:rsidRPr="00C07E69">
        <w:t>22 to the Collection Regulations.</w:t>
      </w:r>
    </w:p>
    <w:p w:rsidR="006F27E8" w:rsidRPr="00C07E69" w:rsidRDefault="006F27E8" w:rsidP="000168C7">
      <w:pPr>
        <w:pStyle w:val="ActHead5"/>
      </w:pPr>
      <w:bookmarkStart w:id="103" w:name="_Toc63925851"/>
      <w:r w:rsidRPr="00011DAC">
        <w:rPr>
          <w:rStyle w:val="CharSectno"/>
        </w:rPr>
        <w:t>8.4</w:t>
      </w:r>
      <w:r w:rsidR="00355CDD" w:rsidRPr="00C07E69">
        <w:t xml:space="preserve">  </w:t>
      </w:r>
      <w:r w:rsidRPr="00C07E69">
        <w:t>Rates of charge</w:t>
      </w:r>
      <w:r w:rsidR="000168C7" w:rsidRPr="00C07E69">
        <w:t>—</w:t>
      </w:r>
      <w:r w:rsidRPr="00C07E69">
        <w:t>research and development component</w:t>
      </w:r>
      <w:bookmarkEnd w:id="103"/>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following rates of charge are prescribed:</w:t>
      </w:r>
    </w:p>
    <w:p w:rsidR="006F27E8" w:rsidRPr="00C07E69" w:rsidRDefault="006F27E8" w:rsidP="000168C7">
      <w:pPr>
        <w:pStyle w:val="paragraph"/>
      </w:pPr>
      <w:r w:rsidRPr="00C07E69">
        <w:tab/>
        <w:t>(a)</w:t>
      </w:r>
      <w:r w:rsidRPr="00C07E69">
        <w:tab/>
        <w:t>for custard apples packed in standard trays</w:t>
      </w:r>
      <w:r w:rsidR="000168C7" w:rsidRPr="00C07E69">
        <w:t>—</w:t>
      </w:r>
      <w:r w:rsidRPr="00C07E69">
        <w:t xml:space="preserve">27 cents per standard tray; </w:t>
      </w:r>
    </w:p>
    <w:p w:rsidR="006F27E8" w:rsidRPr="00C07E69" w:rsidRDefault="006F27E8" w:rsidP="000168C7">
      <w:pPr>
        <w:pStyle w:val="paragraph"/>
      </w:pPr>
      <w:r w:rsidRPr="00C07E69">
        <w:tab/>
        <w:t>(b)</w:t>
      </w:r>
      <w:r w:rsidRPr="00C07E69">
        <w:tab/>
        <w:t>for custard apples packed in standard boxes</w:t>
      </w:r>
      <w:r w:rsidR="000168C7" w:rsidRPr="00C07E69">
        <w:t>—</w:t>
      </w:r>
      <w:r w:rsidRPr="00C07E69">
        <w:t xml:space="preserve">27 cents per standard box; </w:t>
      </w:r>
    </w:p>
    <w:p w:rsidR="006F27E8" w:rsidRPr="00C07E69" w:rsidRDefault="006F27E8" w:rsidP="000168C7">
      <w:pPr>
        <w:pStyle w:val="paragraph"/>
      </w:pPr>
      <w:r w:rsidRPr="00C07E69">
        <w:tab/>
        <w:t>(c)</w:t>
      </w:r>
      <w:r w:rsidRPr="00C07E69">
        <w:tab/>
        <w:t>for bulk custard apples</w:t>
      </w:r>
      <w:r w:rsidR="000168C7" w:rsidRPr="00C07E69">
        <w:t>—</w:t>
      </w:r>
      <w:r w:rsidRPr="00C07E69">
        <w:t>$34 per tonne of custard apples.</w:t>
      </w:r>
    </w:p>
    <w:p w:rsidR="006F27E8" w:rsidRPr="00C07E69" w:rsidRDefault="00355CDD" w:rsidP="000168C7">
      <w:pPr>
        <w:pStyle w:val="notetext"/>
      </w:pPr>
      <w:r w:rsidRPr="00C07E69">
        <w:t>Note:</w:t>
      </w:r>
      <w:r w:rsidRPr="00C07E69">
        <w:tab/>
      </w:r>
      <w:r w:rsidR="006F27E8" w:rsidRPr="00C07E69">
        <w:rPr>
          <w:b/>
          <w:i/>
        </w:rPr>
        <w:t>Bulk custard apples</w:t>
      </w:r>
      <w:r w:rsidR="006F27E8" w:rsidRPr="00C07E69">
        <w:t xml:space="preserve">, </w:t>
      </w:r>
      <w:r w:rsidR="006F27E8" w:rsidRPr="00C07E69">
        <w:rPr>
          <w:b/>
          <w:i/>
        </w:rPr>
        <w:t xml:space="preserve">standard box </w:t>
      </w:r>
      <w:r w:rsidR="006F27E8" w:rsidRPr="00C07E69">
        <w:t xml:space="preserve">and </w:t>
      </w:r>
      <w:r w:rsidR="006F27E8" w:rsidRPr="00C07E69">
        <w:rPr>
          <w:b/>
          <w:i/>
        </w:rPr>
        <w:t>standard tray</w:t>
      </w:r>
      <w:r w:rsidR="006F27E8" w:rsidRPr="00C07E69">
        <w:t xml:space="preserve"> are defined for custard apples in clause</w:t>
      </w:r>
      <w:r w:rsidR="009B2989" w:rsidRPr="00C07E69">
        <w:t> </w:t>
      </w:r>
      <w:r w:rsidR="006F27E8" w:rsidRPr="00C07E69">
        <w:t xml:space="preserve">8.2 of </w:t>
      </w:r>
      <w:r w:rsidRPr="00C07E69">
        <w:t>Part</w:t>
      </w:r>
      <w:r w:rsidR="009B2989" w:rsidRPr="00C07E69">
        <w:t> </w:t>
      </w:r>
      <w:r w:rsidR="006F27E8" w:rsidRPr="00C07E69">
        <w:t xml:space="preserve">8 of </w:t>
      </w:r>
      <w:r w:rsidRPr="00C07E69">
        <w:t>Schedule</w:t>
      </w:r>
      <w:r w:rsidR="009B2989" w:rsidRPr="00C07E69">
        <w:t> </w:t>
      </w:r>
      <w:r w:rsidR="006F27E8" w:rsidRPr="00C07E69">
        <w:t>22 to the Collection Regulations.</w:t>
      </w:r>
    </w:p>
    <w:p w:rsidR="006F27E8" w:rsidRPr="00C07E69" w:rsidRDefault="006F27E8" w:rsidP="000168C7">
      <w:pPr>
        <w:pStyle w:val="ActHead5"/>
      </w:pPr>
      <w:bookmarkStart w:id="104" w:name="_Toc63925852"/>
      <w:r w:rsidRPr="00011DAC">
        <w:rPr>
          <w:rStyle w:val="CharSectno"/>
        </w:rPr>
        <w:t>8.5</w:t>
      </w:r>
      <w:r w:rsidR="00355CDD" w:rsidRPr="00C07E69">
        <w:t xml:space="preserve">  </w:t>
      </w:r>
      <w:r w:rsidRPr="00C07E69">
        <w:t>What is the eligible industry body for custard apples</w:t>
      </w:r>
      <w:bookmarkEnd w:id="104"/>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6), (7) and (9) of the Customs Charges Act, the eligible industry body for custard apples is the Australian Custard Apple Growers Association Inc.</w:t>
      </w:r>
    </w:p>
    <w:p w:rsidR="006F27E8" w:rsidRPr="00C07E69" w:rsidRDefault="00355CDD" w:rsidP="001D5253">
      <w:pPr>
        <w:pStyle w:val="ActHead2"/>
        <w:pageBreakBefore/>
        <w:spacing w:before="120"/>
      </w:pPr>
      <w:bookmarkStart w:id="105" w:name="_Toc63925853"/>
      <w:r w:rsidRPr="00011DAC">
        <w:rPr>
          <w:rStyle w:val="CharPartNo"/>
        </w:rPr>
        <w:lastRenderedPageBreak/>
        <w:t>Part</w:t>
      </w:r>
      <w:r w:rsidR="009B2989" w:rsidRPr="00011DAC">
        <w:rPr>
          <w:rStyle w:val="CharPartNo"/>
        </w:rPr>
        <w:t> </w:t>
      </w:r>
      <w:r w:rsidR="006F27E8" w:rsidRPr="00011DAC">
        <w:rPr>
          <w:rStyle w:val="CharPartNo"/>
        </w:rPr>
        <w:t>9</w:t>
      </w:r>
      <w:r w:rsidRPr="00C07E69">
        <w:t>—</w:t>
      </w:r>
      <w:r w:rsidR="006F27E8" w:rsidRPr="00011DAC">
        <w:rPr>
          <w:rStyle w:val="CharPartText"/>
        </w:rPr>
        <w:t>Dried vine fruits</w:t>
      </w:r>
      <w:bookmarkEnd w:id="105"/>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106" w:name="_Toc63925854"/>
      <w:r w:rsidRPr="00011DAC">
        <w:rPr>
          <w:rStyle w:val="CharSectno"/>
        </w:rPr>
        <w:t>9.1</w:t>
      </w:r>
      <w:r w:rsidR="00355CDD" w:rsidRPr="00C07E69">
        <w:t xml:space="preserve">  </w:t>
      </w:r>
      <w:r w:rsidRPr="00C07E69">
        <w:t>Dried vine fruits are chargeable horticultural products</w:t>
      </w:r>
      <w:bookmarkEnd w:id="106"/>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10 to the Customs Charges Act, dried vine fruits are chargeable horticultural products.</w:t>
      </w:r>
    </w:p>
    <w:p w:rsidR="006F27E8" w:rsidRPr="00C07E69" w:rsidRDefault="006F27E8" w:rsidP="000168C7">
      <w:pPr>
        <w:pStyle w:val="ActHead5"/>
      </w:pPr>
      <w:bookmarkStart w:id="107" w:name="_Toc63925855"/>
      <w:r w:rsidRPr="00011DAC">
        <w:rPr>
          <w:rStyle w:val="CharSectno"/>
        </w:rPr>
        <w:t>9.2</w:t>
      </w:r>
      <w:r w:rsidR="00355CDD" w:rsidRPr="00C07E69">
        <w:t xml:space="preserve">  </w:t>
      </w:r>
      <w:r w:rsidRPr="00C07E69">
        <w:t>Rate of charge</w:t>
      </w:r>
      <w:r w:rsidR="000168C7" w:rsidRPr="00C07E69">
        <w:t>—</w:t>
      </w:r>
      <w:r w:rsidRPr="00C07E69">
        <w:t>marketing component</w:t>
      </w:r>
      <w:bookmarkEnd w:id="107"/>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rate of charge is $7 per tonne of processed dried vine fruits.</w:t>
      </w:r>
    </w:p>
    <w:p w:rsidR="006F27E8" w:rsidRPr="00C07E69" w:rsidRDefault="00355CDD" w:rsidP="000168C7">
      <w:pPr>
        <w:pStyle w:val="notetext"/>
      </w:pPr>
      <w:r w:rsidRPr="00C07E69">
        <w:t>Note:</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6F27E8" w:rsidP="000168C7">
      <w:pPr>
        <w:pStyle w:val="ActHead5"/>
      </w:pPr>
      <w:bookmarkStart w:id="108" w:name="_Toc63925856"/>
      <w:r w:rsidRPr="00011DAC">
        <w:rPr>
          <w:rStyle w:val="CharSectno"/>
        </w:rPr>
        <w:t>9.3</w:t>
      </w:r>
      <w:r w:rsidR="00355CDD" w:rsidRPr="00C07E69">
        <w:t xml:space="preserve">  </w:t>
      </w:r>
      <w:r w:rsidRPr="00C07E69">
        <w:t>EPPR charge</w:t>
      </w:r>
      <w:bookmarkEnd w:id="108"/>
    </w:p>
    <w:p w:rsidR="006F27E8" w:rsidRPr="00C07E69" w:rsidRDefault="006F27E8" w:rsidP="000168C7">
      <w:pPr>
        <w:pStyle w:val="subsection"/>
      </w:pPr>
      <w:r w:rsidRPr="00C07E69">
        <w:tab/>
        <w:t>(1)</w:t>
      </w:r>
      <w:r w:rsidRPr="00C07E69">
        <w:tab/>
        <w:t>For clause</w:t>
      </w:r>
      <w:r w:rsidR="009B2989" w:rsidRPr="00C07E69">
        <w:t> </w:t>
      </w:r>
      <w:r w:rsidRPr="00C07E69">
        <w:t>2 of Schedule</w:t>
      </w:r>
      <w:r w:rsidR="009B2989" w:rsidRPr="00C07E69">
        <w:t> </w:t>
      </w:r>
      <w:r w:rsidRPr="00C07E69">
        <w:t xml:space="preserve">14 to the Customs Charges Act, EPPR charge is imposed on dried vine fruits on which charge is imposed by </w:t>
      </w:r>
      <w:r w:rsidR="00355CDD" w:rsidRPr="00C07E69">
        <w:t>Schedule</w:t>
      </w:r>
      <w:r w:rsidR="009B2989" w:rsidRPr="00C07E69">
        <w:t> </w:t>
      </w:r>
      <w:r w:rsidRPr="00C07E69">
        <w:t>10 to the Customs Charges Act.</w:t>
      </w:r>
    </w:p>
    <w:p w:rsidR="006F27E8" w:rsidRPr="00C07E69" w:rsidRDefault="006F27E8"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 the rate of EPPR charge on dried vine fruits is nil.</w:t>
      </w:r>
    </w:p>
    <w:p w:rsidR="006F27E8" w:rsidRPr="00C07E69" w:rsidRDefault="006F27E8"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dried vine fruits is payable by the producer of the dried vine fruits.</w:t>
      </w:r>
    </w:p>
    <w:p w:rsidR="006F27E8" w:rsidRPr="00C07E69" w:rsidRDefault="00355CDD" w:rsidP="000168C7">
      <w:pPr>
        <w:pStyle w:val="notetext"/>
      </w:pPr>
      <w:r w:rsidRPr="00C07E69">
        <w:t>Note:</w:t>
      </w:r>
      <w:r w:rsidRPr="00C07E69">
        <w:tab/>
      </w:r>
      <w:r w:rsidR="006F27E8" w:rsidRPr="00C07E69">
        <w:t xml:space="preserve">In relation to EPPR charge, see </w:t>
      </w:r>
      <w:r w:rsidR="006F27E8" w:rsidRPr="00C07E69">
        <w:rPr>
          <w:i/>
        </w:rPr>
        <w:t>Plant Health Australia (Plant Industries) Funding Act 2002</w:t>
      </w:r>
      <w:r w:rsidR="006F27E8" w:rsidRPr="00C07E69">
        <w:t>.</w:t>
      </w:r>
    </w:p>
    <w:p w:rsidR="002327F1" w:rsidRPr="00C07E69" w:rsidRDefault="002327F1" w:rsidP="000168C7">
      <w:pPr>
        <w:pStyle w:val="ActHead5"/>
      </w:pPr>
      <w:bookmarkStart w:id="109" w:name="_Toc63925857"/>
      <w:r w:rsidRPr="00011DAC">
        <w:rPr>
          <w:rStyle w:val="CharSectno"/>
        </w:rPr>
        <w:t>9.4</w:t>
      </w:r>
      <w:r w:rsidR="00355CDD" w:rsidRPr="00C07E69">
        <w:t xml:space="preserve">  </w:t>
      </w:r>
      <w:r w:rsidRPr="00C07E69">
        <w:t>What is the eligible industry body for dried vine fruits</w:t>
      </w:r>
      <w:bookmarkEnd w:id="109"/>
    </w:p>
    <w:p w:rsidR="002327F1" w:rsidRPr="00C07E69" w:rsidRDefault="002327F1"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dried vine fruits is the Australian Dried Fruits Association Incorporated (ABN 88</w:t>
      </w:r>
      <w:r w:rsidR="009B2989" w:rsidRPr="00C07E69">
        <w:t> </w:t>
      </w:r>
      <w:r w:rsidRPr="00C07E69">
        <w:t>658</w:t>
      </w:r>
      <w:r w:rsidR="00895FFC" w:rsidRPr="00C07E69">
        <w:t> </w:t>
      </w:r>
      <w:r w:rsidRPr="00C07E69">
        <w:t>293</w:t>
      </w:r>
      <w:r w:rsidR="009B2989" w:rsidRPr="00C07E69">
        <w:t> </w:t>
      </w:r>
      <w:r w:rsidRPr="00C07E69">
        <w:t>079).</w:t>
      </w:r>
    </w:p>
    <w:p w:rsidR="006F27E8" w:rsidRPr="00C07E69" w:rsidRDefault="00355CDD" w:rsidP="00F10014">
      <w:pPr>
        <w:pStyle w:val="ActHead2"/>
        <w:pageBreakBefore/>
      </w:pPr>
      <w:bookmarkStart w:id="110" w:name="_Toc63925858"/>
      <w:r w:rsidRPr="00011DAC">
        <w:rPr>
          <w:rStyle w:val="CharPartNo"/>
        </w:rPr>
        <w:lastRenderedPageBreak/>
        <w:t>Part</w:t>
      </w:r>
      <w:r w:rsidR="009B2989" w:rsidRPr="00011DAC">
        <w:rPr>
          <w:rStyle w:val="CharPartNo"/>
        </w:rPr>
        <w:t> </w:t>
      </w:r>
      <w:r w:rsidR="006F27E8" w:rsidRPr="00011DAC">
        <w:rPr>
          <w:rStyle w:val="CharPartNo"/>
        </w:rPr>
        <w:t>10</w:t>
      </w:r>
      <w:r w:rsidRPr="00C07E69">
        <w:t>—</w:t>
      </w:r>
      <w:r w:rsidR="006F27E8" w:rsidRPr="00011DAC">
        <w:rPr>
          <w:rStyle w:val="CharPartText"/>
        </w:rPr>
        <w:t>Macadamia nuts</w:t>
      </w:r>
      <w:bookmarkEnd w:id="110"/>
    </w:p>
    <w:p w:rsidR="006F27E8" w:rsidRPr="00C07E69" w:rsidRDefault="00355CDD" w:rsidP="000168C7">
      <w:pPr>
        <w:pStyle w:val="ActHead3"/>
      </w:pPr>
      <w:bookmarkStart w:id="111" w:name="_Toc63925859"/>
      <w:r w:rsidRPr="00011DAC">
        <w:rPr>
          <w:rStyle w:val="CharDivNo"/>
        </w:rPr>
        <w:t>Division</w:t>
      </w:r>
      <w:r w:rsidR="009B2989" w:rsidRPr="00011DAC">
        <w:rPr>
          <w:rStyle w:val="CharDivNo"/>
        </w:rPr>
        <w:t> </w:t>
      </w:r>
      <w:r w:rsidR="006F27E8" w:rsidRPr="00011DAC">
        <w:rPr>
          <w:rStyle w:val="CharDivNo"/>
        </w:rPr>
        <w:t>10.1</w:t>
      </w:r>
      <w:r w:rsidR="00E847D6" w:rsidRPr="00C07E69">
        <w:t>—</w:t>
      </w:r>
      <w:r w:rsidR="006F27E8" w:rsidRPr="00011DAC">
        <w:rPr>
          <w:rStyle w:val="CharDivText"/>
        </w:rPr>
        <w:t>Product charge</w:t>
      </w:r>
      <w:bookmarkEnd w:id="111"/>
    </w:p>
    <w:p w:rsidR="006F27E8" w:rsidRPr="00C07E69" w:rsidRDefault="006F27E8" w:rsidP="000168C7">
      <w:pPr>
        <w:pStyle w:val="ActHead5"/>
      </w:pPr>
      <w:bookmarkStart w:id="112" w:name="_Toc63925860"/>
      <w:r w:rsidRPr="00011DAC">
        <w:rPr>
          <w:rStyle w:val="CharSectno"/>
        </w:rPr>
        <w:t>10.1</w:t>
      </w:r>
      <w:r w:rsidR="00355CDD" w:rsidRPr="00C07E69">
        <w:t xml:space="preserve">  </w:t>
      </w:r>
      <w:r w:rsidRPr="00C07E69">
        <w:t>Macadamia nuts are chargeable horticultural products</w:t>
      </w:r>
      <w:bookmarkEnd w:id="112"/>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10 to the Customs Charges Act, macadamia nuts are chargeable horticultural products.</w:t>
      </w:r>
    </w:p>
    <w:p w:rsidR="006F27E8" w:rsidRPr="00C07E69" w:rsidRDefault="00355CDD" w:rsidP="000168C7">
      <w:pPr>
        <w:pStyle w:val="notetext"/>
      </w:pPr>
      <w:r w:rsidRPr="00C07E69">
        <w:t>Note:</w:t>
      </w:r>
      <w:r w:rsidRPr="00C07E69">
        <w:tab/>
      </w:r>
      <w:r w:rsidR="006F27E8" w:rsidRPr="00C07E69">
        <w:rPr>
          <w:b/>
          <w:i/>
        </w:rPr>
        <w:t>Macadamia nut</w:t>
      </w:r>
      <w:r w:rsidR="006F27E8" w:rsidRPr="00C07E69">
        <w:t xml:space="preserve"> is defined in clause</w:t>
      </w:r>
      <w:r w:rsidR="009B2989" w:rsidRPr="00C07E69">
        <w:t> </w:t>
      </w:r>
      <w:r w:rsidR="006F27E8" w:rsidRPr="00C07E69">
        <w:t xml:space="preserve">10.2 of </w:t>
      </w:r>
      <w:r w:rsidRPr="00C07E69">
        <w:t>Schedule</w:t>
      </w:r>
      <w:r w:rsidR="009B2989" w:rsidRPr="00C07E69">
        <w:t> </w:t>
      </w:r>
      <w:r w:rsidR="006F27E8" w:rsidRPr="00C07E69">
        <w:t>22 to the Collection Regulations.</w:t>
      </w:r>
    </w:p>
    <w:p w:rsidR="0045276E" w:rsidRPr="00C07E69" w:rsidRDefault="0045276E" w:rsidP="000168C7">
      <w:pPr>
        <w:pStyle w:val="ActHead5"/>
      </w:pPr>
      <w:bookmarkStart w:id="113" w:name="_Toc63925861"/>
      <w:r w:rsidRPr="00011DAC">
        <w:rPr>
          <w:rStyle w:val="CharSectno"/>
        </w:rPr>
        <w:t>10.2</w:t>
      </w:r>
      <w:r w:rsidR="00355CDD" w:rsidRPr="00C07E69">
        <w:t xml:space="preserve">  </w:t>
      </w:r>
      <w:r w:rsidRPr="00C07E69">
        <w:t>What macadamia nuts are exempt from charge</w:t>
      </w:r>
      <w:bookmarkEnd w:id="113"/>
    </w:p>
    <w:p w:rsidR="0045276E" w:rsidRPr="00C07E69" w:rsidRDefault="0045276E" w:rsidP="000168C7">
      <w:pPr>
        <w:pStyle w:val="subsection"/>
      </w:pPr>
      <w:r w:rsidRPr="00C07E69">
        <w:tab/>
      </w:r>
      <w:r w:rsidRPr="00C07E69">
        <w:tab/>
        <w:t>For paragraph</w:t>
      </w:r>
      <w:r w:rsidR="009B2989" w:rsidRPr="00C07E69">
        <w:t> </w:t>
      </w:r>
      <w:r w:rsidRPr="00C07E69">
        <w:t>2</w:t>
      </w:r>
      <w:r w:rsidR="006773FB" w:rsidRPr="00C07E69">
        <w:t>(</w:t>
      </w:r>
      <w:r w:rsidRPr="00C07E69">
        <w:t>3)</w:t>
      </w:r>
      <w:r w:rsidR="006773FB" w:rsidRPr="00C07E69">
        <w:t>(</w:t>
      </w:r>
      <w:r w:rsidRPr="00C07E69">
        <w:t xml:space="preserve">a) of </w:t>
      </w:r>
      <w:r w:rsidR="00355CDD" w:rsidRPr="00C07E69">
        <w:t>Schedule</w:t>
      </w:r>
      <w:r w:rsidR="009B2989" w:rsidRPr="00C07E69">
        <w:t> </w:t>
      </w:r>
      <w:r w:rsidRPr="00C07E69">
        <w:t>10 to the Customs Charges Act, macadamia nuts exported by a person in a levy year are exempt from charge if the total amount of charge and levy that the person would be liable to pay on the macadamia nuts in the levy year is less than $120.</w:t>
      </w:r>
    </w:p>
    <w:p w:rsidR="0045276E" w:rsidRPr="00C07E69" w:rsidRDefault="00355CDD" w:rsidP="000168C7">
      <w:pPr>
        <w:pStyle w:val="notetext"/>
      </w:pPr>
      <w:r w:rsidRPr="00C07E69">
        <w:t>Note 1:</w:t>
      </w:r>
      <w:r w:rsidRPr="00C07E69">
        <w:tab/>
      </w:r>
      <w:r w:rsidR="009B2989" w:rsidRPr="00C07E69">
        <w:t>Paragraph (</w:t>
      </w:r>
      <w:r w:rsidR="0045276E" w:rsidRPr="00C07E69">
        <w:t xml:space="preserve">g) of the definition of </w:t>
      </w:r>
      <w:r w:rsidR="0045276E" w:rsidRPr="00C07E69">
        <w:rPr>
          <w:b/>
          <w:i/>
        </w:rPr>
        <w:t>producer</w:t>
      </w:r>
      <w:r w:rsidR="0045276E" w:rsidRPr="00C07E69">
        <w:t xml:space="preserve"> in subsection</w:t>
      </w:r>
      <w:r w:rsidR="009B2989" w:rsidRPr="00C07E69">
        <w:t> </w:t>
      </w:r>
      <w:r w:rsidR="0045276E" w:rsidRPr="00C07E69">
        <w:t>4</w:t>
      </w:r>
      <w:r w:rsidR="006773FB" w:rsidRPr="00C07E69">
        <w:t>(</w:t>
      </w:r>
      <w:r w:rsidR="0045276E" w:rsidRPr="00C07E69">
        <w:t xml:space="preserve">1) of the Collection Act provides that, for chargeable horticultural products on which charge is imposed, </w:t>
      </w:r>
      <w:r w:rsidR="0045276E" w:rsidRPr="00C07E69">
        <w:rPr>
          <w:b/>
          <w:i/>
        </w:rPr>
        <w:t>producer</w:t>
      </w:r>
      <w:r w:rsidR="0045276E" w:rsidRPr="00C07E69">
        <w:t xml:space="preserve"> means the person who exports the product from Australia.</w:t>
      </w:r>
    </w:p>
    <w:p w:rsidR="0045276E" w:rsidRPr="00C07E69" w:rsidRDefault="00355CDD" w:rsidP="000168C7">
      <w:pPr>
        <w:pStyle w:val="notetext"/>
      </w:pPr>
      <w:r w:rsidRPr="00C07E69">
        <w:t>Note 2:</w:t>
      </w:r>
      <w:r w:rsidRPr="00C07E69">
        <w:tab/>
      </w:r>
      <w:r w:rsidR="0045276E" w:rsidRPr="00C07E69">
        <w:t>Subclause</w:t>
      </w:r>
      <w:r w:rsidR="009B2989" w:rsidRPr="00C07E69">
        <w:t> </w:t>
      </w:r>
      <w:r w:rsidR="0045276E" w:rsidRPr="00C07E69">
        <w:t>2</w:t>
      </w:r>
      <w:r w:rsidR="006773FB" w:rsidRPr="00C07E69">
        <w:t>(</w:t>
      </w:r>
      <w:r w:rsidR="0045276E" w:rsidRPr="00C07E69">
        <w:t xml:space="preserve">2) of </w:t>
      </w:r>
      <w:r w:rsidRPr="00C07E69">
        <w:t>Schedule</w:t>
      </w:r>
      <w:r w:rsidR="009B2989" w:rsidRPr="00C07E69">
        <w:t> </w:t>
      </w:r>
      <w:r w:rsidR="0045276E" w:rsidRPr="00C07E69">
        <w:t xml:space="preserve">10 to the Customs Charges Act provides that charge is not imposed on chargeable horticultural products if the producer has paid levy imposed by </w:t>
      </w:r>
      <w:r w:rsidRPr="00C07E69">
        <w:t>Schedule</w:t>
      </w:r>
      <w:r w:rsidR="009B2989" w:rsidRPr="00C07E69">
        <w:t> </w:t>
      </w:r>
      <w:r w:rsidR="0045276E" w:rsidRPr="00C07E69">
        <w:t xml:space="preserve">15 to the Excise Levies Act, or by the repealed </w:t>
      </w:r>
      <w:r w:rsidR="0045276E" w:rsidRPr="00C07E69">
        <w:rPr>
          <w:i/>
        </w:rPr>
        <w:t>Horticultural Levy Act 1987</w:t>
      </w:r>
      <w:r w:rsidR="0045276E" w:rsidRPr="00C07E69">
        <w:t>, on those products.</w:t>
      </w:r>
    </w:p>
    <w:p w:rsidR="0045276E" w:rsidRPr="00C07E69" w:rsidRDefault="0045276E" w:rsidP="000168C7">
      <w:pPr>
        <w:pStyle w:val="ActHead5"/>
      </w:pPr>
      <w:bookmarkStart w:id="114" w:name="_Toc63925862"/>
      <w:r w:rsidRPr="00011DAC">
        <w:rPr>
          <w:rStyle w:val="CharSectno"/>
        </w:rPr>
        <w:t>10.3</w:t>
      </w:r>
      <w:r w:rsidR="00355CDD" w:rsidRPr="00C07E69">
        <w:t xml:space="preserve">  </w:t>
      </w:r>
      <w:r w:rsidRPr="00C07E69">
        <w:t>Rate of charge</w:t>
      </w:r>
      <w:r w:rsidR="000168C7" w:rsidRPr="00C07E69">
        <w:t>—</w:t>
      </w:r>
      <w:r w:rsidRPr="00C07E69">
        <w:t>marketing component</w:t>
      </w:r>
      <w:bookmarkEnd w:id="114"/>
    </w:p>
    <w:p w:rsidR="0045276E" w:rsidRPr="00C07E69" w:rsidRDefault="0045276E"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 xml:space="preserve">10 to the Customs Charges Act, the rate of charge is </w:t>
      </w:r>
      <w:r w:rsidR="002327F1" w:rsidRPr="00C07E69">
        <w:t xml:space="preserve">16.01 cents </w:t>
      </w:r>
      <w:r w:rsidRPr="00C07E69">
        <w:t>per kilogram of dried kernels of macadamia nut.</w:t>
      </w:r>
    </w:p>
    <w:p w:rsidR="0045276E" w:rsidRPr="00C07E69" w:rsidRDefault="00355CDD" w:rsidP="000168C7">
      <w:pPr>
        <w:pStyle w:val="notetext"/>
      </w:pPr>
      <w:r w:rsidRPr="00C07E69">
        <w:t>Note:</w:t>
      </w:r>
      <w:r w:rsidRPr="00C07E69">
        <w:tab/>
      </w:r>
      <w:r w:rsidR="0045276E" w:rsidRPr="00C07E69">
        <w:rPr>
          <w:b/>
          <w:i/>
        </w:rPr>
        <w:t>Dried kernel</w:t>
      </w:r>
      <w:r w:rsidR="0045276E" w:rsidRPr="00C07E69">
        <w:t xml:space="preserve"> is defined for macadamia nuts in clause</w:t>
      </w:r>
      <w:r w:rsidR="009B2989" w:rsidRPr="00C07E69">
        <w:t> </w:t>
      </w:r>
      <w:r w:rsidR="0045276E" w:rsidRPr="00C07E69">
        <w:t xml:space="preserve">10.2 of </w:t>
      </w:r>
      <w:r w:rsidRPr="00C07E69">
        <w:t>Schedule</w:t>
      </w:r>
      <w:r w:rsidR="009B2989" w:rsidRPr="00C07E69">
        <w:t> </w:t>
      </w:r>
      <w:r w:rsidR="0045276E" w:rsidRPr="00C07E69">
        <w:t>22 to the Collection Regulations.</w:t>
      </w:r>
    </w:p>
    <w:p w:rsidR="0045276E" w:rsidRPr="00C07E69" w:rsidRDefault="0045276E" w:rsidP="000168C7">
      <w:pPr>
        <w:pStyle w:val="ActHead5"/>
      </w:pPr>
      <w:bookmarkStart w:id="115" w:name="_Toc63925863"/>
      <w:r w:rsidRPr="00011DAC">
        <w:rPr>
          <w:rStyle w:val="CharSectno"/>
        </w:rPr>
        <w:t>10.4</w:t>
      </w:r>
      <w:r w:rsidR="00355CDD" w:rsidRPr="00C07E69">
        <w:t xml:space="preserve">  </w:t>
      </w:r>
      <w:r w:rsidRPr="00C07E69">
        <w:t>Rate of charge</w:t>
      </w:r>
      <w:r w:rsidR="000168C7" w:rsidRPr="00C07E69">
        <w:t>—</w:t>
      </w:r>
      <w:r w:rsidRPr="00C07E69">
        <w:t>research and development component</w:t>
      </w:r>
      <w:bookmarkEnd w:id="115"/>
    </w:p>
    <w:p w:rsidR="0045276E" w:rsidRPr="00C07E69" w:rsidRDefault="0045276E"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 xml:space="preserve">10 to the Customs Charges Act, the rate of charge is </w:t>
      </w:r>
      <w:r w:rsidR="002327F1" w:rsidRPr="00C07E69">
        <w:t xml:space="preserve">8.57 cents </w:t>
      </w:r>
      <w:r w:rsidRPr="00C07E69">
        <w:t>per kilogram of dried kernels of macadamia nut.</w:t>
      </w:r>
    </w:p>
    <w:p w:rsidR="0045276E" w:rsidRPr="00C07E69" w:rsidRDefault="00355CDD" w:rsidP="000168C7">
      <w:pPr>
        <w:pStyle w:val="notetext"/>
      </w:pPr>
      <w:r w:rsidRPr="00C07E69">
        <w:t>Note:</w:t>
      </w:r>
      <w:r w:rsidRPr="00C07E69">
        <w:tab/>
      </w:r>
      <w:r w:rsidR="0045276E" w:rsidRPr="00C07E69">
        <w:t>For the operative rate of NRS customs levy on macadamia nuts, see regulation</w:t>
      </w:r>
      <w:r w:rsidR="009B2989" w:rsidRPr="00C07E69">
        <w:t> </w:t>
      </w:r>
      <w:r w:rsidR="0045276E" w:rsidRPr="00C07E69">
        <w:t xml:space="preserve">154 of the </w:t>
      </w:r>
      <w:r w:rsidR="0045276E" w:rsidRPr="00C07E69">
        <w:rPr>
          <w:i/>
        </w:rPr>
        <w:t>Primary Industries Levies and Charges (National Residue Survey Levies) Regulations</w:t>
      </w:r>
      <w:r w:rsidR="009B2989" w:rsidRPr="00C07E69">
        <w:rPr>
          <w:i/>
        </w:rPr>
        <w:t> </w:t>
      </w:r>
      <w:r w:rsidR="0045276E" w:rsidRPr="00C07E69">
        <w:rPr>
          <w:i/>
        </w:rPr>
        <w:t>1998</w:t>
      </w:r>
      <w:r w:rsidR="0045276E" w:rsidRPr="00C07E69">
        <w:t xml:space="preserve">. NRS customs levy is imposed under </w:t>
      </w:r>
      <w:r w:rsidRPr="00C07E69">
        <w:t>Schedule</w:t>
      </w:r>
      <w:r w:rsidR="009B2989" w:rsidRPr="00C07E69">
        <w:t> </w:t>
      </w:r>
      <w:r w:rsidR="0045276E" w:rsidRPr="00C07E69">
        <w:t xml:space="preserve">4 to the </w:t>
      </w:r>
      <w:r w:rsidR="0045276E" w:rsidRPr="00C07E69">
        <w:rPr>
          <w:i/>
        </w:rPr>
        <w:t>National Residue Survey (Customs) Levy Act 1998</w:t>
      </w:r>
      <w:r w:rsidR="0045276E" w:rsidRPr="00C07E69">
        <w:t>.</w:t>
      </w:r>
    </w:p>
    <w:p w:rsidR="006F27E8" w:rsidRPr="00C07E69" w:rsidRDefault="006F27E8" w:rsidP="000168C7">
      <w:pPr>
        <w:pStyle w:val="ActHead5"/>
      </w:pPr>
      <w:bookmarkStart w:id="116" w:name="_Toc63925864"/>
      <w:r w:rsidRPr="00011DAC">
        <w:rPr>
          <w:rStyle w:val="CharSectno"/>
        </w:rPr>
        <w:t>10.5</w:t>
      </w:r>
      <w:r w:rsidR="00355CDD" w:rsidRPr="00C07E69">
        <w:t xml:space="preserve">  </w:t>
      </w:r>
      <w:r w:rsidRPr="00C07E69">
        <w:t>What is the eligible industry body for macadamia nuts</w:t>
      </w:r>
      <w:bookmarkEnd w:id="116"/>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macadamia nuts is the Australian Macadamia Society Limited.</w:t>
      </w:r>
    </w:p>
    <w:p w:rsidR="006F27E8" w:rsidRPr="00C07E69" w:rsidRDefault="00355CDD" w:rsidP="00DE2879">
      <w:pPr>
        <w:pStyle w:val="ActHead3"/>
        <w:pageBreakBefore/>
      </w:pPr>
      <w:bookmarkStart w:id="117" w:name="_Toc63925865"/>
      <w:r w:rsidRPr="00011DAC">
        <w:rPr>
          <w:rStyle w:val="CharDivNo"/>
        </w:rPr>
        <w:lastRenderedPageBreak/>
        <w:t>Division</w:t>
      </w:r>
      <w:r w:rsidR="009B2989" w:rsidRPr="00011DAC">
        <w:rPr>
          <w:rStyle w:val="CharDivNo"/>
        </w:rPr>
        <w:t> </w:t>
      </w:r>
      <w:r w:rsidR="006F27E8" w:rsidRPr="00011DAC">
        <w:rPr>
          <w:rStyle w:val="CharDivNo"/>
        </w:rPr>
        <w:t>10.2</w:t>
      </w:r>
      <w:r w:rsidR="00E847D6" w:rsidRPr="00C07E69">
        <w:t>—</w:t>
      </w:r>
      <w:r w:rsidR="006F27E8" w:rsidRPr="00011DAC">
        <w:rPr>
          <w:rStyle w:val="CharDivText"/>
        </w:rPr>
        <w:t>Special purpose charges</w:t>
      </w:r>
      <w:bookmarkEnd w:id="117"/>
    </w:p>
    <w:p w:rsidR="006F27E8" w:rsidRPr="00C07E69" w:rsidRDefault="006F27E8" w:rsidP="000168C7">
      <w:pPr>
        <w:pStyle w:val="ActHead5"/>
      </w:pPr>
      <w:bookmarkStart w:id="118" w:name="_Toc63925866"/>
      <w:r w:rsidRPr="00011DAC">
        <w:rPr>
          <w:rStyle w:val="CharSectno"/>
        </w:rPr>
        <w:t>10.6</w:t>
      </w:r>
      <w:r w:rsidR="00355CDD" w:rsidRPr="00C07E69">
        <w:t xml:space="preserve">  </w:t>
      </w:r>
      <w:r w:rsidRPr="00C07E69">
        <w:t>EPPR charge</w:t>
      </w:r>
      <w:bookmarkEnd w:id="118"/>
    </w:p>
    <w:p w:rsidR="006F27E8" w:rsidRPr="00C07E69" w:rsidRDefault="006F27E8" w:rsidP="000168C7">
      <w:pPr>
        <w:pStyle w:val="subsection"/>
      </w:pPr>
      <w:r w:rsidRPr="00C07E69">
        <w:tab/>
        <w:t>(1)</w:t>
      </w:r>
      <w:r w:rsidRPr="00C07E69">
        <w:tab/>
        <w:t>For clause</w:t>
      </w:r>
      <w:r w:rsidR="009B2989" w:rsidRPr="00C07E69">
        <w:t> </w:t>
      </w:r>
      <w:r w:rsidRPr="00C07E69">
        <w:t>2 of Schedule</w:t>
      </w:r>
      <w:r w:rsidR="009B2989" w:rsidRPr="00C07E69">
        <w:t> </w:t>
      </w:r>
      <w:r w:rsidRPr="00C07E69">
        <w:t xml:space="preserve">14 to the Customs Charges Act, EPPR charge is imposed on macadamia nuts on which charge is imposed by </w:t>
      </w:r>
      <w:r w:rsidR="00355CDD" w:rsidRPr="00C07E69">
        <w:t>Schedule</w:t>
      </w:r>
      <w:r w:rsidR="009B2989" w:rsidRPr="00C07E69">
        <w:t> </w:t>
      </w:r>
      <w:r w:rsidRPr="00C07E69">
        <w:t>10 to the Customs Charges Act.</w:t>
      </w:r>
    </w:p>
    <w:p w:rsidR="006F27E8" w:rsidRPr="00C07E69" w:rsidRDefault="006F27E8"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 xml:space="preserve">14 to the Customs Charges Act, the rate of EPPR charge on macadamia nuts is </w:t>
      </w:r>
      <w:r w:rsidR="00BF1299" w:rsidRPr="00C07E69">
        <w:t>nil</w:t>
      </w:r>
      <w:r w:rsidRPr="00C07E69">
        <w:t>.</w:t>
      </w:r>
    </w:p>
    <w:p w:rsidR="006F27E8" w:rsidRPr="00C07E69" w:rsidRDefault="006F27E8"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macadamia nuts is payable by the producer of the macadamia nuts.</w:t>
      </w:r>
    </w:p>
    <w:p w:rsidR="006F27E8" w:rsidRPr="00C07E69" w:rsidRDefault="00355CDD" w:rsidP="000168C7">
      <w:pPr>
        <w:pStyle w:val="notetext"/>
      </w:pPr>
      <w:r w:rsidRPr="00C07E69">
        <w:t>Note:</w:t>
      </w:r>
      <w:r w:rsidRPr="00C07E69">
        <w:tab/>
      </w:r>
      <w:r w:rsidR="006F27E8" w:rsidRPr="00C07E69">
        <w:t xml:space="preserve">In relation to EPPR charge, see </w:t>
      </w:r>
      <w:r w:rsidR="006F27E8" w:rsidRPr="00C07E69">
        <w:rPr>
          <w:i/>
        </w:rPr>
        <w:t>Plant Health Australia (Plant Industries) Funding Act 2002</w:t>
      </w:r>
      <w:r w:rsidR="006F27E8" w:rsidRPr="00C07E69">
        <w:t>.</w:t>
      </w:r>
    </w:p>
    <w:p w:rsidR="006F27E8" w:rsidRPr="00C07E69" w:rsidRDefault="00355CDD" w:rsidP="000168C7">
      <w:pPr>
        <w:pStyle w:val="ActHead2"/>
        <w:pageBreakBefore/>
      </w:pPr>
      <w:bookmarkStart w:id="119" w:name="_Toc63925867"/>
      <w:r w:rsidRPr="00011DAC">
        <w:rPr>
          <w:rStyle w:val="CharPartNo"/>
        </w:rPr>
        <w:lastRenderedPageBreak/>
        <w:t>Part</w:t>
      </w:r>
      <w:r w:rsidR="009B2989" w:rsidRPr="00011DAC">
        <w:rPr>
          <w:rStyle w:val="CharPartNo"/>
        </w:rPr>
        <w:t> </w:t>
      </w:r>
      <w:r w:rsidR="006F27E8" w:rsidRPr="00011DAC">
        <w:rPr>
          <w:rStyle w:val="CharPartNo"/>
        </w:rPr>
        <w:t>11</w:t>
      </w:r>
      <w:r w:rsidRPr="00C07E69">
        <w:t>—</w:t>
      </w:r>
      <w:r w:rsidR="006F27E8" w:rsidRPr="00011DAC">
        <w:rPr>
          <w:rStyle w:val="CharPartText"/>
        </w:rPr>
        <w:t>Nashi</w:t>
      </w:r>
      <w:bookmarkEnd w:id="119"/>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120" w:name="_Toc63925868"/>
      <w:r w:rsidRPr="00011DAC">
        <w:rPr>
          <w:rStyle w:val="CharSectno"/>
        </w:rPr>
        <w:t>11.1</w:t>
      </w:r>
      <w:r w:rsidR="00355CDD" w:rsidRPr="00C07E69">
        <w:t xml:space="preserve">  </w:t>
      </w:r>
      <w:r w:rsidRPr="00C07E69">
        <w:t>Nashi are chargeable horticultural products</w:t>
      </w:r>
      <w:bookmarkEnd w:id="120"/>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10 to the Customs Charges Act, nashi are chargeable horticultural products.</w:t>
      </w:r>
    </w:p>
    <w:p w:rsidR="006F27E8" w:rsidRPr="00C07E69" w:rsidRDefault="00355CDD" w:rsidP="000168C7">
      <w:pPr>
        <w:pStyle w:val="notetext"/>
      </w:pPr>
      <w:r w:rsidRPr="00C07E69">
        <w:t>Note:</w:t>
      </w:r>
      <w:r w:rsidRPr="00C07E69">
        <w:tab/>
      </w:r>
      <w:r w:rsidR="006F27E8" w:rsidRPr="00C07E69">
        <w:t>Clauses</w:t>
      </w:r>
      <w:r w:rsidR="009B2989" w:rsidRPr="00C07E69">
        <w:t> </w:t>
      </w:r>
      <w:r w:rsidR="006F27E8" w:rsidRPr="00C07E69">
        <w:t>11.2 and 11.3 intentionally not used.</w:t>
      </w:r>
    </w:p>
    <w:p w:rsidR="006F27E8" w:rsidRPr="00C07E69" w:rsidRDefault="006F27E8" w:rsidP="000168C7">
      <w:pPr>
        <w:pStyle w:val="ActHead5"/>
      </w:pPr>
      <w:bookmarkStart w:id="121" w:name="_Toc63925869"/>
      <w:r w:rsidRPr="00011DAC">
        <w:rPr>
          <w:rStyle w:val="CharSectno"/>
        </w:rPr>
        <w:t>11.4</w:t>
      </w:r>
      <w:r w:rsidR="00355CDD" w:rsidRPr="00C07E69">
        <w:t xml:space="preserve">  </w:t>
      </w:r>
      <w:r w:rsidRPr="00C07E69">
        <w:t>Rate of charge</w:t>
      </w:r>
      <w:r w:rsidR="000168C7" w:rsidRPr="00C07E69">
        <w:t>—</w:t>
      </w:r>
      <w:r w:rsidRPr="00C07E69">
        <w:t>research and development component</w:t>
      </w:r>
      <w:bookmarkEnd w:id="121"/>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 xml:space="preserve">10 to the Customs Charges Act, the rate of charge is </w:t>
      </w:r>
      <w:r w:rsidR="00D53574" w:rsidRPr="00C07E69">
        <w:t>nil</w:t>
      </w:r>
      <w:r w:rsidRPr="00C07E69">
        <w:t>.</w:t>
      </w:r>
    </w:p>
    <w:p w:rsidR="006F27E8" w:rsidRPr="00C07E69" w:rsidRDefault="00355CDD" w:rsidP="000168C7">
      <w:pPr>
        <w:pStyle w:val="notetext"/>
      </w:pPr>
      <w:r w:rsidRPr="00C07E69">
        <w:t>Note 1:</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355CDD" w:rsidP="000168C7">
      <w:pPr>
        <w:pStyle w:val="notetext"/>
      </w:pPr>
      <w:r w:rsidRPr="00C07E69">
        <w:t>Note 2:</w:t>
      </w:r>
      <w:r w:rsidRPr="00C07E69">
        <w:tab/>
      </w:r>
      <w:r w:rsidR="006F27E8" w:rsidRPr="00C07E69">
        <w:rPr>
          <w:b/>
          <w:i/>
        </w:rPr>
        <w:t>Tray</w:t>
      </w:r>
      <w:r w:rsidR="006F27E8" w:rsidRPr="00C07E69">
        <w:t xml:space="preserve"> is defined for nashi in clause</w:t>
      </w:r>
      <w:r w:rsidR="009B2989" w:rsidRPr="00C07E69">
        <w:t> </w:t>
      </w:r>
      <w:r w:rsidR="006F27E8" w:rsidRPr="00C07E69">
        <w:t xml:space="preserve">11.2 of </w:t>
      </w:r>
      <w:r w:rsidRPr="00C07E69">
        <w:t>Part</w:t>
      </w:r>
      <w:r w:rsidR="009B2989" w:rsidRPr="00C07E69">
        <w:t> </w:t>
      </w:r>
      <w:r w:rsidR="006F27E8" w:rsidRPr="00C07E69">
        <w:t xml:space="preserve">11 of </w:t>
      </w:r>
      <w:r w:rsidRPr="00C07E69">
        <w:t>Schedule</w:t>
      </w:r>
      <w:r w:rsidR="009B2989" w:rsidRPr="00C07E69">
        <w:t> </w:t>
      </w:r>
      <w:r w:rsidR="006F27E8" w:rsidRPr="00C07E69">
        <w:t>22 to the Collection Regulations.</w:t>
      </w:r>
    </w:p>
    <w:p w:rsidR="006F27E8" w:rsidRPr="00C07E69" w:rsidRDefault="006F27E8" w:rsidP="000168C7">
      <w:pPr>
        <w:pStyle w:val="ActHead5"/>
      </w:pPr>
      <w:bookmarkStart w:id="122" w:name="_Toc63925870"/>
      <w:r w:rsidRPr="00011DAC">
        <w:rPr>
          <w:rStyle w:val="CharSectno"/>
        </w:rPr>
        <w:t>11.5</w:t>
      </w:r>
      <w:r w:rsidR="00355CDD" w:rsidRPr="00C07E69">
        <w:t xml:space="preserve">  </w:t>
      </w:r>
      <w:r w:rsidRPr="00C07E69">
        <w:t>What is the eligible industry body for nashi</w:t>
      </w:r>
      <w:bookmarkEnd w:id="122"/>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nashi is the Australian Nashi Growers Association Limited.</w:t>
      </w:r>
    </w:p>
    <w:p w:rsidR="001D5253" w:rsidRPr="00C07E69" w:rsidRDefault="001D5253" w:rsidP="001D5253">
      <w:pPr>
        <w:sectPr w:rsidR="001D5253" w:rsidRPr="00C07E69" w:rsidSect="00B73F2D">
          <w:headerReference w:type="even" r:id="rId34"/>
          <w:headerReference w:type="default" r:id="rId35"/>
          <w:footerReference w:type="even" r:id="rId36"/>
          <w:footerReference w:type="default" r:id="rId37"/>
          <w:headerReference w:type="first" r:id="rId38"/>
          <w:footerReference w:type="first" r:id="rId39"/>
          <w:pgSz w:w="11907" w:h="16839" w:code="9"/>
          <w:pgMar w:top="2325" w:right="1797" w:bottom="1440" w:left="1797" w:header="720" w:footer="709" w:gutter="0"/>
          <w:cols w:space="720"/>
          <w:docGrid w:linePitch="299"/>
        </w:sectPr>
      </w:pPr>
    </w:p>
    <w:p w:rsidR="006F27E8" w:rsidRPr="00C07E69" w:rsidRDefault="00355CDD" w:rsidP="000168C7">
      <w:pPr>
        <w:pStyle w:val="ActHead2"/>
        <w:pageBreakBefore/>
      </w:pPr>
      <w:bookmarkStart w:id="123" w:name="_Toc63925871"/>
      <w:r w:rsidRPr="00011DAC">
        <w:rPr>
          <w:rStyle w:val="CharPartNo"/>
        </w:rPr>
        <w:lastRenderedPageBreak/>
        <w:t>Part</w:t>
      </w:r>
      <w:r w:rsidR="009B2989" w:rsidRPr="00011DAC">
        <w:rPr>
          <w:rStyle w:val="CharPartNo"/>
        </w:rPr>
        <w:t> </w:t>
      </w:r>
      <w:r w:rsidR="006F27E8" w:rsidRPr="00011DAC">
        <w:rPr>
          <w:rStyle w:val="CharPartNo"/>
        </w:rPr>
        <w:t>12</w:t>
      </w:r>
      <w:r w:rsidRPr="00C07E69">
        <w:t>—</w:t>
      </w:r>
      <w:r w:rsidR="006F27E8" w:rsidRPr="00011DAC">
        <w:rPr>
          <w:rStyle w:val="CharPartText"/>
        </w:rPr>
        <w:t>Nursery products</w:t>
      </w:r>
      <w:bookmarkEnd w:id="123"/>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355CDD" w:rsidP="00E847D6">
      <w:pPr>
        <w:pStyle w:val="notemargin"/>
      </w:pPr>
      <w:r w:rsidRPr="00C07E69">
        <w:t>Note:</w:t>
      </w:r>
      <w:r w:rsidRPr="00C07E69">
        <w:tab/>
        <w:t>Part</w:t>
      </w:r>
      <w:r w:rsidR="009B2989" w:rsidRPr="00C07E69">
        <w:t> </w:t>
      </w:r>
      <w:r w:rsidR="006F27E8" w:rsidRPr="00C07E69">
        <w:t xml:space="preserve">12 will deal with </w:t>
      </w:r>
      <w:r w:rsidR="006F27E8" w:rsidRPr="00C07E69">
        <w:rPr>
          <w:b/>
        </w:rPr>
        <w:t>nursery products</w:t>
      </w:r>
      <w:r w:rsidR="006F27E8" w:rsidRPr="00C07E69">
        <w:t>.  At present, charge is not imposed on nursery products.</w:t>
      </w:r>
    </w:p>
    <w:p w:rsidR="001D5253" w:rsidRPr="00C07E69" w:rsidRDefault="001D5253" w:rsidP="001D5253">
      <w:pPr>
        <w:sectPr w:rsidR="001D5253" w:rsidRPr="00C07E69" w:rsidSect="00B73F2D">
          <w:headerReference w:type="even" r:id="rId40"/>
          <w:headerReference w:type="default" r:id="rId41"/>
          <w:footerReference w:type="even" r:id="rId42"/>
          <w:footerReference w:type="default" r:id="rId43"/>
          <w:headerReference w:type="first" r:id="rId44"/>
          <w:footerReference w:type="first" r:id="rId45"/>
          <w:pgSz w:w="11907" w:h="16839" w:code="9"/>
          <w:pgMar w:top="2325" w:right="1797" w:bottom="1440" w:left="1797" w:header="720" w:footer="709" w:gutter="0"/>
          <w:cols w:space="720"/>
          <w:docGrid w:linePitch="299"/>
        </w:sectPr>
      </w:pPr>
    </w:p>
    <w:p w:rsidR="006F27E8" w:rsidRPr="00C07E69" w:rsidRDefault="00355CDD" w:rsidP="00D07F8B">
      <w:pPr>
        <w:pStyle w:val="ActHead2"/>
        <w:pageBreakBefore/>
        <w:spacing w:before="240"/>
      </w:pPr>
      <w:bookmarkStart w:id="124" w:name="_Toc63925872"/>
      <w:r w:rsidRPr="00011DAC">
        <w:rPr>
          <w:rStyle w:val="CharPartNo"/>
        </w:rPr>
        <w:lastRenderedPageBreak/>
        <w:t>Part</w:t>
      </w:r>
      <w:r w:rsidR="009B2989" w:rsidRPr="00011DAC">
        <w:rPr>
          <w:rStyle w:val="CharPartNo"/>
        </w:rPr>
        <w:t> </w:t>
      </w:r>
      <w:r w:rsidR="006F27E8" w:rsidRPr="00011DAC">
        <w:rPr>
          <w:rStyle w:val="CharPartNo"/>
        </w:rPr>
        <w:t>13</w:t>
      </w:r>
      <w:r w:rsidRPr="00C07E69">
        <w:t>—</w:t>
      </w:r>
      <w:r w:rsidR="006F27E8" w:rsidRPr="00011DAC">
        <w:rPr>
          <w:rStyle w:val="CharPartText"/>
        </w:rPr>
        <w:t>Passionfruit</w:t>
      </w:r>
      <w:bookmarkEnd w:id="124"/>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125" w:name="_Toc63925873"/>
      <w:r w:rsidRPr="00011DAC">
        <w:rPr>
          <w:rStyle w:val="CharSectno"/>
        </w:rPr>
        <w:t>13.1</w:t>
      </w:r>
      <w:r w:rsidR="00355CDD" w:rsidRPr="00C07E69">
        <w:t xml:space="preserve">  </w:t>
      </w:r>
      <w:r w:rsidRPr="00C07E69">
        <w:t>Passionfruit are chargeable horticultural products</w:t>
      </w:r>
      <w:bookmarkEnd w:id="125"/>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1 of Schedule</w:t>
      </w:r>
      <w:r w:rsidR="009B2989" w:rsidRPr="00C07E69">
        <w:t> </w:t>
      </w:r>
      <w:r w:rsidRPr="00C07E69">
        <w:t>10 to the Customs Charges Act, passionfruit are chargeable horticultural products.</w:t>
      </w:r>
    </w:p>
    <w:p w:rsidR="00776AA6" w:rsidRPr="00C07E69" w:rsidRDefault="00355CDD" w:rsidP="000168C7">
      <w:pPr>
        <w:pStyle w:val="notetext"/>
      </w:pPr>
      <w:r w:rsidRPr="00C07E69">
        <w:t>Note:</w:t>
      </w:r>
      <w:r w:rsidRPr="00C07E69">
        <w:tab/>
      </w:r>
      <w:r w:rsidR="00776AA6" w:rsidRPr="00C07E69">
        <w:t>Clause</w:t>
      </w:r>
      <w:r w:rsidR="009B2989" w:rsidRPr="00C07E69">
        <w:t> </w:t>
      </w:r>
      <w:r w:rsidR="00776AA6" w:rsidRPr="00C07E69">
        <w:t>13.2 intentionally not used.</w:t>
      </w:r>
    </w:p>
    <w:p w:rsidR="00D2266C" w:rsidRPr="00C07E69" w:rsidRDefault="00D2266C" w:rsidP="000168C7">
      <w:pPr>
        <w:pStyle w:val="ActHead5"/>
      </w:pPr>
      <w:bookmarkStart w:id="126" w:name="_Toc63925874"/>
      <w:r w:rsidRPr="00011DAC">
        <w:rPr>
          <w:rStyle w:val="CharSectno"/>
        </w:rPr>
        <w:t>13.3</w:t>
      </w:r>
      <w:r w:rsidR="00355CDD" w:rsidRPr="00C07E69">
        <w:t xml:space="preserve">  </w:t>
      </w:r>
      <w:r w:rsidRPr="00C07E69">
        <w:t>Rates of charge</w:t>
      </w:r>
      <w:r w:rsidR="000168C7" w:rsidRPr="00C07E69">
        <w:t>—</w:t>
      </w:r>
      <w:r w:rsidRPr="00C07E69">
        <w:t>marketing component</w:t>
      </w:r>
      <w:bookmarkEnd w:id="126"/>
    </w:p>
    <w:p w:rsidR="00D2266C" w:rsidRPr="00C07E69" w:rsidRDefault="00D2266C"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following rates of charge are prescribed:</w:t>
      </w:r>
    </w:p>
    <w:p w:rsidR="00D2266C" w:rsidRPr="00C07E69" w:rsidRDefault="00D2266C" w:rsidP="000168C7">
      <w:pPr>
        <w:pStyle w:val="paragraph"/>
      </w:pPr>
      <w:r w:rsidRPr="00C07E69">
        <w:tab/>
        <w:t>(a)</w:t>
      </w:r>
      <w:r w:rsidRPr="00C07E69">
        <w:tab/>
        <w:t>for fresh passionfruit that is packed in cartons</w:t>
      </w:r>
      <w:r w:rsidR="000168C7" w:rsidRPr="00C07E69">
        <w:t>—</w:t>
      </w:r>
      <w:r w:rsidRPr="00C07E69">
        <w:t>20 cents per carton;</w:t>
      </w:r>
    </w:p>
    <w:p w:rsidR="00D2266C" w:rsidRPr="00C07E69" w:rsidRDefault="00D2266C" w:rsidP="000168C7">
      <w:pPr>
        <w:pStyle w:val="paragraph"/>
      </w:pPr>
      <w:r w:rsidRPr="00C07E69">
        <w:tab/>
        <w:t>(b)</w:t>
      </w:r>
      <w:r w:rsidRPr="00C07E69">
        <w:tab/>
        <w:t>for fresh passionfruit that is not packed in cartons</w:t>
      </w:r>
      <w:r w:rsidR="000168C7" w:rsidRPr="00C07E69">
        <w:t>—</w:t>
      </w:r>
      <w:r w:rsidRPr="00C07E69">
        <w:t>20 cents per 8 kilograms of passionfruit;</w:t>
      </w:r>
    </w:p>
    <w:p w:rsidR="00D2266C" w:rsidRPr="00C07E69" w:rsidRDefault="00D2266C" w:rsidP="000168C7">
      <w:pPr>
        <w:pStyle w:val="paragraph"/>
      </w:pPr>
      <w:r w:rsidRPr="00C07E69">
        <w:tab/>
        <w:t>(c)</w:t>
      </w:r>
      <w:r w:rsidRPr="00C07E69">
        <w:tab/>
        <w:t>for processing passionfruit</w:t>
      </w:r>
      <w:r w:rsidR="000168C7" w:rsidRPr="00C07E69">
        <w:t>—</w:t>
      </w:r>
      <w:r w:rsidRPr="00C07E69">
        <w:t>1.5 cents per kilogram of passionfruit.</w:t>
      </w:r>
    </w:p>
    <w:p w:rsidR="00D2266C" w:rsidRPr="00C07E69" w:rsidRDefault="00355CDD" w:rsidP="000168C7">
      <w:pPr>
        <w:pStyle w:val="notetext"/>
      </w:pPr>
      <w:r w:rsidRPr="00C07E69">
        <w:t>Note:</w:t>
      </w:r>
      <w:r w:rsidRPr="00C07E69">
        <w:tab/>
      </w:r>
      <w:r w:rsidR="00D2266C" w:rsidRPr="00C07E69">
        <w:t xml:space="preserve">For passionfruit, </w:t>
      </w:r>
      <w:r w:rsidR="00D2266C" w:rsidRPr="00C07E69">
        <w:rPr>
          <w:b/>
          <w:i/>
        </w:rPr>
        <w:t>carton</w:t>
      </w:r>
      <w:r w:rsidR="00D2266C" w:rsidRPr="00C07E69">
        <w:t xml:space="preserve"> is defined in clause</w:t>
      </w:r>
      <w:r w:rsidR="009B2989" w:rsidRPr="00C07E69">
        <w:t> </w:t>
      </w:r>
      <w:r w:rsidR="00D2266C" w:rsidRPr="00C07E69">
        <w:t xml:space="preserve">13.2 of </w:t>
      </w:r>
      <w:r w:rsidRPr="00C07E69">
        <w:t>Schedule</w:t>
      </w:r>
      <w:r w:rsidR="009B2989" w:rsidRPr="00C07E69">
        <w:t> </w:t>
      </w:r>
      <w:r w:rsidR="00D2266C" w:rsidRPr="00C07E69">
        <w:t>22 to the Collection Regulations.</w:t>
      </w:r>
    </w:p>
    <w:p w:rsidR="006F27E8" w:rsidRPr="00C07E69" w:rsidRDefault="006F27E8" w:rsidP="000168C7">
      <w:pPr>
        <w:pStyle w:val="ActHead5"/>
      </w:pPr>
      <w:bookmarkStart w:id="127" w:name="_Toc63925875"/>
      <w:r w:rsidRPr="00011DAC">
        <w:rPr>
          <w:rStyle w:val="CharSectno"/>
        </w:rPr>
        <w:t>13.4</w:t>
      </w:r>
      <w:r w:rsidR="00355CDD" w:rsidRPr="00C07E69">
        <w:t xml:space="preserve">  </w:t>
      </w:r>
      <w:r w:rsidRPr="00C07E69">
        <w:t>Rates of charge</w:t>
      </w:r>
      <w:r w:rsidR="000168C7" w:rsidRPr="00C07E69">
        <w:t>—</w:t>
      </w:r>
      <w:r w:rsidRPr="00C07E69">
        <w:t>research and development component</w:t>
      </w:r>
      <w:bookmarkEnd w:id="127"/>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following rates of charge are prescribed:</w:t>
      </w:r>
    </w:p>
    <w:p w:rsidR="006F27E8" w:rsidRPr="00C07E69" w:rsidRDefault="006F27E8" w:rsidP="000168C7">
      <w:pPr>
        <w:pStyle w:val="paragraph"/>
      </w:pPr>
      <w:r w:rsidRPr="00C07E69">
        <w:tab/>
        <w:t>(a)</w:t>
      </w:r>
      <w:r w:rsidRPr="00C07E69">
        <w:tab/>
        <w:t>for fresh passionfruit:</w:t>
      </w:r>
    </w:p>
    <w:p w:rsidR="006F27E8" w:rsidRPr="00C07E69" w:rsidRDefault="006F27E8" w:rsidP="000168C7">
      <w:pPr>
        <w:pStyle w:val="paragraphsub"/>
      </w:pPr>
      <w:r w:rsidRPr="00C07E69">
        <w:tab/>
        <w:t>(i)</w:t>
      </w:r>
      <w:r w:rsidRPr="00C07E69">
        <w:tab/>
        <w:t>packed in cartons</w:t>
      </w:r>
      <w:r w:rsidR="000168C7" w:rsidRPr="00C07E69">
        <w:t>—</w:t>
      </w:r>
      <w:r w:rsidRPr="00C07E69">
        <w:t>20 cents per carton; and</w:t>
      </w:r>
    </w:p>
    <w:p w:rsidR="006F27E8" w:rsidRPr="00C07E69" w:rsidRDefault="006F27E8" w:rsidP="000168C7">
      <w:pPr>
        <w:pStyle w:val="paragraphsub"/>
      </w:pPr>
      <w:r w:rsidRPr="00C07E69">
        <w:tab/>
        <w:t>(ii)</w:t>
      </w:r>
      <w:r w:rsidRPr="00C07E69">
        <w:tab/>
        <w:t>not packed in cartons</w:t>
      </w:r>
      <w:r w:rsidR="000168C7" w:rsidRPr="00C07E69">
        <w:t>—</w:t>
      </w:r>
      <w:r w:rsidRPr="00C07E69">
        <w:t xml:space="preserve">20 cents per 8 kilograms of passionfruit; </w:t>
      </w:r>
    </w:p>
    <w:p w:rsidR="006F27E8" w:rsidRPr="00C07E69" w:rsidRDefault="006F27E8" w:rsidP="000168C7">
      <w:pPr>
        <w:pStyle w:val="paragraph"/>
      </w:pPr>
      <w:r w:rsidRPr="00C07E69">
        <w:tab/>
        <w:t>(b)</w:t>
      </w:r>
      <w:r w:rsidRPr="00C07E69">
        <w:tab/>
        <w:t>for processing passionfruit</w:t>
      </w:r>
      <w:r w:rsidR="000168C7" w:rsidRPr="00C07E69">
        <w:t>—</w:t>
      </w:r>
      <w:r w:rsidR="00D2266C" w:rsidRPr="00C07E69">
        <w:t>1.5 cents per kilogram of passionfruit.</w:t>
      </w:r>
    </w:p>
    <w:p w:rsidR="006F27E8" w:rsidRPr="00C07E69" w:rsidRDefault="00355CDD" w:rsidP="000168C7">
      <w:pPr>
        <w:pStyle w:val="notetext"/>
      </w:pPr>
      <w:r w:rsidRPr="00C07E69">
        <w:t>Note 1:</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355CDD" w:rsidP="000168C7">
      <w:pPr>
        <w:pStyle w:val="notetext"/>
      </w:pPr>
      <w:r w:rsidRPr="00C07E69">
        <w:t>Note 2:</w:t>
      </w:r>
      <w:r w:rsidRPr="00C07E69">
        <w:tab/>
      </w:r>
      <w:r w:rsidR="006F27E8" w:rsidRPr="00C07E69">
        <w:rPr>
          <w:b/>
          <w:i/>
        </w:rPr>
        <w:t>Carton</w:t>
      </w:r>
      <w:r w:rsidR="006F27E8" w:rsidRPr="00C07E69">
        <w:t xml:space="preserve"> is defined for passionfruit in clause</w:t>
      </w:r>
      <w:r w:rsidR="009B2989" w:rsidRPr="00C07E69">
        <w:t> </w:t>
      </w:r>
      <w:r w:rsidR="006F27E8" w:rsidRPr="00C07E69">
        <w:t>13.2 of Part</w:t>
      </w:r>
      <w:r w:rsidR="009B2989" w:rsidRPr="00C07E69">
        <w:t> </w:t>
      </w:r>
      <w:r w:rsidR="006F27E8" w:rsidRPr="00C07E69">
        <w:t>13 of Schedule</w:t>
      </w:r>
      <w:r w:rsidR="009B2989" w:rsidRPr="00C07E69">
        <w:t> </w:t>
      </w:r>
      <w:r w:rsidR="006F27E8" w:rsidRPr="00C07E69">
        <w:t>22 to the Collection Regulations.</w:t>
      </w:r>
    </w:p>
    <w:p w:rsidR="006F27E8" w:rsidRPr="00C07E69" w:rsidRDefault="006F27E8" w:rsidP="000168C7">
      <w:pPr>
        <w:pStyle w:val="ActHead5"/>
      </w:pPr>
      <w:bookmarkStart w:id="128" w:name="_Toc63925876"/>
      <w:r w:rsidRPr="00011DAC">
        <w:rPr>
          <w:rStyle w:val="CharSectno"/>
        </w:rPr>
        <w:t>13.5</w:t>
      </w:r>
      <w:r w:rsidR="00355CDD" w:rsidRPr="00C07E69">
        <w:t xml:space="preserve">  </w:t>
      </w:r>
      <w:r w:rsidRPr="00C07E69">
        <w:t>What is the eligible industry body for passionfruit</w:t>
      </w:r>
      <w:bookmarkEnd w:id="128"/>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6), (7) and (9) of Schedule</w:t>
      </w:r>
      <w:r w:rsidR="009B2989" w:rsidRPr="00C07E69">
        <w:t> </w:t>
      </w:r>
      <w:r w:rsidRPr="00C07E69">
        <w:t>10 to the Customs Charges Act, the eligible industry body for passionfruit is the Australian Passionfruit Industry Association Incorporated.</w:t>
      </w:r>
    </w:p>
    <w:p w:rsidR="006F27E8" w:rsidRPr="00C07E69" w:rsidRDefault="00355CDD" w:rsidP="000168C7">
      <w:pPr>
        <w:pStyle w:val="ActHead2"/>
        <w:pageBreakBefore/>
      </w:pPr>
      <w:bookmarkStart w:id="129" w:name="_Toc63925877"/>
      <w:r w:rsidRPr="00011DAC">
        <w:rPr>
          <w:rStyle w:val="CharPartNo"/>
        </w:rPr>
        <w:lastRenderedPageBreak/>
        <w:t>Part</w:t>
      </w:r>
      <w:r w:rsidR="009B2989" w:rsidRPr="00011DAC">
        <w:rPr>
          <w:rStyle w:val="CharPartNo"/>
        </w:rPr>
        <w:t> </w:t>
      </w:r>
      <w:r w:rsidR="006F27E8" w:rsidRPr="00011DAC">
        <w:rPr>
          <w:rStyle w:val="CharPartNo"/>
        </w:rPr>
        <w:t>14</w:t>
      </w:r>
      <w:r w:rsidRPr="00C07E69">
        <w:t>—</w:t>
      </w:r>
      <w:r w:rsidR="006F27E8" w:rsidRPr="00011DAC">
        <w:rPr>
          <w:rStyle w:val="CharPartText"/>
        </w:rPr>
        <w:t>Potatoes</w:t>
      </w:r>
      <w:bookmarkEnd w:id="129"/>
    </w:p>
    <w:p w:rsidR="00C10111" w:rsidRPr="00C07E69" w:rsidRDefault="00355CDD" w:rsidP="000168C7">
      <w:pPr>
        <w:pStyle w:val="ActHead3"/>
      </w:pPr>
      <w:bookmarkStart w:id="130" w:name="_Toc63925878"/>
      <w:r w:rsidRPr="00011DAC">
        <w:rPr>
          <w:rStyle w:val="CharDivNo"/>
        </w:rPr>
        <w:t>Division</w:t>
      </w:r>
      <w:r w:rsidR="009B2989" w:rsidRPr="00011DAC">
        <w:rPr>
          <w:rStyle w:val="CharDivNo"/>
        </w:rPr>
        <w:t> </w:t>
      </w:r>
      <w:r w:rsidR="00C10111" w:rsidRPr="00011DAC">
        <w:rPr>
          <w:rStyle w:val="CharDivNo"/>
        </w:rPr>
        <w:t>14.1</w:t>
      </w:r>
      <w:r w:rsidR="002C5C40" w:rsidRPr="00C07E69">
        <w:t>—</w:t>
      </w:r>
      <w:r w:rsidR="00C10111" w:rsidRPr="00011DAC">
        <w:rPr>
          <w:rStyle w:val="CharDivText"/>
        </w:rPr>
        <w:t>Product charge</w:t>
      </w:r>
      <w:bookmarkEnd w:id="130"/>
    </w:p>
    <w:p w:rsidR="006F27E8" w:rsidRPr="00C07E69" w:rsidRDefault="006F27E8" w:rsidP="000168C7">
      <w:pPr>
        <w:pStyle w:val="ActHead5"/>
      </w:pPr>
      <w:bookmarkStart w:id="131" w:name="_Toc63925879"/>
      <w:r w:rsidRPr="00011DAC">
        <w:rPr>
          <w:rStyle w:val="CharSectno"/>
        </w:rPr>
        <w:t>14.1</w:t>
      </w:r>
      <w:r w:rsidR="00355CDD" w:rsidRPr="00C07E69">
        <w:t xml:space="preserve">  </w:t>
      </w:r>
      <w:r w:rsidRPr="00C07E69">
        <w:t>Unprocessed potatoes are chargeable horticultural products</w:t>
      </w:r>
      <w:bookmarkEnd w:id="131"/>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1 of Schedule</w:t>
      </w:r>
      <w:r w:rsidR="009B2989" w:rsidRPr="00C07E69">
        <w:t> </w:t>
      </w:r>
      <w:r w:rsidRPr="00C07E69">
        <w:t>10 to the Customs Charges Act, unprocessed potatoes are chargeable horticultural products.</w:t>
      </w:r>
    </w:p>
    <w:p w:rsidR="006F27E8" w:rsidRPr="00C07E69" w:rsidRDefault="006F27E8" w:rsidP="000168C7">
      <w:pPr>
        <w:pStyle w:val="ActHead5"/>
      </w:pPr>
      <w:bookmarkStart w:id="132" w:name="_Toc63925880"/>
      <w:r w:rsidRPr="00011DAC">
        <w:rPr>
          <w:rStyle w:val="CharSectno"/>
        </w:rPr>
        <w:t>14.2</w:t>
      </w:r>
      <w:r w:rsidR="00355CDD" w:rsidRPr="00C07E69">
        <w:t xml:space="preserve">  </w:t>
      </w:r>
      <w:r w:rsidRPr="00C07E69">
        <w:t>What potatoes are exempt from charge</w:t>
      </w:r>
      <w:bookmarkEnd w:id="132"/>
    </w:p>
    <w:p w:rsidR="006F27E8" w:rsidRPr="00C07E69" w:rsidRDefault="006F27E8" w:rsidP="000168C7">
      <w:pPr>
        <w:pStyle w:val="subsection"/>
      </w:pPr>
      <w:r w:rsidRPr="00C07E69">
        <w:tab/>
      </w:r>
      <w:r w:rsidRPr="00C07E69">
        <w:tab/>
        <w:t>For subclause</w:t>
      </w:r>
      <w:r w:rsidR="009B2989" w:rsidRPr="00C07E69">
        <w:t> </w:t>
      </w:r>
      <w:r w:rsidRPr="00C07E69">
        <w:t>2</w:t>
      </w:r>
      <w:r w:rsidR="006773FB" w:rsidRPr="00C07E69">
        <w:t>(</w:t>
      </w:r>
      <w:r w:rsidRPr="00C07E69">
        <w:t xml:space="preserve">3) of </w:t>
      </w:r>
      <w:r w:rsidR="00355CDD" w:rsidRPr="00C07E69">
        <w:t>Schedule</w:t>
      </w:r>
      <w:r w:rsidR="009B2989" w:rsidRPr="00C07E69">
        <w:t> </w:t>
      </w:r>
      <w:r w:rsidRPr="00C07E69">
        <w:t>10 to the Customs Charges Act, export potatoes exported by an exporter are exempt from charge in a levy year if the total quantity of the potatoes exported in the levy year does not exceed 100 tonnes.</w:t>
      </w:r>
    </w:p>
    <w:p w:rsidR="006F27E8" w:rsidRPr="00C07E69" w:rsidRDefault="00355CDD" w:rsidP="000168C7">
      <w:pPr>
        <w:pStyle w:val="notetext"/>
      </w:pPr>
      <w:r w:rsidRPr="00C07E69">
        <w:t>Note 1:</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355CDD" w:rsidP="000168C7">
      <w:pPr>
        <w:pStyle w:val="notetext"/>
      </w:pPr>
      <w:r w:rsidRPr="00C07E69">
        <w:t>Note 2:</w:t>
      </w:r>
      <w:r w:rsidRPr="00C07E69">
        <w:tab/>
      </w:r>
      <w:r w:rsidR="006F27E8" w:rsidRPr="00C07E69">
        <w:t>Clause</w:t>
      </w:r>
      <w:r w:rsidR="009B2989" w:rsidRPr="00C07E69">
        <w:t> </w:t>
      </w:r>
      <w:r w:rsidR="006F27E8" w:rsidRPr="00C07E69">
        <w:t>14.3 intentionally not used.</w:t>
      </w:r>
    </w:p>
    <w:p w:rsidR="006F27E8" w:rsidRPr="00C07E69" w:rsidRDefault="006F27E8" w:rsidP="000168C7">
      <w:pPr>
        <w:pStyle w:val="ActHead5"/>
      </w:pPr>
      <w:bookmarkStart w:id="133" w:name="_Toc63925881"/>
      <w:r w:rsidRPr="00011DAC">
        <w:rPr>
          <w:rStyle w:val="CharSectno"/>
        </w:rPr>
        <w:t>14.4</w:t>
      </w:r>
      <w:r w:rsidR="00355CDD" w:rsidRPr="00C07E69">
        <w:t xml:space="preserve">  </w:t>
      </w:r>
      <w:r w:rsidRPr="00C07E69">
        <w:t>Rate of charge</w:t>
      </w:r>
      <w:r w:rsidR="000168C7" w:rsidRPr="00C07E69">
        <w:t>—</w:t>
      </w:r>
      <w:r w:rsidRPr="00C07E69">
        <w:t>research and development component</w:t>
      </w:r>
      <w:bookmarkEnd w:id="133"/>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rate of charge is</w:t>
      </w:r>
      <w:r w:rsidR="000259FD" w:rsidRPr="00C07E69">
        <w:t xml:space="preserve"> </w:t>
      </w:r>
      <w:r w:rsidR="00C10111" w:rsidRPr="00C07E69">
        <w:t>48</w:t>
      </w:r>
      <w:r w:rsidRPr="00C07E69">
        <w:t> cents per tonne of unprocessed potatoes.</w:t>
      </w:r>
    </w:p>
    <w:p w:rsidR="006F27E8" w:rsidRPr="00C07E69" w:rsidRDefault="006F27E8" w:rsidP="000168C7">
      <w:pPr>
        <w:pStyle w:val="ActHead5"/>
      </w:pPr>
      <w:bookmarkStart w:id="134" w:name="_Toc63925882"/>
      <w:r w:rsidRPr="00011DAC">
        <w:rPr>
          <w:rStyle w:val="CharSectno"/>
        </w:rPr>
        <w:t>14.5</w:t>
      </w:r>
      <w:r w:rsidR="00355CDD" w:rsidRPr="00C07E69">
        <w:t xml:space="preserve">  </w:t>
      </w:r>
      <w:r w:rsidRPr="00C07E69">
        <w:t>What is the eligible industry body for potatoes</w:t>
      </w:r>
      <w:bookmarkEnd w:id="134"/>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unprocessed potatoes is</w:t>
      </w:r>
      <w:r w:rsidR="002327F1" w:rsidRPr="00C07E69">
        <w:t xml:space="preserve"> Ausveg Limited (ABN 25</w:t>
      </w:r>
      <w:r w:rsidR="009B2989" w:rsidRPr="00C07E69">
        <w:t> </w:t>
      </w:r>
      <w:r w:rsidR="002327F1" w:rsidRPr="00C07E69">
        <w:t>107</w:t>
      </w:r>
      <w:r w:rsidR="00895FFC" w:rsidRPr="00C07E69">
        <w:t> </w:t>
      </w:r>
      <w:r w:rsidR="002327F1" w:rsidRPr="00C07E69">
        <w:t>507</w:t>
      </w:r>
      <w:r w:rsidR="009B2989" w:rsidRPr="00C07E69">
        <w:t> </w:t>
      </w:r>
      <w:r w:rsidR="002327F1" w:rsidRPr="00C07E69">
        <w:t>559)</w:t>
      </w:r>
      <w:r w:rsidRPr="00C07E69">
        <w:t>.</w:t>
      </w:r>
    </w:p>
    <w:p w:rsidR="00C10111" w:rsidRPr="00C07E69" w:rsidRDefault="00355CDD" w:rsidP="000168C7">
      <w:pPr>
        <w:pStyle w:val="ActHead3"/>
        <w:pageBreakBefore/>
      </w:pPr>
      <w:bookmarkStart w:id="135" w:name="_Toc63925883"/>
      <w:r w:rsidRPr="00011DAC">
        <w:rPr>
          <w:rStyle w:val="CharDivNo"/>
        </w:rPr>
        <w:lastRenderedPageBreak/>
        <w:t>Division</w:t>
      </w:r>
      <w:r w:rsidR="009B2989" w:rsidRPr="00011DAC">
        <w:rPr>
          <w:rStyle w:val="CharDivNo"/>
        </w:rPr>
        <w:t> </w:t>
      </w:r>
      <w:r w:rsidR="00C10111" w:rsidRPr="00011DAC">
        <w:rPr>
          <w:rStyle w:val="CharDivNo"/>
        </w:rPr>
        <w:t>14.2</w:t>
      </w:r>
      <w:r w:rsidR="002C5C40" w:rsidRPr="00C07E69">
        <w:t>—</w:t>
      </w:r>
      <w:r w:rsidR="00C10111" w:rsidRPr="00011DAC">
        <w:rPr>
          <w:rStyle w:val="CharDivText"/>
        </w:rPr>
        <w:t>Special purpose charges</w:t>
      </w:r>
      <w:bookmarkEnd w:id="135"/>
    </w:p>
    <w:p w:rsidR="00C10111" w:rsidRPr="00C07E69" w:rsidRDefault="00C10111" w:rsidP="000168C7">
      <w:pPr>
        <w:pStyle w:val="ActHead5"/>
      </w:pPr>
      <w:bookmarkStart w:id="136" w:name="_Toc63925884"/>
      <w:r w:rsidRPr="00011DAC">
        <w:rPr>
          <w:rStyle w:val="CharSectno"/>
        </w:rPr>
        <w:t>14.6</w:t>
      </w:r>
      <w:r w:rsidR="00355CDD" w:rsidRPr="00C07E69">
        <w:t xml:space="preserve">  </w:t>
      </w:r>
      <w:r w:rsidRPr="00C07E69">
        <w:t>PHA charge</w:t>
      </w:r>
      <w:bookmarkEnd w:id="136"/>
    </w:p>
    <w:p w:rsidR="00C10111" w:rsidRPr="00C07E69" w:rsidRDefault="00C10111" w:rsidP="000168C7">
      <w:pPr>
        <w:pStyle w:val="subsection"/>
      </w:pPr>
      <w:r w:rsidRPr="00C07E69">
        <w:tab/>
        <w:t>(1)</w:t>
      </w:r>
      <w:r w:rsidRPr="00C07E69">
        <w:tab/>
        <w:t>For clause</w:t>
      </w:r>
      <w:r w:rsidR="009B2989" w:rsidRPr="00C07E69">
        <w:t> </w:t>
      </w:r>
      <w:r w:rsidRPr="00C07E69">
        <w:t xml:space="preserve">2 of </w:t>
      </w:r>
      <w:r w:rsidR="00355CDD" w:rsidRPr="00C07E69">
        <w:t>Schedule</w:t>
      </w:r>
      <w:r w:rsidR="009B2989" w:rsidRPr="00C07E69">
        <w:t> </w:t>
      </w:r>
      <w:r w:rsidRPr="00C07E69">
        <w:t>14 to the Customs Charges Act, PHA charge is imposed on unprocessed potatoes.</w:t>
      </w:r>
    </w:p>
    <w:p w:rsidR="00C10111" w:rsidRPr="00C07E69" w:rsidRDefault="00C10111"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 the rate of PHA charge on unprocessed potatoes is 2 cents per tonne of unprocessed potatoes.</w:t>
      </w:r>
    </w:p>
    <w:p w:rsidR="00C10111" w:rsidRPr="00C07E69" w:rsidRDefault="00C10111"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PHA charge on unprocessed potatoes is payable by the producer of the potatoes.</w:t>
      </w:r>
    </w:p>
    <w:p w:rsidR="00C10111" w:rsidRPr="00C07E69" w:rsidRDefault="00C10111" w:rsidP="000168C7">
      <w:pPr>
        <w:pStyle w:val="ActHead5"/>
      </w:pPr>
      <w:bookmarkStart w:id="137" w:name="_Toc63925885"/>
      <w:r w:rsidRPr="00011DAC">
        <w:rPr>
          <w:rStyle w:val="CharSectno"/>
        </w:rPr>
        <w:t>14.7</w:t>
      </w:r>
      <w:r w:rsidR="00355CDD" w:rsidRPr="00C07E69">
        <w:t xml:space="preserve">  </w:t>
      </w:r>
      <w:r w:rsidRPr="00C07E69">
        <w:t>EPPR charge</w:t>
      </w:r>
      <w:bookmarkEnd w:id="137"/>
    </w:p>
    <w:p w:rsidR="00C10111" w:rsidRPr="00C07E69" w:rsidRDefault="00C10111" w:rsidP="000168C7">
      <w:pPr>
        <w:pStyle w:val="subsection"/>
      </w:pPr>
      <w:r w:rsidRPr="00C07E69">
        <w:tab/>
        <w:t>(1)</w:t>
      </w:r>
      <w:r w:rsidRPr="00C07E69">
        <w:tab/>
        <w:t>For clause</w:t>
      </w:r>
      <w:r w:rsidR="009B2989" w:rsidRPr="00C07E69">
        <w:t> </w:t>
      </w:r>
      <w:r w:rsidRPr="00C07E69">
        <w:t xml:space="preserve">2 of </w:t>
      </w:r>
      <w:r w:rsidR="00355CDD" w:rsidRPr="00C07E69">
        <w:t>Schedule</w:t>
      </w:r>
      <w:r w:rsidR="009B2989" w:rsidRPr="00C07E69">
        <w:t> </w:t>
      </w:r>
      <w:r w:rsidRPr="00C07E69">
        <w:t xml:space="preserve">14 to the Customs Charges Act, EPPR charge is imposed on unprocessed potatoes on which charge is imposed by </w:t>
      </w:r>
      <w:r w:rsidR="00355CDD" w:rsidRPr="00C07E69">
        <w:t>Schedule</w:t>
      </w:r>
      <w:r w:rsidR="009B2989" w:rsidRPr="00C07E69">
        <w:t> </w:t>
      </w:r>
      <w:r w:rsidRPr="00C07E69">
        <w:t>10 of the Customs Charges Act.</w:t>
      </w:r>
    </w:p>
    <w:p w:rsidR="00C10111" w:rsidRPr="00C07E69" w:rsidRDefault="00C10111"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 xml:space="preserve">14 to the Customs Charges Act, the rate of EPPR charge on unprocessed potatoes is </w:t>
      </w:r>
      <w:r w:rsidR="00E50866" w:rsidRPr="00C07E69">
        <w:t>10 cents per tonne</w:t>
      </w:r>
      <w:r w:rsidRPr="00C07E69">
        <w:t>.</w:t>
      </w:r>
    </w:p>
    <w:p w:rsidR="00C10111" w:rsidRPr="00C07E69" w:rsidRDefault="00C10111"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unprocessed potatoes is payable by the producer of the unprocessed potatoes.</w:t>
      </w:r>
    </w:p>
    <w:p w:rsidR="00C10111" w:rsidRPr="00C07E69" w:rsidRDefault="00355CDD" w:rsidP="000168C7">
      <w:pPr>
        <w:pStyle w:val="notetext"/>
      </w:pPr>
      <w:r w:rsidRPr="00C07E69">
        <w:t>Note:</w:t>
      </w:r>
      <w:r w:rsidRPr="00C07E69">
        <w:tab/>
      </w:r>
      <w:r w:rsidR="00C10111" w:rsidRPr="00C07E69">
        <w:t xml:space="preserve">In relation to EPPR charge, see </w:t>
      </w:r>
      <w:r w:rsidR="00C10111" w:rsidRPr="00C07E69">
        <w:rPr>
          <w:i/>
        </w:rPr>
        <w:t>Plant Health Australia (Plant Industries) Funding Act 2002.</w:t>
      </w:r>
    </w:p>
    <w:p w:rsidR="006F27E8" w:rsidRPr="00C07E69" w:rsidRDefault="00355CDD" w:rsidP="000168C7">
      <w:pPr>
        <w:pStyle w:val="ActHead2"/>
        <w:pageBreakBefore/>
      </w:pPr>
      <w:bookmarkStart w:id="138" w:name="_Toc63925886"/>
      <w:r w:rsidRPr="00011DAC">
        <w:rPr>
          <w:rStyle w:val="CharPartNo"/>
        </w:rPr>
        <w:lastRenderedPageBreak/>
        <w:t>Part</w:t>
      </w:r>
      <w:r w:rsidR="009B2989" w:rsidRPr="00011DAC">
        <w:rPr>
          <w:rStyle w:val="CharPartNo"/>
        </w:rPr>
        <w:t> </w:t>
      </w:r>
      <w:r w:rsidR="006F27E8" w:rsidRPr="00011DAC">
        <w:rPr>
          <w:rStyle w:val="CharPartNo"/>
        </w:rPr>
        <w:t>15</w:t>
      </w:r>
      <w:r w:rsidRPr="00C07E69">
        <w:t>—</w:t>
      </w:r>
      <w:r w:rsidR="006F27E8" w:rsidRPr="00011DAC">
        <w:rPr>
          <w:rStyle w:val="CharPartText"/>
        </w:rPr>
        <w:t>Stone fruit</w:t>
      </w:r>
      <w:bookmarkEnd w:id="138"/>
    </w:p>
    <w:p w:rsidR="00A030D6" w:rsidRPr="00C07E69" w:rsidRDefault="00355CDD" w:rsidP="000168C7">
      <w:pPr>
        <w:pStyle w:val="ActHead3"/>
      </w:pPr>
      <w:bookmarkStart w:id="139" w:name="_Toc63925887"/>
      <w:r w:rsidRPr="00011DAC">
        <w:rPr>
          <w:rStyle w:val="CharDivNo"/>
        </w:rPr>
        <w:t>Division</w:t>
      </w:r>
      <w:r w:rsidR="009B2989" w:rsidRPr="00011DAC">
        <w:rPr>
          <w:rStyle w:val="CharDivNo"/>
        </w:rPr>
        <w:t> </w:t>
      </w:r>
      <w:r w:rsidR="00A030D6" w:rsidRPr="00011DAC">
        <w:rPr>
          <w:rStyle w:val="CharDivNo"/>
        </w:rPr>
        <w:t>15.1</w:t>
      </w:r>
      <w:r w:rsidR="002C5C40" w:rsidRPr="00C07E69">
        <w:t>—</w:t>
      </w:r>
      <w:r w:rsidR="00A030D6" w:rsidRPr="00011DAC">
        <w:rPr>
          <w:rStyle w:val="CharDivText"/>
        </w:rPr>
        <w:t>Product charge</w:t>
      </w:r>
      <w:bookmarkEnd w:id="139"/>
    </w:p>
    <w:p w:rsidR="006F27E8" w:rsidRPr="00C07E69" w:rsidRDefault="006F27E8" w:rsidP="000168C7">
      <w:pPr>
        <w:pStyle w:val="ActHead5"/>
      </w:pPr>
      <w:bookmarkStart w:id="140" w:name="_Toc63925888"/>
      <w:r w:rsidRPr="00011DAC">
        <w:rPr>
          <w:rStyle w:val="CharSectno"/>
        </w:rPr>
        <w:t>15.1</w:t>
      </w:r>
      <w:r w:rsidR="00355CDD" w:rsidRPr="00C07E69">
        <w:t xml:space="preserve">  </w:t>
      </w:r>
      <w:r w:rsidRPr="00C07E69">
        <w:t>Stone fruit are chargeable horticultural products</w:t>
      </w:r>
      <w:bookmarkEnd w:id="140"/>
    </w:p>
    <w:p w:rsidR="006F27E8" w:rsidRPr="00C07E69" w:rsidRDefault="006F27E8" w:rsidP="000168C7">
      <w:pPr>
        <w:pStyle w:val="subsection"/>
      </w:pPr>
      <w:r w:rsidRPr="00C07E69">
        <w:tab/>
      </w:r>
      <w:r w:rsidRPr="00C07E69">
        <w:tab/>
        <w:t xml:space="preserve">For the definition of </w:t>
      </w:r>
      <w:r w:rsidRPr="00C07E69">
        <w:rPr>
          <w:b/>
          <w:i/>
        </w:rPr>
        <w:t xml:space="preserve">chargeable horticultural products </w:t>
      </w:r>
      <w:r w:rsidRPr="00C07E69">
        <w:t>in clause</w:t>
      </w:r>
      <w:r w:rsidR="009B2989" w:rsidRPr="00C07E69">
        <w:t> </w:t>
      </w:r>
      <w:r w:rsidRPr="00C07E69">
        <w:t xml:space="preserve">1 of </w:t>
      </w:r>
      <w:r w:rsidR="00355CDD" w:rsidRPr="00C07E69">
        <w:t>Schedule</w:t>
      </w:r>
      <w:r w:rsidR="009B2989" w:rsidRPr="00C07E69">
        <w:t> </w:t>
      </w:r>
      <w:r w:rsidRPr="00C07E69">
        <w:t>10 to the Customs Charges Act, stone fruit are chargeable horticultural products.</w:t>
      </w:r>
    </w:p>
    <w:p w:rsidR="006F27E8" w:rsidRPr="00C07E69" w:rsidRDefault="00355CDD" w:rsidP="000168C7">
      <w:pPr>
        <w:pStyle w:val="notetext"/>
      </w:pPr>
      <w:r w:rsidRPr="00C07E69">
        <w:t>Note:</w:t>
      </w:r>
      <w:r w:rsidRPr="00C07E69">
        <w:tab/>
      </w:r>
      <w:r w:rsidR="006F27E8" w:rsidRPr="00C07E69">
        <w:t>Clause</w:t>
      </w:r>
      <w:r w:rsidR="009B2989" w:rsidRPr="00C07E69">
        <w:t> </w:t>
      </w:r>
      <w:r w:rsidR="006F27E8" w:rsidRPr="00C07E69">
        <w:t>15.2 intentionally not used.</w:t>
      </w:r>
    </w:p>
    <w:p w:rsidR="006F27E8" w:rsidRPr="00C07E69" w:rsidRDefault="006F27E8" w:rsidP="000168C7">
      <w:pPr>
        <w:pStyle w:val="ActHead5"/>
      </w:pPr>
      <w:bookmarkStart w:id="141" w:name="_Toc63925889"/>
      <w:r w:rsidRPr="00011DAC">
        <w:rPr>
          <w:rStyle w:val="CharSectno"/>
        </w:rPr>
        <w:t>15.3</w:t>
      </w:r>
      <w:r w:rsidR="00355CDD" w:rsidRPr="00C07E69">
        <w:t xml:space="preserve">  </w:t>
      </w:r>
      <w:r w:rsidRPr="00C07E69">
        <w:t>Rate of charge</w:t>
      </w:r>
      <w:r w:rsidR="000168C7" w:rsidRPr="00C07E69">
        <w:t>—</w:t>
      </w:r>
      <w:r w:rsidRPr="00C07E69">
        <w:t>marketing component</w:t>
      </w:r>
      <w:bookmarkEnd w:id="141"/>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 xml:space="preserve">10 to the Customs Charges Act, the rate of charge is </w:t>
      </w:r>
      <w:r w:rsidR="006D4DC1" w:rsidRPr="00C07E69">
        <w:t>0.441</w:t>
      </w:r>
      <w:r w:rsidRPr="00C07E69">
        <w:t xml:space="preserve"> of a cent per kilogram of stone fruit. </w:t>
      </w:r>
    </w:p>
    <w:p w:rsidR="006F27E8" w:rsidRPr="00C07E69" w:rsidRDefault="006F27E8" w:rsidP="000168C7">
      <w:pPr>
        <w:pStyle w:val="ActHead5"/>
      </w:pPr>
      <w:bookmarkStart w:id="142" w:name="_Toc63925890"/>
      <w:r w:rsidRPr="00011DAC">
        <w:rPr>
          <w:rStyle w:val="CharSectno"/>
        </w:rPr>
        <w:t>15.4</w:t>
      </w:r>
      <w:r w:rsidR="00355CDD" w:rsidRPr="00C07E69">
        <w:t xml:space="preserve">  </w:t>
      </w:r>
      <w:r w:rsidRPr="00C07E69">
        <w:t>Rate of charge</w:t>
      </w:r>
      <w:r w:rsidR="000168C7" w:rsidRPr="00C07E69">
        <w:t>—</w:t>
      </w:r>
      <w:r w:rsidRPr="00C07E69">
        <w:t>research and development component</w:t>
      </w:r>
      <w:bookmarkEnd w:id="142"/>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 xml:space="preserve">10 to the Customs Charges Act, the rate of charge is </w:t>
      </w:r>
      <w:r w:rsidR="006D4DC1" w:rsidRPr="00C07E69">
        <w:t>0.539</w:t>
      </w:r>
      <w:r w:rsidRPr="00C07E69">
        <w:t xml:space="preserve"> of a cent per kilogram of stone fruit.</w:t>
      </w:r>
    </w:p>
    <w:p w:rsidR="006F27E8" w:rsidRPr="00C07E69" w:rsidRDefault="00355CDD" w:rsidP="000168C7">
      <w:pPr>
        <w:pStyle w:val="notetext"/>
      </w:pPr>
      <w:r w:rsidRPr="00C07E69">
        <w:t>Note:</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6F27E8" w:rsidP="000168C7">
      <w:pPr>
        <w:pStyle w:val="ActHead5"/>
      </w:pPr>
      <w:bookmarkStart w:id="143" w:name="_Toc63925891"/>
      <w:r w:rsidRPr="00011DAC">
        <w:rPr>
          <w:rStyle w:val="CharSectno"/>
        </w:rPr>
        <w:t>15.5</w:t>
      </w:r>
      <w:r w:rsidR="00355CDD" w:rsidRPr="00C07E69">
        <w:t xml:space="preserve">  </w:t>
      </w:r>
      <w:r w:rsidRPr="00C07E69">
        <w:t>What is the eligible industry body for stone fruit</w:t>
      </w:r>
      <w:bookmarkEnd w:id="143"/>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stone fruit is Summerfruit Australia Limited (ABN 51</w:t>
      </w:r>
      <w:r w:rsidR="009B2989" w:rsidRPr="00C07E69">
        <w:t> </w:t>
      </w:r>
      <w:r w:rsidRPr="00C07E69">
        <w:t>105</w:t>
      </w:r>
      <w:r w:rsidR="00895FFC" w:rsidRPr="00C07E69">
        <w:t> </w:t>
      </w:r>
      <w:r w:rsidRPr="00C07E69">
        <w:t>962</w:t>
      </w:r>
      <w:r w:rsidR="009B2989" w:rsidRPr="00C07E69">
        <w:t> </w:t>
      </w:r>
      <w:r w:rsidRPr="00C07E69">
        <w:t>196).</w:t>
      </w:r>
    </w:p>
    <w:p w:rsidR="00A030D6" w:rsidRPr="00C07E69" w:rsidRDefault="00355CDD" w:rsidP="000168C7">
      <w:pPr>
        <w:pStyle w:val="ActHead3"/>
        <w:pageBreakBefore/>
      </w:pPr>
      <w:bookmarkStart w:id="144" w:name="_Toc63925892"/>
      <w:r w:rsidRPr="00011DAC">
        <w:rPr>
          <w:rStyle w:val="CharDivNo"/>
        </w:rPr>
        <w:lastRenderedPageBreak/>
        <w:t>Division</w:t>
      </w:r>
      <w:r w:rsidR="009B2989" w:rsidRPr="00011DAC">
        <w:rPr>
          <w:rStyle w:val="CharDivNo"/>
        </w:rPr>
        <w:t> </w:t>
      </w:r>
      <w:r w:rsidR="00A030D6" w:rsidRPr="00011DAC">
        <w:rPr>
          <w:rStyle w:val="CharDivNo"/>
        </w:rPr>
        <w:t>15.2</w:t>
      </w:r>
      <w:r w:rsidR="002C5C40" w:rsidRPr="00C07E69">
        <w:t>—</w:t>
      </w:r>
      <w:r w:rsidR="00A030D6" w:rsidRPr="00011DAC">
        <w:rPr>
          <w:rStyle w:val="CharDivText"/>
        </w:rPr>
        <w:t>Special purpose charges</w:t>
      </w:r>
      <w:bookmarkEnd w:id="144"/>
    </w:p>
    <w:p w:rsidR="006D4DC1" w:rsidRPr="00C07E69" w:rsidRDefault="006D4DC1" w:rsidP="000168C7">
      <w:pPr>
        <w:pStyle w:val="ActHead5"/>
      </w:pPr>
      <w:bookmarkStart w:id="145" w:name="_Toc63925893"/>
      <w:r w:rsidRPr="00011DAC">
        <w:rPr>
          <w:rStyle w:val="CharSectno"/>
        </w:rPr>
        <w:t>15.5A</w:t>
      </w:r>
      <w:r w:rsidR="00355CDD" w:rsidRPr="00C07E69">
        <w:t xml:space="preserve">  </w:t>
      </w:r>
      <w:r w:rsidRPr="00C07E69">
        <w:t>PHA charge</w:t>
      </w:r>
      <w:bookmarkEnd w:id="145"/>
    </w:p>
    <w:p w:rsidR="006D4DC1" w:rsidRPr="00C07E69" w:rsidRDefault="006D4DC1" w:rsidP="000168C7">
      <w:pPr>
        <w:pStyle w:val="subsection"/>
      </w:pPr>
      <w:r w:rsidRPr="00C07E69">
        <w:tab/>
        <w:t>(1)</w:t>
      </w:r>
      <w:r w:rsidRPr="00C07E69">
        <w:tab/>
        <w:t>For clause</w:t>
      </w:r>
      <w:r w:rsidR="009B2989" w:rsidRPr="00C07E69">
        <w:t> </w:t>
      </w:r>
      <w:r w:rsidRPr="00C07E69">
        <w:t xml:space="preserve">2 of </w:t>
      </w:r>
      <w:r w:rsidR="00355CDD" w:rsidRPr="00C07E69">
        <w:t>Schedule</w:t>
      </w:r>
      <w:r w:rsidR="009B2989" w:rsidRPr="00C07E69">
        <w:t> </w:t>
      </w:r>
      <w:r w:rsidRPr="00C07E69">
        <w:t>14 to the Customs Charges Act, PHA charge is imposed on stone fruit.</w:t>
      </w:r>
    </w:p>
    <w:p w:rsidR="006D4DC1" w:rsidRPr="00C07E69" w:rsidRDefault="006D4DC1"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 the rate of PHA charge on stone fruit is 0.02 of a cent per kilogram of stone fruit.</w:t>
      </w:r>
    </w:p>
    <w:p w:rsidR="006D4DC1" w:rsidRPr="00C07E69" w:rsidRDefault="006D4DC1"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PHA charge on stone fruit is payable by the producer of the stone fruit.</w:t>
      </w:r>
    </w:p>
    <w:p w:rsidR="00A030D6" w:rsidRPr="00C07E69" w:rsidRDefault="00A030D6" w:rsidP="000168C7">
      <w:pPr>
        <w:pStyle w:val="ActHead5"/>
      </w:pPr>
      <w:bookmarkStart w:id="146" w:name="_Toc63925894"/>
      <w:r w:rsidRPr="00011DAC">
        <w:rPr>
          <w:rStyle w:val="CharSectno"/>
        </w:rPr>
        <w:t>15.6</w:t>
      </w:r>
      <w:r w:rsidR="00355CDD" w:rsidRPr="00C07E69">
        <w:t xml:space="preserve">  </w:t>
      </w:r>
      <w:r w:rsidRPr="00C07E69">
        <w:t>EPPR charge</w:t>
      </w:r>
      <w:bookmarkEnd w:id="146"/>
    </w:p>
    <w:p w:rsidR="00A030D6" w:rsidRPr="00C07E69" w:rsidRDefault="00A030D6" w:rsidP="000168C7">
      <w:pPr>
        <w:pStyle w:val="subsection"/>
      </w:pPr>
      <w:r w:rsidRPr="00C07E69">
        <w:tab/>
        <w:t>(1)</w:t>
      </w:r>
      <w:r w:rsidRPr="00C07E69">
        <w:tab/>
        <w:t>For clause</w:t>
      </w:r>
      <w:r w:rsidR="009B2989" w:rsidRPr="00C07E69">
        <w:t> </w:t>
      </w:r>
      <w:r w:rsidRPr="00C07E69">
        <w:t xml:space="preserve">2 of </w:t>
      </w:r>
      <w:r w:rsidR="00355CDD" w:rsidRPr="00C07E69">
        <w:t>Schedule</w:t>
      </w:r>
      <w:r w:rsidR="009B2989" w:rsidRPr="00C07E69">
        <w:t> </w:t>
      </w:r>
      <w:r w:rsidRPr="00C07E69">
        <w:t xml:space="preserve">14 to the Customs Charges Act, EPPR charge is imposed on stone fruit on which charge is imposed by </w:t>
      </w:r>
      <w:r w:rsidR="00355CDD" w:rsidRPr="00C07E69">
        <w:t>Schedule</w:t>
      </w:r>
      <w:r w:rsidR="009B2989" w:rsidRPr="00C07E69">
        <w:t> </w:t>
      </w:r>
      <w:r w:rsidRPr="00C07E69">
        <w:t>10 to the Customs Charges Act.</w:t>
      </w:r>
    </w:p>
    <w:p w:rsidR="00A030D6" w:rsidRPr="00C07E69" w:rsidRDefault="00A030D6"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 the rate of EPPR charge on stone fruit is nil.</w:t>
      </w:r>
    </w:p>
    <w:p w:rsidR="00A030D6" w:rsidRPr="00C07E69" w:rsidRDefault="00A030D6"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stone fruit is payable by the producer of the stone fruit.</w:t>
      </w:r>
    </w:p>
    <w:p w:rsidR="00A030D6" w:rsidRPr="00C07E69" w:rsidRDefault="00355CDD" w:rsidP="000168C7">
      <w:pPr>
        <w:pStyle w:val="notetext"/>
      </w:pPr>
      <w:r w:rsidRPr="00C07E69">
        <w:t>Note:</w:t>
      </w:r>
      <w:r w:rsidRPr="00C07E69">
        <w:tab/>
      </w:r>
      <w:r w:rsidR="00A030D6" w:rsidRPr="00C07E69">
        <w:t xml:space="preserve">In relation to EPPR charge, see </w:t>
      </w:r>
      <w:r w:rsidR="00A030D6" w:rsidRPr="00C07E69">
        <w:rPr>
          <w:i/>
        </w:rPr>
        <w:t>Plant Health Australia (Plant Industries) Funding Act 2002</w:t>
      </w:r>
      <w:r w:rsidR="00A030D6" w:rsidRPr="00C07E69">
        <w:t>.</w:t>
      </w:r>
    </w:p>
    <w:p w:rsidR="001D5253" w:rsidRPr="00C07E69" w:rsidRDefault="001D5253" w:rsidP="001D5253">
      <w:pPr>
        <w:sectPr w:rsidR="001D5253" w:rsidRPr="00C07E69" w:rsidSect="00B73F2D">
          <w:headerReference w:type="even" r:id="rId46"/>
          <w:headerReference w:type="default" r:id="rId47"/>
          <w:footerReference w:type="even" r:id="rId48"/>
          <w:footerReference w:type="default" r:id="rId49"/>
          <w:headerReference w:type="first" r:id="rId50"/>
          <w:footerReference w:type="first" r:id="rId51"/>
          <w:pgSz w:w="11907" w:h="16839" w:code="9"/>
          <w:pgMar w:top="2325" w:right="1797" w:bottom="1440" w:left="1797" w:header="720" w:footer="709" w:gutter="0"/>
          <w:cols w:space="720"/>
          <w:docGrid w:linePitch="299"/>
        </w:sectPr>
      </w:pPr>
    </w:p>
    <w:p w:rsidR="006F27E8" w:rsidRPr="00C07E69" w:rsidRDefault="00355CDD" w:rsidP="000168C7">
      <w:pPr>
        <w:pStyle w:val="ActHead2"/>
        <w:pageBreakBefore/>
      </w:pPr>
      <w:bookmarkStart w:id="147" w:name="_Toc63925895"/>
      <w:r w:rsidRPr="00011DAC">
        <w:rPr>
          <w:rStyle w:val="CharPartNo"/>
        </w:rPr>
        <w:lastRenderedPageBreak/>
        <w:t>Part</w:t>
      </w:r>
      <w:r w:rsidR="009B2989" w:rsidRPr="00011DAC">
        <w:rPr>
          <w:rStyle w:val="CharPartNo"/>
        </w:rPr>
        <w:t> </w:t>
      </w:r>
      <w:r w:rsidR="006F27E8" w:rsidRPr="00011DAC">
        <w:rPr>
          <w:rStyle w:val="CharPartNo"/>
        </w:rPr>
        <w:t>16</w:t>
      </w:r>
      <w:r w:rsidRPr="00C07E69">
        <w:t>—</w:t>
      </w:r>
      <w:r w:rsidR="006F27E8" w:rsidRPr="00011DAC">
        <w:rPr>
          <w:rStyle w:val="CharPartText"/>
        </w:rPr>
        <w:t>Strawberries</w:t>
      </w:r>
      <w:bookmarkEnd w:id="147"/>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355CDD" w:rsidP="00DE2879">
      <w:pPr>
        <w:pStyle w:val="notemargin"/>
      </w:pPr>
      <w:r w:rsidRPr="00C07E69">
        <w:t>Note:</w:t>
      </w:r>
      <w:r w:rsidRPr="00C07E69">
        <w:tab/>
        <w:t>Part</w:t>
      </w:r>
      <w:r w:rsidR="009B2989" w:rsidRPr="00C07E69">
        <w:t> </w:t>
      </w:r>
      <w:r w:rsidR="006F27E8" w:rsidRPr="00C07E69">
        <w:t xml:space="preserve">16 will deal with </w:t>
      </w:r>
      <w:r w:rsidR="006F27E8" w:rsidRPr="00C07E69">
        <w:rPr>
          <w:b/>
        </w:rPr>
        <w:t>strawberries</w:t>
      </w:r>
      <w:r w:rsidR="006F27E8" w:rsidRPr="00C07E69">
        <w:t>.  At present, there is no charge imposed on strawberries.</w:t>
      </w:r>
    </w:p>
    <w:p w:rsidR="001D5253" w:rsidRPr="00C07E69" w:rsidRDefault="001D5253" w:rsidP="001D5253">
      <w:pPr>
        <w:sectPr w:rsidR="001D5253" w:rsidRPr="00C07E69" w:rsidSect="00B73F2D">
          <w:headerReference w:type="even" r:id="rId52"/>
          <w:headerReference w:type="default" r:id="rId53"/>
          <w:footerReference w:type="even" r:id="rId54"/>
          <w:footerReference w:type="default" r:id="rId55"/>
          <w:headerReference w:type="first" r:id="rId56"/>
          <w:footerReference w:type="first" r:id="rId57"/>
          <w:pgSz w:w="11907" w:h="16839" w:code="9"/>
          <w:pgMar w:top="2325" w:right="1797" w:bottom="1440" w:left="1797" w:header="720" w:footer="709" w:gutter="0"/>
          <w:cols w:space="720"/>
          <w:docGrid w:linePitch="299"/>
        </w:sectPr>
      </w:pPr>
    </w:p>
    <w:p w:rsidR="006F27E8" w:rsidRPr="00C07E69" w:rsidRDefault="00355CDD" w:rsidP="00DE2879">
      <w:pPr>
        <w:pStyle w:val="ActHead2"/>
        <w:pageBreakBefore/>
      </w:pPr>
      <w:bookmarkStart w:id="148" w:name="_Toc63925896"/>
      <w:r w:rsidRPr="00011DAC">
        <w:rPr>
          <w:rStyle w:val="CharPartNo"/>
        </w:rPr>
        <w:lastRenderedPageBreak/>
        <w:t>Part</w:t>
      </w:r>
      <w:r w:rsidR="009B2989" w:rsidRPr="00011DAC">
        <w:rPr>
          <w:rStyle w:val="CharPartNo"/>
        </w:rPr>
        <w:t> </w:t>
      </w:r>
      <w:r w:rsidR="006F27E8" w:rsidRPr="00011DAC">
        <w:rPr>
          <w:rStyle w:val="CharPartNo"/>
        </w:rPr>
        <w:t>17</w:t>
      </w:r>
      <w:r w:rsidRPr="00C07E69">
        <w:t>—</w:t>
      </w:r>
      <w:r w:rsidR="006F27E8" w:rsidRPr="00011DAC">
        <w:rPr>
          <w:rStyle w:val="CharPartText"/>
        </w:rPr>
        <w:t>Vegetables</w:t>
      </w:r>
      <w:bookmarkEnd w:id="148"/>
    </w:p>
    <w:p w:rsidR="00C10111" w:rsidRPr="00C07E69" w:rsidRDefault="00355CDD" w:rsidP="000168C7">
      <w:pPr>
        <w:pStyle w:val="ActHead3"/>
      </w:pPr>
      <w:bookmarkStart w:id="149" w:name="_Toc63925897"/>
      <w:r w:rsidRPr="00011DAC">
        <w:rPr>
          <w:rStyle w:val="CharDivNo"/>
        </w:rPr>
        <w:t>Division</w:t>
      </w:r>
      <w:r w:rsidR="009B2989" w:rsidRPr="00011DAC">
        <w:rPr>
          <w:rStyle w:val="CharDivNo"/>
        </w:rPr>
        <w:t> </w:t>
      </w:r>
      <w:r w:rsidR="00C10111" w:rsidRPr="00011DAC">
        <w:rPr>
          <w:rStyle w:val="CharDivNo"/>
        </w:rPr>
        <w:t>17.1</w:t>
      </w:r>
      <w:r w:rsidR="002C5C40" w:rsidRPr="00C07E69">
        <w:t>—</w:t>
      </w:r>
      <w:r w:rsidR="00C10111" w:rsidRPr="00011DAC">
        <w:rPr>
          <w:rStyle w:val="CharDivText"/>
        </w:rPr>
        <w:t>Product charge</w:t>
      </w:r>
      <w:bookmarkEnd w:id="149"/>
    </w:p>
    <w:p w:rsidR="006F27E8" w:rsidRPr="00C07E69" w:rsidRDefault="006F27E8" w:rsidP="000168C7">
      <w:pPr>
        <w:pStyle w:val="ActHead5"/>
      </w:pPr>
      <w:bookmarkStart w:id="150" w:name="_Toc63925898"/>
      <w:r w:rsidRPr="00011DAC">
        <w:rPr>
          <w:rStyle w:val="CharSectno"/>
        </w:rPr>
        <w:t>17.1</w:t>
      </w:r>
      <w:r w:rsidR="00355CDD" w:rsidRPr="00C07E69">
        <w:t xml:space="preserve">  </w:t>
      </w:r>
      <w:r w:rsidRPr="00C07E69">
        <w:t>Application</w:t>
      </w:r>
      <w:bookmarkEnd w:id="150"/>
    </w:p>
    <w:p w:rsidR="006F27E8" w:rsidRPr="00C07E69" w:rsidRDefault="006F27E8" w:rsidP="000168C7">
      <w:pPr>
        <w:pStyle w:val="subsection"/>
      </w:pPr>
      <w:r w:rsidRPr="00C07E69">
        <w:tab/>
      </w:r>
      <w:r w:rsidRPr="00C07E69">
        <w:tab/>
        <w:t xml:space="preserve">This </w:t>
      </w:r>
      <w:r w:rsidR="00355CDD" w:rsidRPr="00C07E69">
        <w:t>Part </w:t>
      </w:r>
      <w:r w:rsidRPr="00C07E69">
        <w:t>applies to vegetables, except:</w:t>
      </w:r>
    </w:p>
    <w:p w:rsidR="006F27E8" w:rsidRPr="00C07E69" w:rsidRDefault="006F27E8" w:rsidP="000168C7">
      <w:pPr>
        <w:pStyle w:val="paragraph"/>
      </w:pPr>
      <w:r w:rsidRPr="00C07E69">
        <w:tab/>
        <w:t>(a)</w:t>
      </w:r>
      <w:r w:rsidRPr="00C07E69">
        <w:tab/>
        <w:t>asparagus; or</w:t>
      </w:r>
    </w:p>
    <w:p w:rsidR="006F27E8" w:rsidRPr="00C07E69" w:rsidRDefault="006F27E8" w:rsidP="000168C7">
      <w:pPr>
        <w:pStyle w:val="paragraph"/>
      </w:pPr>
      <w:r w:rsidRPr="00C07E69">
        <w:tab/>
        <w:t>(b)</w:t>
      </w:r>
      <w:r w:rsidRPr="00C07E69">
        <w:tab/>
        <w:t>garlic; or</w:t>
      </w:r>
    </w:p>
    <w:p w:rsidR="006F27E8" w:rsidRPr="00C07E69" w:rsidRDefault="006F27E8" w:rsidP="000168C7">
      <w:pPr>
        <w:pStyle w:val="paragraph"/>
      </w:pPr>
      <w:r w:rsidRPr="00C07E69">
        <w:tab/>
        <w:t>(c)</w:t>
      </w:r>
      <w:r w:rsidRPr="00C07E69">
        <w:tab/>
        <w:t xml:space="preserve">hard onions (being bulbs of the species </w:t>
      </w:r>
      <w:r w:rsidRPr="00C07E69">
        <w:rPr>
          <w:i/>
        </w:rPr>
        <w:t>Allium cepa</w:t>
      </w:r>
      <w:r w:rsidRPr="00C07E69">
        <w:t>); or</w:t>
      </w:r>
    </w:p>
    <w:p w:rsidR="006F27E8" w:rsidRPr="00C07E69" w:rsidRDefault="006F27E8" w:rsidP="000168C7">
      <w:pPr>
        <w:pStyle w:val="paragraph"/>
      </w:pPr>
      <w:r w:rsidRPr="00C07E69">
        <w:tab/>
        <w:t>(d)</w:t>
      </w:r>
      <w:r w:rsidRPr="00C07E69">
        <w:tab/>
        <w:t>herbs (other than fresh culinary shallots and parsley); or</w:t>
      </w:r>
    </w:p>
    <w:p w:rsidR="006F27E8" w:rsidRPr="00C07E69" w:rsidRDefault="006F27E8" w:rsidP="000168C7">
      <w:pPr>
        <w:pStyle w:val="paragraph"/>
      </w:pPr>
      <w:r w:rsidRPr="00C07E69">
        <w:tab/>
        <w:t>(e)</w:t>
      </w:r>
      <w:r w:rsidRPr="00C07E69">
        <w:tab/>
        <w:t>melons; or</w:t>
      </w:r>
    </w:p>
    <w:p w:rsidR="006F27E8" w:rsidRPr="00C07E69" w:rsidRDefault="006F27E8" w:rsidP="000168C7">
      <w:pPr>
        <w:pStyle w:val="paragraph"/>
      </w:pPr>
      <w:r w:rsidRPr="00C07E69">
        <w:tab/>
        <w:t>(f)</w:t>
      </w:r>
      <w:r w:rsidRPr="00C07E69">
        <w:tab/>
        <w:t>mushrooms; or</w:t>
      </w:r>
    </w:p>
    <w:p w:rsidR="006F27E8" w:rsidRPr="00C07E69" w:rsidRDefault="006F27E8" w:rsidP="000168C7">
      <w:pPr>
        <w:pStyle w:val="paragraph"/>
      </w:pPr>
      <w:r w:rsidRPr="00C07E69">
        <w:tab/>
        <w:t>(g)</w:t>
      </w:r>
      <w:r w:rsidRPr="00C07E69">
        <w:tab/>
        <w:t>potatoes; or</w:t>
      </w:r>
    </w:p>
    <w:p w:rsidR="006F27E8" w:rsidRPr="00C07E69" w:rsidRDefault="006F27E8" w:rsidP="000168C7">
      <w:pPr>
        <w:pStyle w:val="paragraph"/>
      </w:pPr>
      <w:r w:rsidRPr="00C07E69">
        <w:tab/>
        <w:t>(h)</w:t>
      </w:r>
      <w:r w:rsidRPr="00C07E69">
        <w:tab/>
        <w:t>seed sprouts; or</w:t>
      </w:r>
    </w:p>
    <w:p w:rsidR="00B45046" w:rsidRPr="00C07E69" w:rsidRDefault="00B45046" w:rsidP="000168C7">
      <w:pPr>
        <w:pStyle w:val="paragraph"/>
      </w:pPr>
      <w:r w:rsidRPr="00C07E69">
        <w:tab/>
        <w:t>(ha)</w:t>
      </w:r>
      <w:r w:rsidRPr="00C07E69">
        <w:tab/>
        <w:t>sweet potatoes; or</w:t>
      </w:r>
    </w:p>
    <w:p w:rsidR="006F27E8" w:rsidRPr="00C07E69" w:rsidRDefault="006F27E8" w:rsidP="000168C7">
      <w:pPr>
        <w:pStyle w:val="paragraph"/>
      </w:pPr>
      <w:r w:rsidRPr="00C07E69">
        <w:tab/>
        <w:t>(i)</w:t>
      </w:r>
      <w:r w:rsidRPr="00C07E69">
        <w:tab/>
        <w:t xml:space="preserve">tomatoes; or </w:t>
      </w:r>
    </w:p>
    <w:p w:rsidR="006F27E8" w:rsidRPr="00C07E69" w:rsidRDefault="006F27E8" w:rsidP="000168C7">
      <w:pPr>
        <w:pStyle w:val="paragraph"/>
      </w:pPr>
      <w:r w:rsidRPr="00C07E69">
        <w:tab/>
        <w:t>(j)</w:t>
      </w:r>
      <w:r w:rsidRPr="00C07E69">
        <w:tab/>
        <w:t>vegetables of a kind for which a rate of charge 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is applicable, other than the rates of charge fixed by this Part.</w:t>
      </w:r>
    </w:p>
    <w:p w:rsidR="006F27E8" w:rsidRPr="00C07E69" w:rsidRDefault="00355CDD" w:rsidP="000168C7">
      <w:pPr>
        <w:pStyle w:val="notetext"/>
      </w:pPr>
      <w:r w:rsidRPr="00C07E69">
        <w:t>Note 1:</w:t>
      </w:r>
      <w:r w:rsidRPr="00C07E69">
        <w:tab/>
      </w:r>
      <w:r w:rsidR="006F27E8" w:rsidRPr="00C07E69">
        <w:t xml:space="preserve">For potatoes, see </w:t>
      </w:r>
      <w:r w:rsidRPr="00C07E69">
        <w:t>Part</w:t>
      </w:r>
      <w:r w:rsidR="009B2989" w:rsidRPr="00C07E69">
        <w:t> </w:t>
      </w:r>
      <w:r w:rsidR="006F27E8" w:rsidRPr="00C07E69">
        <w:t xml:space="preserve">14 of this </w:t>
      </w:r>
      <w:r w:rsidRPr="00C07E69">
        <w:t>Schedule </w:t>
      </w:r>
      <w:r w:rsidR="006F27E8" w:rsidRPr="00C07E69">
        <w:t>and Division</w:t>
      </w:r>
      <w:r w:rsidR="009B2989" w:rsidRPr="00C07E69">
        <w:t> </w:t>
      </w:r>
      <w:r w:rsidR="006F27E8" w:rsidRPr="00C07E69">
        <w:t xml:space="preserve">2 of </w:t>
      </w:r>
      <w:r w:rsidRPr="00C07E69">
        <w:t>Part</w:t>
      </w:r>
      <w:r w:rsidR="009B2989" w:rsidRPr="00C07E69">
        <w:t> </w:t>
      </w:r>
      <w:r w:rsidR="006F27E8" w:rsidRPr="00C07E69">
        <w:t xml:space="preserve">11 of the </w:t>
      </w:r>
      <w:r w:rsidR="006F27E8" w:rsidRPr="00C07E69">
        <w:rPr>
          <w:i/>
        </w:rPr>
        <w:t>Primary Industries Levies and Charges (National Residue Survey Levies) Regulations</w:t>
      </w:r>
      <w:r w:rsidR="009B2989" w:rsidRPr="00C07E69">
        <w:rPr>
          <w:i/>
        </w:rPr>
        <w:t> </w:t>
      </w:r>
      <w:r w:rsidR="006F27E8" w:rsidRPr="00C07E69">
        <w:rPr>
          <w:i/>
        </w:rPr>
        <w:t>1998</w:t>
      </w:r>
      <w:r w:rsidR="006F27E8" w:rsidRPr="00C07E69">
        <w:t>.</w:t>
      </w:r>
    </w:p>
    <w:p w:rsidR="006F27E8" w:rsidRPr="00C07E69" w:rsidRDefault="00355CDD" w:rsidP="000168C7">
      <w:pPr>
        <w:pStyle w:val="notetext"/>
      </w:pPr>
      <w:r w:rsidRPr="00C07E69">
        <w:t>Note 2:</w:t>
      </w:r>
      <w:r w:rsidRPr="00C07E69">
        <w:tab/>
      </w:r>
      <w:r w:rsidR="006F27E8" w:rsidRPr="00C07E69">
        <w:t xml:space="preserve">For NRS levy on hard onions, see </w:t>
      </w:r>
      <w:r w:rsidRPr="00C07E69">
        <w:t>Schedule</w:t>
      </w:r>
      <w:r w:rsidR="009B2989" w:rsidRPr="00C07E69">
        <w:t> </w:t>
      </w:r>
      <w:r w:rsidR="006F27E8" w:rsidRPr="00C07E69">
        <w:t xml:space="preserve">4 to the National Residue Survey (Customs) Levy Act 1998, </w:t>
      </w:r>
      <w:r w:rsidRPr="00C07E69">
        <w:t>Schedule</w:t>
      </w:r>
      <w:r w:rsidR="009B2989" w:rsidRPr="00C07E69">
        <w:t> </w:t>
      </w:r>
      <w:r w:rsidR="006F27E8" w:rsidRPr="00C07E69">
        <w:t xml:space="preserve">9 to the National Residue Survey (Excise) Levy Act 1998 and </w:t>
      </w:r>
      <w:r w:rsidRPr="00C07E69">
        <w:t>Division</w:t>
      </w:r>
      <w:r w:rsidR="009B2989" w:rsidRPr="00C07E69">
        <w:t> </w:t>
      </w:r>
      <w:r w:rsidR="006F27E8" w:rsidRPr="00C07E69">
        <w:t xml:space="preserve">3 of </w:t>
      </w:r>
      <w:r w:rsidRPr="00C07E69">
        <w:t>Part</w:t>
      </w:r>
      <w:r w:rsidR="009B2989" w:rsidRPr="00C07E69">
        <w:t> </w:t>
      </w:r>
      <w:r w:rsidR="006F27E8" w:rsidRPr="00C07E69">
        <w:t>11 of the Primary Industries Levies and Charges (National Residue Survey Levies) Regulations</w:t>
      </w:r>
      <w:r w:rsidR="009B2989" w:rsidRPr="00C07E69">
        <w:t> </w:t>
      </w:r>
      <w:r w:rsidR="006F27E8" w:rsidRPr="00C07E69">
        <w:t>1998.</w:t>
      </w:r>
    </w:p>
    <w:p w:rsidR="006F27E8" w:rsidRPr="00C07E69" w:rsidRDefault="00355CDD" w:rsidP="000168C7">
      <w:pPr>
        <w:pStyle w:val="notetext"/>
      </w:pPr>
      <w:r w:rsidRPr="00C07E69">
        <w:t>Note 3:</w:t>
      </w:r>
      <w:r w:rsidRPr="00C07E69">
        <w:tab/>
      </w:r>
      <w:r w:rsidR="006F27E8" w:rsidRPr="00C07E69">
        <w:t>For charge on Agaricus mushrooms and hard onions, see Parts</w:t>
      </w:r>
      <w:r w:rsidR="009B2989" w:rsidRPr="00C07E69">
        <w:t> </w:t>
      </w:r>
      <w:r w:rsidR="006F27E8" w:rsidRPr="00C07E69">
        <w:t>18 and 19 of this Schedule.</w:t>
      </w:r>
    </w:p>
    <w:p w:rsidR="006F27E8" w:rsidRPr="00C07E69" w:rsidRDefault="006F27E8" w:rsidP="000168C7">
      <w:pPr>
        <w:pStyle w:val="ActHead5"/>
      </w:pPr>
      <w:bookmarkStart w:id="151" w:name="_Toc63925899"/>
      <w:r w:rsidRPr="00011DAC">
        <w:rPr>
          <w:rStyle w:val="CharSectno"/>
        </w:rPr>
        <w:t>17.2</w:t>
      </w:r>
      <w:r w:rsidR="00355CDD" w:rsidRPr="00C07E69">
        <w:t xml:space="preserve">  </w:t>
      </w:r>
      <w:r w:rsidRPr="00C07E69">
        <w:t>Vegetables are chargeable horticultural products</w:t>
      </w:r>
      <w:bookmarkEnd w:id="151"/>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 xml:space="preserve">10 to the Customs Charges Act, vegetables to which this </w:t>
      </w:r>
      <w:r w:rsidR="00355CDD" w:rsidRPr="00C07E69">
        <w:t>Part </w:t>
      </w:r>
      <w:r w:rsidRPr="00C07E69">
        <w:t>applies are chargeable horticultural products.</w:t>
      </w:r>
    </w:p>
    <w:p w:rsidR="006F27E8" w:rsidRPr="00C07E69" w:rsidRDefault="00355CDD" w:rsidP="000168C7">
      <w:pPr>
        <w:pStyle w:val="notetext"/>
      </w:pPr>
      <w:r w:rsidRPr="00C07E69">
        <w:t>Note:</w:t>
      </w:r>
      <w:r w:rsidRPr="00C07E69">
        <w:tab/>
      </w:r>
      <w:r w:rsidR="006F27E8" w:rsidRPr="00C07E69">
        <w:t>Clauses</w:t>
      </w:r>
      <w:r w:rsidR="009B2989" w:rsidRPr="00C07E69">
        <w:t> </w:t>
      </w:r>
      <w:r w:rsidR="006F27E8" w:rsidRPr="00C07E69">
        <w:t>17.3 and 17.4 intentionally not used.</w:t>
      </w:r>
    </w:p>
    <w:p w:rsidR="006F27E8" w:rsidRPr="00C07E69" w:rsidRDefault="006F27E8" w:rsidP="000168C7">
      <w:pPr>
        <w:pStyle w:val="ActHead5"/>
      </w:pPr>
      <w:bookmarkStart w:id="152" w:name="_Toc63925900"/>
      <w:r w:rsidRPr="00011DAC">
        <w:rPr>
          <w:rStyle w:val="CharSectno"/>
        </w:rPr>
        <w:t>17.5</w:t>
      </w:r>
      <w:r w:rsidR="00355CDD" w:rsidRPr="00C07E69">
        <w:t xml:space="preserve">  </w:t>
      </w:r>
      <w:r w:rsidRPr="00C07E69">
        <w:t>Rate of charge</w:t>
      </w:r>
      <w:r w:rsidR="000168C7" w:rsidRPr="00C07E69">
        <w:t>—</w:t>
      </w:r>
      <w:r w:rsidRPr="00C07E69">
        <w:t>research and development component</w:t>
      </w:r>
      <w:bookmarkEnd w:id="152"/>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 xml:space="preserve">10 to the Customs Charges Act, the rate of charge for vegetables to which this </w:t>
      </w:r>
      <w:r w:rsidR="00355CDD" w:rsidRPr="00C07E69">
        <w:t>Part </w:t>
      </w:r>
      <w:r w:rsidRPr="00C07E69">
        <w:t xml:space="preserve">applies is </w:t>
      </w:r>
      <w:r w:rsidR="00C10111" w:rsidRPr="00C07E69">
        <w:t>0.485%</w:t>
      </w:r>
      <w:r w:rsidRPr="00C07E69">
        <w:t xml:space="preserve"> of the free on board value of the vegetables immediately before export.</w:t>
      </w:r>
    </w:p>
    <w:p w:rsidR="006F27E8" w:rsidRPr="00C07E69" w:rsidRDefault="00355CDD" w:rsidP="000168C7">
      <w:pPr>
        <w:pStyle w:val="notetext"/>
      </w:pPr>
      <w:r w:rsidRPr="00C07E69">
        <w:t>Note:</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6F27E8" w:rsidP="000168C7">
      <w:pPr>
        <w:pStyle w:val="ActHead5"/>
      </w:pPr>
      <w:bookmarkStart w:id="153" w:name="_Toc63925901"/>
      <w:r w:rsidRPr="00011DAC">
        <w:rPr>
          <w:rStyle w:val="CharSectno"/>
        </w:rPr>
        <w:lastRenderedPageBreak/>
        <w:t>17.6</w:t>
      </w:r>
      <w:r w:rsidR="00355CDD" w:rsidRPr="00C07E69">
        <w:t xml:space="preserve">  </w:t>
      </w:r>
      <w:r w:rsidRPr="00C07E69">
        <w:t>What is the eligible industry body for vegetables</w:t>
      </w:r>
      <w:bookmarkEnd w:id="153"/>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 xml:space="preserve">10 to the Customs Charges Act, the eligible industry body for vegetables to which this </w:t>
      </w:r>
      <w:r w:rsidR="00355CDD" w:rsidRPr="00C07E69">
        <w:t>Part </w:t>
      </w:r>
      <w:r w:rsidRPr="00C07E69">
        <w:t>applies is</w:t>
      </w:r>
      <w:r w:rsidR="002327F1" w:rsidRPr="00C07E69">
        <w:t xml:space="preserve"> Ausveg Limited (ABN 25</w:t>
      </w:r>
      <w:r w:rsidR="009B2989" w:rsidRPr="00C07E69">
        <w:t> </w:t>
      </w:r>
      <w:r w:rsidR="002327F1" w:rsidRPr="00C07E69">
        <w:t>107</w:t>
      </w:r>
      <w:r w:rsidR="00895FFC" w:rsidRPr="00C07E69">
        <w:t> </w:t>
      </w:r>
      <w:r w:rsidR="002327F1" w:rsidRPr="00C07E69">
        <w:t>507</w:t>
      </w:r>
      <w:r w:rsidR="009B2989" w:rsidRPr="00C07E69">
        <w:t> </w:t>
      </w:r>
      <w:r w:rsidR="002327F1" w:rsidRPr="00C07E69">
        <w:t>559)</w:t>
      </w:r>
      <w:r w:rsidRPr="00C07E69">
        <w:t>.</w:t>
      </w:r>
    </w:p>
    <w:p w:rsidR="00C10111" w:rsidRPr="00C07E69" w:rsidRDefault="00355CDD" w:rsidP="000168C7">
      <w:pPr>
        <w:pStyle w:val="ActHead3"/>
        <w:pageBreakBefore/>
      </w:pPr>
      <w:bookmarkStart w:id="154" w:name="_Toc63925902"/>
      <w:r w:rsidRPr="00011DAC">
        <w:rPr>
          <w:rStyle w:val="CharDivNo"/>
        </w:rPr>
        <w:lastRenderedPageBreak/>
        <w:t>Division</w:t>
      </w:r>
      <w:r w:rsidR="009B2989" w:rsidRPr="00011DAC">
        <w:rPr>
          <w:rStyle w:val="CharDivNo"/>
        </w:rPr>
        <w:t> </w:t>
      </w:r>
      <w:r w:rsidR="00C10111" w:rsidRPr="00011DAC">
        <w:rPr>
          <w:rStyle w:val="CharDivNo"/>
        </w:rPr>
        <w:t>17.2</w:t>
      </w:r>
      <w:r w:rsidR="002C5C40" w:rsidRPr="00C07E69">
        <w:t>—</w:t>
      </w:r>
      <w:r w:rsidR="00C10111" w:rsidRPr="00011DAC">
        <w:rPr>
          <w:rStyle w:val="CharDivText"/>
        </w:rPr>
        <w:t>Special purpose charges</w:t>
      </w:r>
      <w:bookmarkEnd w:id="154"/>
    </w:p>
    <w:p w:rsidR="00C10111" w:rsidRPr="00C07E69" w:rsidRDefault="00C10111" w:rsidP="000168C7">
      <w:pPr>
        <w:pStyle w:val="ActHead5"/>
      </w:pPr>
      <w:bookmarkStart w:id="155" w:name="_Toc63925903"/>
      <w:r w:rsidRPr="00011DAC">
        <w:rPr>
          <w:rStyle w:val="CharSectno"/>
        </w:rPr>
        <w:t>17.7</w:t>
      </w:r>
      <w:r w:rsidR="00355CDD" w:rsidRPr="00C07E69">
        <w:t xml:space="preserve">  </w:t>
      </w:r>
      <w:r w:rsidRPr="00C07E69">
        <w:t>PHA charge</w:t>
      </w:r>
      <w:bookmarkEnd w:id="155"/>
    </w:p>
    <w:p w:rsidR="00C10111" w:rsidRPr="00C07E69" w:rsidRDefault="00C10111" w:rsidP="000168C7">
      <w:pPr>
        <w:pStyle w:val="subsection"/>
      </w:pPr>
      <w:r w:rsidRPr="00C07E69">
        <w:tab/>
        <w:t>(1)</w:t>
      </w:r>
      <w:r w:rsidRPr="00C07E69">
        <w:tab/>
        <w:t>For clause</w:t>
      </w:r>
      <w:r w:rsidR="009B2989" w:rsidRPr="00C07E69">
        <w:t> </w:t>
      </w:r>
      <w:r w:rsidRPr="00C07E69">
        <w:t xml:space="preserve">2 of </w:t>
      </w:r>
      <w:r w:rsidR="00355CDD" w:rsidRPr="00C07E69">
        <w:t>Schedule</w:t>
      </w:r>
      <w:r w:rsidR="009B2989" w:rsidRPr="00C07E69">
        <w:t> </w:t>
      </w:r>
      <w:r w:rsidRPr="00C07E69">
        <w:t xml:space="preserve">14 to the Customs Charges Act, PHA charge is imposed on vegetables to which this </w:t>
      </w:r>
      <w:r w:rsidR="00355CDD" w:rsidRPr="00C07E69">
        <w:t>Part </w:t>
      </w:r>
      <w:r w:rsidRPr="00C07E69">
        <w:t>applies.</w:t>
      </w:r>
    </w:p>
    <w:p w:rsidR="00C10111" w:rsidRPr="00C07E69" w:rsidRDefault="00C10111"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 the rate of PHA charge on vegetables is 0.0150% of the free on board value of the vegetables immediately before export.</w:t>
      </w:r>
    </w:p>
    <w:p w:rsidR="00C10111" w:rsidRPr="00C07E69" w:rsidRDefault="00C10111"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PHA charge on vegetables is payable by the producer of the vegetables.</w:t>
      </w:r>
    </w:p>
    <w:p w:rsidR="00FA7E9E" w:rsidRPr="00C07E69" w:rsidRDefault="00FA7E9E" w:rsidP="00FA7E9E">
      <w:pPr>
        <w:pStyle w:val="ActHead5"/>
      </w:pPr>
      <w:bookmarkStart w:id="156" w:name="_Toc63925904"/>
      <w:r w:rsidRPr="00011DAC">
        <w:rPr>
          <w:rStyle w:val="CharSectno"/>
        </w:rPr>
        <w:t>17.8</w:t>
      </w:r>
      <w:r w:rsidRPr="00C07E69">
        <w:t xml:space="preserve">  EPPR charge</w:t>
      </w:r>
      <w:bookmarkEnd w:id="156"/>
    </w:p>
    <w:p w:rsidR="00C10111" w:rsidRPr="00C07E69" w:rsidRDefault="00C10111" w:rsidP="000168C7">
      <w:pPr>
        <w:pStyle w:val="subsection"/>
      </w:pPr>
      <w:r w:rsidRPr="00C07E69">
        <w:tab/>
        <w:t>(1)</w:t>
      </w:r>
      <w:r w:rsidRPr="00C07E69">
        <w:tab/>
        <w:t>For clause</w:t>
      </w:r>
      <w:r w:rsidR="009B2989" w:rsidRPr="00C07E69">
        <w:t> </w:t>
      </w:r>
      <w:r w:rsidRPr="00C07E69">
        <w:t xml:space="preserve">2 of </w:t>
      </w:r>
      <w:r w:rsidR="00355CDD" w:rsidRPr="00C07E69">
        <w:t>Schedule</w:t>
      </w:r>
      <w:r w:rsidR="009B2989" w:rsidRPr="00C07E69">
        <w:t> </w:t>
      </w:r>
      <w:r w:rsidRPr="00C07E69">
        <w:t xml:space="preserve">14 to the Customs Charges Act, EPPR charge is imposed on vegetables on which charge is imposed by </w:t>
      </w:r>
      <w:r w:rsidR="00355CDD" w:rsidRPr="00C07E69">
        <w:t>Schedule</w:t>
      </w:r>
      <w:r w:rsidR="009B2989" w:rsidRPr="00C07E69">
        <w:t> </w:t>
      </w:r>
      <w:r w:rsidRPr="00C07E69">
        <w:t>10 to the Customs Charges Act.</w:t>
      </w:r>
    </w:p>
    <w:p w:rsidR="00C10111" w:rsidRPr="00C07E69" w:rsidRDefault="00C10111"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 xml:space="preserve">14 to the Customs Charges Act, the rate of EPPR charge on vegetables is </w:t>
      </w:r>
      <w:r w:rsidR="00E50866" w:rsidRPr="00C07E69">
        <w:t>0.01% of the free on board value of the vegetables immediately before export</w:t>
      </w:r>
      <w:r w:rsidRPr="00C07E69">
        <w:t>.</w:t>
      </w:r>
    </w:p>
    <w:p w:rsidR="00C10111" w:rsidRPr="00C07E69" w:rsidRDefault="00C10111"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vegetables is payable by the producer of the vegetables.</w:t>
      </w:r>
    </w:p>
    <w:p w:rsidR="00C10111" w:rsidRPr="00C07E69" w:rsidRDefault="00355CDD" w:rsidP="000168C7">
      <w:pPr>
        <w:pStyle w:val="notetext"/>
        <w:rPr>
          <w:i/>
        </w:rPr>
      </w:pPr>
      <w:r w:rsidRPr="00C07E69">
        <w:t>Note:</w:t>
      </w:r>
      <w:r w:rsidRPr="00C07E69">
        <w:tab/>
      </w:r>
      <w:r w:rsidR="00C10111" w:rsidRPr="00C07E69">
        <w:t xml:space="preserve">In relation to EPPR charge, see </w:t>
      </w:r>
      <w:r w:rsidR="00C10111" w:rsidRPr="00C07E69">
        <w:rPr>
          <w:i/>
        </w:rPr>
        <w:t>Plant Health Australia (Plant Industries) Funding Act 2002.</w:t>
      </w:r>
    </w:p>
    <w:p w:rsidR="00D07F8B" w:rsidRPr="00C07E69" w:rsidRDefault="00D07F8B" w:rsidP="00B73D2F">
      <w:pPr>
        <w:sectPr w:rsidR="00D07F8B" w:rsidRPr="00C07E69" w:rsidSect="00B73F2D">
          <w:headerReference w:type="even" r:id="rId58"/>
          <w:headerReference w:type="default" r:id="rId59"/>
          <w:footerReference w:type="even" r:id="rId60"/>
          <w:footerReference w:type="default" r:id="rId61"/>
          <w:headerReference w:type="first" r:id="rId62"/>
          <w:footerReference w:type="first" r:id="rId63"/>
          <w:pgSz w:w="11907" w:h="16839" w:code="9"/>
          <w:pgMar w:top="2325" w:right="1797" w:bottom="1440" w:left="1797" w:header="720" w:footer="709" w:gutter="0"/>
          <w:cols w:space="720"/>
          <w:docGrid w:linePitch="299"/>
        </w:sectPr>
      </w:pPr>
      <w:bookmarkStart w:id="157" w:name="OPCSB_NonAmendClausesB5"/>
    </w:p>
    <w:p w:rsidR="006F27E8" w:rsidRPr="00C07E69" w:rsidRDefault="00355CDD" w:rsidP="000168C7">
      <w:pPr>
        <w:pStyle w:val="ActHead2"/>
        <w:pageBreakBefore/>
      </w:pPr>
      <w:bookmarkStart w:id="158" w:name="_Toc63925905"/>
      <w:bookmarkEnd w:id="157"/>
      <w:r w:rsidRPr="00011DAC">
        <w:rPr>
          <w:rStyle w:val="CharPartNo"/>
        </w:rPr>
        <w:lastRenderedPageBreak/>
        <w:t>Part</w:t>
      </w:r>
      <w:r w:rsidR="009B2989" w:rsidRPr="00011DAC">
        <w:rPr>
          <w:rStyle w:val="CharPartNo"/>
        </w:rPr>
        <w:t> </w:t>
      </w:r>
      <w:r w:rsidR="006F27E8" w:rsidRPr="00011DAC">
        <w:rPr>
          <w:rStyle w:val="CharPartNo"/>
        </w:rPr>
        <w:t>18</w:t>
      </w:r>
      <w:r w:rsidRPr="00C07E69">
        <w:t>—</w:t>
      </w:r>
      <w:r w:rsidR="006F27E8" w:rsidRPr="00011DAC">
        <w:rPr>
          <w:rStyle w:val="CharPartText"/>
        </w:rPr>
        <w:t>Agaricus mushrooms</w:t>
      </w:r>
      <w:bookmarkEnd w:id="158"/>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355CDD" w:rsidP="00DE2879">
      <w:pPr>
        <w:pStyle w:val="notemargin"/>
      </w:pPr>
      <w:r w:rsidRPr="00C07E69">
        <w:t>Note:</w:t>
      </w:r>
      <w:r w:rsidRPr="00C07E69">
        <w:tab/>
        <w:t>Part</w:t>
      </w:r>
      <w:r w:rsidR="009B2989" w:rsidRPr="00C07E69">
        <w:t> </w:t>
      </w:r>
      <w:r w:rsidR="006F27E8" w:rsidRPr="00C07E69">
        <w:t xml:space="preserve">18 will deal with </w:t>
      </w:r>
      <w:r w:rsidR="006F27E8" w:rsidRPr="00C07E69">
        <w:rPr>
          <w:b/>
        </w:rPr>
        <w:t>Agaricus mushrooms</w:t>
      </w:r>
      <w:r w:rsidR="006F27E8" w:rsidRPr="00C07E69">
        <w:t>. At present, there is no charge imposed on Agaricus mushrooms.</w:t>
      </w:r>
    </w:p>
    <w:p w:rsidR="00D07F8B" w:rsidRPr="00C07E69" w:rsidRDefault="00D07F8B" w:rsidP="00B73D2F">
      <w:pPr>
        <w:sectPr w:rsidR="00D07F8B" w:rsidRPr="00C07E69" w:rsidSect="00B73F2D">
          <w:headerReference w:type="even" r:id="rId64"/>
          <w:headerReference w:type="default" r:id="rId65"/>
          <w:footerReference w:type="even" r:id="rId66"/>
          <w:footerReference w:type="default" r:id="rId67"/>
          <w:headerReference w:type="first" r:id="rId68"/>
          <w:footerReference w:type="first" r:id="rId69"/>
          <w:pgSz w:w="11907" w:h="16839" w:code="9"/>
          <w:pgMar w:top="2325" w:right="1797" w:bottom="1440" w:left="1797" w:header="720" w:footer="709" w:gutter="0"/>
          <w:cols w:space="720"/>
          <w:docGrid w:linePitch="299"/>
        </w:sectPr>
      </w:pPr>
      <w:bookmarkStart w:id="159" w:name="OPCSB_NonAmendNoClausesB5"/>
    </w:p>
    <w:p w:rsidR="006F27E8" w:rsidRPr="00C07E69" w:rsidRDefault="00355CDD" w:rsidP="00DE2879">
      <w:pPr>
        <w:pStyle w:val="ActHead2"/>
        <w:pageBreakBefore/>
      </w:pPr>
      <w:bookmarkStart w:id="160" w:name="_Toc63925906"/>
      <w:bookmarkEnd w:id="159"/>
      <w:r w:rsidRPr="00011DAC">
        <w:rPr>
          <w:rStyle w:val="CharPartNo"/>
        </w:rPr>
        <w:lastRenderedPageBreak/>
        <w:t>Part</w:t>
      </w:r>
      <w:r w:rsidR="009B2989" w:rsidRPr="00011DAC">
        <w:rPr>
          <w:rStyle w:val="CharPartNo"/>
        </w:rPr>
        <w:t> </w:t>
      </w:r>
      <w:r w:rsidR="006F27E8" w:rsidRPr="00011DAC">
        <w:rPr>
          <w:rStyle w:val="CharPartNo"/>
        </w:rPr>
        <w:t>19</w:t>
      </w:r>
      <w:r w:rsidRPr="00C07E69">
        <w:t>—</w:t>
      </w:r>
      <w:r w:rsidR="006F27E8" w:rsidRPr="00011DAC">
        <w:rPr>
          <w:rStyle w:val="CharPartText"/>
        </w:rPr>
        <w:t>Hard onions</w:t>
      </w:r>
      <w:bookmarkEnd w:id="160"/>
    </w:p>
    <w:p w:rsidR="00EB4AAD" w:rsidRPr="00C07E69" w:rsidRDefault="00EB4AAD" w:rsidP="00EB4AAD">
      <w:pPr>
        <w:pStyle w:val="ActHead3"/>
      </w:pPr>
      <w:bookmarkStart w:id="161" w:name="_Toc63925907"/>
      <w:r w:rsidRPr="00011DAC">
        <w:rPr>
          <w:rStyle w:val="CharDivNo"/>
        </w:rPr>
        <w:t>Division</w:t>
      </w:r>
      <w:r w:rsidR="009B2989" w:rsidRPr="00011DAC">
        <w:rPr>
          <w:rStyle w:val="CharDivNo"/>
        </w:rPr>
        <w:t> </w:t>
      </w:r>
      <w:r w:rsidRPr="00011DAC">
        <w:rPr>
          <w:rStyle w:val="CharDivNo"/>
        </w:rPr>
        <w:t>19.1</w:t>
      </w:r>
      <w:r w:rsidRPr="00C07E69">
        <w:t>—</w:t>
      </w:r>
      <w:r w:rsidRPr="00011DAC">
        <w:rPr>
          <w:rStyle w:val="CharDivText"/>
        </w:rPr>
        <w:t>Product charge</w:t>
      </w:r>
      <w:bookmarkEnd w:id="161"/>
    </w:p>
    <w:p w:rsidR="006F27E8" w:rsidRPr="00C07E69" w:rsidRDefault="006F27E8" w:rsidP="000168C7">
      <w:pPr>
        <w:pStyle w:val="ActHead5"/>
      </w:pPr>
      <w:bookmarkStart w:id="162" w:name="_Toc63925908"/>
      <w:r w:rsidRPr="00011DAC">
        <w:rPr>
          <w:rStyle w:val="CharSectno"/>
        </w:rPr>
        <w:t>19.1</w:t>
      </w:r>
      <w:r w:rsidR="00355CDD" w:rsidRPr="00C07E69">
        <w:t xml:space="preserve">  </w:t>
      </w:r>
      <w:r w:rsidRPr="00C07E69">
        <w:t>Hard onions are chargeable horticultural products</w:t>
      </w:r>
      <w:bookmarkEnd w:id="162"/>
    </w:p>
    <w:p w:rsidR="006F27E8" w:rsidRPr="00C07E69" w:rsidRDefault="006F27E8" w:rsidP="000168C7">
      <w:pPr>
        <w:pStyle w:val="subsection"/>
      </w:pPr>
      <w:r w:rsidRPr="00C07E69">
        <w:tab/>
      </w:r>
      <w:r w:rsidRPr="00C07E69">
        <w:tab/>
        <w:t xml:space="preserve">For the definition of </w:t>
      </w:r>
      <w:r w:rsidRPr="00C07E69">
        <w:rPr>
          <w:b/>
          <w:i/>
        </w:rPr>
        <w:t xml:space="preserve">chargeable horticultural products </w:t>
      </w:r>
      <w:r w:rsidRPr="00C07E69">
        <w:t>in clause</w:t>
      </w:r>
      <w:r w:rsidR="009B2989" w:rsidRPr="00C07E69">
        <w:t> </w:t>
      </w:r>
      <w:r w:rsidRPr="00C07E69">
        <w:t xml:space="preserve">1 of </w:t>
      </w:r>
      <w:r w:rsidR="00355CDD" w:rsidRPr="00C07E69">
        <w:t>Schedule</w:t>
      </w:r>
      <w:r w:rsidR="009B2989" w:rsidRPr="00C07E69">
        <w:t> </w:t>
      </w:r>
      <w:r w:rsidRPr="00C07E69">
        <w:t>10 to the Customs Charges Act, hard onions are chargeable horticultural products.</w:t>
      </w:r>
    </w:p>
    <w:p w:rsidR="006F27E8" w:rsidRPr="00C07E69" w:rsidRDefault="00355CDD" w:rsidP="000168C7">
      <w:pPr>
        <w:pStyle w:val="notetext"/>
      </w:pPr>
      <w:r w:rsidRPr="00C07E69">
        <w:t>Note 1:</w:t>
      </w:r>
      <w:r w:rsidRPr="00C07E69">
        <w:tab/>
      </w:r>
      <w:r w:rsidR="006F27E8" w:rsidRPr="00C07E69">
        <w:rPr>
          <w:b/>
          <w:i/>
        </w:rPr>
        <w:t>Hard onion</w:t>
      </w:r>
      <w:r w:rsidR="006F27E8" w:rsidRPr="00C07E69">
        <w:t xml:space="preserve"> is defined in clause</w:t>
      </w:r>
      <w:r w:rsidR="009B2989" w:rsidRPr="00C07E69">
        <w:t> </w:t>
      </w:r>
      <w:r w:rsidR="006F27E8" w:rsidRPr="00C07E69">
        <w:t xml:space="preserve">19.2 of </w:t>
      </w:r>
      <w:r w:rsidRPr="00C07E69">
        <w:t>Schedule</w:t>
      </w:r>
      <w:r w:rsidR="009B2989" w:rsidRPr="00C07E69">
        <w:t> </w:t>
      </w:r>
      <w:r w:rsidR="006F27E8" w:rsidRPr="00C07E69">
        <w:t>22 to the Collection Regulations.</w:t>
      </w:r>
    </w:p>
    <w:p w:rsidR="00C75AA8" w:rsidRPr="00C07E69" w:rsidRDefault="00C75AA8" w:rsidP="00C75AA8">
      <w:pPr>
        <w:pStyle w:val="notetext"/>
      </w:pPr>
      <w:r w:rsidRPr="00C07E69">
        <w:t>Note 2:</w:t>
      </w:r>
      <w:r w:rsidRPr="00C07E69">
        <w:tab/>
        <w:t>Clause</w:t>
      </w:r>
      <w:r w:rsidR="009B2989" w:rsidRPr="00C07E69">
        <w:t> </w:t>
      </w:r>
      <w:r w:rsidRPr="00C07E69">
        <w:t>19.2 intentionally not used.</w:t>
      </w:r>
    </w:p>
    <w:p w:rsidR="002E3F85" w:rsidRPr="00C07E69" w:rsidRDefault="002E3F85" w:rsidP="002E3F85">
      <w:pPr>
        <w:pStyle w:val="ActHead5"/>
      </w:pPr>
      <w:bookmarkStart w:id="163" w:name="_Toc63925909"/>
      <w:r w:rsidRPr="00011DAC">
        <w:rPr>
          <w:rStyle w:val="CharSectno"/>
        </w:rPr>
        <w:t>19.3</w:t>
      </w:r>
      <w:r w:rsidRPr="00C07E69">
        <w:t xml:space="preserve">  Rate of charge—marketing component</w:t>
      </w:r>
      <w:bookmarkEnd w:id="163"/>
    </w:p>
    <w:p w:rsidR="002E3F85" w:rsidRPr="00C07E69" w:rsidRDefault="002E3F85" w:rsidP="002E3F85">
      <w:pPr>
        <w:pStyle w:val="subsection"/>
      </w:pPr>
      <w:r w:rsidRPr="00C07E69">
        <w:tab/>
      </w:r>
      <w:r w:rsidRPr="00C07E69">
        <w:tab/>
        <w:t>For subclause</w:t>
      </w:r>
      <w:r w:rsidR="009B2989" w:rsidRPr="00C07E69">
        <w:t> </w:t>
      </w:r>
      <w:r w:rsidRPr="00C07E69">
        <w:t>3(3) of Schedule</w:t>
      </w:r>
      <w:r w:rsidR="009B2989" w:rsidRPr="00C07E69">
        <w:t> </w:t>
      </w:r>
      <w:r w:rsidRPr="00C07E69">
        <w:t>10 to the Customs Charges Act, the rate of charge is $1.00 per tonne of hard onions.</w:t>
      </w:r>
    </w:p>
    <w:p w:rsidR="002E3F85" w:rsidRPr="00C07E69" w:rsidRDefault="002E3F85" w:rsidP="002E3F85">
      <w:pPr>
        <w:pStyle w:val="notetext"/>
      </w:pPr>
      <w:r w:rsidRPr="00C07E69">
        <w:t>Note:</w:t>
      </w:r>
      <w:r w:rsidRPr="00C07E69">
        <w:tab/>
        <w:t>Subclause</w:t>
      </w:r>
      <w:r w:rsidR="009B2989" w:rsidRPr="00C07E69">
        <w:t> </w:t>
      </w:r>
      <w:r w:rsidRPr="00C07E69">
        <w:t>2(2) of Schedule</w:t>
      </w:r>
      <w:r w:rsidR="009B2989" w:rsidRPr="00C07E69">
        <w:t> </w:t>
      </w:r>
      <w:r w:rsidRPr="00C07E69">
        <w:t>10 to the Customs Charges Act provides that charge is not imposed on chargeable horticulture products if the producer has paid levy imposed by Schedule</w:t>
      </w:r>
      <w:r w:rsidR="009B2989" w:rsidRPr="00C07E69">
        <w:t> </w:t>
      </w:r>
      <w:r w:rsidRPr="00C07E69">
        <w:t xml:space="preserve">15 to the Excise Levies Act, or by the repealed </w:t>
      </w:r>
      <w:r w:rsidRPr="00C07E69">
        <w:rPr>
          <w:i/>
        </w:rPr>
        <w:t>Horticultural Levy Act 1987</w:t>
      </w:r>
      <w:r w:rsidRPr="00C07E69">
        <w:t>, on those products.</w:t>
      </w:r>
    </w:p>
    <w:p w:rsidR="006F27E8" w:rsidRPr="00C07E69" w:rsidRDefault="006F27E8" w:rsidP="000168C7">
      <w:pPr>
        <w:pStyle w:val="ActHead5"/>
      </w:pPr>
      <w:bookmarkStart w:id="164" w:name="_Toc63925910"/>
      <w:r w:rsidRPr="00011DAC">
        <w:rPr>
          <w:rStyle w:val="CharSectno"/>
        </w:rPr>
        <w:t>19.4</w:t>
      </w:r>
      <w:r w:rsidR="00355CDD" w:rsidRPr="00C07E69">
        <w:t xml:space="preserve">  </w:t>
      </w:r>
      <w:r w:rsidRPr="00C07E69">
        <w:t>Rate of charge</w:t>
      </w:r>
      <w:r w:rsidR="000168C7" w:rsidRPr="00C07E69">
        <w:t>—</w:t>
      </w:r>
      <w:r w:rsidRPr="00C07E69">
        <w:t>research and development component</w:t>
      </w:r>
      <w:bookmarkEnd w:id="164"/>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5) of Schedule</w:t>
      </w:r>
      <w:r w:rsidR="009B2989" w:rsidRPr="00C07E69">
        <w:t> </w:t>
      </w:r>
      <w:r w:rsidRPr="00C07E69">
        <w:t xml:space="preserve">10 to the Customs Charges Act, the rate of charge is </w:t>
      </w:r>
      <w:r w:rsidR="00DE355A" w:rsidRPr="00C07E69">
        <w:t>$2.90</w:t>
      </w:r>
      <w:r w:rsidRPr="00C07E69">
        <w:t xml:space="preserve"> per tonne of hard onions.</w:t>
      </w:r>
    </w:p>
    <w:p w:rsidR="006F27E8" w:rsidRPr="00C07E69" w:rsidRDefault="00355CDD" w:rsidP="000168C7">
      <w:pPr>
        <w:pStyle w:val="notetext"/>
      </w:pPr>
      <w:r w:rsidRPr="00C07E69">
        <w:t>Note 1:</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 xml:space="preserve">15 to the Excise Levies Act, or by the repealed </w:t>
      </w:r>
      <w:r w:rsidR="006F27E8" w:rsidRPr="00C07E69">
        <w:rPr>
          <w:i/>
        </w:rPr>
        <w:t>Horticultural Levy Act 1987</w:t>
      </w:r>
      <w:r w:rsidR="006F27E8" w:rsidRPr="00C07E69">
        <w:t>, on those products.</w:t>
      </w:r>
    </w:p>
    <w:p w:rsidR="006F27E8" w:rsidRPr="00C07E69" w:rsidRDefault="00355CDD" w:rsidP="000168C7">
      <w:pPr>
        <w:pStyle w:val="notetext"/>
      </w:pPr>
      <w:r w:rsidRPr="00C07E69">
        <w:t>Note 2:</w:t>
      </w:r>
      <w:r w:rsidRPr="00C07E69">
        <w:tab/>
      </w:r>
      <w:r w:rsidR="006F27E8" w:rsidRPr="00C07E69">
        <w:t xml:space="preserve">For the rate of NRS levy on hard onions, see </w:t>
      </w:r>
      <w:r w:rsidRPr="00C07E69">
        <w:t>Schedule</w:t>
      </w:r>
      <w:r w:rsidR="009B2989" w:rsidRPr="00C07E69">
        <w:t> </w:t>
      </w:r>
      <w:r w:rsidR="006F27E8" w:rsidRPr="00C07E69">
        <w:t xml:space="preserve">4 to the </w:t>
      </w:r>
      <w:r w:rsidR="006F27E8" w:rsidRPr="00C07E69">
        <w:rPr>
          <w:i/>
        </w:rPr>
        <w:t>National Residue Survey (Customs) Levy Act 1998</w:t>
      </w:r>
      <w:r w:rsidR="006F27E8" w:rsidRPr="00C07E69">
        <w:t xml:space="preserve">, </w:t>
      </w:r>
      <w:r w:rsidRPr="00C07E69">
        <w:t>Schedule</w:t>
      </w:r>
      <w:r w:rsidR="009B2989" w:rsidRPr="00C07E69">
        <w:t> </w:t>
      </w:r>
      <w:r w:rsidR="006F27E8" w:rsidRPr="00C07E69">
        <w:t>9 to the</w:t>
      </w:r>
      <w:r w:rsidR="006F27E8" w:rsidRPr="00C07E69">
        <w:rPr>
          <w:i/>
        </w:rPr>
        <w:t xml:space="preserve"> National Residue Survey (Excise) Levy Act 1998</w:t>
      </w:r>
      <w:r w:rsidR="006F27E8" w:rsidRPr="00C07E69">
        <w:t xml:space="preserve"> and </w:t>
      </w:r>
      <w:r w:rsidRPr="00C07E69">
        <w:t>Division</w:t>
      </w:r>
      <w:r w:rsidR="009B2989" w:rsidRPr="00C07E69">
        <w:t> </w:t>
      </w:r>
      <w:r w:rsidR="006F27E8" w:rsidRPr="00C07E69">
        <w:t xml:space="preserve">3 of </w:t>
      </w:r>
      <w:r w:rsidRPr="00C07E69">
        <w:t>Part</w:t>
      </w:r>
      <w:r w:rsidR="009B2989" w:rsidRPr="00C07E69">
        <w:t> </w:t>
      </w:r>
      <w:r w:rsidR="006F27E8" w:rsidRPr="00C07E69">
        <w:t>11 of the</w:t>
      </w:r>
      <w:r w:rsidR="006F27E8" w:rsidRPr="00C07E69">
        <w:rPr>
          <w:i/>
        </w:rPr>
        <w:t xml:space="preserve"> Primary Industries Levies and Charges (National Residue Survey Levies) Regulations</w:t>
      </w:r>
      <w:r w:rsidR="009B2989" w:rsidRPr="00C07E69">
        <w:rPr>
          <w:i/>
        </w:rPr>
        <w:t> </w:t>
      </w:r>
      <w:r w:rsidR="006F27E8" w:rsidRPr="00C07E69">
        <w:rPr>
          <w:i/>
        </w:rPr>
        <w:t>1998</w:t>
      </w:r>
      <w:r w:rsidR="006F27E8" w:rsidRPr="00C07E69">
        <w:t>.</w:t>
      </w:r>
    </w:p>
    <w:p w:rsidR="006F27E8" w:rsidRPr="00C07E69" w:rsidRDefault="006F27E8" w:rsidP="000168C7">
      <w:pPr>
        <w:pStyle w:val="ActHead5"/>
      </w:pPr>
      <w:bookmarkStart w:id="165" w:name="_Toc63925911"/>
      <w:r w:rsidRPr="00011DAC">
        <w:rPr>
          <w:rStyle w:val="CharSectno"/>
        </w:rPr>
        <w:t>19.5</w:t>
      </w:r>
      <w:r w:rsidR="00355CDD" w:rsidRPr="00C07E69">
        <w:t xml:space="preserve">  </w:t>
      </w:r>
      <w:r w:rsidRPr="00C07E69">
        <w:t>What is the eligible industry body for hard onions</w:t>
      </w:r>
      <w:bookmarkEnd w:id="165"/>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hard onions is the Australian Onion Industry Association Inc (ABN 26</w:t>
      </w:r>
      <w:r w:rsidR="009B2989" w:rsidRPr="00C07E69">
        <w:t> </w:t>
      </w:r>
      <w:r w:rsidRPr="00C07E69">
        <w:t>558</w:t>
      </w:r>
      <w:r w:rsidR="00895FFC" w:rsidRPr="00C07E69">
        <w:t> </w:t>
      </w:r>
      <w:r w:rsidRPr="00C07E69">
        <w:t>335</w:t>
      </w:r>
      <w:r w:rsidR="009B2989" w:rsidRPr="00C07E69">
        <w:t> </w:t>
      </w:r>
      <w:r w:rsidRPr="00C07E69">
        <w:t>296).</w:t>
      </w:r>
    </w:p>
    <w:p w:rsidR="00F17075" w:rsidRPr="00C07E69" w:rsidRDefault="00F17075" w:rsidP="00FC26E7">
      <w:pPr>
        <w:pStyle w:val="ActHead3"/>
        <w:pageBreakBefore/>
      </w:pPr>
      <w:bookmarkStart w:id="166" w:name="_Toc63925912"/>
      <w:r w:rsidRPr="00011DAC">
        <w:rPr>
          <w:rStyle w:val="CharDivNo"/>
        </w:rPr>
        <w:lastRenderedPageBreak/>
        <w:t>Division</w:t>
      </w:r>
      <w:r w:rsidR="009B2989" w:rsidRPr="00011DAC">
        <w:rPr>
          <w:rStyle w:val="CharDivNo"/>
        </w:rPr>
        <w:t> </w:t>
      </w:r>
      <w:r w:rsidRPr="00011DAC">
        <w:rPr>
          <w:rStyle w:val="CharDivNo"/>
        </w:rPr>
        <w:t>19.2</w:t>
      </w:r>
      <w:r w:rsidRPr="00C07E69">
        <w:t>—</w:t>
      </w:r>
      <w:r w:rsidRPr="00011DAC">
        <w:rPr>
          <w:rStyle w:val="CharDivText"/>
        </w:rPr>
        <w:t>Special purpose charges</w:t>
      </w:r>
      <w:bookmarkEnd w:id="166"/>
    </w:p>
    <w:p w:rsidR="00F17075" w:rsidRPr="00C07E69" w:rsidRDefault="00F17075" w:rsidP="00F17075">
      <w:pPr>
        <w:pStyle w:val="ActHead5"/>
      </w:pPr>
      <w:bookmarkStart w:id="167" w:name="_Toc63925913"/>
      <w:r w:rsidRPr="00011DAC">
        <w:rPr>
          <w:rStyle w:val="CharSectno"/>
        </w:rPr>
        <w:t>19.6</w:t>
      </w:r>
      <w:r w:rsidRPr="00C07E69">
        <w:t xml:space="preserve">  PHA charge</w:t>
      </w:r>
      <w:bookmarkEnd w:id="167"/>
    </w:p>
    <w:p w:rsidR="00F17075" w:rsidRPr="00C07E69" w:rsidRDefault="00F17075" w:rsidP="00F17075">
      <w:pPr>
        <w:pStyle w:val="subsection"/>
      </w:pPr>
      <w:r w:rsidRPr="00C07E69">
        <w:tab/>
        <w:t>(1)</w:t>
      </w:r>
      <w:r w:rsidRPr="00C07E69">
        <w:tab/>
        <w:t>For clause</w:t>
      </w:r>
      <w:r w:rsidR="009B2989" w:rsidRPr="00C07E69">
        <w:t> </w:t>
      </w:r>
      <w:r w:rsidRPr="00C07E69">
        <w:t>2 of Schedule</w:t>
      </w:r>
      <w:r w:rsidR="009B2989" w:rsidRPr="00C07E69">
        <w:t> </w:t>
      </w:r>
      <w:r w:rsidRPr="00C07E69">
        <w:t>14 to the Customs Charges Act, PHA charge is imposed on hard onions on which charge is imposed by Schedule</w:t>
      </w:r>
      <w:r w:rsidR="009B2989" w:rsidRPr="00C07E69">
        <w:t> </w:t>
      </w:r>
      <w:r w:rsidRPr="00C07E69">
        <w:t>10 to the Customs Charges Act.</w:t>
      </w:r>
    </w:p>
    <w:p w:rsidR="00F17075" w:rsidRPr="00C07E69" w:rsidRDefault="00F17075" w:rsidP="00F17075">
      <w:pPr>
        <w:pStyle w:val="subsection"/>
      </w:pPr>
      <w:r w:rsidRPr="00C07E69">
        <w:tab/>
        <w:t>(2)</w:t>
      </w:r>
      <w:r w:rsidRPr="00C07E69">
        <w:tab/>
        <w:t>For clause</w:t>
      </w:r>
      <w:r w:rsidR="009B2989" w:rsidRPr="00C07E69">
        <w:t> </w:t>
      </w:r>
      <w:r w:rsidRPr="00C07E69">
        <w:t>5 of Schedule</w:t>
      </w:r>
      <w:r w:rsidR="009B2989" w:rsidRPr="00C07E69">
        <w:t> </w:t>
      </w:r>
      <w:r w:rsidRPr="00C07E69">
        <w:t>14 to the Customs Charges Act, the rate of PHA charge is 10 cents per tonne of hard onions.</w:t>
      </w:r>
    </w:p>
    <w:p w:rsidR="00F17075" w:rsidRPr="00C07E69" w:rsidRDefault="00F17075" w:rsidP="00F17075">
      <w:pPr>
        <w:pStyle w:val="subsection"/>
      </w:pPr>
      <w:r w:rsidRPr="00C07E69">
        <w:tab/>
        <w:t>(3)</w:t>
      </w:r>
      <w:r w:rsidRPr="00C07E69">
        <w:tab/>
        <w:t>For clause</w:t>
      </w:r>
      <w:r w:rsidR="009B2989" w:rsidRPr="00C07E69">
        <w:t> </w:t>
      </w:r>
      <w:r w:rsidRPr="00C07E69">
        <w:t>10 of Schedule</w:t>
      </w:r>
      <w:r w:rsidR="009B2989" w:rsidRPr="00C07E69">
        <w:t> </w:t>
      </w:r>
      <w:r w:rsidRPr="00C07E69">
        <w:t>14 to the Customs Charges Act, PHA charge on hard onions is payable by the producer of the hard onions.</w:t>
      </w:r>
    </w:p>
    <w:p w:rsidR="00F17075" w:rsidRPr="00C07E69" w:rsidRDefault="00F17075" w:rsidP="00F17075">
      <w:pPr>
        <w:pStyle w:val="ActHead5"/>
      </w:pPr>
      <w:bookmarkStart w:id="168" w:name="_Toc63925914"/>
      <w:r w:rsidRPr="00011DAC">
        <w:rPr>
          <w:rStyle w:val="CharSectno"/>
        </w:rPr>
        <w:t>19.7</w:t>
      </w:r>
      <w:r w:rsidRPr="00C07E69">
        <w:t xml:space="preserve">  EPPR charge</w:t>
      </w:r>
      <w:bookmarkEnd w:id="168"/>
    </w:p>
    <w:p w:rsidR="00F17075" w:rsidRPr="00C07E69" w:rsidRDefault="00F17075" w:rsidP="00F17075">
      <w:pPr>
        <w:pStyle w:val="subsection"/>
      </w:pPr>
      <w:r w:rsidRPr="00C07E69">
        <w:tab/>
        <w:t>(1)</w:t>
      </w:r>
      <w:r w:rsidRPr="00C07E69">
        <w:tab/>
        <w:t>For clause</w:t>
      </w:r>
      <w:r w:rsidR="009B2989" w:rsidRPr="00C07E69">
        <w:t> </w:t>
      </w:r>
      <w:r w:rsidRPr="00C07E69">
        <w:t>2 of Schedule</w:t>
      </w:r>
      <w:r w:rsidR="009B2989" w:rsidRPr="00C07E69">
        <w:t> </w:t>
      </w:r>
      <w:r w:rsidRPr="00C07E69">
        <w:t>14 to the Customs Charges Act, EPPR charge is imposed on hard onions on which charge is imposed by Schedule</w:t>
      </w:r>
      <w:r w:rsidR="009B2989" w:rsidRPr="00C07E69">
        <w:t> </w:t>
      </w:r>
      <w:r w:rsidRPr="00C07E69">
        <w:t>10 to the Customs Charges Act.</w:t>
      </w:r>
    </w:p>
    <w:p w:rsidR="00F17075" w:rsidRPr="00C07E69" w:rsidRDefault="00F17075" w:rsidP="00F17075">
      <w:pPr>
        <w:pStyle w:val="subsection"/>
      </w:pPr>
      <w:r w:rsidRPr="00C07E69">
        <w:tab/>
        <w:t>(2)</w:t>
      </w:r>
      <w:r w:rsidRPr="00C07E69">
        <w:tab/>
        <w:t>For clause</w:t>
      </w:r>
      <w:r w:rsidR="009B2989" w:rsidRPr="00C07E69">
        <w:t> </w:t>
      </w:r>
      <w:r w:rsidRPr="00C07E69">
        <w:t>5 of Schedule</w:t>
      </w:r>
      <w:r w:rsidR="009B2989" w:rsidRPr="00C07E69">
        <w:t> </w:t>
      </w:r>
      <w:r w:rsidRPr="00C07E69">
        <w:t>14 to the Customs Charges Act, the rate of EPPR charge on hard onions is nil.</w:t>
      </w:r>
    </w:p>
    <w:p w:rsidR="00F17075" w:rsidRPr="00C07E69" w:rsidRDefault="00F17075" w:rsidP="00F17075">
      <w:pPr>
        <w:pStyle w:val="subsection"/>
      </w:pPr>
      <w:r w:rsidRPr="00C07E69">
        <w:tab/>
        <w:t>(3)</w:t>
      </w:r>
      <w:r w:rsidRPr="00C07E69">
        <w:tab/>
        <w:t>For clause</w:t>
      </w:r>
      <w:r w:rsidR="009B2989" w:rsidRPr="00C07E69">
        <w:t> </w:t>
      </w:r>
      <w:r w:rsidRPr="00C07E69">
        <w:t>10 of Schedule</w:t>
      </w:r>
      <w:r w:rsidR="009B2989" w:rsidRPr="00C07E69">
        <w:t> </w:t>
      </w:r>
      <w:r w:rsidRPr="00C07E69">
        <w:t>14 to the Customs Charges Act, EPPR charge on hard onions is payable by the producer of the hard onions.</w:t>
      </w:r>
    </w:p>
    <w:p w:rsidR="006F27E8" w:rsidRPr="00C07E69" w:rsidRDefault="00355CDD" w:rsidP="00FC26E7">
      <w:pPr>
        <w:pStyle w:val="ActHead2"/>
        <w:pageBreakBefore/>
      </w:pPr>
      <w:bookmarkStart w:id="169" w:name="_Toc63925915"/>
      <w:r w:rsidRPr="00011DAC">
        <w:rPr>
          <w:rStyle w:val="CharPartNo"/>
        </w:rPr>
        <w:lastRenderedPageBreak/>
        <w:t>Part</w:t>
      </w:r>
      <w:r w:rsidR="009B2989" w:rsidRPr="00011DAC">
        <w:rPr>
          <w:rStyle w:val="CharPartNo"/>
        </w:rPr>
        <w:t> </w:t>
      </w:r>
      <w:r w:rsidR="006F27E8" w:rsidRPr="00011DAC">
        <w:rPr>
          <w:rStyle w:val="CharPartNo"/>
        </w:rPr>
        <w:t>20</w:t>
      </w:r>
      <w:r w:rsidRPr="00C07E69">
        <w:t>—</w:t>
      </w:r>
      <w:r w:rsidR="006F27E8" w:rsidRPr="00011DAC">
        <w:rPr>
          <w:rStyle w:val="CharPartText"/>
        </w:rPr>
        <w:t>Table grapes</w:t>
      </w:r>
      <w:bookmarkEnd w:id="169"/>
    </w:p>
    <w:p w:rsidR="00A030D6" w:rsidRPr="00C07E69" w:rsidRDefault="00355CDD" w:rsidP="000168C7">
      <w:pPr>
        <w:pStyle w:val="ActHead3"/>
      </w:pPr>
      <w:bookmarkStart w:id="170" w:name="_Toc63925916"/>
      <w:r w:rsidRPr="00011DAC">
        <w:rPr>
          <w:rStyle w:val="CharDivNo"/>
        </w:rPr>
        <w:t>Division</w:t>
      </w:r>
      <w:r w:rsidR="009B2989" w:rsidRPr="00011DAC">
        <w:rPr>
          <w:rStyle w:val="CharDivNo"/>
        </w:rPr>
        <w:t> </w:t>
      </w:r>
      <w:r w:rsidR="00A030D6" w:rsidRPr="00011DAC">
        <w:rPr>
          <w:rStyle w:val="CharDivNo"/>
        </w:rPr>
        <w:t>20.1</w:t>
      </w:r>
      <w:r w:rsidR="002C5C40" w:rsidRPr="00C07E69">
        <w:t>—</w:t>
      </w:r>
      <w:r w:rsidR="00A030D6" w:rsidRPr="00011DAC">
        <w:rPr>
          <w:rStyle w:val="CharDivText"/>
        </w:rPr>
        <w:t>Product charge</w:t>
      </w:r>
      <w:bookmarkEnd w:id="170"/>
    </w:p>
    <w:p w:rsidR="006F27E8" w:rsidRPr="00C07E69" w:rsidRDefault="006F27E8" w:rsidP="000168C7">
      <w:pPr>
        <w:pStyle w:val="ActHead5"/>
      </w:pPr>
      <w:bookmarkStart w:id="171" w:name="_Toc63925917"/>
      <w:r w:rsidRPr="00011DAC">
        <w:rPr>
          <w:rStyle w:val="CharSectno"/>
        </w:rPr>
        <w:t>20.1</w:t>
      </w:r>
      <w:r w:rsidR="00355CDD" w:rsidRPr="00C07E69">
        <w:t xml:space="preserve">  </w:t>
      </w:r>
      <w:r w:rsidRPr="00C07E69">
        <w:t>Table grapes are chargeable horticultural products</w:t>
      </w:r>
      <w:bookmarkEnd w:id="171"/>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10 to the Customs Charges Act, table grapes are chargeable horticultural products.</w:t>
      </w:r>
    </w:p>
    <w:p w:rsidR="006F27E8" w:rsidRPr="00C07E69" w:rsidRDefault="00355CDD" w:rsidP="000168C7">
      <w:pPr>
        <w:pStyle w:val="notetext"/>
      </w:pPr>
      <w:r w:rsidRPr="00C07E69">
        <w:t>Note 1:</w:t>
      </w:r>
      <w:r w:rsidRPr="00C07E69">
        <w:tab/>
      </w:r>
      <w:r w:rsidR="006F27E8" w:rsidRPr="00C07E69">
        <w:rPr>
          <w:b/>
          <w:i/>
        </w:rPr>
        <w:t>Table grapes</w:t>
      </w:r>
      <w:r w:rsidR="006F27E8" w:rsidRPr="00C07E69">
        <w:t xml:space="preserve"> is defined in clause</w:t>
      </w:r>
      <w:r w:rsidR="009B2989" w:rsidRPr="00C07E69">
        <w:t> </w:t>
      </w:r>
      <w:r w:rsidR="006F27E8" w:rsidRPr="00C07E69">
        <w:t xml:space="preserve">20.2 of </w:t>
      </w:r>
      <w:r w:rsidRPr="00C07E69">
        <w:t>Schedule</w:t>
      </w:r>
      <w:r w:rsidR="009B2989" w:rsidRPr="00C07E69">
        <w:t> </w:t>
      </w:r>
      <w:r w:rsidR="006F27E8" w:rsidRPr="00C07E69">
        <w:t>22 to the Collection Regulations.</w:t>
      </w:r>
    </w:p>
    <w:p w:rsidR="006F27E8" w:rsidRPr="00C07E69" w:rsidRDefault="00355CDD" w:rsidP="000168C7">
      <w:pPr>
        <w:pStyle w:val="notetext"/>
      </w:pPr>
      <w:r w:rsidRPr="00C07E69">
        <w:t>Note 2:</w:t>
      </w:r>
      <w:r w:rsidRPr="00C07E69">
        <w:tab/>
      </w:r>
      <w:r w:rsidR="006F27E8" w:rsidRPr="00C07E69">
        <w:t>Clause</w:t>
      </w:r>
      <w:r w:rsidR="009B2989" w:rsidRPr="00C07E69">
        <w:t> </w:t>
      </w:r>
      <w:r w:rsidR="006F27E8" w:rsidRPr="00C07E69">
        <w:t>20.2 intentionally not used.</w:t>
      </w:r>
    </w:p>
    <w:p w:rsidR="006F27E8" w:rsidRPr="00C07E69" w:rsidRDefault="006F27E8" w:rsidP="000168C7">
      <w:pPr>
        <w:pStyle w:val="ActHead5"/>
      </w:pPr>
      <w:bookmarkStart w:id="172" w:name="_Toc63925918"/>
      <w:r w:rsidRPr="00011DAC">
        <w:rPr>
          <w:rStyle w:val="CharSectno"/>
        </w:rPr>
        <w:t>20.3</w:t>
      </w:r>
      <w:r w:rsidR="00355CDD" w:rsidRPr="00C07E69">
        <w:t xml:space="preserve">  </w:t>
      </w:r>
      <w:r w:rsidRPr="00C07E69">
        <w:t>Rate of charge</w:t>
      </w:r>
      <w:r w:rsidR="000168C7" w:rsidRPr="00C07E69">
        <w:t>—</w:t>
      </w:r>
      <w:r w:rsidRPr="00C07E69">
        <w:t>marketing component</w:t>
      </w:r>
      <w:bookmarkEnd w:id="172"/>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rate of charge is 0.5 cents per kilogram of table grapes.</w:t>
      </w:r>
    </w:p>
    <w:p w:rsidR="006F27E8" w:rsidRPr="00C07E69" w:rsidRDefault="00355CDD" w:rsidP="000168C7">
      <w:pPr>
        <w:pStyle w:val="notetext"/>
      </w:pPr>
      <w:r w:rsidRPr="00C07E69">
        <w:t>Note:</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15 to the Excise Levies Act on those products.</w:t>
      </w:r>
    </w:p>
    <w:p w:rsidR="006F27E8" w:rsidRPr="00C07E69" w:rsidRDefault="006F27E8" w:rsidP="000168C7">
      <w:pPr>
        <w:pStyle w:val="ActHead5"/>
      </w:pPr>
      <w:bookmarkStart w:id="173" w:name="_Toc63925919"/>
      <w:r w:rsidRPr="00011DAC">
        <w:rPr>
          <w:rStyle w:val="CharSectno"/>
        </w:rPr>
        <w:t>20.4</w:t>
      </w:r>
      <w:r w:rsidR="00355CDD" w:rsidRPr="00C07E69">
        <w:t xml:space="preserve">  </w:t>
      </w:r>
      <w:r w:rsidRPr="00C07E69">
        <w:t>Rate of charge</w:t>
      </w:r>
      <w:r w:rsidR="000168C7" w:rsidRPr="00C07E69">
        <w:t>—</w:t>
      </w:r>
      <w:r w:rsidRPr="00C07E69">
        <w:t>research and development component</w:t>
      </w:r>
      <w:bookmarkEnd w:id="173"/>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rate of charge is 0.5 cents per kilogram of table grapes.</w:t>
      </w:r>
    </w:p>
    <w:p w:rsidR="006F27E8" w:rsidRPr="00C07E69" w:rsidRDefault="00355CDD" w:rsidP="000168C7">
      <w:pPr>
        <w:pStyle w:val="notetext"/>
      </w:pPr>
      <w:r w:rsidRPr="00C07E69">
        <w:t>Note 1:</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15 to the Excise Levies Act on those products.</w:t>
      </w:r>
    </w:p>
    <w:p w:rsidR="006F27E8" w:rsidRPr="00C07E69" w:rsidRDefault="00355CDD" w:rsidP="000168C7">
      <w:pPr>
        <w:pStyle w:val="notetext"/>
      </w:pPr>
      <w:r w:rsidRPr="00C07E69">
        <w:t>Note 2:</w:t>
      </w:r>
      <w:r w:rsidRPr="00C07E69">
        <w:tab/>
      </w:r>
      <w:r w:rsidR="006F27E8" w:rsidRPr="00C07E69">
        <w:t>For the rate of NRS levy on table grapes, see clause</w:t>
      </w:r>
      <w:r w:rsidR="009B2989" w:rsidRPr="00C07E69">
        <w:t> </w:t>
      </w:r>
      <w:r w:rsidR="006F27E8" w:rsidRPr="00C07E69">
        <w:t xml:space="preserve">7 of </w:t>
      </w:r>
      <w:r w:rsidRPr="00C07E69">
        <w:t>Schedule</w:t>
      </w:r>
      <w:r w:rsidR="009B2989" w:rsidRPr="00C07E69">
        <w:t> </w:t>
      </w:r>
      <w:r w:rsidR="006F27E8" w:rsidRPr="00C07E69">
        <w:t xml:space="preserve">9 to the </w:t>
      </w:r>
      <w:r w:rsidR="006F27E8" w:rsidRPr="00C07E69">
        <w:rPr>
          <w:i/>
        </w:rPr>
        <w:t>National Residue Survey (Excise) Levy Act 1998</w:t>
      </w:r>
      <w:r w:rsidR="006F27E8" w:rsidRPr="00C07E69">
        <w:t xml:space="preserve"> and </w:t>
      </w:r>
      <w:r w:rsidRPr="00C07E69">
        <w:t>Division</w:t>
      </w:r>
      <w:r w:rsidR="009B2989" w:rsidRPr="00C07E69">
        <w:t> </w:t>
      </w:r>
      <w:r w:rsidR="006F27E8" w:rsidRPr="00C07E69">
        <w:t xml:space="preserve">6 of </w:t>
      </w:r>
      <w:r w:rsidRPr="00C07E69">
        <w:t>Part</w:t>
      </w:r>
      <w:r w:rsidR="009B2989" w:rsidRPr="00C07E69">
        <w:t> </w:t>
      </w:r>
      <w:r w:rsidR="006F27E8" w:rsidRPr="00C07E69">
        <w:t xml:space="preserve">11 of the </w:t>
      </w:r>
      <w:r w:rsidR="006F27E8" w:rsidRPr="00C07E69">
        <w:rPr>
          <w:i/>
        </w:rPr>
        <w:t>Primary Industries Levies and Charges (National Residue Survey Levies) Regulations</w:t>
      </w:r>
      <w:r w:rsidR="009B2989" w:rsidRPr="00C07E69">
        <w:rPr>
          <w:i/>
        </w:rPr>
        <w:t> </w:t>
      </w:r>
      <w:r w:rsidR="006F27E8" w:rsidRPr="00C07E69">
        <w:rPr>
          <w:i/>
        </w:rPr>
        <w:t>1998</w:t>
      </w:r>
      <w:r w:rsidR="006F27E8" w:rsidRPr="00C07E69">
        <w:t>.</w:t>
      </w:r>
    </w:p>
    <w:p w:rsidR="006F27E8" w:rsidRPr="00C07E69" w:rsidRDefault="006F27E8" w:rsidP="000168C7">
      <w:pPr>
        <w:pStyle w:val="ActHead5"/>
      </w:pPr>
      <w:bookmarkStart w:id="174" w:name="_Toc63925920"/>
      <w:r w:rsidRPr="00011DAC">
        <w:rPr>
          <w:rStyle w:val="CharSectno"/>
        </w:rPr>
        <w:t>20.5</w:t>
      </w:r>
      <w:r w:rsidR="00355CDD" w:rsidRPr="00C07E69">
        <w:t xml:space="preserve">  </w:t>
      </w:r>
      <w:r w:rsidRPr="00C07E69">
        <w:t>What is the eligible industry body for table grapes</w:t>
      </w:r>
      <w:bookmarkEnd w:id="174"/>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table grapes is the Australian Table Grape Association Inc. (ABN 69</w:t>
      </w:r>
      <w:r w:rsidR="009B2989" w:rsidRPr="00C07E69">
        <w:t> </w:t>
      </w:r>
      <w:r w:rsidRPr="00C07E69">
        <w:t>953 034</w:t>
      </w:r>
      <w:r w:rsidR="009B2989" w:rsidRPr="00C07E69">
        <w:t> </w:t>
      </w:r>
      <w:r w:rsidRPr="00C07E69">
        <w:t>946).</w:t>
      </w:r>
    </w:p>
    <w:p w:rsidR="00A030D6" w:rsidRPr="00C07E69" w:rsidRDefault="00355CDD" w:rsidP="00DE2879">
      <w:pPr>
        <w:pStyle w:val="ActHead3"/>
        <w:pageBreakBefore/>
      </w:pPr>
      <w:bookmarkStart w:id="175" w:name="_Toc63925921"/>
      <w:r w:rsidRPr="00011DAC">
        <w:rPr>
          <w:rStyle w:val="CharDivNo"/>
        </w:rPr>
        <w:lastRenderedPageBreak/>
        <w:t>Division</w:t>
      </w:r>
      <w:r w:rsidR="009B2989" w:rsidRPr="00011DAC">
        <w:rPr>
          <w:rStyle w:val="CharDivNo"/>
        </w:rPr>
        <w:t> </w:t>
      </w:r>
      <w:r w:rsidR="00A030D6" w:rsidRPr="00011DAC">
        <w:rPr>
          <w:rStyle w:val="CharDivNo"/>
        </w:rPr>
        <w:t>20.2</w:t>
      </w:r>
      <w:r w:rsidR="002C5C40" w:rsidRPr="00C07E69">
        <w:t>—</w:t>
      </w:r>
      <w:r w:rsidR="00A030D6" w:rsidRPr="00011DAC">
        <w:rPr>
          <w:rStyle w:val="CharDivText"/>
        </w:rPr>
        <w:t>Special purpose charges</w:t>
      </w:r>
      <w:bookmarkEnd w:id="175"/>
    </w:p>
    <w:p w:rsidR="00A030D6" w:rsidRPr="00C07E69" w:rsidRDefault="00A030D6" w:rsidP="000168C7">
      <w:pPr>
        <w:pStyle w:val="ActHead5"/>
      </w:pPr>
      <w:bookmarkStart w:id="176" w:name="_Toc63925922"/>
      <w:r w:rsidRPr="00011DAC">
        <w:rPr>
          <w:rStyle w:val="CharSectno"/>
        </w:rPr>
        <w:t>20.6</w:t>
      </w:r>
      <w:r w:rsidR="00355CDD" w:rsidRPr="00C07E69">
        <w:t xml:space="preserve">  </w:t>
      </w:r>
      <w:r w:rsidRPr="00C07E69">
        <w:t>EPPR charge</w:t>
      </w:r>
      <w:bookmarkEnd w:id="176"/>
    </w:p>
    <w:p w:rsidR="00A030D6" w:rsidRPr="00C07E69" w:rsidRDefault="00A030D6" w:rsidP="000168C7">
      <w:pPr>
        <w:pStyle w:val="subsection"/>
      </w:pPr>
      <w:r w:rsidRPr="00C07E69">
        <w:tab/>
        <w:t>(1)</w:t>
      </w:r>
      <w:r w:rsidRPr="00C07E69">
        <w:tab/>
        <w:t>For clause</w:t>
      </w:r>
      <w:r w:rsidR="009B2989" w:rsidRPr="00C07E69">
        <w:t> </w:t>
      </w:r>
      <w:r w:rsidRPr="00C07E69">
        <w:t xml:space="preserve">2 of </w:t>
      </w:r>
      <w:r w:rsidR="00355CDD" w:rsidRPr="00C07E69">
        <w:t>Schedule</w:t>
      </w:r>
      <w:r w:rsidR="009B2989" w:rsidRPr="00C07E69">
        <w:t> </w:t>
      </w:r>
      <w:r w:rsidRPr="00C07E69">
        <w:t xml:space="preserve">14 to the Customs Charges Act, EPPR charge is imposed on table grapes on which charge is imposed by </w:t>
      </w:r>
      <w:r w:rsidR="00355CDD" w:rsidRPr="00C07E69">
        <w:t>Schedule</w:t>
      </w:r>
      <w:r w:rsidR="009B2989" w:rsidRPr="00C07E69">
        <w:t> </w:t>
      </w:r>
      <w:r w:rsidRPr="00C07E69">
        <w:t>10 to the Customs Charges Act.</w:t>
      </w:r>
    </w:p>
    <w:p w:rsidR="00A030D6" w:rsidRPr="00C07E69" w:rsidRDefault="00A030D6"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 the rate of EPPR charge on table grapes is nil.</w:t>
      </w:r>
    </w:p>
    <w:p w:rsidR="00A030D6" w:rsidRPr="00C07E69" w:rsidRDefault="00A030D6"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table grapes is payable by the producer of the table grapes.</w:t>
      </w:r>
    </w:p>
    <w:p w:rsidR="00A030D6" w:rsidRPr="00C07E69" w:rsidRDefault="00355CDD" w:rsidP="000168C7">
      <w:pPr>
        <w:pStyle w:val="notetext"/>
      </w:pPr>
      <w:r w:rsidRPr="00C07E69">
        <w:t>Note:</w:t>
      </w:r>
      <w:r w:rsidRPr="00C07E69">
        <w:tab/>
      </w:r>
      <w:r w:rsidR="00A030D6" w:rsidRPr="00C07E69">
        <w:t xml:space="preserve">In relation to EPPR charge, see </w:t>
      </w:r>
      <w:r w:rsidR="00A030D6" w:rsidRPr="00C07E69">
        <w:rPr>
          <w:i/>
        </w:rPr>
        <w:t>Plant Health Australia (Plant Industries) Funding Act 2002</w:t>
      </w:r>
      <w:r w:rsidR="00A030D6" w:rsidRPr="00C07E69">
        <w:t>.</w:t>
      </w:r>
    </w:p>
    <w:p w:rsidR="006F27E8" w:rsidRPr="00C07E69" w:rsidRDefault="00355CDD" w:rsidP="000168C7">
      <w:pPr>
        <w:pStyle w:val="ActHead2"/>
        <w:pageBreakBefore/>
      </w:pPr>
      <w:bookmarkStart w:id="177" w:name="_Toc63925923"/>
      <w:r w:rsidRPr="00011DAC">
        <w:rPr>
          <w:rStyle w:val="CharPartNo"/>
        </w:rPr>
        <w:lastRenderedPageBreak/>
        <w:t>Part</w:t>
      </w:r>
      <w:r w:rsidR="009B2989" w:rsidRPr="00011DAC">
        <w:rPr>
          <w:rStyle w:val="CharPartNo"/>
        </w:rPr>
        <w:t> </w:t>
      </w:r>
      <w:r w:rsidR="006F27E8" w:rsidRPr="00011DAC">
        <w:rPr>
          <w:rStyle w:val="CharPartNo"/>
        </w:rPr>
        <w:t>21</w:t>
      </w:r>
      <w:r w:rsidRPr="00C07E69">
        <w:t>—</w:t>
      </w:r>
      <w:r w:rsidR="006F27E8" w:rsidRPr="00011DAC">
        <w:rPr>
          <w:rStyle w:val="CharPartText"/>
        </w:rPr>
        <w:t>Mangoes</w:t>
      </w:r>
      <w:bookmarkEnd w:id="177"/>
    </w:p>
    <w:p w:rsidR="006F27E8" w:rsidRPr="00C07E69" w:rsidRDefault="00355CDD" w:rsidP="000168C7">
      <w:pPr>
        <w:pStyle w:val="ActHead3"/>
      </w:pPr>
      <w:bookmarkStart w:id="178" w:name="_Toc63925924"/>
      <w:r w:rsidRPr="00011DAC">
        <w:rPr>
          <w:rStyle w:val="CharDivNo"/>
        </w:rPr>
        <w:t>Division</w:t>
      </w:r>
      <w:r w:rsidR="009B2989" w:rsidRPr="00011DAC">
        <w:rPr>
          <w:rStyle w:val="CharDivNo"/>
        </w:rPr>
        <w:t> </w:t>
      </w:r>
      <w:r w:rsidR="006F27E8" w:rsidRPr="00011DAC">
        <w:rPr>
          <w:rStyle w:val="CharDivNo"/>
        </w:rPr>
        <w:t>21.1</w:t>
      </w:r>
      <w:r w:rsidR="002C5C40" w:rsidRPr="00C07E69">
        <w:t>—</w:t>
      </w:r>
      <w:r w:rsidR="006F27E8" w:rsidRPr="00011DAC">
        <w:rPr>
          <w:rStyle w:val="CharDivText"/>
        </w:rPr>
        <w:t>Product charge</w:t>
      </w:r>
      <w:bookmarkEnd w:id="178"/>
    </w:p>
    <w:p w:rsidR="006F27E8" w:rsidRPr="00C07E69" w:rsidRDefault="006F27E8" w:rsidP="000168C7">
      <w:pPr>
        <w:pStyle w:val="ActHead5"/>
      </w:pPr>
      <w:bookmarkStart w:id="179" w:name="_Toc63925925"/>
      <w:r w:rsidRPr="00011DAC">
        <w:rPr>
          <w:rStyle w:val="CharSectno"/>
        </w:rPr>
        <w:t>21.1</w:t>
      </w:r>
      <w:r w:rsidR="00355CDD" w:rsidRPr="00C07E69">
        <w:t xml:space="preserve">  </w:t>
      </w:r>
      <w:r w:rsidRPr="00C07E69">
        <w:t>Mangoes are chargeable horticultural products</w:t>
      </w:r>
      <w:bookmarkEnd w:id="179"/>
    </w:p>
    <w:p w:rsidR="006F27E8" w:rsidRPr="00C07E69" w:rsidRDefault="006F27E8"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10 to the Customs Charges Act, mangoes are chargeable horticultural products.</w:t>
      </w:r>
    </w:p>
    <w:p w:rsidR="006F27E8" w:rsidRPr="00C07E69" w:rsidRDefault="00355CDD" w:rsidP="000168C7">
      <w:pPr>
        <w:pStyle w:val="notetext"/>
      </w:pPr>
      <w:r w:rsidRPr="00C07E69">
        <w:t>Note:</w:t>
      </w:r>
      <w:r w:rsidRPr="00C07E69">
        <w:tab/>
      </w:r>
      <w:r w:rsidR="006F27E8" w:rsidRPr="00C07E69">
        <w:t>Clause</w:t>
      </w:r>
      <w:r w:rsidR="009B2989" w:rsidRPr="00C07E69">
        <w:t> </w:t>
      </w:r>
      <w:r w:rsidR="006F27E8" w:rsidRPr="00C07E69">
        <w:t>21.2 intentionally not used.</w:t>
      </w:r>
    </w:p>
    <w:p w:rsidR="006F27E8" w:rsidRPr="00C07E69" w:rsidRDefault="006F27E8" w:rsidP="000168C7">
      <w:pPr>
        <w:pStyle w:val="ActHead5"/>
      </w:pPr>
      <w:bookmarkStart w:id="180" w:name="_Toc63925926"/>
      <w:r w:rsidRPr="00011DAC">
        <w:rPr>
          <w:rStyle w:val="CharSectno"/>
        </w:rPr>
        <w:t>21.3</w:t>
      </w:r>
      <w:r w:rsidR="00355CDD" w:rsidRPr="00C07E69">
        <w:t xml:space="preserve">  </w:t>
      </w:r>
      <w:r w:rsidRPr="00C07E69">
        <w:t>Rate of charge</w:t>
      </w:r>
      <w:r w:rsidR="000168C7" w:rsidRPr="00C07E69">
        <w:t>—</w:t>
      </w:r>
      <w:r w:rsidRPr="00C07E69">
        <w:t>marketing component</w:t>
      </w:r>
      <w:bookmarkEnd w:id="180"/>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rate of charge is 1 cent per kilogram of mangoes.</w:t>
      </w:r>
    </w:p>
    <w:p w:rsidR="006F27E8" w:rsidRPr="00C07E69" w:rsidRDefault="00355CDD" w:rsidP="000168C7">
      <w:pPr>
        <w:pStyle w:val="notetext"/>
      </w:pPr>
      <w:r w:rsidRPr="00C07E69">
        <w:t>Note:</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15 to the Excise Levies Act on those products.</w:t>
      </w:r>
    </w:p>
    <w:p w:rsidR="006F27E8" w:rsidRPr="00C07E69" w:rsidRDefault="006F27E8" w:rsidP="000168C7">
      <w:pPr>
        <w:pStyle w:val="ActHead5"/>
      </w:pPr>
      <w:bookmarkStart w:id="181" w:name="_Toc63925927"/>
      <w:r w:rsidRPr="00011DAC">
        <w:rPr>
          <w:rStyle w:val="CharSectno"/>
        </w:rPr>
        <w:t>21.4</w:t>
      </w:r>
      <w:r w:rsidR="00355CDD" w:rsidRPr="00C07E69">
        <w:t xml:space="preserve">  </w:t>
      </w:r>
      <w:r w:rsidRPr="00C07E69">
        <w:t>Rate of charge</w:t>
      </w:r>
      <w:r w:rsidR="000168C7" w:rsidRPr="00C07E69">
        <w:t>—</w:t>
      </w:r>
      <w:r w:rsidRPr="00C07E69">
        <w:t>research and development component</w:t>
      </w:r>
      <w:bookmarkEnd w:id="181"/>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rate of charge is 0.75 of a cent per kilogram of mangoes.</w:t>
      </w:r>
    </w:p>
    <w:p w:rsidR="006F27E8" w:rsidRPr="00C07E69" w:rsidRDefault="00355CDD" w:rsidP="000168C7">
      <w:pPr>
        <w:pStyle w:val="notetext"/>
      </w:pPr>
      <w:r w:rsidRPr="00C07E69">
        <w:t>Note:</w:t>
      </w:r>
      <w:r w:rsidRPr="00C07E69">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15 to the Excise Levies Act on those products.</w:t>
      </w:r>
    </w:p>
    <w:p w:rsidR="006F27E8" w:rsidRPr="00C07E69" w:rsidRDefault="006F27E8" w:rsidP="000168C7">
      <w:pPr>
        <w:pStyle w:val="ActHead5"/>
      </w:pPr>
      <w:bookmarkStart w:id="182" w:name="_Toc63925928"/>
      <w:r w:rsidRPr="00011DAC">
        <w:rPr>
          <w:rStyle w:val="CharSectno"/>
        </w:rPr>
        <w:t>21.5</w:t>
      </w:r>
      <w:r w:rsidR="00355CDD" w:rsidRPr="00C07E69">
        <w:t xml:space="preserve">  </w:t>
      </w:r>
      <w:r w:rsidRPr="00C07E69">
        <w:t>What is the eligible industry body for mangoes</w:t>
      </w:r>
      <w:bookmarkEnd w:id="182"/>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mangoes is the Australian Mango Industry Association (ABN 50</w:t>
      </w:r>
      <w:r w:rsidR="009B2989" w:rsidRPr="00C07E69">
        <w:t> </w:t>
      </w:r>
      <w:r w:rsidRPr="00C07E69">
        <w:t>713</w:t>
      </w:r>
      <w:r w:rsidR="00895FFC" w:rsidRPr="00C07E69">
        <w:t> </w:t>
      </w:r>
      <w:r w:rsidRPr="00C07E69">
        <w:t>775</w:t>
      </w:r>
      <w:r w:rsidR="009B2989" w:rsidRPr="00C07E69">
        <w:t> </w:t>
      </w:r>
      <w:r w:rsidRPr="00C07E69">
        <w:t>301).</w:t>
      </w:r>
    </w:p>
    <w:p w:rsidR="006F27E8" w:rsidRPr="00C07E69" w:rsidRDefault="00355CDD" w:rsidP="00DE2879">
      <w:pPr>
        <w:pStyle w:val="ActHead3"/>
        <w:pageBreakBefore/>
      </w:pPr>
      <w:bookmarkStart w:id="183" w:name="_Toc63925929"/>
      <w:r w:rsidRPr="00011DAC">
        <w:rPr>
          <w:rStyle w:val="CharDivNo"/>
        </w:rPr>
        <w:lastRenderedPageBreak/>
        <w:t>Division</w:t>
      </w:r>
      <w:r w:rsidR="009B2989" w:rsidRPr="00011DAC">
        <w:rPr>
          <w:rStyle w:val="CharDivNo"/>
        </w:rPr>
        <w:t> </w:t>
      </w:r>
      <w:r w:rsidR="006F27E8" w:rsidRPr="00011DAC">
        <w:rPr>
          <w:rStyle w:val="CharDivNo"/>
        </w:rPr>
        <w:t>21.2</w:t>
      </w:r>
      <w:r w:rsidR="002C5C40" w:rsidRPr="00C07E69">
        <w:t>—</w:t>
      </w:r>
      <w:r w:rsidR="006F27E8" w:rsidRPr="00011DAC">
        <w:rPr>
          <w:rStyle w:val="CharDivText"/>
        </w:rPr>
        <w:t>Special purpose charges</w:t>
      </w:r>
      <w:bookmarkEnd w:id="183"/>
    </w:p>
    <w:p w:rsidR="00E13978" w:rsidRPr="00C07E69" w:rsidRDefault="00E13978" w:rsidP="00E13978">
      <w:pPr>
        <w:pStyle w:val="ActHead5"/>
      </w:pPr>
      <w:bookmarkStart w:id="184" w:name="_Toc63925930"/>
      <w:r w:rsidRPr="00011DAC">
        <w:rPr>
          <w:rStyle w:val="CharSectno"/>
        </w:rPr>
        <w:t>21.5A</w:t>
      </w:r>
      <w:r w:rsidRPr="00C07E69">
        <w:t xml:space="preserve">  PHA charge</w:t>
      </w:r>
      <w:bookmarkEnd w:id="184"/>
    </w:p>
    <w:p w:rsidR="00E13978" w:rsidRPr="00C07E69" w:rsidRDefault="00E13978" w:rsidP="00E13978">
      <w:pPr>
        <w:pStyle w:val="subsection"/>
      </w:pPr>
      <w:r w:rsidRPr="00C07E69">
        <w:tab/>
        <w:t>(1)</w:t>
      </w:r>
      <w:r w:rsidRPr="00C07E69">
        <w:tab/>
        <w:t>For clause</w:t>
      </w:r>
      <w:r w:rsidR="009B2989" w:rsidRPr="00C07E69">
        <w:t> </w:t>
      </w:r>
      <w:r w:rsidRPr="00C07E69">
        <w:t>2 of Schedule</w:t>
      </w:r>
      <w:r w:rsidR="009B2989" w:rsidRPr="00C07E69">
        <w:t> </w:t>
      </w:r>
      <w:r w:rsidRPr="00C07E69">
        <w:t>14 to the Customs Charges Act, PHA charge</w:t>
      </w:r>
      <w:r w:rsidR="00B7450D" w:rsidRPr="00C07E69">
        <w:t xml:space="preserve"> </w:t>
      </w:r>
      <w:r w:rsidRPr="00C07E69">
        <w:t>is imposed on mangoes on which charge is imposed by Schedule</w:t>
      </w:r>
      <w:r w:rsidR="009B2989" w:rsidRPr="00C07E69">
        <w:t> </w:t>
      </w:r>
      <w:r w:rsidRPr="00C07E69">
        <w:t>10 to the Customs Charges Act.</w:t>
      </w:r>
    </w:p>
    <w:p w:rsidR="00E13978" w:rsidRPr="00C07E69" w:rsidRDefault="00E13978" w:rsidP="00E13978">
      <w:pPr>
        <w:pStyle w:val="subsection"/>
      </w:pPr>
      <w:r w:rsidRPr="00C07E69">
        <w:tab/>
        <w:t>(2)</w:t>
      </w:r>
      <w:r w:rsidRPr="00C07E69">
        <w:tab/>
        <w:t>For clause</w:t>
      </w:r>
      <w:r w:rsidR="009B2989" w:rsidRPr="00C07E69">
        <w:t> </w:t>
      </w:r>
      <w:r w:rsidRPr="00C07E69">
        <w:t>5 of Schedule</w:t>
      </w:r>
      <w:r w:rsidR="009B2989" w:rsidRPr="00C07E69">
        <w:t> </w:t>
      </w:r>
      <w:r w:rsidRPr="00C07E69">
        <w:t>14 to the Customs Charges Act, the rate of PHA charge on mangoes is 0.029 of a cent per kilogram of mangoes.</w:t>
      </w:r>
    </w:p>
    <w:p w:rsidR="00E13978" w:rsidRPr="00C07E69" w:rsidRDefault="00E13978" w:rsidP="00E13978">
      <w:pPr>
        <w:pStyle w:val="subsection"/>
      </w:pPr>
      <w:r w:rsidRPr="00C07E69">
        <w:tab/>
        <w:t>(3)</w:t>
      </w:r>
      <w:r w:rsidRPr="00C07E69">
        <w:tab/>
        <w:t>For clause</w:t>
      </w:r>
      <w:r w:rsidR="009B2989" w:rsidRPr="00C07E69">
        <w:t> </w:t>
      </w:r>
      <w:r w:rsidRPr="00C07E69">
        <w:t>10 of Schedule</w:t>
      </w:r>
      <w:r w:rsidR="009B2989" w:rsidRPr="00C07E69">
        <w:t> </w:t>
      </w:r>
      <w:r w:rsidRPr="00C07E69">
        <w:t>14 to the Customs Charges Act, PHA charge on mangoes is payable by the producer of the mangoes.</w:t>
      </w:r>
    </w:p>
    <w:p w:rsidR="006F27E8" w:rsidRPr="00C07E69" w:rsidRDefault="006F27E8" w:rsidP="000168C7">
      <w:pPr>
        <w:pStyle w:val="ActHead5"/>
      </w:pPr>
      <w:bookmarkStart w:id="185" w:name="_Toc63925931"/>
      <w:r w:rsidRPr="00011DAC">
        <w:rPr>
          <w:rStyle w:val="CharSectno"/>
        </w:rPr>
        <w:t>21.6</w:t>
      </w:r>
      <w:r w:rsidR="00355CDD" w:rsidRPr="00C07E69">
        <w:t xml:space="preserve">  </w:t>
      </w:r>
      <w:r w:rsidRPr="00C07E69">
        <w:t>EPPR charge</w:t>
      </w:r>
      <w:bookmarkEnd w:id="185"/>
    </w:p>
    <w:p w:rsidR="006F27E8" w:rsidRPr="00C07E69" w:rsidRDefault="006F27E8" w:rsidP="000168C7">
      <w:pPr>
        <w:pStyle w:val="subsection"/>
      </w:pPr>
      <w:r w:rsidRPr="00C07E69">
        <w:tab/>
        <w:t>(1)</w:t>
      </w:r>
      <w:r w:rsidRPr="00C07E69">
        <w:tab/>
        <w:t>For clause</w:t>
      </w:r>
      <w:r w:rsidR="009B2989" w:rsidRPr="00C07E69">
        <w:t> </w:t>
      </w:r>
      <w:r w:rsidRPr="00C07E69">
        <w:t>2 of Schedule</w:t>
      </w:r>
      <w:r w:rsidR="009B2989" w:rsidRPr="00C07E69">
        <w:t> </w:t>
      </w:r>
      <w:r w:rsidRPr="00C07E69">
        <w:t xml:space="preserve">14 to the Customs Charges Act, EPPR charge is imposed on mangoes on which charge is imposed by </w:t>
      </w:r>
      <w:r w:rsidR="00355CDD" w:rsidRPr="00C07E69">
        <w:t>Schedule</w:t>
      </w:r>
      <w:r w:rsidR="009B2989" w:rsidRPr="00C07E69">
        <w:t> </w:t>
      </w:r>
      <w:r w:rsidRPr="00C07E69">
        <w:t>10 to the Customs Charges Act.</w:t>
      </w:r>
    </w:p>
    <w:p w:rsidR="006F27E8" w:rsidRPr="00C07E69" w:rsidRDefault="006F27E8"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 xml:space="preserve">14 to the Customs Charges Act, the rate of EPPR charge on mangoes is </w:t>
      </w:r>
      <w:r w:rsidR="007017BA" w:rsidRPr="00C07E69">
        <w:t>0.114 of a cent per kilogram of mangoes</w:t>
      </w:r>
      <w:r w:rsidRPr="00C07E69">
        <w:t>.</w:t>
      </w:r>
    </w:p>
    <w:p w:rsidR="006F27E8" w:rsidRPr="00C07E69" w:rsidRDefault="006F27E8"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mangoes is payable by the producer of the mangoes.</w:t>
      </w:r>
    </w:p>
    <w:p w:rsidR="006F27E8" w:rsidRPr="00C07E69" w:rsidRDefault="00355CDD" w:rsidP="000168C7">
      <w:pPr>
        <w:pStyle w:val="notetext"/>
      </w:pPr>
      <w:r w:rsidRPr="00C07E69">
        <w:t>Note:</w:t>
      </w:r>
      <w:r w:rsidRPr="00C07E69">
        <w:tab/>
      </w:r>
      <w:r w:rsidR="006F27E8" w:rsidRPr="00C07E69">
        <w:t xml:space="preserve">In relation to EPPR charge, see </w:t>
      </w:r>
      <w:r w:rsidR="006F27E8" w:rsidRPr="00C07E69">
        <w:rPr>
          <w:i/>
        </w:rPr>
        <w:t>Plant Health Australia (Plant Industries) Funding Act 2002</w:t>
      </w:r>
      <w:r w:rsidR="006F27E8" w:rsidRPr="00C07E69">
        <w:t>.</w:t>
      </w:r>
    </w:p>
    <w:p w:rsidR="006F27E8" w:rsidRPr="00C07E69" w:rsidRDefault="00355CDD" w:rsidP="000168C7">
      <w:pPr>
        <w:pStyle w:val="ActHead2"/>
        <w:pageBreakBefore/>
      </w:pPr>
      <w:bookmarkStart w:id="186" w:name="_Toc63925932"/>
      <w:r w:rsidRPr="00011DAC">
        <w:rPr>
          <w:rStyle w:val="CharPartNo"/>
        </w:rPr>
        <w:lastRenderedPageBreak/>
        <w:t>Part</w:t>
      </w:r>
      <w:r w:rsidR="009B2989" w:rsidRPr="00011DAC">
        <w:rPr>
          <w:rStyle w:val="CharPartNo"/>
        </w:rPr>
        <w:t> </w:t>
      </w:r>
      <w:r w:rsidR="006F27E8" w:rsidRPr="00011DAC">
        <w:rPr>
          <w:rStyle w:val="CharPartNo"/>
        </w:rPr>
        <w:t>22</w:t>
      </w:r>
      <w:r w:rsidRPr="00C07E69">
        <w:t>—</w:t>
      </w:r>
      <w:r w:rsidR="006F27E8" w:rsidRPr="00011DAC">
        <w:rPr>
          <w:rStyle w:val="CharPartText"/>
        </w:rPr>
        <w:t>Papaya</w:t>
      </w:r>
      <w:bookmarkEnd w:id="186"/>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187" w:name="_Toc63925933"/>
      <w:r w:rsidRPr="00011DAC">
        <w:rPr>
          <w:rStyle w:val="CharSectno"/>
        </w:rPr>
        <w:t>22.1</w:t>
      </w:r>
      <w:r w:rsidR="00355CDD" w:rsidRPr="00C07E69">
        <w:t xml:space="preserve">  </w:t>
      </w:r>
      <w:r w:rsidRPr="00C07E69">
        <w:t>Papayas are chargeable horticultural products</w:t>
      </w:r>
      <w:bookmarkEnd w:id="187"/>
    </w:p>
    <w:p w:rsidR="006F27E8" w:rsidRPr="00C07E69" w:rsidRDefault="006F27E8" w:rsidP="000168C7">
      <w:pPr>
        <w:pStyle w:val="subsection"/>
      </w:pPr>
      <w:r w:rsidRPr="00C07E69">
        <w:tab/>
      </w:r>
      <w:r w:rsidRPr="00C07E69">
        <w:tab/>
        <w:t xml:space="preserve">For the definition of </w:t>
      </w:r>
      <w:r w:rsidRPr="00C07E69">
        <w:rPr>
          <w:b/>
          <w:bCs/>
          <w:i/>
          <w:iCs/>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10 to the Customs Charges Act, papayas are chargeable horticultural products.</w:t>
      </w:r>
    </w:p>
    <w:p w:rsidR="006F27E8" w:rsidRPr="00C07E69" w:rsidRDefault="00355CDD" w:rsidP="000168C7">
      <w:pPr>
        <w:pStyle w:val="notetext"/>
      </w:pPr>
      <w:r w:rsidRPr="00C07E69">
        <w:rPr>
          <w:iCs/>
        </w:rPr>
        <w:t>Note 1:</w:t>
      </w:r>
      <w:r w:rsidRPr="00C07E69">
        <w:rPr>
          <w:iCs/>
        </w:rPr>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15 to the Excise Levies Act on those products.</w:t>
      </w:r>
    </w:p>
    <w:p w:rsidR="006F27E8" w:rsidRPr="00C07E69" w:rsidRDefault="00355CDD" w:rsidP="000168C7">
      <w:pPr>
        <w:pStyle w:val="notetext"/>
      </w:pPr>
      <w:r w:rsidRPr="00C07E69">
        <w:rPr>
          <w:iCs/>
        </w:rPr>
        <w:t>Note 2:</w:t>
      </w:r>
      <w:r w:rsidRPr="00C07E69">
        <w:rPr>
          <w:iCs/>
        </w:rPr>
        <w:tab/>
      </w:r>
      <w:r w:rsidR="006F27E8" w:rsidRPr="00C07E69">
        <w:t>Clause</w:t>
      </w:r>
      <w:r w:rsidR="009B2989" w:rsidRPr="00C07E69">
        <w:t> </w:t>
      </w:r>
      <w:r w:rsidR="006F27E8" w:rsidRPr="00C07E69">
        <w:t>22.2 intentionally not used.</w:t>
      </w:r>
    </w:p>
    <w:p w:rsidR="006F27E8" w:rsidRPr="00C07E69" w:rsidRDefault="006F27E8" w:rsidP="000168C7">
      <w:pPr>
        <w:pStyle w:val="ActHead5"/>
      </w:pPr>
      <w:bookmarkStart w:id="188" w:name="_Toc63925934"/>
      <w:r w:rsidRPr="00011DAC">
        <w:rPr>
          <w:rStyle w:val="CharSectno"/>
        </w:rPr>
        <w:t>22.3</w:t>
      </w:r>
      <w:r w:rsidR="00355CDD" w:rsidRPr="00C07E69">
        <w:t xml:space="preserve">  </w:t>
      </w:r>
      <w:r w:rsidRPr="00C07E69">
        <w:t>Rate of charge</w:t>
      </w:r>
      <w:r w:rsidR="000168C7" w:rsidRPr="00C07E69">
        <w:t>—</w:t>
      </w:r>
      <w:r w:rsidRPr="00C07E69">
        <w:t>marketing component</w:t>
      </w:r>
      <w:bookmarkEnd w:id="188"/>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rate of charge is 1 cent per kilogram of papaya.</w:t>
      </w:r>
    </w:p>
    <w:p w:rsidR="006F27E8" w:rsidRPr="00C07E69" w:rsidRDefault="006F27E8" w:rsidP="000168C7">
      <w:pPr>
        <w:pStyle w:val="ActHead5"/>
      </w:pPr>
      <w:bookmarkStart w:id="189" w:name="_Toc63925935"/>
      <w:r w:rsidRPr="00011DAC">
        <w:rPr>
          <w:rStyle w:val="CharSectno"/>
        </w:rPr>
        <w:t>22.4</w:t>
      </w:r>
      <w:r w:rsidR="00355CDD" w:rsidRPr="00C07E69">
        <w:t xml:space="preserve">  </w:t>
      </w:r>
      <w:r w:rsidRPr="00C07E69">
        <w:t>Rate of charge</w:t>
      </w:r>
      <w:r w:rsidR="000168C7" w:rsidRPr="00C07E69">
        <w:t>—</w:t>
      </w:r>
      <w:r w:rsidRPr="00C07E69">
        <w:t>research and development component</w:t>
      </w:r>
      <w:bookmarkEnd w:id="189"/>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rate of charge is 1 cent per kilogram of papaya.</w:t>
      </w:r>
    </w:p>
    <w:p w:rsidR="006F27E8" w:rsidRPr="00C07E69" w:rsidRDefault="006F27E8" w:rsidP="000168C7">
      <w:pPr>
        <w:pStyle w:val="ActHead5"/>
      </w:pPr>
      <w:bookmarkStart w:id="190" w:name="_Toc63925936"/>
      <w:r w:rsidRPr="00011DAC">
        <w:rPr>
          <w:rStyle w:val="CharSectno"/>
        </w:rPr>
        <w:t>22.5</w:t>
      </w:r>
      <w:r w:rsidR="00355CDD" w:rsidRPr="00C07E69">
        <w:t xml:space="preserve">  </w:t>
      </w:r>
      <w:r w:rsidRPr="00C07E69">
        <w:t>What is the eligible industry body for papaya</w:t>
      </w:r>
      <w:bookmarkEnd w:id="190"/>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papaya is the Australian Papaya Industry Association Ltd (ACN 104</w:t>
      </w:r>
      <w:r w:rsidR="009B2989" w:rsidRPr="00C07E69">
        <w:t> </w:t>
      </w:r>
      <w:r w:rsidRPr="00C07E69">
        <w:t>031</w:t>
      </w:r>
      <w:r w:rsidR="00895FFC" w:rsidRPr="00C07E69">
        <w:t> </w:t>
      </w:r>
      <w:r w:rsidRPr="00C07E69">
        <w:t>807).</w:t>
      </w:r>
    </w:p>
    <w:p w:rsidR="006F27E8" w:rsidRPr="00C07E69" w:rsidRDefault="00355CDD" w:rsidP="000168C7">
      <w:pPr>
        <w:pStyle w:val="ActHead2"/>
        <w:pageBreakBefore/>
      </w:pPr>
      <w:bookmarkStart w:id="191" w:name="_Toc63925937"/>
      <w:r w:rsidRPr="00011DAC">
        <w:rPr>
          <w:rStyle w:val="CharPartNo"/>
        </w:rPr>
        <w:lastRenderedPageBreak/>
        <w:t>Part</w:t>
      </w:r>
      <w:r w:rsidR="009B2989" w:rsidRPr="00011DAC">
        <w:rPr>
          <w:rStyle w:val="CharPartNo"/>
        </w:rPr>
        <w:t> </w:t>
      </w:r>
      <w:r w:rsidR="006F27E8" w:rsidRPr="00011DAC">
        <w:rPr>
          <w:rStyle w:val="CharPartNo"/>
        </w:rPr>
        <w:t>23</w:t>
      </w:r>
      <w:r w:rsidRPr="00C07E69">
        <w:t>—</w:t>
      </w:r>
      <w:r w:rsidR="006F27E8" w:rsidRPr="00011DAC">
        <w:rPr>
          <w:rStyle w:val="CharPartText"/>
        </w:rPr>
        <w:t>Lychees</w:t>
      </w:r>
      <w:bookmarkEnd w:id="191"/>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192" w:name="_Toc63925938"/>
      <w:r w:rsidRPr="00011DAC">
        <w:rPr>
          <w:rStyle w:val="CharSectno"/>
        </w:rPr>
        <w:t>23.1</w:t>
      </w:r>
      <w:r w:rsidR="00355CDD" w:rsidRPr="00C07E69">
        <w:t xml:space="preserve">  </w:t>
      </w:r>
      <w:r w:rsidRPr="00C07E69">
        <w:t>Lychees are chargeable horticultural products</w:t>
      </w:r>
      <w:bookmarkEnd w:id="192"/>
    </w:p>
    <w:p w:rsidR="006F27E8" w:rsidRPr="00C07E69" w:rsidRDefault="006F27E8" w:rsidP="000168C7">
      <w:pPr>
        <w:pStyle w:val="subsection"/>
      </w:pPr>
      <w:r w:rsidRPr="00C07E69">
        <w:tab/>
      </w:r>
      <w:r w:rsidRPr="00C07E69">
        <w:tab/>
        <w:t xml:space="preserve">For the definition of </w:t>
      </w:r>
      <w:r w:rsidRPr="00C07E69">
        <w:rPr>
          <w:b/>
          <w:bCs/>
          <w:i/>
          <w:iCs/>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10 to the Customs Charges Act, lychees are chargeable horticultural products.</w:t>
      </w:r>
    </w:p>
    <w:p w:rsidR="006F27E8" w:rsidRPr="00C07E69" w:rsidRDefault="00355CDD" w:rsidP="000168C7">
      <w:pPr>
        <w:pStyle w:val="notetext"/>
      </w:pPr>
      <w:r w:rsidRPr="00C07E69">
        <w:rPr>
          <w:iCs/>
        </w:rPr>
        <w:t>Note 1:</w:t>
      </w:r>
      <w:r w:rsidRPr="00C07E69">
        <w:rPr>
          <w:iCs/>
        </w:rPr>
        <w:tab/>
      </w:r>
      <w:r w:rsidR="006F27E8" w:rsidRPr="00C07E69">
        <w:t>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 xml:space="preserve">10 to the Customs Charges Act provides that charge is not imposed on chargeable horticultural products if the producer has paid levy imposed by </w:t>
      </w:r>
      <w:r w:rsidRPr="00C07E69">
        <w:t>Schedule</w:t>
      </w:r>
      <w:r w:rsidR="009B2989" w:rsidRPr="00C07E69">
        <w:t> </w:t>
      </w:r>
      <w:r w:rsidR="006F27E8" w:rsidRPr="00C07E69">
        <w:t>15 to the Excise Levies Act on those products.</w:t>
      </w:r>
    </w:p>
    <w:p w:rsidR="006F27E8" w:rsidRPr="00C07E69" w:rsidRDefault="00355CDD" w:rsidP="000168C7">
      <w:pPr>
        <w:pStyle w:val="notetext"/>
      </w:pPr>
      <w:r w:rsidRPr="00C07E69">
        <w:rPr>
          <w:iCs/>
        </w:rPr>
        <w:t>Note 2:</w:t>
      </w:r>
      <w:r w:rsidRPr="00C07E69">
        <w:rPr>
          <w:iCs/>
        </w:rPr>
        <w:tab/>
      </w:r>
      <w:r w:rsidR="006F27E8" w:rsidRPr="00C07E69">
        <w:t>Clause</w:t>
      </w:r>
      <w:r w:rsidR="009B2989" w:rsidRPr="00C07E69">
        <w:t> </w:t>
      </w:r>
      <w:r w:rsidR="006F27E8" w:rsidRPr="00C07E69">
        <w:t>23.2 intentionally not used.</w:t>
      </w:r>
    </w:p>
    <w:p w:rsidR="006F27E8" w:rsidRPr="00C07E69" w:rsidRDefault="006F27E8" w:rsidP="000168C7">
      <w:pPr>
        <w:pStyle w:val="ActHead5"/>
      </w:pPr>
      <w:bookmarkStart w:id="193" w:name="_Toc63925939"/>
      <w:r w:rsidRPr="00011DAC">
        <w:rPr>
          <w:rStyle w:val="CharSectno"/>
        </w:rPr>
        <w:t>23.3</w:t>
      </w:r>
      <w:r w:rsidR="00355CDD" w:rsidRPr="00C07E69">
        <w:t xml:space="preserve">  </w:t>
      </w:r>
      <w:r w:rsidRPr="00C07E69">
        <w:t>Rate of charge</w:t>
      </w:r>
      <w:r w:rsidR="000168C7" w:rsidRPr="00C07E69">
        <w:t>—</w:t>
      </w:r>
      <w:r w:rsidRPr="00C07E69">
        <w:t>marketing component</w:t>
      </w:r>
      <w:bookmarkEnd w:id="193"/>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rate of charge is 2.5 cents per kilogram of lychees.</w:t>
      </w:r>
    </w:p>
    <w:p w:rsidR="006F27E8" w:rsidRPr="00C07E69" w:rsidRDefault="006F27E8" w:rsidP="000168C7">
      <w:pPr>
        <w:pStyle w:val="ActHead5"/>
      </w:pPr>
      <w:bookmarkStart w:id="194" w:name="_Toc63925940"/>
      <w:r w:rsidRPr="00011DAC">
        <w:rPr>
          <w:rStyle w:val="CharSectno"/>
        </w:rPr>
        <w:t>23.4</w:t>
      </w:r>
      <w:r w:rsidR="00355CDD" w:rsidRPr="00C07E69">
        <w:t xml:space="preserve">  </w:t>
      </w:r>
      <w:r w:rsidRPr="00C07E69">
        <w:t>Rate of charge</w:t>
      </w:r>
      <w:r w:rsidR="000168C7" w:rsidRPr="00C07E69">
        <w:t>—</w:t>
      </w:r>
      <w:r w:rsidRPr="00C07E69">
        <w:t>research and development component</w:t>
      </w:r>
      <w:bookmarkEnd w:id="194"/>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rate of charge is 5.5 cents per kilogram of lychees.</w:t>
      </w:r>
    </w:p>
    <w:p w:rsidR="006F27E8" w:rsidRPr="00C07E69" w:rsidRDefault="006F27E8" w:rsidP="000168C7">
      <w:pPr>
        <w:pStyle w:val="ActHead5"/>
      </w:pPr>
      <w:bookmarkStart w:id="195" w:name="_Toc63925941"/>
      <w:r w:rsidRPr="00011DAC">
        <w:rPr>
          <w:rStyle w:val="CharSectno"/>
        </w:rPr>
        <w:t>23.5</w:t>
      </w:r>
      <w:r w:rsidR="00355CDD" w:rsidRPr="00C07E69">
        <w:t xml:space="preserve">  </w:t>
      </w:r>
      <w:r w:rsidRPr="00C07E69">
        <w:t>What is the eligible industry body for lychees</w:t>
      </w:r>
      <w:bookmarkEnd w:id="195"/>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lychees is the Australian Lychee Growers Association (ABN 45</w:t>
      </w:r>
      <w:r w:rsidR="009B2989" w:rsidRPr="00C07E69">
        <w:t> </w:t>
      </w:r>
      <w:r w:rsidRPr="00C07E69">
        <w:t>591</w:t>
      </w:r>
      <w:r w:rsidR="00895FFC" w:rsidRPr="00C07E69">
        <w:t> </w:t>
      </w:r>
      <w:r w:rsidRPr="00C07E69">
        <w:t>381</w:t>
      </w:r>
      <w:r w:rsidR="009B2989" w:rsidRPr="00C07E69">
        <w:t> </w:t>
      </w:r>
      <w:r w:rsidRPr="00C07E69">
        <w:t>594).</w:t>
      </w:r>
    </w:p>
    <w:p w:rsidR="006F27E8" w:rsidRPr="00C07E69" w:rsidRDefault="00355CDD" w:rsidP="000168C7">
      <w:pPr>
        <w:pStyle w:val="ActHead2"/>
        <w:pageBreakBefore/>
      </w:pPr>
      <w:bookmarkStart w:id="196" w:name="_Toc63925942"/>
      <w:r w:rsidRPr="00011DAC">
        <w:rPr>
          <w:rStyle w:val="CharPartNo"/>
        </w:rPr>
        <w:lastRenderedPageBreak/>
        <w:t>Part</w:t>
      </w:r>
      <w:r w:rsidR="009B2989" w:rsidRPr="00011DAC">
        <w:rPr>
          <w:rStyle w:val="CharPartNo"/>
        </w:rPr>
        <w:t> </w:t>
      </w:r>
      <w:r w:rsidR="006F27E8" w:rsidRPr="00011DAC">
        <w:rPr>
          <w:rStyle w:val="CharPartNo"/>
        </w:rPr>
        <w:t>24</w:t>
      </w:r>
      <w:r w:rsidRPr="00C07E69">
        <w:t>—</w:t>
      </w:r>
      <w:r w:rsidR="006F27E8" w:rsidRPr="00011DAC">
        <w:rPr>
          <w:rStyle w:val="CharPartText"/>
        </w:rPr>
        <w:t>Persimmons</w:t>
      </w:r>
      <w:bookmarkEnd w:id="196"/>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197" w:name="_Toc63925943"/>
      <w:r w:rsidRPr="00011DAC">
        <w:rPr>
          <w:rStyle w:val="CharSectno"/>
        </w:rPr>
        <w:t>24.1</w:t>
      </w:r>
      <w:r w:rsidR="00355CDD" w:rsidRPr="00C07E69">
        <w:t xml:space="preserve">  </w:t>
      </w:r>
      <w:r w:rsidRPr="00C07E69">
        <w:t>Persimmons are chargeable horticultural products</w:t>
      </w:r>
      <w:bookmarkEnd w:id="197"/>
    </w:p>
    <w:p w:rsidR="006F27E8" w:rsidRPr="00C07E69" w:rsidRDefault="006F27E8" w:rsidP="000168C7">
      <w:pPr>
        <w:pStyle w:val="subsection"/>
      </w:pPr>
      <w:r w:rsidRPr="00C07E69">
        <w:tab/>
      </w:r>
      <w:r w:rsidRPr="00C07E69">
        <w:tab/>
        <w:t xml:space="preserve">For the definition of </w:t>
      </w:r>
      <w:r w:rsidRPr="00C07E69">
        <w:rPr>
          <w:b/>
          <w:bCs/>
          <w:i/>
          <w:iCs/>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10 to the Customs Charges Act, persimmons are chargeable horticultural products.</w:t>
      </w:r>
    </w:p>
    <w:p w:rsidR="006F27E8" w:rsidRPr="00C07E69" w:rsidRDefault="00355CDD" w:rsidP="000168C7">
      <w:pPr>
        <w:pStyle w:val="notetext"/>
      </w:pPr>
      <w:r w:rsidRPr="00C07E69">
        <w:rPr>
          <w:iCs/>
        </w:rPr>
        <w:t>Note 1:</w:t>
      </w:r>
      <w:r w:rsidRPr="00C07E69">
        <w:rPr>
          <w:iCs/>
        </w:rPr>
        <w:tab/>
      </w:r>
      <w:r w:rsidR="006F27E8" w:rsidRPr="00C07E69">
        <w:t>Clause</w:t>
      </w:r>
      <w:r w:rsidR="009B2989" w:rsidRPr="00C07E69">
        <w:t> </w:t>
      </w:r>
      <w:r w:rsidR="006F27E8" w:rsidRPr="00C07E69">
        <w:t>24.2 is reserved for future use.</w:t>
      </w:r>
    </w:p>
    <w:p w:rsidR="006F27E8" w:rsidRPr="00C07E69" w:rsidRDefault="00355CDD" w:rsidP="000168C7">
      <w:pPr>
        <w:pStyle w:val="notetext"/>
      </w:pPr>
      <w:r w:rsidRPr="00C07E69">
        <w:rPr>
          <w:iCs/>
        </w:rPr>
        <w:t>Note 2:</w:t>
      </w:r>
      <w:r w:rsidRPr="00C07E69">
        <w:rPr>
          <w:iCs/>
        </w:rPr>
        <w:tab/>
      </w:r>
      <w:r w:rsidR="006F27E8" w:rsidRPr="00C07E69">
        <w:t xml:space="preserve">Charge is not imposed on chargeable horticultural products if the producer has paid levy imposed by </w:t>
      </w:r>
      <w:r w:rsidRPr="00C07E69">
        <w:t>Schedule</w:t>
      </w:r>
      <w:r w:rsidR="009B2989" w:rsidRPr="00C07E69">
        <w:t> </w:t>
      </w:r>
      <w:r w:rsidR="006F27E8" w:rsidRPr="00C07E69">
        <w:t>15 to the Excise Levies Act on those products: see 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10 to the Customs Charges Act.</w:t>
      </w:r>
    </w:p>
    <w:p w:rsidR="006F27E8" w:rsidRPr="00C07E69" w:rsidRDefault="006F27E8" w:rsidP="000168C7">
      <w:pPr>
        <w:pStyle w:val="ActHead5"/>
      </w:pPr>
      <w:bookmarkStart w:id="198" w:name="_Toc63925944"/>
      <w:r w:rsidRPr="00011DAC">
        <w:rPr>
          <w:rStyle w:val="CharSectno"/>
        </w:rPr>
        <w:t>24.3</w:t>
      </w:r>
      <w:r w:rsidR="00355CDD" w:rsidRPr="00C07E69">
        <w:t xml:space="preserve">  </w:t>
      </w:r>
      <w:r w:rsidRPr="00C07E69">
        <w:t>Rate of charge</w:t>
      </w:r>
      <w:r w:rsidR="000168C7" w:rsidRPr="00C07E69">
        <w:t>—</w:t>
      </w:r>
      <w:r w:rsidRPr="00C07E69">
        <w:t>marketing component</w:t>
      </w:r>
      <w:bookmarkEnd w:id="198"/>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rate of charge is 2.5 cents per kilogram of persimmon.</w:t>
      </w:r>
    </w:p>
    <w:p w:rsidR="006F27E8" w:rsidRPr="00C07E69" w:rsidRDefault="006F27E8" w:rsidP="000168C7">
      <w:pPr>
        <w:pStyle w:val="ActHead5"/>
      </w:pPr>
      <w:bookmarkStart w:id="199" w:name="_Toc63925945"/>
      <w:r w:rsidRPr="00011DAC">
        <w:rPr>
          <w:rStyle w:val="CharSectno"/>
        </w:rPr>
        <w:t>24.4</w:t>
      </w:r>
      <w:r w:rsidR="00355CDD" w:rsidRPr="00C07E69">
        <w:t xml:space="preserve">  </w:t>
      </w:r>
      <w:r w:rsidRPr="00C07E69">
        <w:t>Rate of charge</w:t>
      </w:r>
      <w:r w:rsidR="000168C7" w:rsidRPr="00C07E69">
        <w:t>—</w:t>
      </w:r>
      <w:r w:rsidRPr="00C07E69">
        <w:t>research and development component</w:t>
      </w:r>
      <w:bookmarkEnd w:id="199"/>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rate of charge is 3.75 cents per kilogram of persimmon.</w:t>
      </w:r>
    </w:p>
    <w:p w:rsidR="006F27E8" w:rsidRPr="00C07E69" w:rsidRDefault="006F27E8" w:rsidP="000168C7">
      <w:pPr>
        <w:pStyle w:val="ActHead5"/>
      </w:pPr>
      <w:bookmarkStart w:id="200" w:name="_Toc63925946"/>
      <w:r w:rsidRPr="00011DAC">
        <w:rPr>
          <w:rStyle w:val="CharSectno"/>
        </w:rPr>
        <w:t>24.5</w:t>
      </w:r>
      <w:r w:rsidR="00355CDD" w:rsidRPr="00C07E69">
        <w:t xml:space="preserve">  </w:t>
      </w:r>
      <w:r w:rsidRPr="00C07E69">
        <w:t>What is the eligible industry body for persimmons</w:t>
      </w:r>
      <w:bookmarkEnd w:id="200"/>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persimmons is the Persimmon Industry Association Incorporated (ABN 68</w:t>
      </w:r>
      <w:r w:rsidR="009B2989" w:rsidRPr="00C07E69">
        <w:t> </w:t>
      </w:r>
      <w:r w:rsidRPr="00C07E69">
        <w:t>001</w:t>
      </w:r>
      <w:r w:rsidR="00895FFC" w:rsidRPr="00C07E69">
        <w:t> </w:t>
      </w:r>
      <w:r w:rsidRPr="00C07E69">
        <w:t>472</w:t>
      </w:r>
      <w:r w:rsidR="009B2989" w:rsidRPr="00C07E69">
        <w:t> </w:t>
      </w:r>
      <w:r w:rsidRPr="00C07E69">
        <w:t>008).</w:t>
      </w:r>
    </w:p>
    <w:p w:rsidR="006F27E8" w:rsidRPr="00C07E69" w:rsidRDefault="00355CDD" w:rsidP="000168C7">
      <w:pPr>
        <w:pStyle w:val="ActHead2"/>
        <w:pageBreakBefore/>
      </w:pPr>
      <w:bookmarkStart w:id="201" w:name="_Toc63925947"/>
      <w:r w:rsidRPr="00011DAC">
        <w:rPr>
          <w:rStyle w:val="CharPartNo"/>
        </w:rPr>
        <w:lastRenderedPageBreak/>
        <w:t>Part</w:t>
      </w:r>
      <w:r w:rsidR="009B2989" w:rsidRPr="00011DAC">
        <w:rPr>
          <w:rStyle w:val="CharPartNo"/>
        </w:rPr>
        <w:t> </w:t>
      </w:r>
      <w:r w:rsidR="006F27E8" w:rsidRPr="00011DAC">
        <w:rPr>
          <w:rStyle w:val="CharPartNo"/>
        </w:rPr>
        <w:t>25</w:t>
      </w:r>
      <w:r w:rsidRPr="00C07E69">
        <w:t>—</w:t>
      </w:r>
      <w:r w:rsidR="006F27E8" w:rsidRPr="00011DAC">
        <w:rPr>
          <w:rStyle w:val="CharPartText"/>
        </w:rPr>
        <w:t>Rubus (raspberry, blackberry, etc)</w:t>
      </w:r>
      <w:bookmarkEnd w:id="201"/>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202" w:name="_Toc63925948"/>
      <w:r w:rsidRPr="00011DAC">
        <w:rPr>
          <w:rStyle w:val="CharSectno"/>
        </w:rPr>
        <w:t>25.1</w:t>
      </w:r>
      <w:r w:rsidR="00355CDD" w:rsidRPr="00C07E69">
        <w:t xml:space="preserve">  </w:t>
      </w:r>
      <w:r w:rsidRPr="00C07E69">
        <w:t>Rubus are chargeable horticultural products</w:t>
      </w:r>
      <w:bookmarkEnd w:id="202"/>
    </w:p>
    <w:p w:rsidR="006F27E8" w:rsidRPr="00C07E69" w:rsidRDefault="006F27E8" w:rsidP="000168C7">
      <w:pPr>
        <w:pStyle w:val="subsection"/>
      </w:pPr>
      <w:r w:rsidRPr="00C07E69">
        <w:tab/>
      </w:r>
      <w:r w:rsidRPr="00C07E69">
        <w:tab/>
        <w:t xml:space="preserve">For the definition of </w:t>
      </w:r>
      <w:r w:rsidRPr="00C07E69">
        <w:rPr>
          <w:b/>
          <w:bCs/>
          <w:i/>
          <w:iCs/>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 xml:space="preserve">10 to the Customs Charges Act, fruit of plants of the genus </w:t>
      </w:r>
      <w:r w:rsidRPr="00C07E69">
        <w:rPr>
          <w:i/>
        </w:rPr>
        <w:t>Rubus</w:t>
      </w:r>
      <w:r w:rsidRPr="00C07E69">
        <w:t xml:space="preserve"> (</w:t>
      </w:r>
      <w:r w:rsidRPr="00C07E69">
        <w:rPr>
          <w:b/>
          <w:i/>
        </w:rPr>
        <w:t>rubus</w:t>
      </w:r>
      <w:r w:rsidRPr="00C07E69">
        <w:t>) are chargeable horticultural products.</w:t>
      </w:r>
    </w:p>
    <w:p w:rsidR="006F27E8" w:rsidRPr="00C07E69" w:rsidRDefault="00355CDD" w:rsidP="00DE2879">
      <w:pPr>
        <w:pStyle w:val="notetext"/>
      </w:pPr>
      <w:r w:rsidRPr="00C07E69">
        <w:rPr>
          <w:iCs/>
        </w:rPr>
        <w:t>Note 1:</w:t>
      </w:r>
      <w:r w:rsidRPr="00C07E69">
        <w:rPr>
          <w:iCs/>
        </w:rPr>
        <w:tab/>
      </w:r>
      <w:r w:rsidR="006F27E8" w:rsidRPr="00C07E69">
        <w:t xml:space="preserve">Charge is not imposed on chargeable horticultural products if the producer has paid levy imposed by </w:t>
      </w:r>
      <w:r w:rsidRPr="00C07E69">
        <w:t>Schedule</w:t>
      </w:r>
      <w:r w:rsidR="009B2989" w:rsidRPr="00C07E69">
        <w:t> </w:t>
      </w:r>
      <w:r w:rsidR="006F27E8" w:rsidRPr="00C07E69">
        <w:t>15 to the Excise Levies Act on those products: see subclause</w:t>
      </w:r>
      <w:r w:rsidR="009B2989" w:rsidRPr="00C07E69">
        <w:t> </w:t>
      </w:r>
      <w:r w:rsidR="006F27E8" w:rsidRPr="00C07E69">
        <w:t>2</w:t>
      </w:r>
      <w:r w:rsidR="006773FB" w:rsidRPr="00C07E69">
        <w:t>(</w:t>
      </w:r>
      <w:r w:rsidR="006F27E8" w:rsidRPr="00C07E69">
        <w:t xml:space="preserve">2) of </w:t>
      </w:r>
      <w:r w:rsidRPr="00C07E69">
        <w:t>Schedule</w:t>
      </w:r>
      <w:r w:rsidR="009B2989" w:rsidRPr="00C07E69">
        <w:t> </w:t>
      </w:r>
      <w:r w:rsidR="006F27E8" w:rsidRPr="00C07E69">
        <w:t>10 to the Customs Charges Act.</w:t>
      </w:r>
    </w:p>
    <w:p w:rsidR="006F27E8" w:rsidRPr="00C07E69" w:rsidRDefault="00355CDD" w:rsidP="00DE2879">
      <w:pPr>
        <w:pStyle w:val="notetext"/>
      </w:pPr>
      <w:r w:rsidRPr="00C07E69">
        <w:rPr>
          <w:iCs/>
        </w:rPr>
        <w:t>Note 2:</w:t>
      </w:r>
      <w:r w:rsidRPr="00C07E69">
        <w:rPr>
          <w:iCs/>
        </w:rPr>
        <w:tab/>
      </w:r>
      <w:r w:rsidR="006F27E8" w:rsidRPr="00C07E69">
        <w:t>Clause</w:t>
      </w:r>
      <w:r w:rsidR="009B2989" w:rsidRPr="00C07E69">
        <w:t> </w:t>
      </w:r>
      <w:r w:rsidR="006F27E8" w:rsidRPr="00C07E69">
        <w:t>25.2 is reserved for future use.</w:t>
      </w:r>
    </w:p>
    <w:p w:rsidR="006F27E8" w:rsidRPr="00C07E69" w:rsidRDefault="006F27E8" w:rsidP="000168C7">
      <w:pPr>
        <w:pStyle w:val="ActHead5"/>
      </w:pPr>
      <w:bookmarkStart w:id="203" w:name="_Toc63925949"/>
      <w:r w:rsidRPr="00011DAC">
        <w:rPr>
          <w:rStyle w:val="CharSectno"/>
        </w:rPr>
        <w:t>25.3</w:t>
      </w:r>
      <w:r w:rsidR="00355CDD" w:rsidRPr="00C07E69">
        <w:t xml:space="preserve">  </w:t>
      </w:r>
      <w:r w:rsidRPr="00C07E69">
        <w:t>Rate of charge</w:t>
      </w:r>
      <w:r w:rsidR="000168C7" w:rsidRPr="00C07E69">
        <w:t>—</w:t>
      </w:r>
      <w:r w:rsidRPr="00C07E69">
        <w:t>marketing component</w:t>
      </w:r>
      <w:bookmarkEnd w:id="203"/>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rate of charge for rubus is the following:</w:t>
      </w:r>
    </w:p>
    <w:p w:rsidR="006F27E8" w:rsidRPr="00C07E69" w:rsidRDefault="006F27E8" w:rsidP="000168C7">
      <w:pPr>
        <w:pStyle w:val="paragraph"/>
      </w:pPr>
      <w:r w:rsidRPr="00C07E69">
        <w:tab/>
        <w:t>(a)</w:t>
      </w:r>
      <w:r w:rsidRPr="00C07E69">
        <w:tab/>
        <w:t>for the levy years 2006</w:t>
      </w:r>
      <w:r w:rsidR="00011DAC">
        <w:noBreakHyphen/>
      </w:r>
      <w:r w:rsidRPr="00C07E69">
        <w:t>2007 and 2007</w:t>
      </w:r>
      <w:r w:rsidR="00011DAC">
        <w:noBreakHyphen/>
      </w:r>
      <w:r w:rsidRPr="00C07E69">
        <w:t>2008</w:t>
      </w:r>
      <w:r w:rsidR="000168C7" w:rsidRPr="00C07E69">
        <w:t>—</w:t>
      </w:r>
      <w:r w:rsidRPr="00C07E69">
        <w:t>nil;</w:t>
      </w:r>
    </w:p>
    <w:p w:rsidR="006F27E8" w:rsidRPr="00C07E69" w:rsidRDefault="006F27E8" w:rsidP="000168C7">
      <w:pPr>
        <w:pStyle w:val="paragraph"/>
      </w:pPr>
      <w:r w:rsidRPr="00C07E69">
        <w:tab/>
        <w:t>(b)</w:t>
      </w:r>
      <w:r w:rsidRPr="00C07E69">
        <w:tab/>
        <w:t>for the levy years 2008</w:t>
      </w:r>
      <w:r w:rsidR="00011DAC">
        <w:noBreakHyphen/>
      </w:r>
      <w:r w:rsidRPr="00C07E69">
        <w:t>2009 and 2009</w:t>
      </w:r>
      <w:r w:rsidR="00011DAC">
        <w:noBreakHyphen/>
      </w:r>
      <w:r w:rsidRPr="00C07E69">
        <w:t>2010</w:t>
      </w:r>
      <w:r w:rsidR="000168C7" w:rsidRPr="00C07E69">
        <w:t>—</w:t>
      </w:r>
      <w:r w:rsidRPr="00C07E69">
        <w:t>1 cent per kilogram of fruit;</w:t>
      </w:r>
    </w:p>
    <w:p w:rsidR="006F27E8" w:rsidRPr="00C07E69" w:rsidRDefault="006F27E8" w:rsidP="000168C7">
      <w:pPr>
        <w:pStyle w:val="paragraph"/>
      </w:pPr>
      <w:r w:rsidRPr="00C07E69">
        <w:tab/>
        <w:t>(c)</w:t>
      </w:r>
      <w:r w:rsidRPr="00C07E69">
        <w:tab/>
        <w:t>for any levy year thereafter</w:t>
      </w:r>
      <w:r w:rsidR="000168C7" w:rsidRPr="00C07E69">
        <w:t>—</w:t>
      </w:r>
      <w:r w:rsidRPr="00C07E69">
        <w:t>2 cents per kilogram of fruit.</w:t>
      </w:r>
    </w:p>
    <w:p w:rsidR="006F27E8" w:rsidRPr="00C07E69" w:rsidRDefault="006F27E8" w:rsidP="000168C7">
      <w:pPr>
        <w:pStyle w:val="ActHead5"/>
      </w:pPr>
      <w:bookmarkStart w:id="204" w:name="_Toc63925950"/>
      <w:r w:rsidRPr="00011DAC">
        <w:rPr>
          <w:rStyle w:val="CharSectno"/>
        </w:rPr>
        <w:t>25.4</w:t>
      </w:r>
      <w:r w:rsidR="00355CDD" w:rsidRPr="00C07E69">
        <w:t xml:space="preserve">  </w:t>
      </w:r>
      <w:r w:rsidRPr="00C07E69">
        <w:t>Rate of charge</w:t>
      </w:r>
      <w:r w:rsidR="000168C7" w:rsidRPr="00C07E69">
        <w:t>—</w:t>
      </w:r>
      <w:r w:rsidRPr="00C07E69">
        <w:t>research and development component</w:t>
      </w:r>
      <w:bookmarkEnd w:id="204"/>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rate of charge for rubus is 10 cents per kilogram of fruit.</w:t>
      </w:r>
    </w:p>
    <w:p w:rsidR="006F27E8" w:rsidRPr="00C07E69" w:rsidRDefault="006F27E8" w:rsidP="000168C7">
      <w:pPr>
        <w:pStyle w:val="ActHead5"/>
      </w:pPr>
      <w:bookmarkStart w:id="205" w:name="_Toc63925951"/>
      <w:r w:rsidRPr="00011DAC">
        <w:rPr>
          <w:rStyle w:val="CharSectno"/>
        </w:rPr>
        <w:t>25.5</w:t>
      </w:r>
      <w:r w:rsidR="00355CDD" w:rsidRPr="00C07E69">
        <w:t xml:space="preserve">  </w:t>
      </w:r>
      <w:r w:rsidRPr="00C07E69">
        <w:t>What is the eligible industry body for rubus</w:t>
      </w:r>
      <w:bookmarkEnd w:id="205"/>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rubus is the Australian Rubus Growers Association Incorporated (ABN 42</w:t>
      </w:r>
      <w:r w:rsidR="009B2989" w:rsidRPr="00C07E69">
        <w:t> </w:t>
      </w:r>
      <w:r w:rsidRPr="00C07E69">
        <w:t>861</w:t>
      </w:r>
      <w:r w:rsidR="00895FFC" w:rsidRPr="00C07E69">
        <w:t> </w:t>
      </w:r>
      <w:r w:rsidRPr="00C07E69">
        <w:t>675</w:t>
      </w:r>
      <w:r w:rsidR="009B2989" w:rsidRPr="00C07E69">
        <w:t> </w:t>
      </w:r>
      <w:r w:rsidRPr="00C07E69">
        <w:t>811).</w:t>
      </w:r>
    </w:p>
    <w:p w:rsidR="006F27E8" w:rsidRPr="00C07E69" w:rsidRDefault="00355CDD" w:rsidP="000168C7">
      <w:pPr>
        <w:pStyle w:val="ActHead2"/>
        <w:pageBreakBefore/>
      </w:pPr>
      <w:bookmarkStart w:id="206" w:name="_Toc63925952"/>
      <w:r w:rsidRPr="00011DAC">
        <w:rPr>
          <w:rStyle w:val="CharPartNo"/>
        </w:rPr>
        <w:lastRenderedPageBreak/>
        <w:t>Part</w:t>
      </w:r>
      <w:r w:rsidR="009B2989" w:rsidRPr="00011DAC">
        <w:rPr>
          <w:rStyle w:val="CharPartNo"/>
        </w:rPr>
        <w:t> </w:t>
      </w:r>
      <w:r w:rsidR="006F27E8" w:rsidRPr="00011DAC">
        <w:rPr>
          <w:rStyle w:val="CharPartNo"/>
        </w:rPr>
        <w:t>26</w:t>
      </w:r>
      <w:r w:rsidRPr="00C07E69">
        <w:t>—</w:t>
      </w:r>
      <w:r w:rsidR="006F27E8" w:rsidRPr="00011DAC">
        <w:rPr>
          <w:rStyle w:val="CharPartText"/>
        </w:rPr>
        <w:t>Turf</w:t>
      </w:r>
      <w:bookmarkEnd w:id="206"/>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207" w:name="_Toc63925953"/>
      <w:r w:rsidRPr="00011DAC">
        <w:rPr>
          <w:rStyle w:val="CharSectno"/>
        </w:rPr>
        <w:t>26.1</w:t>
      </w:r>
      <w:r w:rsidR="00355CDD" w:rsidRPr="00C07E69">
        <w:t xml:space="preserve">  </w:t>
      </w:r>
      <w:r w:rsidRPr="00C07E69">
        <w:t>Turf is a chargeable horticultural product</w:t>
      </w:r>
      <w:bookmarkEnd w:id="207"/>
    </w:p>
    <w:p w:rsidR="006F27E8" w:rsidRPr="00C07E69" w:rsidRDefault="006F27E8" w:rsidP="000168C7">
      <w:pPr>
        <w:pStyle w:val="subsection"/>
      </w:pPr>
      <w:r w:rsidRPr="00C07E69">
        <w:tab/>
      </w:r>
      <w:r w:rsidRPr="00C07E69">
        <w:tab/>
        <w:t>Turf is prescribed for:</w:t>
      </w:r>
    </w:p>
    <w:p w:rsidR="006F27E8" w:rsidRPr="00C07E69" w:rsidRDefault="006F27E8" w:rsidP="000168C7">
      <w:pPr>
        <w:pStyle w:val="paragraph"/>
      </w:pPr>
      <w:r w:rsidRPr="00C07E69">
        <w:tab/>
        <w:t>(a)</w:t>
      </w:r>
      <w:r w:rsidRPr="00C07E69">
        <w:tab/>
      </w:r>
      <w:r w:rsidR="009B2989" w:rsidRPr="00C07E69">
        <w:t>paragraph (</w:t>
      </w:r>
      <w:r w:rsidRPr="00C07E69">
        <w:t xml:space="preserve">f) of the definition of </w:t>
      </w:r>
      <w:r w:rsidRPr="00C07E69">
        <w:rPr>
          <w:b/>
          <w:i/>
        </w:rPr>
        <w:t>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10 to the Customs Charges Act; and</w:t>
      </w:r>
    </w:p>
    <w:p w:rsidR="006F27E8" w:rsidRPr="00C07E69" w:rsidRDefault="006F27E8" w:rsidP="000168C7">
      <w:pPr>
        <w:pStyle w:val="paragraph"/>
      </w:pPr>
      <w:r w:rsidRPr="00C07E69">
        <w:tab/>
        <w:t>(b)</w:t>
      </w:r>
      <w:r w:rsidRPr="00C07E69">
        <w:tab/>
        <w:t xml:space="preserve">the definition of </w:t>
      </w:r>
      <w:r w:rsidRPr="00C07E69">
        <w:rPr>
          <w:b/>
          <w:i/>
        </w:rPr>
        <w:t>chargeable horticultural products</w:t>
      </w:r>
      <w:r w:rsidRPr="00C07E69">
        <w:t xml:space="preserve"> in that clause.</w:t>
      </w:r>
    </w:p>
    <w:p w:rsidR="006F27E8" w:rsidRPr="00C07E69" w:rsidRDefault="006F27E8" w:rsidP="000168C7">
      <w:pPr>
        <w:pStyle w:val="ActHead5"/>
      </w:pPr>
      <w:bookmarkStart w:id="208" w:name="_Toc63925954"/>
      <w:r w:rsidRPr="00011DAC">
        <w:rPr>
          <w:rStyle w:val="CharSectno"/>
        </w:rPr>
        <w:t>26.2</w:t>
      </w:r>
      <w:r w:rsidR="00355CDD" w:rsidRPr="00C07E69">
        <w:t xml:space="preserve">  </w:t>
      </w:r>
      <w:r w:rsidRPr="00C07E69">
        <w:t>What turf is exempt from charge</w:t>
      </w:r>
      <w:bookmarkEnd w:id="208"/>
    </w:p>
    <w:p w:rsidR="006F27E8" w:rsidRPr="00C07E69" w:rsidRDefault="006F27E8" w:rsidP="000168C7">
      <w:pPr>
        <w:pStyle w:val="subsection"/>
      </w:pPr>
      <w:r w:rsidRPr="00C07E69">
        <w:tab/>
        <w:t>(1)</w:t>
      </w:r>
      <w:r w:rsidRPr="00C07E69">
        <w:tab/>
        <w:t>For paragraph</w:t>
      </w:r>
      <w:r w:rsidR="009B2989" w:rsidRPr="00C07E69">
        <w:t> </w:t>
      </w:r>
      <w:r w:rsidRPr="00C07E69">
        <w:t>2</w:t>
      </w:r>
      <w:r w:rsidR="006773FB" w:rsidRPr="00C07E69">
        <w:t>(</w:t>
      </w:r>
      <w:r w:rsidRPr="00C07E69">
        <w:t>3)</w:t>
      </w:r>
      <w:r w:rsidR="006773FB" w:rsidRPr="00C07E69">
        <w:t>(</w:t>
      </w:r>
      <w:r w:rsidRPr="00C07E69">
        <w:t xml:space="preserve">b) of </w:t>
      </w:r>
      <w:r w:rsidR="00355CDD" w:rsidRPr="00C07E69">
        <w:t>Schedule</w:t>
      </w:r>
      <w:r w:rsidR="009B2989" w:rsidRPr="00C07E69">
        <w:t> </w:t>
      </w:r>
      <w:r w:rsidRPr="00C07E69">
        <w:t>10 to the Customs Charges Act, turf produced by a producer who deals with no more than 20</w:t>
      </w:r>
      <w:r w:rsidR="009B2989" w:rsidRPr="00C07E69">
        <w:t> </w:t>
      </w:r>
      <w:r w:rsidRPr="00C07E69">
        <w:t>000 square metres of turf in a levy year is exempt from charge.</w:t>
      </w:r>
    </w:p>
    <w:p w:rsidR="006F27E8" w:rsidRPr="00C07E69" w:rsidRDefault="006F27E8" w:rsidP="000168C7">
      <w:pPr>
        <w:pStyle w:val="subsection"/>
      </w:pPr>
      <w:r w:rsidRPr="00C07E69">
        <w:tab/>
        <w:t>(2)</w:t>
      </w:r>
      <w:r w:rsidRPr="00C07E69">
        <w:tab/>
        <w:t>In subregulation</w:t>
      </w:r>
      <w:r w:rsidR="00895FFC" w:rsidRPr="00C07E69">
        <w:t> </w:t>
      </w:r>
      <w:r w:rsidRPr="00C07E69">
        <w:t xml:space="preserve">(1) </w:t>
      </w:r>
      <w:r w:rsidRPr="00C07E69">
        <w:rPr>
          <w:b/>
          <w:i/>
        </w:rPr>
        <w:t>deal with</w:t>
      </w:r>
      <w:r w:rsidRPr="00C07E69">
        <w:t xml:space="preserve"> means:</w:t>
      </w:r>
    </w:p>
    <w:p w:rsidR="006F27E8" w:rsidRPr="00C07E69" w:rsidRDefault="006F27E8" w:rsidP="000168C7">
      <w:pPr>
        <w:pStyle w:val="paragraph"/>
      </w:pPr>
      <w:r w:rsidRPr="00C07E69">
        <w:tab/>
        <w:t>(a)</w:t>
      </w:r>
      <w:r w:rsidRPr="00C07E69">
        <w:tab/>
        <w:t>to sell within Australia; or</w:t>
      </w:r>
    </w:p>
    <w:p w:rsidR="006F27E8" w:rsidRPr="00C07E69" w:rsidRDefault="006F27E8" w:rsidP="000168C7">
      <w:pPr>
        <w:pStyle w:val="paragraph"/>
      </w:pPr>
      <w:r w:rsidRPr="00C07E69">
        <w:tab/>
        <w:t>(b)</w:t>
      </w:r>
      <w:r w:rsidRPr="00C07E69">
        <w:tab/>
        <w:t>to export; or</w:t>
      </w:r>
    </w:p>
    <w:p w:rsidR="006F27E8" w:rsidRPr="00C07E69" w:rsidRDefault="006F27E8" w:rsidP="000168C7">
      <w:pPr>
        <w:pStyle w:val="paragraph"/>
      </w:pPr>
      <w:r w:rsidRPr="00C07E69">
        <w:tab/>
        <w:t>(c)</w:t>
      </w:r>
      <w:r w:rsidRPr="00C07E69">
        <w:tab/>
        <w:t xml:space="preserve">both the activities mentioned in </w:t>
      </w:r>
      <w:r w:rsidR="009B2989" w:rsidRPr="00C07E69">
        <w:t>paragraphs (</w:t>
      </w:r>
      <w:r w:rsidRPr="00C07E69">
        <w:t>a) and (b).</w:t>
      </w:r>
    </w:p>
    <w:p w:rsidR="006F27E8" w:rsidRPr="00C07E69" w:rsidRDefault="006F27E8" w:rsidP="000168C7">
      <w:pPr>
        <w:pStyle w:val="ActHead5"/>
      </w:pPr>
      <w:bookmarkStart w:id="209" w:name="_Toc63925955"/>
      <w:r w:rsidRPr="00011DAC">
        <w:rPr>
          <w:rStyle w:val="CharSectno"/>
        </w:rPr>
        <w:t>26.3</w:t>
      </w:r>
      <w:r w:rsidR="00355CDD" w:rsidRPr="00C07E69">
        <w:t xml:space="preserve">  </w:t>
      </w:r>
      <w:r w:rsidRPr="00C07E69">
        <w:t>Rate of charge</w:t>
      </w:r>
      <w:r w:rsidR="000168C7" w:rsidRPr="00C07E69">
        <w:t>—</w:t>
      </w:r>
      <w:r w:rsidRPr="00C07E69">
        <w:t>marketing component</w:t>
      </w:r>
      <w:bookmarkEnd w:id="209"/>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rate of charge is 0.3 of a cent per square metre of turf.</w:t>
      </w:r>
    </w:p>
    <w:p w:rsidR="006F27E8" w:rsidRPr="00C07E69" w:rsidRDefault="006F27E8" w:rsidP="000168C7">
      <w:pPr>
        <w:pStyle w:val="ActHead5"/>
      </w:pPr>
      <w:bookmarkStart w:id="210" w:name="_Toc63925956"/>
      <w:r w:rsidRPr="00011DAC">
        <w:rPr>
          <w:rStyle w:val="CharSectno"/>
        </w:rPr>
        <w:t>26.4</w:t>
      </w:r>
      <w:r w:rsidR="00355CDD" w:rsidRPr="00C07E69">
        <w:t xml:space="preserve">  </w:t>
      </w:r>
      <w:r w:rsidRPr="00C07E69">
        <w:t>Rate of charge</w:t>
      </w:r>
      <w:r w:rsidR="000168C7" w:rsidRPr="00C07E69">
        <w:t>—</w:t>
      </w:r>
      <w:r w:rsidRPr="00C07E69">
        <w:t>research and development component</w:t>
      </w:r>
      <w:bookmarkEnd w:id="210"/>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rate of charge is 1.2 cents per square metre of turf.</w:t>
      </w:r>
    </w:p>
    <w:p w:rsidR="006F27E8" w:rsidRPr="00C07E69" w:rsidRDefault="006F27E8" w:rsidP="000168C7">
      <w:pPr>
        <w:pStyle w:val="ActHead5"/>
      </w:pPr>
      <w:bookmarkStart w:id="211" w:name="_Toc63925957"/>
      <w:r w:rsidRPr="00011DAC">
        <w:rPr>
          <w:rStyle w:val="CharSectno"/>
        </w:rPr>
        <w:t>26.5</w:t>
      </w:r>
      <w:r w:rsidR="00355CDD" w:rsidRPr="00C07E69">
        <w:t xml:space="preserve">  </w:t>
      </w:r>
      <w:r w:rsidRPr="00C07E69">
        <w:t>What is the eligible industry body for turf</w:t>
      </w:r>
      <w:bookmarkEnd w:id="211"/>
    </w:p>
    <w:p w:rsidR="006F27E8" w:rsidRPr="00C07E69" w:rsidRDefault="006F27E8"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turf is Turf Producers Australia Limited (ABN 94</w:t>
      </w:r>
      <w:r w:rsidR="009B2989" w:rsidRPr="00C07E69">
        <w:t> </w:t>
      </w:r>
      <w:r w:rsidRPr="00C07E69">
        <w:t>100</w:t>
      </w:r>
      <w:r w:rsidR="00895FFC" w:rsidRPr="00C07E69">
        <w:t> </w:t>
      </w:r>
      <w:r w:rsidRPr="00C07E69">
        <w:t>682</w:t>
      </w:r>
      <w:r w:rsidR="009B2989" w:rsidRPr="00C07E69">
        <w:t> </w:t>
      </w:r>
      <w:r w:rsidRPr="00C07E69">
        <w:t>782).</w:t>
      </w:r>
    </w:p>
    <w:p w:rsidR="00BE7997" w:rsidRPr="00C07E69" w:rsidRDefault="00BE7997" w:rsidP="00BE7997">
      <w:pPr>
        <w:sectPr w:rsidR="00BE7997" w:rsidRPr="00C07E69" w:rsidSect="00B73F2D">
          <w:headerReference w:type="even" r:id="rId70"/>
          <w:headerReference w:type="default" r:id="rId71"/>
          <w:footerReference w:type="even" r:id="rId72"/>
          <w:footerReference w:type="default" r:id="rId73"/>
          <w:headerReference w:type="first" r:id="rId74"/>
          <w:footerReference w:type="first" r:id="rId75"/>
          <w:pgSz w:w="11907" w:h="16839" w:code="9"/>
          <w:pgMar w:top="2325" w:right="1797" w:bottom="1440" w:left="1797" w:header="720" w:footer="709" w:gutter="0"/>
          <w:cols w:space="720"/>
          <w:docGrid w:linePitch="299"/>
        </w:sectPr>
      </w:pPr>
    </w:p>
    <w:p w:rsidR="00AF1B2B" w:rsidRPr="00C07E69" w:rsidRDefault="00355CDD" w:rsidP="00B00C0D">
      <w:pPr>
        <w:pStyle w:val="ActHead2"/>
        <w:pageBreakBefore/>
      </w:pPr>
      <w:bookmarkStart w:id="212" w:name="_Toc63925958"/>
      <w:r w:rsidRPr="00011DAC">
        <w:rPr>
          <w:rStyle w:val="CharPartNo"/>
        </w:rPr>
        <w:lastRenderedPageBreak/>
        <w:t>Part</w:t>
      </w:r>
      <w:r w:rsidR="009B2989" w:rsidRPr="00011DAC">
        <w:rPr>
          <w:rStyle w:val="CharPartNo"/>
        </w:rPr>
        <w:t> </w:t>
      </w:r>
      <w:r w:rsidR="00AF1B2B" w:rsidRPr="00011DAC">
        <w:rPr>
          <w:rStyle w:val="CharPartNo"/>
        </w:rPr>
        <w:t>27</w:t>
      </w:r>
      <w:r w:rsidRPr="00C07E69">
        <w:t>—</w:t>
      </w:r>
      <w:r w:rsidR="00AF1B2B" w:rsidRPr="00011DAC">
        <w:rPr>
          <w:rStyle w:val="CharPartText"/>
        </w:rPr>
        <w:t>Bananas</w:t>
      </w:r>
      <w:bookmarkEnd w:id="212"/>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AF1B2B" w:rsidRPr="00C07E69" w:rsidRDefault="00355CDD" w:rsidP="00DE2879">
      <w:pPr>
        <w:pStyle w:val="notemargin"/>
      </w:pPr>
      <w:r w:rsidRPr="00C07E69">
        <w:t>Note:</w:t>
      </w:r>
      <w:r w:rsidRPr="00C07E69">
        <w:tab/>
        <w:t>Part</w:t>
      </w:r>
      <w:r w:rsidR="009B2989" w:rsidRPr="00C07E69">
        <w:t> </w:t>
      </w:r>
      <w:r w:rsidR="00AF1B2B" w:rsidRPr="00C07E69">
        <w:t xml:space="preserve">27 will deal with </w:t>
      </w:r>
      <w:r w:rsidR="00AF1B2B" w:rsidRPr="00C07E69">
        <w:rPr>
          <w:b/>
        </w:rPr>
        <w:t>bananas</w:t>
      </w:r>
      <w:r w:rsidR="00AF1B2B" w:rsidRPr="00C07E69">
        <w:t>. At present, there is no charge imposed on bananas.</w:t>
      </w:r>
    </w:p>
    <w:p w:rsidR="00BE7997" w:rsidRPr="00C07E69" w:rsidRDefault="00BE7997" w:rsidP="00BE7997">
      <w:pPr>
        <w:sectPr w:rsidR="00BE7997" w:rsidRPr="00C07E69" w:rsidSect="00B73F2D">
          <w:headerReference w:type="even" r:id="rId76"/>
          <w:headerReference w:type="default" r:id="rId77"/>
          <w:footerReference w:type="even" r:id="rId78"/>
          <w:footerReference w:type="default" r:id="rId79"/>
          <w:headerReference w:type="first" r:id="rId80"/>
          <w:footerReference w:type="first" r:id="rId81"/>
          <w:pgSz w:w="11907" w:h="16839" w:code="9"/>
          <w:pgMar w:top="2325" w:right="1797" w:bottom="1440" w:left="1797" w:header="720" w:footer="709" w:gutter="0"/>
          <w:cols w:space="720"/>
          <w:docGrid w:linePitch="299"/>
        </w:sectPr>
      </w:pPr>
    </w:p>
    <w:p w:rsidR="00AF1B2B" w:rsidRPr="00C07E69" w:rsidRDefault="00355CDD" w:rsidP="00B00C0D">
      <w:pPr>
        <w:pStyle w:val="ActHead2"/>
        <w:pageBreakBefore/>
      </w:pPr>
      <w:bookmarkStart w:id="213" w:name="_Toc63925959"/>
      <w:r w:rsidRPr="00011DAC">
        <w:rPr>
          <w:rStyle w:val="CharPartNo"/>
        </w:rPr>
        <w:lastRenderedPageBreak/>
        <w:t>Part</w:t>
      </w:r>
      <w:r w:rsidR="009B2989" w:rsidRPr="00011DAC">
        <w:rPr>
          <w:rStyle w:val="CharPartNo"/>
        </w:rPr>
        <w:t> </w:t>
      </w:r>
      <w:r w:rsidR="00AF1B2B" w:rsidRPr="00011DAC">
        <w:rPr>
          <w:rStyle w:val="CharPartNo"/>
        </w:rPr>
        <w:t>28</w:t>
      </w:r>
      <w:r w:rsidRPr="00C07E69">
        <w:t>—</w:t>
      </w:r>
      <w:r w:rsidR="00AF1B2B" w:rsidRPr="00011DAC">
        <w:rPr>
          <w:rStyle w:val="CharPartText"/>
        </w:rPr>
        <w:t>Pineapples</w:t>
      </w:r>
      <w:bookmarkEnd w:id="213"/>
    </w:p>
    <w:p w:rsidR="00AF1B2B" w:rsidRPr="00C07E69" w:rsidRDefault="00355CDD" w:rsidP="000168C7">
      <w:pPr>
        <w:pStyle w:val="ActHead3"/>
      </w:pPr>
      <w:bookmarkStart w:id="214" w:name="_Toc63925960"/>
      <w:r w:rsidRPr="00011DAC">
        <w:rPr>
          <w:rStyle w:val="CharDivNo"/>
        </w:rPr>
        <w:t>Division</w:t>
      </w:r>
      <w:r w:rsidR="009B2989" w:rsidRPr="00011DAC">
        <w:rPr>
          <w:rStyle w:val="CharDivNo"/>
        </w:rPr>
        <w:t> </w:t>
      </w:r>
      <w:r w:rsidR="00AF1B2B" w:rsidRPr="00011DAC">
        <w:rPr>
          <w:rStyle w:val="CharDivNo"/>
        </w:rPr>
        <w:t>28.1</w:t>
      </w:r>
      <w:r w:rsidR="002C5C40" w:rsidRPr="00C07E69">
        <w:t>—</w:t>
      </w:r>
      <w:r w:rsidR="00AF1B2B" w:rsidRPr="00011DAC">
        <w:rPr>
          <w:rStyle w:val="CharDivText"/>
        </w:rPr>
        <w:t>Product charge</w:t>
      </w:r>
      <w:bookmarkEnd w:id="214"/>
    </w:p>
    <w:p w:rsidR="00AF1B2B" w:rsidRPr="00C07E69" w:rsidRDefault="00AF1B2B" w:rsidP="000168C7">
      <w:pPr>
        <w:pStyle w:val="ActHead5"/>
      </w:pPr>
      <w:bookmarkStart w:id="215" w:name="_Toc63925961"/>
      <w:r w:rsidRPr="00011DAC">
        <w:rPr>
          <w:rStyle w:val="CharSectno"/>
        </w:rPr>
        <w:t>28.1</w:t>
      </w:r>
      <w:r w:rsidR="00355CDD" w:rsidRPr="00C07E69">
        <w:t xml:space="preserve">  </w:t>
      </w:r>
      <w:r w:rsidRPr="00C07E69">
        <w:t>Pineapples are chargeable horticultural products</w:t>
      </w:r>
      <w:bookmarkEnd w:id="215"/>
    </w:p>
    <w:p w:rsidR="00AF1B2B" w:rsidRPr="00C07E69" w:rsidRDefault="00AF1B2B" w:rsidP="000168C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 xml:space="preserve">1 of </w:t>
      </w:r>
      <w:r w:rsidR="00355CDD" w:rsidRPr="00C07E69">
        <w:t>Schedule</w:t>
      </w:r>
      <w:r w:rsidR="009B2989" w:rsidRPr="00C07E69">
        <w:t> </w:t>
      </w:r>
      <w:r w:rsidRPr="00C07E69">
        <w:t>10 to the Customs Charges Act, pineapples are chargeable horticultural products.</w:t>
      </w:r>
    </w:p>
    <w:p w:rsidR="00AF1B2B" w:rsidRPr="00C07E69" w:rsidRDefault="00355CDD" w:rsidP="000523B1">
      <w:pPr>
        <w:pStyle w:val="notetext"/>
      </w:pPr>
      <w:r w:rsidRPr="00C07E69">
        <w:t>Note 1:</w:t>
      </w:r>
      <w:r w:rsidRPr="00C07E69">
        <w:tab/>
      </w:r>
      <w:r w:rsidR="00AF1B2B" w:rsidRPr="00C07E69">
        <w:t xml:space="preserve">Charge is not imposed on chargeable horticultural products if the producer has paid levy imposed by </w:t>
      </w:r>
      <w:r w:rsidRPr="00C07E69">
        <w:t>Schedule</w:t>
      </w:r>
      <w:r w:rsidR="009B2989" w:rsidRPr="00C07E69">
        <w:t> </w:t>
      </w:r>
      <w:r w:rsidR="00AF1B2B" w:rsidRPr="00C07E69">
        <w:t>15 to the Excise Levies Act on those products: see subclause</w:t>
      </w:r>
      <w:r w:rsidR="009B2989" w:rsidRPr="00C07E69">
        <w:t> </w:t>
      </w:r>
      <w:r w:rsidR="00AF1B2B" w:rsidRPr="00C07E69">
        <w:t>2</w:t>
      </w:r>
      <w:r w:rsidR="006773FB" w:rsidRPr="00C07E69">
        <w:t>(</w:t>
      </w:r>
      <w:r w:rsidR="00AF1B2B" w:rsidRPr="00C07E69">
        <w:t xml:space="preserve">2) of </w:t>
      </w:r>
      <w:r w:rsidRPr="00C07E69">
        <w:t>Schedule</w:t>
      </w:r>
      <w:r w:rsidR="009B2989" w:rsidRPr="00C07E69">
        <w:t> </w:t>
      </w:r>
      <w:r w:rsidR="00AF1B2B" w:rsidRPr="00C07E69">
        <w:t>10 to the Customs Charges Act.</w:t>
      </w:r>
    </w:p>
    <w:p w:rsidR="00AF1B2B" w:rsidRPr="00C07E69" w:rsidRDefault="00355CDD" w:rsidP="000523B1">
      <w:pPr>
        <w:pStyle w:val="notetext"/>
      </w:pPr>
      <w:r w:rsidRPr="00C07E69">
        <w:t>Note 2:</w:t>
      </w:r>
      <w:r w:rsidRPr="00C07E69">
        <w:tab/>
      </w:r>
      <w:r w:rsidR="00AF1B2B" w:rsidRPr="00C07E69">
        <w:t>Clause</w:t>
      </w:r>
      <w:r w:rsidR="009B2989" w:rsidRPr="00C07E69">
        <w:t> </w:t>
      </w:r>
      <w:r w:rsidR="00AF1B2B" w:rsidRPr="00C07E69">
        <w:t>28.2 is reserved for future use.</w:t>
      </w:r>
    </w:p>
    <w:p w:rsidR="00AF1B2B" w:rsidRPr="00C07E69" w:rsidRDefault="00AF1B2B" w:rsidP="000168C7">
      <w:pPr>
        <w:pStyle w:val="ActHead5"/>
      </w:pPr>
      <w:bookmarkStart w:id="216" w:name="_Toc63925962"/>
      <w:r w:rsidRPr="00011DAC">
        <w:rPr>
          <w:rStyle w:val="CharSectno"/>
        </w:rPr>
        <w:t>28.3</w:t>
      </w:r>
      <w:r w:rsidR="00355CDD" w:rsidRPr="00C07E69">
        <w:t xml:space="preserve">  </w:t>
      </w:r>
      <w:r w:rsidRPr="00C07E69">
        <w:t>Rate of charge</w:t>
      </w:r>
      <w:r w:rsidR="000168C7" w:rsidRPr="00C07E69">
        <w:t>—</w:t>
      </w:r>
      <w:r w:rsidRPr="00C07E69">
        <w:t>marketing component</w:t>
      </w:r>
      <w:bookmarkEnd w:id="216"/>
    </w:p>
    <w:p w:rsidR="00AF1B2B" w:rsidRPr="00C07E69" w:rsidRDefault="00AF1B2B" w:rsidP="000168C7">
      <w:pPr>
        <w:pStyle w:val="subsection"/>
      </w:pPr>
      <w:r w:rsidRPr="00C07E69">
        <w:tab/>
      </w:r>
      <w:r w:rsidRPr="00C07E69">
        <w:tab/>
        <w:t>For subclause</w:t>
      </w:r>
      <w:r w:rsidR="009B2989" w:rsidRPr="00C07E69">
        <w:t> </w:t>
      </w:r>
      <w:r w:rsidRPr="00C07E69">
        <w:t>3</w:t>
      </w:r>
      <w:r w:rsidR="006773FB" w:rsidRPr="00C07E69">
        <w:t>(</w:t>
      </w:r>
      <w:r w:rsidRPr="00C07E69">
        <w:t xml:space="preserve">3) of </w:t>
      </w:r>
      <w:r w:rsidR="00355CDD" w:rsidRPr="00C07E69">
        <w:t>Schedule</w:t>
      </w:r>
      <w:r w:rsidR="009B2989" w:rsidRPr="00C07E69">
        <w:t> </w:t>
      </w:r>
      <w:r w:rsidRPr="00C07E69">
        <w:t>10 to the Customs Charges Act, the rate of charge is $2 per tonne of pineapples.</w:t>
      </w:r>
    </w:p>
    <w:p w:rsidR="00AF1B2B" w:rsidRPr="00C07E69" w:rsidRDefault="00AF1B2B" w:rsidP="000168C7">
      <w:pPr>
        <w:pStyle w:val="ActHead5"/>
      </w:pPr>
      <w:bookmarkStart w:id="217" w:name="_Toc63925963"/>
      <w:r w:rsidRPr="00011DAC">
        <w:rPr>
          <w:rStyle w:val="CharSectno"/>
        </w:rPr>
        <w:t>28.4</w:t>
      </w:r>
      <w:r w:rsidR="00355CDD" w:rsidRPr="00C07E69">
        <w:t xml:space="preserve">  </w:t>
      </w:r>
      <w:r w:rsidRPr="00C07E69">
        <w:t>Rate of charge</w:t>
      </w:r>
      <w:r w:rsidR="000168C7" w:rsidRPr="00C07E69">
        <w:t>—</w:t>
      </w:r>
      <w:r w:rsidRPr="00C07E69">
        <w:t>research and development component</w:t>
      </w:r>
      <w:bookmarkEnd w:id="217"/>
    </w:p>
    <w:p w:rsidR="00AF1B2B" w:rsidRPr="00C07E69" w:rsidRDefault="00AF1B2B" w:rsidP="000168C7">
      <w:pPr>
        <w:pStyle w:val="subsection"/>
      </w:pPr>
      <w:r w:rsidRPr="00C07E69">
        <w:tab/>
      </w:r>
      <w:r w:rsidRPr="00C07E69">
        <w:tab/>
        <w:t>For subclause</w:t>
      </w:r>
      <w:r w:rsidR="009B2989" w:rsidRPr="00C07E69">
        <w:t> </w:t>
      </w:r>
      <w:r w:rsidRPr="00C07E69">
        <w:t>3</w:t>
      </w:r>
      <w:r w:rsidR="006773FB" w:rsidRPr="00C07E69">
        <w:t>(</w:t>
      </w:r>
      <w:r w:rsidRPr="00C07E69">
        <w:t xml:space="preserve">5) of </w:t>
      </w:r>
      <w:r w:rsidR="00355CDD" w:rsidRPr="00C07E69">
        <w:t>Schedule</w:t>
      </w:r>
      <w:r w:rsidR="009B2989" w:rsidRPr="00C07E69">
        <w:t> </w:t>
      </w:r>
      <w:r w:rsidRPr="00C07E69">
        <w:t>10 to the Customs Charges Act, the rate of charge is $2.90 per tonne of pineapples.</w:t>
      </w:r>
    </w:p>
    <w:p w:rsidR="00AF1B2B" w:rsidRPr="00C07E69" w:rsidRDefault="00355CDD" w:rsidP="000168C7">
      <w:pPr>
        <w:pStyle w:val="notetext"/>
      </w:pPr>
      <w:r w:rsidRPr="00C07E69">
        <w:rPr>
          <w:color w:val="000000"/>
        </w:rPr>
        <w:t>Note:</w:t>
      </w:r>
      <w:r w:rsidRPr="00C07E69">
        <w:rPr>
          <w:color w:val="000000"/>
        </w:rPr>
        <w:tab/>
      </w:r>
      <w:r w:rsidR="00AF1B2B" w:rsidRPr="00C07E69">
        <w:rPr>
          <w:b/>
          <w:i/>
          <w:color w:val="000000"/>
        </w:rPr>
        <w:t>Pineapple</w:t>
      </w:r>
      <w:r w:rsidR="00AF1B2B" w:rsidRPr="00C07E69">
        <w:rPr>
          <w:i/>
          <w:color w:val="000000"/>
        </w:rPr>
        <w:t xml:space="preserve"> </w:t>
      </w:r>
      <w:r w:rsidR="00AF1B2B" w:rsidRPr="00C07E69">
        <w:rPr>
          <w:color w:val="000000"/>
        </w:rPr>
        <w:t>is defined in clause</w:t>
      </w:r>
      <w:r w:rsidR="009B2989" w:rsidRPr="00C07E69">
        <w:rPr>
          <w:color w:val="000000"/>
        </w:rPr>
        <w:t> </w:t>
      </w:r>
      <w:r w:rsidR="00AF1B2B" w:rsidRPr="00C07E69">
        <w:rPr>
          <w:color w:val="000000"/>
        </w:rPr>
        <w:t xml:space="preserve">28.2 of </w:t>
      </w:r>
      <w:r w:rsidRPr="00C07E69">
        <w:rPr>
          <w:color w:val="000000"/>
        </w:rPr>
        <w:t>Part</w:t>
      </w:r>
      <w:r w:rsidR="009B2989" w:rsidRPr="00C07E69">
        <w:rPr>
          <w:color w:val="000000"/>
        </w:rPr>
        <w:t> </w:t>
      </w:r>
      <w:r w:rsidR="00AF1B2B" w:rsidRPr="00C07E69">
        <w:rPr>
          <w:color w:val="000000"/>
        </w:rPr>
        <w:t xml:space="preserve">28 of </w:t>
      </w:r>
      <w:r w:rsidRPr="00C07E69">
        <w:rPr>
          <w:color w:val="000000"/>
        </w:rPr>
        <w:t>Schedule</w:t>
      </w:r>
      <w:r w:rsidR="009B2989" w:rsidRPr="00C07E69">
        <w:rPr>
          <w:color w:val="000000"/>
        </w:rPr>
        <w:t> </w:t>
      </w:r>
      <w:r w:rsidR="00AF1B2B" w:rsidRPr="00C07E69">
        <w:rPr>
          <w:color w:val="000000"/>
        </w:rPr>
        <w:t>22 to the Collection Regulations.</w:t>
      </w:r>
    </w:p>
    <w:p w:rsidR="00AF1B2B" w:rsidRPr="00C07E69" w:rsidRDefault="00AF1B2B" w:rsidP="000168C7">
      <w:pPr>
        <w:pStyle w:val="ActHead5"/>
      </w:pPr>
      <w:bookmarkStart w:id="218" w:name="_Toc63925964"/>
      <w:r w:rsidRPr="00011DAC">
        <w:rPr>
          <w:rStyle w:val="CharSectno"/>
        </w:rPr>
        <w:t>28.5</w:t>
      </w:r>
      <w:r w:rsidR="00355CDD" w:rsidRPr="00C07E69">
        <w:t xml:space="preserve">  </w:t>
      </w:r>
      <w:r w:rsidRPr="00C07E69">
        <w:t>What is the eligible industry body for pineapples</w:t>
      </w:r>
      <w:bookmarkEnd w:id="218"/>
    </w:p>
    <w:p w:rsidR="00AF1B2B" w:rsidRPr="00C07E69" w:rsidRDefault="00AF1B2B" w:rsidP="000168C7">
      <w:pPr>
        <w:pStyle w:val="subsection"/>
      </w:pPr>
      <w:r w:rsidRPr="00C07E69">
        <w:tab/>
      </w:r>
      <w:r w:rsidRPr="00C07E69">
        <w:tab/>
        <w:t>For subclauses</w:t>
      </w:r>
      <w:r w:rsidR="009B2989" w:rsidRPr="00C07E69">
        <w:t> </w:t>
      </w:r>
      <w:r w:rsidRPr="00C07E69">
        <w:t>5</w:t>
      </w:r>
      <w:r w:rsidR="006773FB" w:rsidRPr="00C07E69">
        <w:t>(</w:t>
      </w:r>
      <w:r w:rsidRPr="00C07E69">
        <w:t xml:space="preserve">6), (7) and (9) of </w:t>
      </w:r>
      <w:r w:rsidR="00355CDD" w:rsidRPr="00C07E69">
        <w:t>Schedule</w:t>
      </w:r>
      <w:r w:rsidR="009B2989" w:rsidRPr="00C07E69">
        <w:t> </w:t>
      </w:r>
      <w:r w:rsidRPr="00C07E69">
        <w:t>10 to the Customs Charges Act, the eligible industry body for pineapples is Growcom Australia (ABN 51</w:t>
      </w:r>
      <w:r w:rsidR="009B2989" w:rsidRPr="00C07E69">
        <w:t> </w:t>
      </w:r>
      <w:r w:rsidRPr="00C07E69">
        <w:t>090 816</w:t>
      </w:r>
      <w:r w:rsidR="009B2989" w:rsidRPr="00C07E69">
        <w:t> </w:t>
      </w:r>
      <w:r w:rsidRPr="00C07E69">
        <w:t>827).</w:t>
      </w:r>
    </w:p>
    <w:p w:rsidR="00AF1B2B" w:rsidRPr="00C07E69" w:rsidRDefault="00355CDD" w:rsidP="00B00C0D">
      <w:pPr>
        <w:pStyle w:val="ActHead3"/>
        <w:pageBreakBefore/>
      </w:pPr>
      <w:bookmarkStart w:id="219" w:name="_Toc63925965"/>
      <w:r w:rsidRPr="00011DAC">
        <w:rPr>
          <w:rStyle w:val="CharDivNo"/>
        </w:rPr>
        <w:lastRenderedPageBreak/>
        <w:t>Division</w:t>
      </w:r>
      <w:r w:rsidR="009B2989" w:rsidRPr="00011DAC">
        <w:rPr>
          <w:rStyle w:val="CharDivNo"/>
        </w:rPr>
        <w:t> </w:t>
      </w:r>
      <w:r w:rsidR="00AF1B2B" w:rsidRPr="00011DAC">
        <w:rPr>
          <w:rStyle w:val="CharDivNo"/>
        </w:rPr>
        <w:t>28.2</w:t>
      </w:r>
      <w:r w:rsidR="002C5C40" w:rsidRPr="00C07E69">
        <w:t>—</w:t>
      </w:r>
      <w:r w:rsidR="00AF1B2B" w:rsidRPr="00011DAC">
        <w:rPr>
          <w:rStyle w:val="CharDivText"/>
        </w:rPr>
        <w:t>Special purpose charges</w:t>
      </w:r>
      <w:bookmarkEnd w:id="219"/>
    </w:p>
    <w:p w:rsidR="00AF1B2B" w:rsidRPr="00C07E69" w:rsidRDefault="00AF1B2B" w:rsidP="000168C7">
      <w:pPr>
        <w:pStyle w:val="ActHead5"/>
      </w:pPr>
      <w:bookmarkStart w:id="220" w:name="_Toc63925966"/>
      <w:r w:rsidRPr="00011DAC">
        <w:rPr>
          <w:rStyle w:val="CharSectno"/>
        </w:rPr>
        <w:t>28.6</w:t>
      </w:r>
      <w:r w:rsidR="00355CDD" w:rsidRPr="00C07E69">
        <w:t xml:space="preserve">  </w:t>
      </w:r>
      <w:r w:rsidRPr="00C07E69">
        <w:t>PHA charge</w:t>
      </w:r>
      <w:bookmarkEnd w:id="220"/>
    </w:p>
    <w:p w:rsidR="00AF1B2B" w:rsidRPr="00C07E69" w:rsidRDefault="00AF1B2B" w:rsidP="000168C7">
      <w:pPr>
        <w:pStyle w:val="subsection"/>
      </w:pPr>
      <w:r w:rsidRPr="00C07E69">
        <w:tab/>
        <w:t>(1)</w:t>
      </w:r>
      <w:r w:rsidRPr="00C07E69">
        <w:tab/>
        <w:t>For clause</w:t>
      </w:r>
      <w:r w:rsidR="009B2989" w:rsidRPr="00C07E69">
        <w:t> </w:t>
      </w:r>
      <w:r w:rsidRPr="00C07E69">
        <w:t>2 of Schedule</w:t>
      </w:r>
      <w:r w:rsidR="009B2989" w:rsidRPr="00C07E69">
        <w:t> </w:t>
      </w:r>
      <w:r w:rsidRPr="00C07E69">
        <w:t xml:space="preserve">14 to the Customs Charges Act, PHA charge is imposed on pineapples on which charge is imposed by </w:t>
      </w:r>
      <w:r w:rsidR="00355CDD" w:rsidRPr="00C07E69">
        <w:t>Schedule</w:t>
      </w:r>
      <w:r w:rsidR="009B2989" w:rsidRPr="00C07E69">
        <w:t> </w:t>
      </w:r>
      <w:r w:rsidRPr="00C07E69">
        <w:t>10 to the Customs Charges Act.</w:t>
      </w:r>
    </w:p>
    <w:p w:rsidR="00AF1B2B" w:rsidRPr="00C07E69" w:rsidRDefault="00AF1B2B"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 the rate of PHA charge is 10 cents per tonne of pineapples.</w:t>
      </w:r>
    </w:p>
    <w:p w:rsidR="00AF1B2B" w:rsidRPr="00C07E69" w:rsidRDefault="00AF1B2B"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PHA charge on pineapples is payable by the producer of the pineapples.</w:t>
      </w:r>
    </w:p>
    <w:p w:rsidR="00AF1B2B" w:rsidRPr="00C07E69" w:rsidRDefault="00355CDD" w:rsidP="000168C7">
      <w:pPr>
        <w:pStyle w:val="notetext"/>
      </w:pPr>
      <w:r w:rsidRPr="00C07E69">
        <w:t>Note:</w:t>
      </w:r>
      <w:r w:rsidRPr="00C07E69">
        <w:tab/>
      </w:r>
      <w:r w:rsidR="00AF1B2B" w:rsidRPr="00C07E69">
        <w:t xml:space="preserve">In relation to PHA charge, see </w:t>
      </w:r>
      <w:r w:rsidR="00AF1B2B" w:rsidRPr="00C07E69">
        <w:rPr>
          <w:i/>
        </w:rPr>
        <w:t>Plant Health Australia (Plant Industries) Funding Act 2002</w:t>
      </w:r>
      <w:r w:rsidR="00AF1B2B" w:rsidRPr="00C07E69">
        <w:t>.</w:t>
      </w:r>
    </w:p>
    <w:p w:rsidR="00AF1B2B" w:rsidRPr="00C07E69" w:rsidRDefault="00AF1B2B" w:rsidP="000168C7">
      <w:pPr>
        <w:pStyle w:val="ActHead5"/>
      </w:pPr>
      <w:bookmarkStart w:id="221" w:name="_Toc63925967"/>
      <w:r w:rsidRPr="00011DAC">
        <w:rPr>
          <w:rStyle w:val="CharSectno"/>
        </w:rPr>
        <w:t>28.7</w:t>
      </w:r>
      <w:r w:rsidR="00355CDD" w:rsidRPr="00C07E69">
        <w:t xml:space="preserve">  </w:t>
      </w:r>
      <w:r w:rsidRPr="00C07E69">
        <w:t>EPPR charge</w:t>
      </w:r>
      <w:bookmarkEnd w:id="221"/>
    </w:p>
    <w:p w:rsidR="00AF1B2B" w:rsidRPr="00C07E69" w:rsidRDefault="00AF1B2B" w:rsidP="000168C7">
      <w:pPr>
        <w:pStyle w:val="subsection"/>
      </w:pPr>
      <w:r w:rsidRPr="00C07E69">
        <w:tab/>
        <w:t>(1)</w:t>
      </w:r>
      <w:r w:rsidRPr="00C07E69">
        <w:tab/>
        <w:t>For clause</w:t>
      </w:r>
      <w:r w:rsidR="009B2989" w:rsidRPr="00C07E69">
        <w:t> </w:t>
      </w:r>
      <w:r w:rsidRPr="00C07E69">
        <w:t>2 of Schedule</w:t>
      </w:r>
      <w:r w:rsidR="009B2989" w:rsidRPr="00C07E69">
        <w:t> </w:t>
      </w:r>
      <w:r w:rsidRPr="00C07E69">
        <w:t xml:space="preserve">14 to the Customs Charges Act, EPPR charge is imposed on pineapples on which charge is imposed by </w:t>
      </w:r>
      <w:r w:rsidR="00355CDD" w:rsidRPr="00C07E69">
        <w:t>Schedule</w:t>
      </w:r>
      <w:r w:rsidR="009B2989" w:rsidRPr="00C07E69">
        <w:t> </w:t>
      </w:r>
      <w:r w:rsidRPr="00C07E69">
        <w:t>10 to the Customs Charges Act.</w:t>
      </w:r>
    </w:p>
    <w:p w:rsidR="00AF1B2B" w:rsidRPr="00C07E69" w:rsidRDefault="00AF1B2B"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 the rate of EPPR charge on pineapples is nil.</w:t>
      </w:r>
    </w:p>
    <w:p w:rsidR="00AF1B2B" w:rsidRPr="00C07E69" w:rsidRDefault="00AF1B2B"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the Customs Charges Act, EPPR charge on pineapples is payable by the producer of the pineapples.</w:t>
      </w:r>
    </w:p>
    <w:p w:rsidR="00AF1B2B" w:rsidRPr="00C07E69" w:rsidRDefault="00355CDD" w:rsidP="000168C7">
      <w:pPr>
        <w:pStyle w:val="notetext"/>
      </w:pPr>
      <w:r w:rsidRPr="00C07E69">
        <w:t>Note 1:</w:t>
      </w:r>
      <w:r w:rsidRPr="00C07E69">
        <w:tab/>
      </w:r>
      <w:r w:rsidR="00AF1B2B" w:rsidRPr="00C07E69">
        <w:t xml:space="preserve">In relation to EPPR charge, see </w:t>
      </w:r>
      <w:r w:rsidR="00AF1B2B" w:rsidRPr="00C07E69">
        <w:rPr>
          <w:i/>
        </w:rPr>
        <w:t>Plant Health Australia (Plant Industries) Funding Act 2002</w:t>
      </w:r>
      <w:r w:rsidR="00AF1B2B" w:rsidRPr="00C07E69">
        <w:t>.</w:t>
      </w:r>
    </w:p>
    <w:p w:rsidR="00AF1B2B" w:rsidRPr="00C07E69" w:rsidRDefault="00355CDD" w:rsidP="000168C7">
      <w:pPr>
        <w:pStyle w:val="notetext"/>
      </w:pPr>
      <w:r w:rsidRPr="00C07E69">
        <w:rPr>
          <w:color w:val="000000"/>
        </w:rPr>
        <w:t>Note 2:</w:t>
      </w:r>
      <w:r w:rsidRPr="00C07E69">
        <w:rPr>
          <w:color w:val="000000"/>
        </w:rPr>
        <w:tab/>
      </w:r>
      <w:r w:rsidR="00AF1B2B" w:rsidRPr="00C07E69">
        <w:rPr>
          <w:b/>
          <w:i/>
          <w:color w:val="000000"/>
        </w:rPr>
        <w:t>Pineapple</w:t>
      </w:r>
      <w:r w:rsidR="00AF1B2B" w:rsidRPr="00C07E69">
        <w:rPr>
          <w:color w:val="000000"/>
        </w:rPr>
        <w:t xml:space="preserve"> and other expressions used in this clause are defined in clause</w:t>
      </w:r>
      <w:r w:rsidR="009B2989" w:rsidRPr="00C07E69">
        <w:rPr>
          <w:color w:val="000000"/>
        </w:rPr>
        <w:t> </w:t>
      </w:r>
      <w:r w:rsidR="00AF1B2B" w:rsidRPr="00C07E69">
        <w:rPr>
          <w:color w:val="000000"/>
        </w:rPr>
        <w:t xml:space="preserve">28.2 of </w:t>
      </w:r>
      <w:r w:rsidRPr="00C07E69">
        <w:rPr>
          <w:color w:val="000000"/>
        </w:rPr>
        <w:t>Part</w:t>
      </w:r>
      <w:r w:rsidR="009B2989" w:rsidRPr="00C07E69">
        <w:rPr>
          <w:color w:val="000000"/>
        </w:rPr>
        <w:t> </w:t>
      </w:r>
      <w:r w:rsidR="00AF1B2B" w:rsidRPr="00C07E69">
        <w:rPr>
          <w:color w:val="000000"/>
        </w:rPr>
        <w:t xml:space="preserve">28 of </w:t>
      </w:r>
      <w:r w:rsidRPr="00C07E69">
        <w:rPr>
          <w:color w:val="000000"/>
        </w:rPr>
        <w:t>Schedule</w:t>
      </w:r>
      <w:r w:rsidR="009B2989" w:rsidRPr="00C07E69">
        <w:rPr>
          <w:color w:val="000000"/>
        </w:rPr>
        <w:t> </w:t>
      </w:r>
      <w:r w:rsidR="00AF1B2B" w:rsidRPr="00C07E69">
        <w:rPr>
          <w:color w:val="000000"/>
        </w:rPr>
        <w:t xml:space="preserve">22 </w:t>
      </w:r>
      <w:r w:rsidR="00AF1B2B" w:rsidRPr="00C07E69">
        <w:t>to the Collection Regulations.</w:t>
      </w:r>
    </w:p>
    <w:p w:rsidR="00DE76A8" w:rsidRPr="00C07E69" w:rsidRDefault="00DE76A8" w:rsidP="00DE76A8">
      <w:pPr>
        <w:sectPr w:rsidR="00DE76A8" w:rsidRPr="00C07E69" w:rsidSect="00B73F2D">
          <w:headerReference w:type="even" r:id="rId82"/>
          <w:headerReference w:type="default" r:id="rId83"/>
          <w:footerReference w:type="even" r:id="rId84"/>
          <w:footerReference w:type="default" r:id="rId85"/>
          <w:headerReference w:type="first" r:id="rId86"/>
          <w:footerReference w:type="first" r:id="rId87"/>
          <w:pgSz w:w="11907" w:h="16839" w:code="9"/>
          <w:pgMar w:top="2325" w:right="1797" w:bottom="1440" w:left="1797" w:header="720" w:footer="709" w:gutter="0"/>
          <w:cols w:space="720"/>
          <w:docGrid w:linePitch="299"/>
        </w:sectPr>
      </w:pPr>
    </w:p>
    <w:p w:rsidR="00860F14" w:rsidRPr="00C07E69" w:rsidRDefault="00860F14" w:rsidP="00B00C0D">
      <w:pPr>
        <w:pStyle w:val="ActHead2"/>
        <w:pageBreakBefore/>
      </w:pPr>
      <w:bookmarkStart w:id="222" w:name="_Toc63925968"/>
      <w:r w:rsidRPr="00011DAC">
        <w:rPr>
          <w:rStyle w:val="CharPartNo"/>
        </w:rPr>
        <w:lastRenderedPageBreak/>
        <w:t>Part</w:t>
      </w:r>
      <w:r w:rsidR="009B2989" w:rsidRPr="00011DAC">
        <w:rPr>
          <w:rStyle w:val="CharPartNo"/>
        </w:rPr>
        <w:t> </w:t>
      </w:r>
      <w:r w:rsidRPr="00011DAC">
        <w:rPr>
          <w:rStyle w:val="CharPartNo"/>
        </w:rPr>
        <w:t>29</w:t>
      </w:r>
      <w:r w:rsidR="000523B1" w:rsidRPr="00C07E69">
        <w:t>—</w:t>
      </w:r>
      <w:r w:rsidRPr="00011DAC">
        <w:rPr>
          <w:rStyle w:val="CharPartText"/>
        </w:rPr>
        <w:t>Olives</w:t>
      </w:r>
      <w:bookmarkEnd w:id="222"/>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860F14" w:rsidRPr="00C07E69" w:rsidRDefault="00860F14">
      <w:pPr>
        <w:pStyle w:val="notemargin"/>
      </w:pPr>
      <w:r w:rsidRPr="00C07E69">
        <w:t>Note:</w:t>
      </w:r>
      <w:r w:rsidRPr="00C07E69">
        <w:tab/>
        <w:t>Part</w:t>
      </w:r>
      <w:r w:rsidR="009B2989" w:rsidRPr="00C07E69">
        <w:t> </w:t>
      </w:r>
      <w:r w:rsidRPr="00C07E69">
        <w:t>29 will deal with olives. At present, there is no charge imposed on olives.</w:t>
      </w:r>
    </w:p>
    <w:p w:rsidR="00BE7997" w:rsidRPr="00C07E69" w:rsidRDefault="00BE7997" w:rsidP="00BE7997">
      <w:pPr>
        <w:sectPr w:rsidR="00BE7997" w:rsidRPr="00C07E69" w:rsidSect="00B73F2D">
          <w:headerReference w:type="even" r:id="rId88"/>
          <w:headerReference w:type="default" r:id="rId89"/>
          <w:footerReference w:type="even" r:id="rId90"/>
          <w:footerReference w:type="default" r:id="rId91"/>
          <w:headerReference w:type="first" r:id="rId92"/>
          <w:footerReference w:type="first" r:id="rId93"/>
          <w:pgSz w:w="11907" w:h="16839" w:code="9"/>
          <w:pgMar w:top="2325" w:right="1797" w:bottom="1440" w:left="1797" w:header="720" w:footer="709" w:gutter="0"/>
          <w:cols w:space="720"/>
          <w:docGrid w:linePitch="299"/>
        </w:sectPr>
      </w:pPr>
    </w:p>
    <w:p w:rsidR="008B03A7" w:rsidRPr="00C07E69" w:rsidRDefault="008B03A7" w:rsidP="00F141C6">
      <w:pPr>
        <w:pStyle w:val="ActHead2"/>
        <w:rPr>
          <w:rFonts w:eastAsiaTheme="minorHAnsi"/>
        </w:rPr>
      </w:pPr>
      <w:bookmarkStart w:id="223" w:name="_Toc63925969"/>
      <w:r w:rsidRPr="00011DAC">
        <w:rPr>
          <w:rStyle w:val="CharPartNo"/>
        </w:rPr>
        <w:lastRenderedPageBreak/>
        <w:t>Part</w:t>
      </w:r>
      <w:r w:rsidR="009B2989" w:rsidRPr="00011DAC">
        <w:rPr>
          <w:rStyle w:val="CharPartNo"/>
        </w:rPr>
        <w:t> </w:t>
      </w:r>
      <w:r w:rsidRPr="00011DAC">
        <w:rPr>
          <w:rStyle w:val="CharPartNo"/>
        </w:rPr>
        <w:t>30</w:t>
      </w:r>
      <w:r w:rsidRPr="00C07E69">
        <w:t>—</w:t>
      </w:r>
      <w:r w:rsidRPr="00011DAC">
        <w:rPr>
          <w:rStyle w:val="CharPartText"/>
        </w:rPr>
        <w:t>Sweet potatoes</w:t>
      </w:r>
      <w:bookmarkEnd w:id="223"/>
    </w:p>
    <w:p w:rsidR="008B03A7" w:rsidRPr="00C07E69" w:rsidRDefault="008B03A7" w:rsidP="008B03A7">
      <w:pPr>
        <w:pStyle w:val="ActHead3"/>
      </w:pPr>
      <w:bookmarkStart w:id="224" w:name="_Toc63925970"/>
      <w:r w:rsidRPr="00011DAC">
        <w:rPr>
          <w:rStyle w:val="CharDivNo"/>
        </w:rPr>
        <w:t>Division</w:t>
      </w:r>
      <w:r w:rsidR="009B2989" w:rsidRPr="00011DAC">
        <w:rPr>
          <w:rStyle w:val="CharDivNo"/>
        </w:rPr>
        <w:t> </w:t>
      </w:r>
      <w:r w:rsidRPr="00011DAC">
        <w:rPr>
          <w:rStyle w:val="CharDivNo"/>
        </w:rPr>
        <w:t>30.1</w:t>
      </w:r>
      <w:r w:rsidRPr="00C07E69">
        <w:t>—</w:t>
      </w:r>
      <w:r w:rsidRPr="00011DAC">
        <w:rPr>
          <w:rStyle w:val="CharDivText"/>
        </w:rPr>
        <w:t>Product charge</w:t>
      </w:r>
      <w:bookmarkEnd w:id="224"/>
    </w:p>
    <w:p w:rsidR="008B03A7" w:rsidRPr="00C07E69" w:rsidRDefault="008B03A7" w:rsidP="008B03A7">
      <w:pPr>
        <w:pStyle w:val="ActHead5"/>
      </w:pPr>
      <w:bookmarkStart w:id="225" w:name="_Toc63925971"/>
      <w:r w:rsidRPr="00011DAC">
        <w:rPr>
          <w:rStyle w:val="CharSectno"/>
        </w:rPr>
        <w:t>30.1</w:t>
      </w:r>
      <w:r w:rsidRPr="00C07E69">
        <w:t xml:space="preserve">  Sweet potatoes are chargeable horticultural products</w:t>
      </w:r>
      <w:bookmarkEnd w:id="225"/>
    </w:p>
    <w:p w:rsidR="008B03A7" w:rsidRPr="00C07E69" w:rsidRDefault="008B03A7" w:rsidP="008B03A7">
      <w:pPr>
        <w:pStyle w:val="subsection"/>
      </w:pPr>
      <w:r w:rsidRPr="00C07E69">
        <w:tab/>
      </w:r>
      <w:r w:rsidRPr="00C07E69">
        <w:tab/>
        <w:t xml:space="preserve">For the definition of </w:t>
      </w:r>
      <w:r w:rsidRPr="00C07E69">
        <w:rPr>
          <w:b/>
          <w:i/>
        </w:rPr>
        <w:t>chargeable horticultural products</w:t>
      </w:r>
      <w:r w:rsidRPr="00C07E69">
        <w:t xml:space="preserve"> in clause</w:t>
      </w:r>
      <w:r w:rsidR="009B2989" w:rsidRPr="00C07E69">
        <w:t> </w:t>
      </w:r>
      <w:r w:rsidRPr="00C07E69">
        <w:t>1 of Schedule</w:t>
      </w:r>
      <w:r w:rsidR="009B2989" w:rsidRPr="00C07E69">
        <w:t> </w:t>
      </w:r>
      <w:r w:rsidRPr="00C07E69">
        <w:t>10 to the Customs Charges Act, sweet potatoes are chargeable horticultural products.</w:t>
      </w:r>
    </w:p>
    <w:p w:rsidR="008B03A7" w:rsidRPr="00C07E69" w:rsidRDefault="008B03A7" w:rsidP="008B03A7">
      <w:pPr>
        <w:pStyle w:val="ActHead5"/>
      </w:pPr>
      <w:bookmarkStart w:id="226" w:name="_Toc63925972"/>
      <w:r w:rsidRPr="00011DAC">
        <w:rPr>
          <w:rStyle w:val="CharSectno"/>
        </w:rPr>
        <w:t>30.2</w:t>
      </w:r>
      <w:r w:rsidRPr="00C07E69">
        <w:t xml:space="preserve">  Rates of charge—marketing component</w:t>
      </w:r>
      <w:bookmarkEnd w:id="226"/>
    </w:p>
    <w:p w:rsidR="008B03A7" w:rsidRPr="00C07E69" w:rsidRDefault="008B03A7" w:rsidP="008B03A7">
      <w:pPr>
        <w:pStyle w:val="subsection"/>
      </w:pPr>
      <w:r w:rsidRPr="00C07E69">
        <w:tab/>
      </w:r>
      <w:r w:rsidRPr="00C07E69">
        <w:tab/>
        <w:t>For subclause</w:t>
      </w:r>
      <w:r w:rsidR="009B2989" w:rsidRPr="00C07E69">
        <w:t> </w:t>
      </w:r>
      <w:r w:rsidRPr="00C07E69">
        <w:t>3(3) of Schedule</w:t>
      </w:r>
      <w:r w:rsidR="009B2989" w:rsidRPr="00C07E69">
        <w:t> </w:t>
      </w:r>
      <w:r w:rsidRPr="00C07E69">
        <w:t>10 to the Customs Charges Act, the rate of charge for sweet potatoes is 1% of the free on board value of the sweet potatoes immediately before export.</w:t>
      </w:r>
    </w:p>
    <w:p w:rsidR="008B03A7" w:rsidRPr="00C07E69" w:rsidRDefault="008B03A7" w:rsidP="008B03A7">
      <w:pPr>
        <w:pStyle w:val="ActHead5"/>
      </w:pPr>
      <w:bookmarkStart w:id="227" w:name="_Toc63925973"/>
      <w:r w:rsidRPr="00011DAC">
        <w:rPr>
          <w:rStyle w:val="CharSectno"/>
        </w:rPr>
        <w:t>30.3</w:t>
      </w:r>
      <w:r w:rsidRPr="00C07E69">
        <w:t xml:space="preserve">  Rates of levy—research and development component</w:t>
      </w:r>
      <w:bookmarkEnd w:id="227"/>
    </w:p>
    <w:p w:rsidR="008B03A7" w:rsidRPr="00C07E69" w:rsidRDefault="008B03A7" w:rsidP="008B03A7">
      <w:pPr>
        <w:pStyle w:val="subsection"/>
      </w:pPr>
      <w:r w:rsidRPr="00C07E69">
        <w:tab/>
      </w:r>
      <w:r w:rsidRPr="00C07E69">
        <w:tab/>
        <w:t>For subclause</w:t>
      </w:r>
      <w:r w:rsidR="009B2989" w:rsidRPr="00C07E69">
        <w:t> </w:t>
      </w:r>
      <w:r w:rsidRPr="00C07E69">
        <w:t>3(5) of Schedule</w:t>
      </w:r>
      <w:r w:rsidR="009B2989" w:rsidRPr="00C07E69">
        <w:t> </w:t>
      </w:r>
      <w:r w:rsidRPr="00C07E69">
        <w:t>10 to the Customs Charges Act, the rate of charge for sweet potatoes is 0.485% of the free on board value of the sweet potatoes immediately before export.</w:t>
      </w:r>
    </w:p>
    <w:p w:rsidR="008B03A7" w:rsidRPr="00C07E69" w:rsidRDefault="008B03A7" w:rsidP="008B03A7">
      <w:pPr>
        <w:pStyle w:val="notetext"/>
      </w:pPr>
      <w:r w:rsidRPr="00C07E69">
        <w:t>Note:</w:t>
      </w:r>
      <w:r w:rsidRPr="00C07E69">
        <w:tab/>
        <w:t>Charge is not imposed on chargeable horticultural products if the producer has paid levy imposed by Schedule</w:t>
      </w:r>
      <w:r w:rsidR="009B2989" w:rsidRPr="00C07E69">
        <w:t> </w:t>
      </w:r>
      <w:r w:rsidRPr="00C07E69">
        <w:t>15 to the Excise Levies Act on those products—see subclause</w:t>
      </w:r>
      <w:r w:rsidR="009B2989" w:rsidRPr="00C07E69">
        <w:t> </w:t>
      </w:r>
      <w:r w:rsidRPr="00C07E69">
        <w:t>2(2) of Schedule</w:t>
      </w:r>
      <w:r w:rsidR="009B2989" w:rsidRPr="00C07E69">
        <w:t> </w:t>
      </w:r>
      <w:r w:rsidRPr="00C07E69">
        <w:t>10 to the Customs Charges Act.</w:t>
      </w:r>
    </w:p>
    <w:p w:rsidR="008B03A7" w:rsidRPr="00C07E69" w:rsidRDefault="008B03A7" w:rsidP="008B03A7">
      <w:pPr>
        <w:pStyle w:val="ActHead5"/>
      </w:pPr>
      <w:bookmarkStart w:id="228" w:name="_Toc63925974"/>
      <w:r w:rsidRPr="00011DAC">
        <w:rPr>
          <w:rStyle w:val="CharSectno"/>
        </w:rPr>
        <w:t>30.4</w:t>
      </w:r>
      <w:r w:rsidRPr="00C07E69">
        <w:t xml:space="preserve">  What is the eligible industry body for sweet potatoes</w:t>
      </w:r>
      <w:bookmarkEnd w:id="228"/>
    </w:p>
    <w:p w:rsidR="008B03A7" w:rsidRPr="00C07E69" w:rsidRDefault="008B03A7" w:rsidP="008B03A7">
      <w:pPr>
        <w:pStyle w:val="subsection"/>
      </w:pPr>
      <w:r w:rsidRPr="00C07E69">
        <w:tab/>
        <w:t>(1)</w:t>
      </w:r>
      <w:r w:rsidRPr="00C07E69">
        <w:tab/>
        <w:t>For subclause</w:t>
      </w:r>
      <w:r w:rsidR="009B2989" w:rsidRPr="00C07E69">
        <w:t> </w:t>
      </w:r>
      <w:r w:rsidRPr="00C07E69">
        <w:t>5(6) of Schedule</w:t>
      </w:r>
      <w:r w:rsidR="009B2989" w:rsidRPr="00C07E69">
        <w:t> </w:t>
      </w:r>
      <w:r w:rsidRPr="00C07E69">
        <w:t>10 to the Customs Charges Act, in relation to a recommendation relating to the marketing component of a charge under this Part, the eligible industry body for sweet potatoes is the Australian Sweetpotato Growers Inc. (ABN 82</w:t>
      </w:r>
      <w:r w:rsidR="009B2989" w:rsidRPr="00C07E69">
        <w:t> </w:t>
      </w:r>
      <w:r w:rsidRPr="00C07E69">
        <w:t>577 850</w:t>
      </w:r>
      <w:r w:rsidR="009B2989" w:rsidRPr="00C07E69">
        <w:t> </w:t>
      </w:r>
      <w:r w:rsidRPr="00C07E69">
        <w:t>667).</w:t>
      </w:r>
    </w:p>
    <w:p w:rsidR="008B03A7" w:rsidRPr="00C07E69" w:rsidRDefault="008B03A7" w:rsidP="008B03A7">
      <w:pPr>
        <w:pStyle w:val="subsection"/>
      </w:pPr>
      <w:r w:rsidRPr="00C07E69">
        <w:tab/>
        <w:t>(2)</w:t>
      </w:r>
      <w:r w:rsidRPr="00C07E69">
        <w:tab/>
        <w:t>For subclauses</w:t>
      </w:r>
      <w:r w:rsidR="009B2989" w:rsidRPr="00C07E69">
        <w:t> </w:t>
      </w:r>
      <w:r w:rsidRPr="00C07E69">
        <w:t>5(6), (7) and (9) of Schedule</w:t>
      </w:r>
      <w:r w:rsidR="009B2989" w:rsidRPr="00C07E69">
        <w:t> </w:t>
      </w:r>
      <w:r w:rsidRPr="00C07E69">
        <w:t>10 to the Customs Charges Act, other than in relation to a recommendation relating to the marketing component of a charge under this Part, the eligible industry is Ausveg Limited (ABN 25</w:t>
      </w:r>
      <w:r w:rsidR="009B2989" w:rsidRPr="00C07E69">
        <w:t> </w:t>
      </w:r>
      <w:r w:rsidRPr="00C07E69">
        <w:t>107 507</w:t>
      </w:r>
      <w:r w:rsidR="009B2989" w:rsidRPr="00C07E69">
        <w:t> </w:t>
      </w:r>
      <w:r w:rsidRPr="00C07E69">
        <w:t>559).</w:t>
      </w:r>
    </w:p>
    <w:p w:rsidR="008B03A7" w:rsidRPr="00C07E69" w:rsidRDefault="008B03A7" w:rsidP="00F141C6">
      <w:pPr>
        <w:pStyle w:val="ActHead3"/>
        <w:pageBreakBefore/>
      </w:pPr>
      <w:bookmarkStart w:id="229" w:name="_Toc63925975"/>
      <w:r w:rsidRPr="00011DAC">
        <w:rPr>
          <w:rStyle w:val="CharDivNo"/>
        </w:rPr>
        <w:lastRenderedPageBreak/>
        <w:t>Division</w:t>
      </w:r>
      <w:r w:rsidR="009B2989" w:rsidRPr="00011DAC">
        <w:rPr>
          <w:rStyle w:val="CharDivNo"/>
        </w:rPr>
        <w:t> </w:t>
      </w:r>
      <w:r w:rsidRPr="00011DAC">
        <w:rPr>
          <w:rStyle w:val="CharDivNo"/>
        </w:rPr>
        <w:t>30.2</w:t>
      </w:r>
      <w:r w:rsidRPr="00C07E69">
        <w:t>—</w:t>
      </w:r>
      <w:r w:rsidRPr="00011DAC">
        <w:rPr>
          <w:rStyle w:val="CharDivText"/>
        </w:rPr>
        <w:t>Special purpose charges</w:t>
      </w:r>
      <w:bookmarkEnd w:id="229"/>
    </w:p>
    <w:p w:rsidR="008B03A7" w:rsidRPr="00C07E69" w:rsidRDefault="008B03A7" w:rsidP="008B03A7">
      <w:pPr>
        <w:pStyle w:val="ActHead5"/>
      </w:pPr>
      <w:bookmarkStart w:id="230" w:name="_Toc63925976"/>
      <w:r w:rsidRPr="00011DAC">
        <w:rPr>
          <w:rStyle w:val="CharSectno"/>
        </w:rPr>
        <w:t>30.5</w:t>
      </w:r>
      <w:r w:rsidRPr="00C07E69">
        <w:t xml:space="preserve">  PHA charge</w:t>
      </w:r>
      <w:bookmarkEnd w:id="230"/>
    </w:p>
    <w:p w:rsidR="008B03A7" w:rsidRPr="00C07E69" w:rsidRDefault="008B03A7" w:rsidP="008B03A7">
      <w:pPr>
        <w:pStyle w:val="subsection"/>
      </w:pPr>
      <w:r w:rsidRPr="00C07E69">
        <w:tab/>
        <w:t>(1)</w:t>
      </w:r>
      <w:r w:rsidRPr="00C07E69">
        <w:tab/>
        <w:t>For clause</w:t>
      </w:r>
      <w:r w:rsidR="009B2989" w:rsidRPr="00C07E69">
        <w:t> </w:t>
      </w:r>
      <w:r w:rsidRPr="00C07E69">
        <w:t>2 of Schedule</w:t>
      </w:r>
      <w:r w:rsidR="009B2989" w:rsidRPr="00C07E69">
        <w:t> </w:t>
      </w:r>
      <w:r w:rsidRPr="00C07E69">
        <w:t>14 to the Customs Charges Act, PHA charge is imposed on sweet potatoes on which charge is imposed by Schedule</w:t>
      </w:r>
      <w:r w:rsidR="009B2989" w:rsidRPr="00C07E69">
        <w:t> </w:t>
      </w:r>
      <w:r w:rsidRPr="00C07E69">
        <w:t>10 to the Customs Charges Act.</w:t>
      </w:r>
    </w:p>
    <w:p w:rsidR="008B03A7" w:rsidRPr="00C07E69" w:rsidRDefault="008B03A7" w:rsidP="008B03A7">
      <w:pPr>
        <w:pStyle w:val="subsection"/>
      </w:pPr>
      <w:r w:rsidRPr="00C07E69">
        <w:tab/>
        <w:t>(2)</w:t>
      </w:r>
      <w:r w:rsidRPr="00C07E69">
        <w:tab/>
        <w:t>For clause</w:t>
      </w:r>
      <w:r w:rsidR="009B2989" w:rsidRPr="00C07E69">
        <w:t> </w:t>
      </w:r>
      <w:r w:rsidRPr="00C07E69">
        <w:t>5 of Schedule</w:t>
      </w:r>
      <w:r w:rsidR="009B2989" w:rsidRPr="00C07E69">
        <w:t> </w:t>
      </w:r>
      <w:r w:rsidRPr="00C07E69">
        <w:t>14 to the Customs Charges Act, the rate of PHA charge is 0.0150% of the free on board value of the sweet potatoes immediately before export.</w:t>
      </w:r>
    </w:p>
    <w:p w:rsidR="008B03A7" w:rsidRPr="00C07E69" w:rsidRDefault="008B03A7" w:rsidP="008B03A7">
      <w:pPr>
        <w:pStyle w:val="subsection"/>
      </w:pPr>
      <w:r w:rsidRPr="00C07E69">
        <w:tab/>
        <w:t>(3)</w:t>
      </w:r>
      <w:r w:rsidRPr="00C07E69">
        <w:tab/>
        <w:t>For clause</w:t>
      </w:r>
      <w:r w:rsidR="009B2989" w:rsidRPr="00C07E69">
        <w:t> </w:t>
      </w:r>
      <w:r w:rsidRPr="00C07E69">
        <w:t>10 of Schedule</w:t>
      </w:r>
      <w:r w:rsidR="009B2989" w:rsidRPr="00C07E69">
        <w:t> </w:t>
      </w:r>
      <w:r w:rsidRPr="00C07E69">
        <w:t>14 to the Customs Charges Act, PHA charge on sweet potatoes is payable by the producer of the sweet potatoes.</w:t>
      </w:r>
    </w:p>
    <w:p w:rsidR="008B03A7" w:rsidRPr="00C07E69" w:rsidRDefault="008B03A7" w:rsidP="008B03A7">
      <w:pPr>
        <w:pStyle w:val="notetext"/>
      </w:pPr>
      <w:r w:rsidRPr="00C07E69">
        <w:t>Note:</w:t>
      </w:r>
      <w:r w:rsidRPr="00C07E69">
        <w:tab/>
        <w:t xml:space="preserve">In relation to PHA charge, see the </w:t>
      </w:r>
      <w:r w:rsidRPr="00C07E69">
        <w:rPr>
          <w:i/>
        </w:rPr>
        <w:t>Plant Health Australia (Plant Industries) Funding Act 2002</w:t>
      </w:r>
      <w:r w:rsidRPr="00C07E69">
        <w:t>.</w:t>
      </w:r>
    </w:p>
    <w:p w:rsidR="008B03A7" w:rsidRPr="00C07E69" w:rsidRDefault="008B03A7" w:rsidP="008B03A7">
      <w:pPr>
        <w:pStyle w:val="ActHead5"/>
      </w:pPr>
      <w:bookmarkStart w:id="231" w:name="_Toc63925977"/>
      <w:r w:rsidRPr="00011DAC">
        <w:rPr>
          <w:rStyle w:val="CharSectno"/>
        </w:rPr>
        <w:t>30.6</w:t>
      </w:r>
      <w:r w:rsidRPr="00C07E69">
        <w:t xml:space="preserve">  EPPR charge</w:t>
      </w:r>
      <w:bookmarkEnd w:id="231"/>
    </w:p>
    <w:p w:rsidR="008B03A7" w:rsidRPr="00C07E69" w:rsidRDefault="008B03A7" w:rsidP="008B03A7">
      <w:pPr>
        <w:pStyle w:val="subsection"/>
      </w:pPr>
      <w:r w:rsidRPr="00C07E69">
        <w:tab/>
        <w:t>(1)</w:t>
      </w:r>
      <w:r w:rsidRPr="00C07E69">
        <w:tab/>
        <w:t>For clause</w:t>
      </w:r>
      <w:r w:rsidR="009B2989" w:rsidRPr="00C07E69">
        <w:t> </w:t>
      </w:r>
      <w:r w:rsidRPr="00C07E69">
        <w:t>2 of Schedule</w:t>
      </w:r>
      <w:r w:rsidR="009B2989" w:rsidRPr="00C07E69">
        <w:t> </w:t>
      </w:r>
      <w:r w:rsidRPr="00C07E69">
        <w:t>14 to the Customs Charges Act, EPPR charge is imposed on sweet potatoes on which charge is imposed by Schedule</w:t>
      </w:r>
      <w:r w:rsidR="009B2989" w:rsidRPr="00C07E69">
        <w:t> </w:t>
      </w:r>
      <w:r w:rsidRPr="00C07E69">
        <w:t>10 to the Customs Charges Act.</w:t>
      </w:r>
    </w:p>
    <w:p w:rsidR="008B03A7" w:rsidRPr="00C07E69" w:rsidRDefault="008B03A7" w:rsidP="008B03A7">
      <w:pPr>
        <w:pStyle w:val="subsection"/>
      </w:pPr>
      <w:r w:rsidRPr="00C07E69">
        <w:tab/>
        <w:t>(2)</w:t>
      </w:r>
      <w:r w:rsidRPr="00C07E69">
        <w:tab/>
        <w:t>For clause</w:t>
      </w:r>
      <w:r w:rsidR="009B2989" w:rsidRPr="00C07E69">
        <w:t> </w:t>
      </w:r>
      <w:r w:rsidRPr="00C07E69">
        <w:t>5 of Schedule</w:t>
      </w:r>
      <w:r w:rsidR="009B2989" w:rsidRPr="00C07E69">
        <w:t> </w:t>
      </w:r>
      <w:r w:rsidRPr="00C07E69">
        <w:t>14 to the Customs Charges Act, the rate of EPPR charge on sweet potatoes is nil.</w:t>
      </w:r>
    </w:p>
    <w:p w:rsidR="008B03A7" w:rsidRPr="00C07E69" w:rsidRDefault="008B03A7" w:rsidP="008B03A7">
      <w:pPr>
        <w:pStyle w:val="subsection"/>
      </w:pPr>
      <w:r w:rsidRPr="00C07E69">
        <w:tab/>
        <w:t>(3)</w:t>
      </w:r>
      <w:r w:rsidRPr="00C07E69">
        <w:tab/>
        <w:t>For clause</w:t>
      </w:r>
      <w:r w:rsidR="009B2989" w:rsidRPr="00C07E69">
        <w:t> </w:t>
      </w:r>
      <w:r w:rsidRPr="00C07E69">
        <w:t>10 of Schedule</w:t>
      </w:r>
      <w:r w:rsidR="009B2989" w:rsidRPr="00C07E69">
        <w:t> </w:t>
      </w:r>
      <w:r w:rsidRPr="00C07E69">
        <w:t>14 to the Customs Charges Act, EPPR charge on sweet potatoes is payable by the producer of the sweet potatoes.</w:t>
      </w:r>
    </w:p>
    <w:p w:rsidR="008B03A7" w:rsidRPr="00C07E69" w:rsidRDefault="008B03A7" w:rsidP="008B03A7">
      <w:pPr>
        <w:pStyle w:val="notetext"/>
      </w:pPr>
      <w:r w:rsidRPr="00C07E69">
        <w:t>Note:</w:t>
      </w:r>
      <w:r w:rsidRPr="00C07E69">
        <w:tab/>
        <w:t xml:space="preserve">In relation to EPPR charge, see the </w:t>
      </w:r>
      <w:r w:rsidRPr="00C07E69">
        <w:rPr>
          <w:i/>
        </w:rPr>
        <w:t>Plant Health Australia (Plant Industries) Funding Act 2002</w:t>
      </w:r>
      <w:r w:rsidRPr="00C07E69">
        <w:t>.</w:t>
      </w:r>
    </w:p>
    <w:p w:rsidR="00CF3510" w:rsidRPr="00C07E69" w:rsidRDefault="00CF3510" w:rsidP="00490601">
      <w:pPr>
        <w:pStyle w:val="ActHead2"/>
        <w:pageBreakBefore/>
      </w:pPr>
      <w:bookmarkStart w:id="232" w:name="_Toc63925978"/>
      <w:r w:rsidRPr="00011DAC">
        <w:rPr>
          <w:rStyle w:val="CharPartNo"/>
        </w:rPr>
        <w:lastRenderedPageBreak/>
        <w:t>Part</w:t>
      </w:r>
      <w:r w:rsidR="009B2989" w:rsidRPr="00011DAC">
        <w:rPr>
          <w:rStyle w:val="CharPartNo"/>
        </w:rPr>
        <w:t> </w:t>
      </w:r>
      <w:r w:rsidRPr="00011DAC">
        <w:rPr>
          <w:rStyle w:val="CharPartNo"/>
        </w:rPr>
        <w:t>31</w:t>
      </w:r>
      <w:r w:rsidRPr="00C07E69">
        <w:t>—</w:t>
      </w:r>
      <w:r w:rsidRPr="00011DAC">
        <w:rPr>
          <w:rStyle w:val="CharPartText"/>
        </w:rPr>
        <w:t>Melons</w:t>
      </w:r>
      <w:bookmarkEnd w:id="232"/>
    </w:p>
    <w:p w:rsidR="00CF3510" w:rsidRPr="00C07E69" w:rsidRDefault="00CF3510" w:rsidP="00CF3510">
      <w:pPr>
        <w:pStyle w:val="ActHead3"/>
      </w:pPr>
      <w:bookmarkStart w:id="233" w:name="_Toc63925979"/>
      <w:r w:rsidRPr="00011DAC">
        <w:rPr>
          <w:rStyle w:val="CharDivNo"/>
        </w:rPr>
        <w:t>Division</w:t>
      </w:r>
      <w:r w:rsidR="009B2989" w:rsidRPr="00011DAC">
        <w:rPr>
          <w:rStyle w:val="CharDivNo"/>
        </w:rPr>
        <w:t> </w:t>
      </w:r>
      <w:r w:rsidRPr="00011DAC">
        <w:rPr>
          <w:rStyle w:val="CharDivNo"/>
        </w:rPr>
        <w:t>31.1</w:t>
      </w:r>
      <w:r w:rsidRPr="00C07E69">
        <w:t>—</w:t>
      </w:r>
      <w:r w:rsidRPr="00011DAC">
        <w:rPr>
          <w:rStyle w:val="CharDivText"/>
        </w:rPr>
        <w:t>Product charge</w:t>
      </w:r>
      <w:bookmarkEnd w:id="233"/>
    </w:p>
    <w:p w:rsidR="00CF3510" w:rsidRPr="00C07E69" w:rsidRDefault="00CF3510" w:rsidP="00CF3510">
      <w:pPr>
        <w:pStyle w:val="ActHead5"/>
      </w:pPr>
      <w:bookmarkStart w:id="234" w:name="_Toc63925980"/>
      <w:r w:rsidRPr="00011DAC">
        <w:rPr>
          <w:rStyle w:val="CharSectno"/>
        </w:rPr>
        <w:t>31.1</w:t>
      </w:r>
      <w:r w:rsidRPr="00C07E69">
        <w:t xml:space="preserve">  Melons are chargeable horticultural products</w:t>
      </w:r>
      <w:bookmarkEnd w:id="234"/>
    </w:p>
    <w:p w:rsidR="00CF3510" w:rsidRPr="00C07E69" w:rsidRDefault="00CF3510" w:rsidP="00CF3510">
      <w:pPr>
        <w:pStyle w:val="subsection"/>
      </w:pPr>
      <w:r w:rsidRPr="00C07E69">
        <w:tab/>
      </w:r>
      <w:r w:rsidRPr="00C07E69">
        <w:tab/>
        <w:t xml:space="preserve">For the purposes of the definition of </w:t>
      </w:r>
      <w:r w:rsidRPr="00C07E69">
        <w:rPr>
          <w:b/>
          <w:i/>
        </w:rPr>
        <w:t>chargeable horticultural products</w:t>
      </w:r>
      <w:r w:rsidRPr="00C07E69">
        <w:t xml:space="preserve"> in clause</w:t>
      </w:r>
      <w:r w:rsidR="009B2989" w:rsidRPr="00C07E69">
        <w:t> </w:t>
      </w:r>
      <w:r w:rsidRPr="00C07E69">
        <w:t>1 of Schedule</w:t>
      </w:r>
      <w:r w:rsidR="009B2989" w:rsidRPr="00C07E69">
        <w:t> </w:t>
      </w:r>
      <w:r w:rsidRPr="00C07E69">
        <w:t>10 to the Customs Charges Act, melons are prescribed.</w:t>
      </w:r>
    </w:p>
    <w:p w:rsidR="00CF3510" w:rsidRPr="00C07E69" w:rsidRDefault="00CF3510" w:rsidP="00CF3510">
      <w:pPr>
        <w:pStyle w:val="notetext"/>
      </w:pPr>
      <w:r w:rsidRPr="00C07E69">
        <w:t>Note:</w:t>
      </w:r>
      <w:r w:rsidRPr="00C07E69">
        <w:tab/>
        <w:t xml:space="preserve">For </w:t>
      </w:r>
      <w:r w:rsidRPr="00C07E69">
        <w:rPr>
          <w:b/>
          <w:i/>
        </w:rPr>
        <w:t>melon</w:t>
      </w:r>
      <w:r w:rsidRPr="00C07E69">
        <w:t>, see clause</w:t>
      </w:r>
      <w:r w:rsidR="009B2989" w:rsidRPr="00C07E69">
        <w:t> </w:t>
      </w:r>
      <w:r w:rsidRPr="00C07E69">
        <w:t>31.1 of Schedule</w:t>
      </w:r>
      <w:r w:rsidR="009B2989" w:rsidRPr="00C07E69">
        <w:t> </w:t>
      </w:r>
      <w:r w:rsidRPr="00C07E69">
        <w:t>22 to the Collection Regulations.</w:t>
      </w:r>
    </w:p>
    <w:p w:rsidR="00CF3510" w:rsidRPr="00C07E69" w:rsidRDefault="00CF3510" w:rsidP="00CF3510">
      <w:pPr>
        <w:pStyle w:val="ActHead5"/>
      </w:pPr>
      <w:bookmarkStart w:id="235" w:name="_Toc63925981"/>
      <w:r w:rsidRPr="00011DAC">
        <w:rPr>
          <w:rStyle w:val="CharSectno"/>
        </w:rPr>
        <w:t>31.2</w:t>
      </w:r>
      <w:r w:rsidRPr="00C07E69">
        <w:t xml:space="preserve">  What melons are exempt from charge</w:t>
      </w:r>
      <w:bookmarkEnd w:id="235"/>
    </w:p>
    <w:p w:rsidR="00CF3510" w:rsidRPr="00C07E69" w:rsidRDefault="00CF3510" w:rsidP="00CF3510">
      <w:pPr>
        <w:pStyle w:val="subsection"/>
      </w:pPr>
      <w:r w:rsidRPr="00C07E69">
        <w:tab/>
      </w:r>
      <w:r w:rsidRPr="00C07E69">
        <w:tab/>
        <w:t>For the purposes of paragraph</w:t>
      </w:r>
      <w:r w:rsidR="009B2989" w:rsidRPr="00C07E69">
        <w:t> </w:t>
      </w:r>
      <w:r w:rsidRPr="00C07E69">
        <w:t>2(3)(b) of Schedule</w:t>
      </w:r>
      <w:r w:rsidR="009B2989" w:rsidRPr="00C07E69">
        <w:t> </w:t>
      </w:r>
      <w:r w:rsidRPr="00C07E69">
        <w:t>10 to the Customs Charges Act, melons exported in a levy year by persons who export less than 20 tonnes of melons in the year are exempt from charge.</w:t>
      </w:r>
    </w:p>
    <w:p w:rsidR="00CF3510" w:rsidRPr="00C07E69" w:rsidRDefault="00CF3510" w:rsidP="00CF3510">
      <w:pPr>
        <w:pStyle w:val="notetext"/>
      </w:pPr>
      <w:r w:rsidRPr="00C07E69">
        <w:t>Note:</w:t>
      </w:r>
      <w:r w:rsidRPr="00C07E69">
        <w:tab/>
        <w:t xml:space="preserve">For </w:t>
      </w:r>
      <w:r w:rsidRPr="00C07E69">
        <w:rPr>
          <w:b/>
          <w:i/>
        </w:rPr>
        <w:t>levy year</w:t>
      </w:r>
      <w:r w:rsidRPr="00C07E69">
        <w:t xml:space="preserve"> for melons, see clause</w:t>
      </w:r>
      <w:r w:rsidR="009B2989" w:rsidRPr="00C07E69">
        <w:t> </w:t>
      </w:r>
      <w:r w:rsidRPr="00C07E69">
        <w:t>31.2 of Schedule</w:t>
      </w:r>
      <w:r w:rsidR="009B2989" w:rsidRPr="00C07E69">
        <w:t> </w:t>
      </w:r>
      <w:r w:rsidRPr="00C07E69">
        <w:t>22 to the Collection Regulations.</w:t>
      </w:r>
    </w:p>
    <w:p w:rsidR="00CF3510" w:rsidRPr="00C07E69" w:rsidRDefault="00CF3510" w:rsidP="00CF3510">
      <w:pPr>
        <w:pStyle w:val="ActHead5"/>
      </w:pPr>
      <w:bookmarkStart w:id="236" w:name="_Toc63925982"/>
      <w:r w:rsidRPr="00011DAC">
        <w:rPr>
          <w:rStyle w:val="CharSectno"/>
        </w:rPr>
        <w:t>31.3</w:t>
      </w:r>
      <w:r w:rsidRPr="00C07E69">
        <w:t xml:space="preserve">  Rate of charge—research and development component</w:t>
      </w:r>
      <w:bookmarkEnd w:id="236"/>
    </w:p>
    <w:p w:rsidR="00CF3510" w:rsidRPr="00C07E69" w:rsidRDefault="00CF3510" w:rsidP="00CF3510">
      <w:pPr>
        <w:pStyle w:val="subsection"/>
      </w:pPr>
      <w:r w:rsidRPr="00C07E69">
        <w:tab/>
      </w:r>
      <w:r w:rsidRPr="00C07E69">
        <w:tab/>
        <w:t>For the purposes of subclause</w:t>
      </w:r>
      <w:r w:rsidR="009B2989" w:rsidRPr="00C07E69">
        <w:t> </w:t>
      </w:r>
      <w:r w:rsidRPr="00C07E69">
        <w:t>3(5) of Schedule</w:t>
      </w:r>
      <w:r w:rsidR="009B2989" w:rsidRPr="00C07E69">
        <w:t> </w:t>
      </w:r>
      <w:r w:rsidRPr="00C07E69">
        <w:t>10 to the Customs Charges Act, the rate of charge is 0.3 of a cent per kilogram of melons.</w:t>
      </w:r>
    </w:p>
    <w:p w:rsidR="00CF3510" w:rsidRPr="00C07E69" w:rsidRDefault="00CF3510" w:rsidP="00CF3510">
      <w:pPr>
        <w:pStyle w:val="ActHead5"/>
      </w:pPr>
      <w:bookmarkStart w:id="237" w:name="_Toc63925983"/>
      <w:r w:rsidRPr="00011DAC">
        <w:rPr>
          <w:rStyle w:val="CharSectno"/>
        </w:rPr>
        <w:t>31.4</w:t>
      </w:r>
      <w:r w:rsidRPr="00C07E69">
        <w:t xml:space="preserve">  What is the eligible industry body for melons</w:t>
      </w:r>
      <w:bookmarkEnd w:id="237"/>
    </w:p>
    <w:p w:rsidR="00CF3510" w:rsidRPr="00C07E69" w:rsidRDefault="00CF3510" w:rsidP="00CF3510">
      <w:pPr>
        <w:pStyle w:val="subsection"/>
      </w:pPr>
      <w:r w:rsidRPr="00C07E69">
        <w:tab/>
      </w:r>
      <w:r w:rsidRPr="00C07E69">
        <w:tab/>
        <w:t>For the purposes of subclauses</w:t>
      </w:r>
      <w:r w:rsidR="009B2989" w:rsidRPr="00C07E69">
        <w:t> </w:t>
      </w:r>
      <w:r w:rsidRPr="00C07E69">
        <w:t>5(6), (7) and (9) of Schedule</w:t>
      </w:r>
      <w:r w:rsidR="009B2989" w:rsidRPr="00C07E69">
        <w:t> </w:t>
      </w:r>
      <w:r w:rsidRPr="00C07E69">
        <w:t>10 to the Customs Charges Act, the Australian Melon Association Incorporated (ABN 36</w:t>
      </w:r>
      <w:r w:rsidR="009B2989" w:rsidRPr="00C07E69">
        <w:t> </w:t>
      </w:r>
      <w:r w:rsidRPr="00C07E69">
        <w:t>990 325</w:t>
      </w:r>
      <w:r w:rsidR="009B2989" w:rsidRPr="00C07E69">
        <w:t> </w:t>
      </w:r>
      <w:r w:rsidRPr="00C07E69">
        <w:t>012) is the eligible industry body for melons.</w:t>
      </w:r>
    </w:p>
    <w:p w:rsidR="00CF3510" w:rsidRPr="00C07E69" w:rsidRDefault="00CF3510" w:rsidP="00490601">
      <w:pPr>
        <w:pStyle w:val="ActHead3"/>
        <w:pageBreakBefore/>
      </w:pPr>
      <w:bookmarkStart w:id="238" w:name="_Toc63925984"/>
      <w:r w:rsidRPr="00011DAC">
        <w:rPr>
          <w:rStyle w:val="CharDivNo"/>
        </w:rPr>
        <w:lastRenderedPageBreak/>
        <w:t>Division</w:t>
      </w:r>
      <w:r w:rsidR="009B2989" w:rsidRPr="00011DAC">
        <w:rPr>
          <w:rStyle w:val="CharDivNo"/>
        </w:rPr>
        <w:t> </w:t>
      </w:r>
      <w:r w:rsidRPr="00011DAC">
        <w:rPr>
          <w:rStyle w:val="CharDivNo"/>
        </w:rPr>
        <w:t>31.2</w:t>
      </w:r>
      <w:r w:rsidRPr="00C07E69">
        <w:t>—</w:t>
      </w:r>
      <w:r w:rsidRPr="00011DAC">
        <w:rPr>
          <w:rStyle w:val="CharDivText"/>
        </w:rPr>
        <w:t>Special purpose charges</w:t>
      </w:r>
      <w:bookmarkEnd w:id="238"/>
    </w:p>
    <w:p w:rsidR="00CF3510" w:rsidRPr="00C07E69" w:rsidRDefault="00CF3510" w:rsidP="00CF3510">
      <w:pPr>
        <w:pStyle w:val="ActHead5"/>
      </w:pPr>
      <w:bookmarkStart w:id="239" w:name="_Toc63925985"/>
      <w:r w:rsidRPr="00011DAC">
        <w:rPr>
          <w:rStyle w:val="CharSectno"/>
        </w:rPr>
        <w:t>31.5</w:t>
      </w:r>
      <w:r w:rsidRPr="00C07E69">
        <w:t xml:space="preserve">  PHA charge</w:t>
      </w:r>
      <w:bookmarkEnd w:id="239"/>
    </w:p>
    <w:p w:rsidR="00CF3510" w:rsidRPr="00C07E69" w:rsidRDefault="00CF3510" w:rsidP="00CF3510">
      <w:pPr>
        <w:pStyle w:val="subsection"/>
      </w:pPr>
      <w:r w:rsidRPr="00C07E69">
        <w:tab/>
        <w:t>(1)</w:t>
      </w:r>
      <w:r w:rsidRPr="00C07E69">
        <w:tab/>
        <w:t>For the purposes of clause</w:t>
      </w:r>
      <w:r w:rsidR="009B2989" w:rsidRPr="00C07E69">
        <w:t> </w:t>
      </w:r>
      <w:r w:rsidRPr="00C07E69">
        <w:t>2 of Schedule</w:t>
      </w:r>
      <w:r w:rsidR="009B2989" w:rsidRPr="00C07E69">
        <w:t> </w:t>
      </w:r>
      <w:r w:rsidRPr="00C07E69">
        <w:t>14 to the Customs Charges Act, PHA charge is imposed on melons on which charge is imposed by Schedule</w:t>
      </w:r>
      <w:r w:rsidR="009B2989" w:rsidRPr="00C07E69">
        <w:t> </w:t>
      </w:r>
      <w:r w:rsidRPr="00C07E69">
        <w:t>10 to that Act.</w:t>
      </w:r>
    </w:p>
    <w:p w:rsidR="00CF3510" w:rsidRPr="00C07E69" w:rsidRDefault="00CF3510" w:rsidP="00CF3510">
      <w:pPr>
        <w:pStyle w:val="subsection"/>
      </w:pPr>
      <w:r w:rsidRPr="00C07E69">
        <w:tab/>
        <w:t>(2)</w:t>
      </w:r>
      <w:r w:rsidRPr="00C07E69">
        <w:tab/>
        <w:t>For the purposes of clause</w:t>
      </w:r>
      <w:r w:rsidR="009B2989" w:rsidRPr="00C07E69">
        <w:t> </w:t>
      </w:r>
      <w:r w:rsidRPr="00C07E69">
        <w:t>5 of Schedule</w:t>
      </w:r>
      <w:r w:rsidR="009B2989" w:rsidRPr="00C07E69">
        <w:t> </w:t>
      </w:r>
      <w:r w:rsidRPr="00C07E69">
        <w:t>14 to the Customs Charges Act, the rate of PHA charge on melons is 0.1 of a cent per kilogram of melons.</w:t>
      </w:r>
    </w:p>
    <w:p w:rsidR="00CF3510" w:rsidRPr="00C07E69" w:rsidRDefault="00CF3510" w:rsidP="00CF3510">
      <w:pPr>
        <w:pStyle w:val="subsection"/>
      </w:pPr>
      <w:r w:rsidRPr="00C07E69">
        <w:tab/>
        <w:t>(3)</w:t>
      </w:r>
      <w:r w:rsidRPr="00C07E69">
        <w:tab/>
        <w:t>For the purposes of clause</w:t>
      </w:r>
      <w:r w:rsidR="009B2989" w:rsidRPr="00C07E69">
        <w:t> </w:t>
      </w:r>
      <w:r w:rsidRPr="00C07E69">
        <w:t>10 of Schedule</w:t>
      </w:r>
      <w:r w:rsidR="009B2989" w:rsidRPr="00C07E69">
        <w:t> </w:t>
      </w:r>
      <w:r w:rsidRPr="00C07E69">
        <w:t>14 to the Customs Charges Act, PHA charge on melons is payable by the producer of the melons.</w:t>
      </w:r>
    </w:p>
    <w:p w:rsidR="00CF3510" w:rsidRPr="00C07E69" w:rsidRDefault="00CF3510" w:rsidP="00CF3510">
      <w:pPr>
        <w:pStyle w:val="notetext"/>
      </w:pPr>
      <w:r w:rsidRPr="00C07E69">
        <w:t>Note:</w:t>
      </w:r>
      <w:r w:rsidRPr="00C07E69">
        <w:tab/>
        <w:t xml:space="preserve">The </w:t>
      </w:r>
      <w:r w:rsidRPr="00C07E69">
        <w:rPr>
          <w:i/>
        </w:rPr>
        <w:t>Plant Health Australia (Plant Industries) Funding Act 2002</w:t>
      </w:r>
      <w:r w:rsidRPr="00C07E69">
        <w:t xml:space="preserve"> deals with some of the effects of payment and collection of PHA charge.</w:t>
      </w:r>
    </w:p>
    <w:p w:rsidR="00CF3510" w:rsidRPr="00C07E69" w:rsidRDefault="00CF3510" w:rsidP="00CF3510">
      <w:pPr>
        <w:pStyle w:val="ActHead5"/>
      </w:pPr>
      <w:bookmarkStart w:id="240" w:name="_Toc63925986"/>
      <w:r w:rsidRPr="00011DAC">
        <w:rPr>
          <w:rStyle w:val="CharSectno"/>
        </w:rPr>
        <w:t>31.6</w:t>
      </w:r>
      <w:r w:rsidRPr="00C07E69">
        <w:t xml:space="preserve">  EPPR charge</w:t>
      </w:r>
      <w:bookmarkEnd w:id="240"/>
    </w:p>
    <w:p w:rsidR="00CF3510" w:rsidRPr="00C07E69" w:rsidRDefault="00CF3510" w:rsidP="00CF3510">
      <w:pPr>
        <w:pStyle w:val="subsection"/>
      </w:pPr>
      <w:r w:rsidRPr="00C07E69">
        <w:tab/>
        <w:t>(1)</w:t>
      </w:r>
      <w:r w:rsidRPr="00C07E69">
        <w:tab/>
        <w:t>For the purposes of clause</w:t>
      </w:r>
      <w:r w:rsidR="009B2989" w:rsidRPr="00C07E69">
        <w:t> </w:t>
      </w:r>
      <w:r w:rsidRPr="00C07E69">
        <w:t>2 of Schedule</w:t>
      </w:r>
      <w:r w:rsidR="009B2989" w:rsidRPr="00C07E69">
        <w:t> </w:t>
      </w:r>
      <w:r w:rsidRPr="00C07E69">
        <w:t>14 to the Customs Charges Act, EPPR charge is imposed on melons on which charge is imposed by Schedule</w:t>
      </w:r>
      <w:r w:rsidR="009B2989" w:rsidRPr="00C07E69">
        <w:t> </w:t>
      </w:r>
      <w:r w:rsidRPr="00C07E69">
        <w:t>10 to that Act.</w:t>
      </w:r>
    </w:p>
    <w:p w:rsidR="00CF3510" w:rsidRPr="00C07E69" w:rsidRDefault="00CF3510" w:rsidP="00CF3510">
      <w:pPr>
        <w:pStyle w:val="subsection"/>
      </w:pPr>
      <w:r w:rsidRPr="00C07E69">
        <w:tab/>
        <w:t>(2)</w:t>
      </w:r>
      <w:r w:rsidRPr="00C07E69">
        <w:tab/>
        <w:t>For the purposes of clause</w:t>
      </w:r>
      <w:r w:rsidR="009B2989" w:rsidRPr="00C07E69">
        <w:t> </w:t>
      </w:r>
      <w:r w:rsidRPr="00C07E69">
        <w:t>5 of Schedule</w:t>
      </w:r>
      <w:r w:rsidR="009B2989" w:rsidRPr="00C07E69">
        <w:t> </w:t>
      </w:r>
      <w:r w:rsidRPr="00C07E69">
        <w:t>14 to the Customs Charges Act, the rate of EPPR charge on melons is nil.</w:t>
      </w:r>
    </w:p>
    <w:p w:rsidR="00CF3510" w:rsidRPr="00C07E69" w:rsidRDefault="00CF3510" w:rsidP="00CF3510">
      <w:pPr>
        <w:pStyle w:val="subsection"/>
      </w:pPr>
      <w:r w:rsidRPr="00C07E69">
        <w:tab/>
        <w:t>(3)</w:t>
      </w:r>
      <w:r w:rsidRPr="00C07E69">
        <w:tab/>
        <w:t>For the purposes of clause</w:t>
      </w:r>
      <w:r w:rsidR="009B2989" w:rsidRPr="00C07E69">
        <w:t> </w:t>
      </w:r>
      <w:r w:rsidRPr="00C07E69">
        <w:t>10 of Schedule</w:t>
      </w:r>
      <w:r w:rsidR="009B2989" w:rsidRPr="00C07E69">
        <w:t> </w:t>
      </w:r>
      <w:r w:rsidRPr="00C07E69">
        <w:t>14 to the Customs Charges Act, EPPR charge on melons is payable by the producer of the melons.</w:t>
      </w:r>
    </w:p>
    <w:p w:rsidR="00CF3510" w:rsidRPr="00C07E69" w:rsidRDefault="00CF3510" w:rsidP="00CF3510">
      <w:pPr>
        <w:pStyle w:val="notetext"/>
      </w:pPr>
      <w:r w:rsidRPr="00C07E69">
        <w:t>Note:</w:t>
      </w:r>
      <w:r w:rsidRPr="00C07E69">
        <w:tab/>
        <w:t xml:space="preserve">The </w:t>
      </w:r>
      <w:r w:rsidRPr="00C07E69">
        <w:rPr>
          <w:i/>
        </w:rPr>
        <w:t>Plant Health Australia (Plant Industries) Funding Act 2002</w:t>
      </w:r>
      <w:r w:rsidRPr="00C07E69">
        <w:t xml:space="preserve"> deals with some of the effects of payment and collection of EPPR charge.</w:t>
      </w:r>
    </w:p>
    <w:p w:rsidR="006F27E8" w:rsidRPr="00C07E69" w:rsidRDefault="00355CDD" w:rsidP="000168C7">
      <w:pPr>
        <w:pStyle w:val="ActHead1"/>
        <w:pageBreakBefore/>
      </w:pPr>
      <w:bookmarkStart w:id="241" w:name="_Toc63925987"/>
      <w:r w:rsidRPr="00011DAC">
        <w:rPr>
          <w:rStyle w:val="CharChapNo"/>
        </w:rPr>
        <w:lastRenderedPageBreak/>
        <w:t>Schedule</w:t>
      </w:r>
      <w:r w:rsidR="009B2989" w:rsidRPr="00011DAC">
        <w:rPr>
          <w:rStyle w:val="CharChapNo"/>
        </w:rPr>
        <w:t> </w:t>
      </w:r>
      <w:r w:rsidR="006F27E8" w:rsidRPr="00011DAC">
        <w:rPr>
          <w:rStyle w:val="CharChapNo"/>
        </w:rPr>
        <w:t>11</w:t>
      </w:r>
      <w:r w:rsidRPr="00C07E69">
        <w:t>—</w:t>
      </w:r>
      <w:r w:rsidR="006F27E8" w:rsidRPr="00011DAC">
        <w:rPr>
          <w:rStyle w:val="CharChapText"/>
        </w:rPr>
        <w:t>Live</w:t>
      </w:r>
      <w:r w:rsidR="00011DAC" w:rsidRPr="00011DAC">
        <w:rPr>
          <w:rStyle w:val="CharChapText"/>
        </w:rPr>
        <w:noBreakHyphen/>
      </w:r>
      <w:r w:rsidR="006F27E8" w:rsidRPr="00011DAC">
        <w:rPr>
          <w:rStyle w:val="CharChapText"/>
        </w:rPr>
        <w:t>stock (exporters)</w:t>
      </w:r>
      <w:bookmarkEnd w:id="241"/>
    </w:p>
    <w:p w:rsidR="006F27E8" w:rsidRPr="00C07E69" w:rsidRDefault="00355CDD" w:rsidP="006F27E8">
      <w:pPr>
        <w:pStyle w:val="Header"/>
      </w:pPr>
      <w:r w:rsidRPr="00011DAC">
        <w:rPr>
          <w:rStyle w:val="CharPartNo"/>
        </w:rPr>
        <w:t xml:space="preserve"> </w:t>
      </w:r>
      <w:r w:rsidRPr="00011DAC">
        <w:rPr>
          <w:rStyle w:val="CharPartText"/>
        </w:rPr>
        <w:t xml:space="preserve"> </w:t>
      </w:r>
    </w:p>
    <w:p w:rsidR="00CA5A26" w:rsidRPr="00C07E69" w:rsidRDefault="00CA5A26" w:rsidP="00CA5A26">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242" w:name="_Toc63925988"/>
      <w:r w:rsidRPr="00011DAC">
        <w:rPr>
          <w:rStyle w:val="CharSectno"/>
        </w:rPr>
        <w:t>2</w:t>
      </w:r>
      <w:r w:rsidR="00355CDD" w:rsidRPr="00C07E69">
        <w:t xml:space="preserve">  </w:t>
      </w:r>
      <w:r w:rsidRPr="00C07E69">
        <w:t>Amounts of charge</w:t>
      </w:r>
      <w:r w:rsidR="000168C7" w:rsidRPr="00C07E69">
        <w:t>—</w:t>
      </w:r>
      <w:r w:rsidRPr="00C07E69">
        <w:t>sheep</w:t>
      </w:r>
      <w:bookmarkEnd w:id="242"/>
    </w:p>
    <w:p w:rsidR="006F27E8" w:rsidRPr="00C07E69" w:rsidRDefault="006F27E8" w:rsidP="000168C7">
      <w:pPr>
        <w:pStyle w:val="subsection"/>
      </w:pPr>
      <w:r w:rsidRPr="00C07E69">
        <w:tab/>
        <w:t>(1)</w:t>
      </w:r>
      <w:r w:rsidRPr="00C07E69">
        <w:tab/>
        <w:t>For paragraph</w:t>
      </w:r>
      <w:r w:rsidR="009B2989" w:rsidRPr="00C07E69">
        <w:t> </w:t>
      </w:r>
      <w:r w:rsidRPr="00C07E69">
        <w:t>3</w:t>
      </w:r>
      <w:r w:rsidR="006773FB" w:rsidRPr="00C07E69">
        <w:t>(</w:t>
      </w:r>
      <w:r w:rsidRPr="00C07E69">
        <w:t xml:space="preserve">a) of </w:t>
      </w:r>
      <w:r w:rsidR="00355CDD" w:rsidRPr="00C07E69">
        <w:t>Schedule</w:t>
      </w:r>
      <w:r w:rsidR="009B2989" w:rsidRPr="00C07E69">
        <w:t> </w:t>
      </w:r>
      <w:r w:rsidRPr="00C07E69">
        <w:t>11 to the Customs Charges Act, the amount of charge is 50 cents per head.</w:t>
      </w:r>
    </w:p>
    <w:p w:rsidR="006F27E8" w:rsidRPr="00C07E69" w:rsidRDefault="00355CDD" w:rsidP="000168C7">
      <w:pPr>
        <w:pStyle w:val="notetext"/>
      </w:pPr>
      <w:r w:rsidRPr="00C07E69">
        <w:t>Note:</w:t>
      </w:r>
      <w:r w:rsidRPr="00C07E69">
        <w:tab/>
      </w:r>
      <w:r w:rsidR="009B2989" w:rsidRPr="00C07E69">
        <w:t>Subclause (</w:t>
      </w:r>
      <w:r w:rsidR="006F27E8" w:rsidRPr="00C07E69">
        <w:t xml:space="preserve">1)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live</w:t>
      </w:r>
      <w:r w:rsidR="00011DAC">
        <w:noBreakHyphen/>
      </w:r>
      <w:r w:rsidR="006F27E8" w:rsidRPr="00C07E69">
        <w:t>stock export marketing</w:t>
      </w:r>
      <w:r w:rsidR="006F27E8" w:rsidRPr="00C07E69" w:rsidDel="00940C9C">
        <w:t xml:space="preserve"> </w:t>
      </w:r>
      <w:r w:rsidR="006F27E8" w:rsidRPr="00C07E69">
        <w:t xml:space="preserve">body. </w:t>
      </w:r>
    </w:p>
    <w:p w:rsidR="006F27E8" w:rsidRPr="00C07E69" w:rsidRDefault="006F27E8" w:rsidP="000168C7">
      <w:pPr>
        <w:pStyle w:val="subsection"/>
      </w:pPr>
      <w:r w:rsidRPr="00C07E69">
        <w:tab/>
        <w:t>(2)</w:t>
      </w:r>
      <w:r w:rsidRPr="00C07E69">
        <w:tab/>
        <w:t>For paragraph</w:t>
      </w:r>
      <w:r w:rsidR="009B2989" w:rsidRPr="00C07E69">
        <w:t> </w:t>
      </w:r>
      <w:r w:rsidRPr="00C07E69">
        <w:t>3</w:t>
      </w:r>
      <w:r w:rsidR="006773FB" w:rsidRPr="00C07E69">
        <w:t>(</w:t>
      </w:r>
      <w:r w:rsidRPr="00C07E69">
        <w:t xml:space="preserve">b) of </w:t>
      </w:r>
      <w:r w:rsidR="00355CDD" w:rsidRPr="00C07E69">
        <w:t>Schedule</w:t>
      </w:r>
      <w:r w:rsidR="009B2989" w:rsidRPr="00C07E69">
        <w:t> </w:t>
      </w:r>
      <w:r w:rsidRPr="00C07E69">
        <w:t>11 to the Customs Charges Act, the amount of charge is 10 cents per head.</w:t>
      </w:r>
    </w:p>
    <w:p w:rsidR="006F27E8" w:rsidRPr="00C07E69" w:rsidRDefault="00355CDD" w:rsidP="000168C7">
      <w:pPr>
        <w:pStyle w:val="notetext"/>
      </w:pPr>
      <w:r w:rsidRPr="00C07E69">
        <w:t>Note 1:</w:t>
      </w:r>
      <w:r w:rsidRPr="00C07E69">
        <w:tab/>
      </w:r>
      <w:r w:rsidR="009B2989" w:rsidRPr="00C07E69">
        <w:t>Subclause (</w:t>
      </w:r>
      <w:r w:rsidR="006F27E8" w:rsidRPr="00C07E69">
        <w:t xml:space="preserve">2)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live</w:t>
      </w:r>
      <w:r w:rsidR="00011DAC">
        <w:noBreakHyphen/>
      </w:r>
      <w:r w:rsidR="006F27E8" w:rsidRPr="00C07E69">
        <w:t>stock export research</w:t>
      </w:r>
      <w:r w:rsidR="006F27E8" w:rsidRPr="00C07E69" w:rsidDel="00940C9C">
        <w:t xml:space="preserve"> </w:t>
      </w:r>
      <w:r w:rsidR="006F27E8" w:rsidRPr="00C07E69">
        <w:t>body.</w:t>
      </w:r>
    </w:p>
    <w:p w:rsidR="006F27E8" w:rsidRPr="00C07E69" w:rsidRDefault="00355CDD" w:rsidP="000523B1">
      <w:pPr>
        <w:pStyle w:val="notetext"/>
      </w:pPr>
      <w:r w:rsidRPr="00C07E69">
        <w:t>Note 2:</w:t>
      </w:r>
      <w:r w:rsidRPr="00C07E69">
        <w:tab/>
      </w:r>
      <w:r w:rsidR="006F27E8" w:rsidRPr="00C07E69">
        <w:t>For the rate of NRS customs levy on the export of sheep, see Part</w:t>
      </w:r>
      <w:r w:rsidR="009B2989" w:rsidRPr="00C07E69">
        <w:t> </w:t>
      </w:r>
      <w:r w:rsidR="006F27E8" w:rsidRPr="00C07E69">
        <w:t xml:space="preserve">17 of the </w:t>
      </w:r>
      <w:r w:rsidR="006F27E8" w:rsidRPr="00C07E69">
        <w:rPr>
          <w:i/>
        </w:rPr>
        <w:t>Primary Industries Levies and Charges (National Residue Survey Levies) Regulations</w:t>
      </w:r>
      <w:r w:rsidR="009B2989" w:rsidRPr="00C07E69">
        <w:rPr>
          <w:i/>
        </w:rPr>
        <w:t> </w:t>
      </w:r>
      <w:r w:rsidR="006F27E8" w:rsidRPr="00C07E69">
        <w:rPr>
          <w:i/>
        </w:rPr>
        <w:t>1998</w:t>
      </w:r>
      <w:r w:rsidR="006F27E8" w:rsidRPr="00C07E69">
        <w:t>.</w:t>
      </w:r>
    </w:p>
    <w:p w:rsidR="006F27E8" w:rsidRPr="00C07E69" w:rsidRDefault="006F27E8" w:rsidP="000168C7">
      <w:pPr>
        <w:pStyle w:val="ActHead5"/>
      </w:pPr>
      <w:bookmarkStart w:id="243" w:name="_Toc63925989"/>
      <w:r w:rsidRPr="00011DAC">
        <w:rPr>
          <w:rStyle w:val="CharSectno"/>
        </w:rPr>
        <w:t>3</w:t>
      </w:r>
      <w:r w:rsidR="00355CDD" w:rsidRPr="00C07E69">
        <w:t xml:space="preserve">  </w:t>
      </w:r>
      <w:r w:rsidRPr="00C07E69">
        <w:t>Amounts of charge</w:t>
      </w:r>
      <w:r w:rsidR="000168C7" w:rsidRPr="00C07E69">
        <w:t>—</w:t>
      </w:r>
      <w:r w:rsidRPr="00C07E69">
        <w:t>lambs</w:t>
      </w:r>
      <w:bookmarkEnd w:id="243"/>
    </w:p>
    <w:p w:rsidR="006F27E8" w:rsidRPr="00C07E69" w:rsidRDefault="006F27E8" w:rsidP="000168C7">
      <w:pPr>
        <w:pStyle w:val="subsection"/>
      </w:pPr>
      <w:r w:rsidRPr="00C07E69">
        <w:tab/>
        <w:t>(1)</w:t>
      </w:r>
      <w:r w:rsidRPr="00C07E69">
        <w:tab/>
        <w:t>For paragraph</w:t>
      </w:r>
      <w:r w:rsidR="009B2989" w:rsidRPr="00C07E69">
        <w:t> </w:t>
      </w:r>
      <w:r w:rsidRPr="00C07E69">
        <w:t>4</w:t>
      </w:r>
      <w:r w:rsidR="006773FB" w:rsidRPr="00C07E69">
        <w:t>(</w:t>
      </w:r>
      <w:r w:rsidRPr="00C07E69">
        <w:t xml:space="preserve">a) of </w:t>
      </w:r>
      <w:r w:rsidR="00355CDD" w:rsidRPr="00C07E69">
        <w:t>Schedule</w:t>
      </w:r>
      <w:r w:rsidR="009B2989" w:rsidRPr="00C07E69">
        <w:t> </w:t>
      </w:r>
      <w:r w:rsidRPr="00C07E69">
        <w:t>11 to the Customs Charges Act, the amount of charge is 50 cents per head.</w:t>
      </w:r>
    </w:p>
    <w:p w:rsidR="006F27E8" w:rsidRPr="00C07E69" w:rsidRDefault="00355CDD" w:rsidP="000168C7">
      <w:pPr>
        <w:pStyle w:val="notetext"/>
      </w:pPr>
      <w:r w:rsidRPr="00C07E69">
        <w:t>Note:</w:t>
      </w:r>
      <w:r w:rsidRPr="00C07E69">
        <w:tab/>
      </w:r>
      <w:r w:rsidR="009B2989" w:rsidRPr="00C07E69">
        <w:t>Subclause (</w:t>
      </w:r>
      <w:r w:rsidR="006F27E8" w:rsidRPr="00C07E69">
        <w:t xml:space="preserve">1)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live</w:t>
      </w:r>
      <w:r w:rsidR="00011DAC">
        <w:noBreakHyphen/>
      </w:r>
      <w:r w:rsidR="006F27E8" w:rsidRPr="00C07E69">
        <w:t>stock export marketing</w:t>
      </w:r>
      <w:r w:rsidR="006F27E8" w:rsidRPr="00C07E69" w:rsidDel="00940C9C">
        <w:t xml:space="preserve"> </w:t>
      </w:r>
      <w:r w:rsidR="006F27E8" w:rsidRPr="00C07E69">
        <w:t xml:space="preserve">body. </w:t>
      </w:r>
    </w:p>
    <w:p w:rsidR="006F27E8" w:rsidRPr="00C07E69" w:rsidRDefault="006F27E8" w:rsidP="000168C7">
      <w:pPr>
        <w:pStyle w:val="subsection"/>
      </w:pPr>
      <w:r w:rsidRPr="00C07E69">
        <w:tab/>
        <w:t>(2)</w:t>
      </w:r>
      <w:r w:rsidRPr="00C07E69">
        <w:tab/>
        <w:t>For paragraph</w:t>
      </w:r>
      <w:r w:rsidR="009B2989" w:rsidRPr="00C07E69">
        <w:t> </w:t>
      </w:r>
      <w:r w:rsidRPr="00C07E69">
        <w:t>4</w:t>
      </w:r>
      <w:r w:rsidR="006773FB" w:rsidRPr="00C07E69">
        <w:t>(</w:t>
      </w:r>
      <w:r w:rsidRPr="00C07E69">
        <w:t xml:space="preserve">b) of </w:t>
      </w:r>
      <w:r w:rsidR="00355CDD" w:rsidRPr="00C07E69">
        <w:t>Schedule</w:t>
      </w:r>
      <w:r w:rsidR="009B2989" w:rsidRPr="00C07E69">
        <w:t> </w:t>
      </w:r>
      <w:r w:rsidRPr="00C07E69">
        <w:t>11 to the Customs Charges Act, the amount of charge is 10 cents per head.</w:t>
      </w:r>
    </w:p>
    <w:p w:rsidR="006F27E8" w:rsidRPr="00C07E69" w:rsidRDefault="00355CDD" w:rsidP="000168C7">
      <w:pPr>
        <w:pStyle w:val="notetext"/>
      </w:pPr>
      <w:r w:rsidRPr="00C07E69">
        <w:t>Note 1:</w:t>
      </w:r>
      <w:r w:rsidRPr="00C07E69">
        <w:tab/>
      </w:r>
      <w:r w:rsidR="009B2989" w:rsidRPr="00C07E69">
        <w:t>Subclause (</w:t>
      </w:r>
      <w:r w:rsidR="006F27E8" w:rsidRPr="00C07E69">
        <w:t xml:space="preserve">2)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live</w:t>
      </w:r>
      <w:r w:rsidR="00011DAC">
        <w:noBreakHyphen/>
      </w:r>
      <w:r w:rsidR="006F27E8" w:rsidRPr="00C07E69">
        <w:t>stock export research</w:t>
      </w:r>
      <w:r w:rsidR="006F27E8" w:rsidRPr="00C07E69" w:rsidDel="00940C9C">
        <w:t xml:space="preserve"> </w:t>
      </w:r>
      <w:r w:rsidR="006F27E8" w:rsidRPr="00C07E69">
        <w:t>body.</w:t>
      </w:r>
    </w:p>
    <w:p w:rsidR="006F27E8" w:rsidRPr="00C07E69" w:rsidRDefault="00355CDD" w:rsidP="000523B1">
      <w:pPr>
        <w:pStyle w:val="notetext"/>
      </w:pPr>
      <w:r w:rsidRPr="00C07E69">
        <w:t>Note 2:</w:t>
      </w:r>
      <w:r w:rsidRPr="00C07E69">
        <w:tab/>
      </w:r>
      <w:r w:rsidR="006F27E8" w:rsidRPr="00C07E69">
        <w:t>For the rate of NRS customs levy on the export of lambs, see Part</w:t>
      </w:r>
      <w:r w:rsidR="009B2989" w:rsidRPr="00C07E69">
        <w:t> </w:t>
      </w:r>
      <w:r w:rsidR="006F27E8" w:rsidRPr="00C07E69">
        <w:t xml:space="preserve">17 of the </w:t>
      </w:r>
      <w:r w:rsidR="006F27E8" w:rsidRPr="00C07E69">
        <w:rPr>
          <w:i/>
        </w:rPr>
        <w:t>Primary Industries Levies and Charges (National Residue Survey Levies) Regulations</w:t>
      </w:r>
      <w:r w:rsidR="009B2989" w:rsidRPr="00C07E69">
        <w:rPr>
          <w:i/>
        </w:rPr>
        <w:t> </w:t>
      </w:r>
      <w:r w:rsidR="006F27E8" w:rsidRPr="00C07E69">
        <w:rPr>
          <w:i/>
        </w:rPr>
        <w:t>1998</w:t>
      </w:r>
      <w:r w:rsidR="006F27E8" w:rsidRPr="00C07E69">
        <w:t>.</w:t>
      </w:r>
    </w:p>
    <w:p w:rsidR="006F27E8" w:rsidRPr="00C07E69" w:rsidRDefault="006F27E8" w:rsidP="000168C7">
      <w:pPr>
        <w:pStyle w:val="ActHead5"/>
      </w:pPr>
      <w:bookmarkStart w:id="244" w:name="_Toc63925990"/>
      <w:r w:rsidRPr="00011DAC">
        <w:rPr>
          <w:rStyle w:val="CharSectno"/>
        </w:rPr>
        <w:t>4</w:t>
      </w:r>
      <w:r w:rsidR="00355CDD" w:rsidRPr="00C07E69">
        <w:t xml:space="preserve">  </w:t>
      </w:r>
      <w:r w:rsidRPr="00C07E69">
        <w:t>Amounts of charge</w:t>
      </w:r>
      <w:r w:rsidR="000168C7" w:rsidRPr="00C07E69">
        <w:t>—</w:t>
      </w:r>
      <w:r w:rsidRPr="00C07E69">
        <w:t>goats</w:t>
      </w:r>
      <w:bookmarkEnd w:id="244"/>
    </w:p>
    <w:p w:rsidR="006F27E8" w:rsidRPr="00C07E69" w:rsidRDefault="006F27E8" w:rsidP="000168C7">
      <w:pPr>
        <w:pStyle w:val="subsection"/>
      </w:pPr>
      <w:r w:rsidRPr="00C07E69">
        <w:tab/>
        <w:t>(1)</w:t>
      </w:r>
      <w:r w:rsidRPr="00C07E69">
        <w:tab/>
        <w:t>For paragraph</w:t>
      </w:r>
      <w:r w:rsidR="009B2989" w:rsidRPr="00C07E69">
        <w:t> </w:t>
      </w:r>
      <w:r w:rsidRPr="00C07E69">
        <w:t>5</w:t>
      </w:r>
      <w:r w:rsidR="006773FB" w:rsidRPr="00C07E69">
        <w:t>(</w:t>
      </w:r>
      <w:r w:rsidRPr="00C07E69">
        <w:t xml:space="preserve">a) of </w:t>
      </w:r>
      <w:r w:rsidR="00355CDD" w:rsidRPr="00C07E69">
        <w:t>Schedule</w:t>
      </w:r>
      <w:r w:rsidR="009B2989" w:rsidRPr="00C07E69">
        <w:t> </w:t>
      </w:r>
      <w:r w:rsidRPr="00C07E69">
        <w:t>11 to the Customs Charges Act, the amount of charge is 40 cents per head.</w:t>
      </w:r>
    </w:p>
    <w:p w:rsidR="006F27E8" w:rsidRPr="00C07E69" w:rsidRDefault="00355CDD" w:rsidP="000168C7">
      <w:pPr>
        <w:pStyle w:val="notetext"/>
      </w:pPr>
      <w:r w:rsidRPr="00C07E69">
        <w:t>Note:</w:t>
      </w:r>
      <w:r w:rsidRPr="00C07E69">
        <w:tab/>
      </w:r>
      <w:r w:rsidR="009B2989" w:rsidRPr="00C07E69">
        <w:t>Subclause (</w:t>
      </w:r>
      <w:r w:rsidR="006F27E8" w:rsidRPr="00C07E69">
        <w:t xml:space="preserve">1)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live</w:t>
      </w:r>
      <w:r w:rsidR="00011DAC">
        <w:noBreakHyphen/>
      </w:r>
      <w:r w:rsidR="006F27E8" w:rsidRPr="00C07E69">
        <w:t>stock export marketing</w:t>
      </w:r>
      <w:r w:rsidR="006F27E8" w:rsidRPr="00C07E69" w:rsidDel="00940C9C">
        <w:t xml:space="preserve"> </w:t>
      </w:r>
      <w:r w:rsidR="006F27E8" w:rsidRPr="00C07E69">
        <w:t xml:space="preserve">body. </w:t>
      </w:r>
    </w:p>
    <w:p w:rsidR="006F27E8" w:rsidRPr="00C07E69" w:rsidRDefault="006F27E8" w:rsidP="000168C7">
      <w:pPr>
        <w:pStyle w:val="subsection"/>
      </w:pPr>
      <w:r w:rsidRPr="00C07E69">
        <w:tab/>
        <w:t>(2)</w:t>
      </w:r>
      <w:r w:rsidRPr="00C07E69">
        <w:tab/>
        <w:t>For paragraph</w:t>
      </w:r>
      <w:r w:rsidR="009B2989" w:rsidRPr="00C07E69">
        <w:t> </w:t>
      </w:r>
      <w:r w:rsidRPr="00C07E69">
        <w:t>5</w:t>
      </w:r>
      <w:r w:rsidR="006773FB" w:rsidRPr="00C07E69">
        <w:t>(</w:t>
      </w:r>
      <w:r w:rsidRPr="00C07E69">
        <w:t xml:space="preserve">b) of </w:t>
      </w:r>
      <w:r w:rsidR="00355CDD" w:rsidRPr="00C07E69">
        <w:t>Schedule</w:t>
      </w:r>
      <w:r w:rsidR="009B2989" w:rsidRPr="00C07E69">
        <w:t> </w:t>
      </w:r>
      <w:r w:rsidRPr="00C07E69">
        <w:t>11 to the Customs Charges Act, the amount of charge is 10 cents per head.</w:t>
      </w:r>
    </w:p>
    <w:p w:rsidR="006F27E8" w:rsidRPr="00C07E69" w:rsidRDefault="00355CDD" w:rsidP="000168C7">
      <w:pPr>
        <w:pStyle w:val="notetext"/>
      </w:pPr>
      <w:r w:rsidRPr="00C07E69">
        <w:t>Note 1:</w:t>
      </w:r>
      <w:r w:rsidRPr="00C07E69">
        <w:tab/>
      </w:r>
      <w:r w:rsidR="009B2989" w:rsidRPr="00C07E69">
        <w:t>Subclause (</w:t>
      </w:r>
      <w:r w:rsidR="006F27E8" w:rsidRPr="00C07E69">
        <w:t xml:space="preserve">2)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live</w:t>
      </w:r>
      <w:r w:rsidR="00011DAC">
        <w:noBreakHyphen/>
      </w:r>
      <w:r w:rsidR="006F27E8" w:rsidRPr="00C07E69">
        <w:t>stock export research</w:t>
      </w:r>
      <w:r w:rsidR="006F27E8" w:rsidRPr="00C07E69" w:rsidDel="00940C9C">
        <w:t xml:space="preserve"> </w:t>
      </w:r>
      <w:r w:rsidR="006F27E8" w:rsidRPr="00C07E69">
        <w:t>body.</w:t>
      </w:r>
    </w:p>
    <w:p w:rsidR="006F27E8" w:rsidRPr="00C07E69" w:rsidRDefault="00355CDD" w:rsidP="000523B1">
      <w:pPr>
        <w:pStyle w:val="notetext"/>
      </w:pPr>
      <w:r w:rsidRPr="00C07E69">
        <w:t>Note 2:</w:t>
      </w:r>
      <w:r w:rsidRPr="00C07E69">
        <w:tab/>
      </w:r>
      <w:r w:rsidR="006F27E8" w:rsidRPr="00C07E69">
        <w:t>For the rate of NRS customs levy on the export of goats, see Schedule</w:t>
      </w:r>
      <w:r w:rsidR="009B2989" w:rsidRPr="00C07E69">
        <w:t> </w:t>
      </w:r>
      <w:r w:rsidR="006F27E8" w:rsidRPr="00C07E69">
        <w:t xml:space="preserve">5 to the </w:t>
      </w:r>
      <w:r w:rsidR="006F27E8" w:rsidRPr="00C07E69">
        <w:rPr>
          <w:i/>
        </w:rPr>
        <w:t>National Residue Survey (Customs) Levy Act 1998</w:t>
      </w:r>
      <w:r w:rsidR="006F27E8" w:rsidRPr="00C07E69">
        <w:t>.</w:t>
      </w:r>
    </w:p>
    <w:p w:rsidR="006F27E8" w:rsidRPr="00C07E69" w:rsidRDefault="00355CDD" w:rsidP="006A3627">
      <w:pPr>
        <w:pStyle w:val="ActHead1"/>
        <w:pageBreakBefore/>
      </w:pPr>
      <w:bookmarkStart w:id="245" w:name="_Toc63925991"/>
      <w:r w:rsidRPr="00011DAC">
        <w:rPr>
          <w:rStyle w:val="CharChapNo"/>
        </w:rPr>
        <w:lastRenderedPageBreak/>
        <w:t>Schedule</w:t>
      </w:r>
      <w:r w:rsidR="009B2989" w:rsidRPr="00011DAC">
        <w:rPr>
          <w:rStyle w:val="CharChapNo"/>
        </w:rPr>
        <w:t> </w:t>
      </w:r>
      <w:r w:rsidR="006F27E8" w:rsidRPr="00011DAC">
        <w:rPr>
          <w:rStyle w:val="CharChapNo"/>
        </w:rPr>
        <w:t>12</w:t>
      </w:r>
      <w:r w:rsidRPr="00C07E69">
        <w:t>—</w:t>
      </w:r>
      <w:r w:rsidR="006F27E8" w:rsidRPr="00011DAC">
        <w:rPr>
          <w:rStyle w:val="CharChapText"/>
        </w:rPr>
        <w:t>Live</w:t>
      </w:r>
      <w:r w:rsidR="00011DAC" w:rsidRPr="00011DAC">
        <w:rPr>
          <w:rStyle w:val="CharChapText"/>
        </w:rPr>
        <w:noBreakHyphen/>
      </w:r>
      <w:r w:rsidR="006F27E8" w:rsidRPr="00011DAC">
        <w:rPr>
          <w:rStyle w:val="CharChapText"/>
        </w:rPr>
        <w:t>stock (producers)</w:t>
      </w:r>
      <w:bookmarkEnd w:id="245"/>
    </w:p>
    <w:p w:rsidR="006F27E8" w:rsidRPr="00C07E69" w:rsidRDefault="00355CDD" w:rsidP="006F27E8">
      <w:pPr>
        <w:pStyle w:val="Header"/>
      </w:pPr>
      <w:r w:rsidRPr="00011DAC">
        <w:rPr>
          <w:rStyle w:val="CharPartNo"/>
        </w:rPr>
        <w:t xml:space="preserve"> </w:t>
      </w:r>
      <w:r w:rsidRPr="00011DAC">
        <w:rPr>
          <w:rStyle w:val="CharPartText"/>
        </w:rPr>
        <w:t xml:space="preserve"> </w:t>
      </w:r>
    </w:p>
    <w:p w:rsidR="005203B5" w:rsidRPr="00C07E69" w:rsidRDefault="005203B5" w:rsidP="005203B5">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246" w:name="_Toc63925992"/>
      <w:r w:rsidRPr="00011DAC">
        <w:rPr>
          <w:rStyle w:val="CharSectno"/>
        </w:rPr>
        <w:t>1</w:t>
      </w:r>
      <w:r w:rsidR="00355CDD" w:rsidRPr="00C07E69">
        <w:t xml:space="preserve">  </w:t>
      </w:r>
      <w:r w:rsidRPr="00C07E69">
        <w:t>Value</w:t>
      </w:r>
      <w:bookmarkEnd w:id="246"/>
    </w:p>
    <w:p w:rsidR="006F27E8" w:rsidRPr="00C07E69" w:rsidRDefault="006F27E8" w:rsidP="000168C7">
      <w:pPr>
        <w:pStyle w:val="subsection"/>
      </w:pPr>
      <w:r w:rsidRPr="00C07E69">
        <w:tab/>
        <w:t>(1)</w:t>
      </w:r>
      <w:r w:rsidRPr="00C07E69">
        <w:tab/>
        <w:t>In this Schedule:</w:t>
      </w:r>
    </w:p>
    <w:p w:rsidR="006F27E8" w:rsidRPr="00C07E69" w:rsidRDefault="006F27E8" w:rsidP="000523B1">
      <w:pPr>
        <w:pStyle w:val="Definition"/>
      </w:pPr>
      <w:r w:rsidRPr="00C07E69">
        <w:rPr>
          <w:b/>
          <w:i/>
        </w:rPr>
        <w:t xml:space="preserve">value </w:t>
      </w:r>
      <w:r w:rsidRPr="00C07E69">
        <w:t>per head of animals being exported is taken to be the free</w:t>
      </w:r>
      <w:r w:rsidR="00011DAC">
        <w:noBreakHyphen/>
      </w:r>
      <w:r w:rsidRPr="00C07E69">
        <w:t>on</w:t>
      </w:r>
      <w:r w:rsidR="00011DAC">
        <w:noBreakHyphen/>
      </w:r>
      <w:r w:rsidRPr="00C07E69">
        <w:t>board value per head of the animals.</w:t>
      </w:r>
    </w:p>
    <w:p w:rsidR="006F27E8" w:rsidRPr="00C07E69" w:rsidRDefault="006F27E8" w:rsidP="000168C7">
      <w:pPr>
        <w:pStyle w:val="subsection"/>
      </w:pPr>
      <w:r w:rsidRPr="00C07E69">
        <w:tab/>
        <w:t>(2)</w:t>
      </w:r>
      <w:r w:rsidRPr="00C07E69">
        <w:tab/>
        <w:t>However, if the amount that would, but for this subclause, be the value of an animal is not an integer multiple of 10 cents:</w:t>
      </w:r>
    </w:p>
    <w:p w:rsidR="006F27E8" w:rsidRPr="00C07E69" w:rsidRDefault="006F27E8" w:rsidP="000168C7">
      <w:pPr>
        <w:pStyle w:val="paragraph"/>
      </w:pPr>
      <w:r w:rsidRPr="00C07E69">
        <w:tab/>
        <w:t>(a)</w:t>
      </w:r>
      <w:r w:rsidRPr="00C07E69">
        <w:tab/>
        <w:t>the value is rounded to the nearest integer multiple of 10 cents; and</w:t>
      </w:r>
    </w:p>
    <w:p w:rsidR="006F27E8" w:rsidRPr="00C07E69" w:rsidRDefault="006F27E8" w:rsidP="000168C7">
      <w:pPr>
        <w:pStyle w:val="paragraph"/>
      </w:pPr>
      <w:r w:rsidRPr="00C07E69">
        <w:tab/>
        <w:t>(b)</w:t>
      </w:r>
      <w:r w:rsidRPr="00C07E69">
        <w:tab/>
        <w:t>if the last digit of that amount is the number 5, the value is rounded to the next higher integer multiple of 10 cents.</w:t>
      </w:r>
    </w:p>
    <w:p w:rsidR="006F27E8" w:rsidRPr="00C07E69" w:rsidRDefault="006F27E8" w:rsidP="000168C7">
      <w:pPr>
        <w:pStyle w:val="ActHead5"/>
      </w:pPr>
      <w:bookmarkStart w:id="247" w:name="_Toc63925993"/>
      <w:r w:rsidRPr="00011DAC">
        <w:rPr>
          <w:rStyle w:val="CharSectno"/>
        </w:rPr>
        <w:t>2</w:t>
      </w:r>
      <w:r w:rsidR="00355CDD" w:rsidRPr="00C07E69">
        <w:t xml:space="preserve">  </w:t>
      </w:r>
      <w:r w:rsidRPr="00C07E69">
        <w:t>Amounts of charge</w:t>
      </w:r>
      <w:r w:rsidR="000168C7" w:rsidRPr="00C07E69">
        <w:t>—</w:t>
      </w:r>
      <w:r w:rsidRPr="00C07E69">
        <w:t>sheep</w:t>
      </w:r>
      <w:bookmarkEnd w:id="247"/>
    </w:p>
    <w:p w:rsidR="006F27E8" w:rsidRPr="00C07E69" w:rsidRDefault="006F27E8" w:rsidP="000168C7">
      <w:pPr>
        <w:pStyle w:val="subsection"/>
      </w:pPr>
      <w:r w:rsidRPr="00C07E69">
        <w:tab/>
        <w:t>(1)</w:t>
      </w:r>
      <w:r w:rsidRPr="00C07E69">
        <w:tab/>
        <w:t>For the export of sheep valued at less than $5 per head:</w:t>
      </w:r>
    </w:p>
    <w:p w:rsidR="006F27E8" w:rsidRPr="00C07E69" w:rsidRDefault="006F27E8" w:rsidP="000168C7">
      <w:pPr>
        <w:pStyle w:val="paragraph"/>
      </w:pPr>
      <w:r w:rsidRPr="00C07E69">
        <w:tab/>
        <w:t>(a)</w:t>
      </w:r>
      <w:r w:rsidRPr="00C07E69">
        <w:tab/>
        <w:t>for paragraph</w:t>
      </w:r>
      <w:r w:rsidR="009B2989" w:rsidRPr="00C07E69">
        <w:t> </w:t>
      </w:r>
      <w:r w:rsidRPr="00C07E69">
        <w:t>3</w:t>
      </w:r>
      <w:r w:rsidR="006773FB" w:rsidRPr="00C07E69">
        <w:t>(</w:t>
      </w:r>
      <w:r w:rsidRPr="00C07E69">
        <w:t xml:space="preserve">a) of </w:t>
      </w:r>
      <w:r w:rsidR="00355CDD" w:rsidRPr="00C07E69">
        <w:t>Schedule</w:t>
      </w:r>
      <w:r w:rsidR="009B2989" w:rsidRPr="00C07E69">
        <w:t> </w:t>
      </w:r>
      <w:r w:rsidRPr="00C07E69">
        <w:t>12 to the Customs Charges Act, the amount of charge is $0; and</w:t>
      </w:r>
    </w:p>
    <w:p w:rsidR="006F27E8" w:rsidRPr="00C07E69" w:rsidRDefault="006F27E8" w:rsidP="000168C7">
      <w:pPr>
        <w:pStyle w:val="paragraph"/>
      </w:pPr>
      <w:r w:rsidRPr="00C07E69">
        <w:tab/>
        <w:t>(b)</w:t>
      </w:r>
      <w:r w:rsidRPr="00C07E69">
        <w:tab/>
        <w:t>for paragraph</w:t>
      </w:r>
      <w:r w:rsidR="009B2989" w:rsidRPr="00C07E69">
        <w:t> </w:t>
      </w:r>
      <w:r w:rsidRPr="00C07E69">
        <w:t>3</w:t>
      </w:r>
      <w:r w:rsidR="006773FB" w:rsidRPr="00C07E69">
        <w:t>(</w:t>
      </w:r>
      <w:r w:rsidRPr="00C07E69">
        <w:t>b) of that Schedule, the amount of charge is $0; and</w:t>
      </w:r>
    </w:p>
    <w:p w:rsidR="006F27E8" w:rsidRPr="00C07E69" w:rsidRDefault="006F27E8" w:rsidP="000168C7">
      <w:pPr>
        <w:pStyle w:val="paragraph"/>
      </w:pPr>
      <w:r w:rsidRPr="00C07E69">
        <w:tab/>
        <w:t>(c)</w:t>
      </w:r>
      <w:r w:rsidRPr="00C07E69">
        <w:tab/>
        <w:t>for paragraph</w:t>
      </w:r>
      <w:r w:rsidR="009B2989" w:rsidRPr="00C07E69">
        <w:t> </w:t>
      </w:r>
      <w:r w:rsidRPr="00C07E69">
        <w:t>3</w:t>
      </w:r>
      <w:r w:rsidR="006773FB" w:rsidRPr="00C07E69">
        <w:t>(</w:t>
      </w:r>
      <w:r w:rsidRPr="00C07E69">
        <w:t>c) of that Schedule, the amount of charge is $0.</w:t>
      </w:r>
    </w:p>
    <w:p w:rsidR="006F27E8" w:rsidRPr="00C07E69" w:rsidRDefault="006F27E8" w:rsidP="000168C7">
      <w:pPr>
        <w:pStyle w:val="subsection"/>
      </w:pPr>
      <w:r w:rsidRPr="00C07E69">
        <w:tab/>
        <w:t>(2)</w:t>
      </w:r>
      <w:r w:rsidRPr="00C07E69">
        <w:tab/>
        <w:t>For the export of sheep valued at not less than $5, and not more than $10, per head, the amount of charge on each head of sheep for paragraph</w:t>
      </w:r>
      <w:r w:rsidR="009B2989" w:rsidRPr="00C07E69">
        <w:t> </w:t>
      </w:r>
      <w:r w:rsidRPr="00C07E69">
        <w:t>3</w:t>
      </w:r>
      <w:r w:rsidR="006773FB" w:rsidRPr="00C07E69">
        <w:t>(</w:t>
      </w:r>
      <w:r w:rsidRPr="00C07E69">
        <w:t xml:space="preserve">a), (b) or (c) of </w:t>
      </w:r>
      <w:r w:rsidR="00355CDD" w:rsidRPr="00C07E69">
        <w:t>Schedule</w:t>
      </w:r>
      <w:r w:rsidR="009B2989" w:rsidRPr="00C07E69">
        <w:t> </w:t>
      </w:r>
      <w:r w:rsidRPr="00C07E69">
        <w:t>12 to the Customs Charges Act is the value of the sheep multiplied by the relevant factor.</w:t>
      </w:r>
    </w:p>
    <w:p w:rsidR="006F27E8" w:rsidRPr="00C07E69" w:rsidRDefault="006F27E8" w:rsidP="000168C7">
      <w:pPr>
        <w:pStyle w:val="subsection"/>
      </w:pPr>
      <w:r w:rsidRPr="00C07E69">
        <w:tab/>
        <w:t>(3)</w:t>
      </w:r>
      <w:r w:rsidRPr="00C07E69">
        <w:tab/>
        <w:t>The relevant factor is:</w:t>
      </w:r>
    </w:p>
    <w:p w:rsidR="006F27E8" w:rsidRPr="00C07E69" w:rsidRDefault="006F27E8" w:rsidP="000168C7">
      <w:pPr>
        <w:pStyle w:val="paragraph"/>
      </w:pPr>
      <w:r w:rsidRPr="00C07E69">
        <w:tab/>
        <w:t>(a)</w:t>
      </w:r>
      <w:r w:rsidRPr="00C07E69">
        <w:tab/>
        <w:t>for paragraph</w:t>
      </w:r>
      <w:r w:rsidR="009B2989" w:rsidRPr="00C07E69">
        <w:t> </w:t>
      </w:r>
      <w:r w:rsidRPr="00C07E69">
        <w:t>3</w:t>
      </w:r>
      <w:r w:rsidR="006773FB" w:rsidRPr="00C07E69">
        <w:t>(</w:t>
      </w:r>
      <w:r w:rsidRPr="00C07E69">
        <w:t>a)</w:t>
      </w:r>
      <w:r w:rsidR="000168C7" w:rsidRPr="00C07E69">
        <w:t>—</w:t>
      </w:r>
      <w:r w:rsidRPr="00C07E69">
        <w:t xml:space="preserve">0.0087; </w:t>
      </w:r>
    </w:p>
    <w:p w:rsidR="006F27E8" w:rsidRPr="00C07E69" w:rsidRDefault="006F27E8" w:rsidP="000168C7">
      <w:pPr>
        <w:pStyle w:val="paragraph"/>
      </w:pPr>
      <w:r w:rsidRPr="00C07E69">
        <w:tab/>
        <w:t>(b)</w:t>
      </w:r>
      <w:r w:rsidRPr="00C07E69">
        <w:tab/>
        <w:t>for paragraph</w:t>
      </w:r>
      <w:r w:rsidR="009B2989" w:rsidRPr="00C07E69">
        <w:t> </w:t>
      </w:r>
      <w:r w:rsidRPr="00C07E69">
        <w:t>3</w:t>
      </w:r>
      <w:r w:rsidR="006773FB" w:rsidRPr="00C07E69">
        <w:t>(</w:t>
      </w:r>
      <w:r w:rsidRPr="00C07E69">
        <w:t>b)</w:t>
      </w:r>
      <w:r w:rsidR="000168C7" w:rsidRPr="00C07E69">
        <w:t>—</w:t>
      </w:r>
      <w:r w:rsidRPr="00C07E69">
        <w:t xml:space="preserve">0.0077; </w:t>
      </w:r>
    </w:p>
    <w:p w:rsidR="006F27E8" w:rsidRPr="00C07E69" w:rsidRDefault="006F27E8" w:rsidP="000168C7">
      <w:pPr>
        <w:pStyle w:val="paragraph"/>
      </w:pPr>
      <w:r w:rsidRPr="00C07E69">
        <w:tab/>
        <w:t>(c)</w:t>
      </w:r>
      <w:r w:rsidRPr="00C07E69">
        <w:tab/>
        <w:t>for paragraph</w:t>
      </w:r>
      <w:r w:rsidR="009B2989" w:rsidRPr="00C07E69">
        <w:t> </w:t>
      </w:r>
      <w:r w:rsidRPr="00C07E69">
        <w:t>3</w:t>
      </w:r>
      <w:r w:rsidR="006773FB" w:rsidRPr="00C07E69">
        <w:t>(</w:t>
      </w:r>
      <w:r w:rsidRPr="00C07E69">
        <w:t>c)</w:t>
      </w:r>
      <w:r w:rsidR="000168C7" w:rsidRPr="00C07E69">
        <w:t>—</w:t>
      </w:r>
      <w:r w:rsidRPr="00C07E69">
        <w:t xml:space="preserve">0.0018. </w:t>
      </w:r>
    </w:p>
    <w:p w:rsidR="006F27E8" w:rsidRPr="00C07E69" w:rsidRDefault="006F27E8" w:rsidP="000168C7">
      <w:pPr>
        <w:pStyle w:val="subsection"/>
      </w:pPr>
      <w:r w:rsidRPr="00C07E69">
        <w:tab/>
        <w:t>(4)</w:t>
      </w:r>
      <w:r w:rsidRPr="00C07E69">
        <w:tab/>
        <w:t>For the export of sheep valued at more than $10 per head:</w:t>
      </w:r>
    </w:p>
    <w:p w:rsidR="006F27E8" w:rsidRPr="00C07E69" w:rsidRDefault="006F27E8" w:rsidP="000168C7">
      <w:pPr>
        <w:pStyle w:val="paragraph"/>
      </w:pPr>
      <w:r w:rsidRPr="00C07E69">
        <w:tab/>
        <w:t>(a)</w:t>
      </w:r>
      <w:r w:rsidRPr="00C07E69">
        <w:tab/>
        <w:t>for paragraph</w:t>
      </w:r>
      <w:r w:rsidR="009B2989" w:rsidRPr="00C07E69">
        <w:t> </w:t>
      </w:r>
      <w:r w:rsidRPr="00C07E69">
        <w:t>3</w:t>
      </w:r>
      <w:r w:rsidR="006773FB" w:rsidRPr="00C07E69">
        <w:t>(</w:t>
      </w:r>
      <w:r w:rsidRPr="00C07E69">
        <w:t xml:space="preserve">a) of </w:t>
      </w:r>
      <w:r w:rsidR="00355CDD" w:rsidRPr="00C07E69">
        <w:t>Schedule</w:t>
      </w:r>
      <w:r w:rsidR="009B2989" w:rsidRPr="00C07E69">
        <w:t> </w:t>
      </w:r>
      <w:r w:rsidRPr="00C07E69">
        <w:t>12 to the Customs Charges Act, the amount of charge is 8.7 cents per head; and</w:t>
      </w:r>
    </w:p>
    <w:p w:rsidR="006F27E8" w:rsidRPr="00C07E69" w:rsidRDefault="006F27E8" w:rsidP="000168C7">
      <w:pPr>
        <w:pStyle w:val="paragraph"/>
      </w:pPr>
      <w:r w:rsidRPr="00C07E69">
        <w:tab/>
        <w:t>(b)</w:t>
      </w:r>
      <w:r w:rsidRPr="00C07E69">
        <w:tab/>
        <w:t>for paragraph</w:t>
      </w:r>
      <w:r w:rsidR="009B2989" w:rsidRPr="00C07E69">
        <w:t> </w:t>
      </w:r>
      <w:r w:rsidRPr="00C07E69">
        <w:t>3</w:t>
      </w:r>
      <w:r w:rsidR="006773FB" w:rsidRPr="00C07E69">
        <w:t>(</w:t>
      </w:r>
      <w:r w:rsidRPr="00C07E69">
        <w:t>b) of that Schedule, the amount of charge is 7.7 cents per head; and</w:t>
      </w:r>
    </w:p>
    <w:p w:rsidR="006F27E8" w:rsidRPr="00C07E69" w:rsidRDefault="006F27E8" w:rsidP="000168C7">
      <w:pPr>
        <w:pStyle w:val="paragraph"/>
      </w:pPr>
      <w:r w:rsidRPr="00C07E69">
        <w:tab/>
        <w:t>(c)</w:t>
      </w:r>
      <w:r w:rsidRPr="00C07E69">
        <w:tab/>
        <w:t>for paragraph</w:t>
      </w:r>
      <w:r w:rsidR="009B2989" w:rsidRPr="00C07E69">
        <w:t> </w:t>
      </w:r>
      <w:r w:rsidRPr="00C07E69">
        <w:t>3</w:t>
      </w:r>
      <w:r w:rsidR="006773FB" w:rsidRPr="00C07E69">
        <w:t>(</w:t>
      </w:r>
      <w:r w:rsidRPr="00C07E69">
        <w:t>c) of that Schedule, the amount of charge is 1.8 cents per head.</w:t>
      </w:r>
    </w:p>
    <w:p w:rsidR="006F27E8" w:rsidRPr="00C07E69" w:rsidRDefault="00355CDD" w:rsidP="000168C7">
      <w:pPr>
        <w:pStyle w:val="notetext"/>
      </w:pPr>
      <w:r w:rsidRPr="00C07E69">
        <w:t>Note:</w:t>
      </w:r>
      <w:r w:rsidRPr="00C07E69">
        <w:tab/>
      </w:r>
      <w:r w:rsidR="006F27E8" w:rsidRPr="00C07E69">
        <w:t xml:space="preserve">In </w:t>
      </w:r>
      <w:r w:rsidR="009B2989" w:rsidRPr="00C07E69">
        <w:t>subclauses (</w:t>
      </w:r>
      <w:r w:rsidR="006F27E8" w:rsidRPr="00C07E69">
        <w:t>1), (3) and (4):</w:t>
      </w:r>
    </w:p>
    <w:p w:rsidR="006F27E8" w:rsidRPr="00C07E69" w:rsidRDefault="009B2989" w:rsidP="00DE2879">
      <w:pPr>
        <w:pStyle w:val="notetext"/>
        <w:numPr>
          <w:ilvl w:val="0"/>
          <w:numId w:val="17"/>
        </w:numPr>
      </w:pPr>
      <w:r w:rsidRPr="00C07E69">
        <w:t>paragraph (</w:t>
      </w:r>
      <w:r w:rsidR="006F27E8" w:rsidRPr="00C07E69">
        <w:t xml:space="preserve">a) identifies an amount that, under the </w:t>
      </w:r>
      <w:r w:rsidR="006F27E8" w:rsidRPr="00C07E69">
        <w:rPr>
          <w:i/>
        </w:rPr>
        <w:t xml:space="preserve">Australian </w:t>
      </w:r>
      <w:r w:rsidR="006F27E8" w:rsidRPr="00C07E69">
        <w:rPr>
          <w:i/>
          <w:lang w:eastAsia="en-US"/>
        </w:rPr>
        <w:t>Meat and Live</w:t>
      </w:r>
      <w:r w:rsidR="00011DAC">
        <w:rPr>
          <w:i/>
          <w:lang w:eastAsia="en-US"/>
        </w:rPr>
        <w:noBreakHyphen/>
      </w:r>
      <w:r w:rsidR="006F27E8" w:rsidRPr="00C07E69">
        <w:rPr>
          <w:i/>
          <w:lang w:eastAsia="en-US"/>
        </w:rPr>
        <w:t>stock Industry Act 1997</w:t>
      </w:r>
      <w:r w:rsidR="006F27E8" w:rsidRPr="00C07E69">
        <w:rPr>
          <w:lang w:eastAsia="en-US"/>
        </w:rPr>
        <w:t>, is destined for the</w:t>
      </w:r>
      <w:r w:rsidR="006F27E8" w:rsidRPr="00C07E69">
        <w:t xml:space="preserve"> industry marketing</w:t>
      </w:r>
      <w:r w:rsidR="006F27E8" w:rsidRPr="00C07E69" w:rsidDel="00940C9C">
        <w:t xml:space="preserve"> </w:t>
      </w:r>
      <w:r w:rsidR="006F27E8" w:rsidRPr="00C07E69">
        <w:t>body; and</w:t>
      </w:r>
    </w:p>
    <w:p w:rsidR="006F27E8" w:rsidRPr="00C07E69" w:rsidRDefault="009B2989" w:rsidP="000523B1">
      <w:pPr>
        <w:pStyle w:val="notetext"/>
        <w:numPr>
          <w:ilvl w:val="0"/>
          <w:numId w:val="17"/>
        </w:numPr>
      </w:pPr>
      <w:bookmarkStart w:id="248" w:name="BK_S15P64L38C3"/>
      <w:bookmarkEnd w:id="248"/>
      <w:r w:rsidRPr="00C07E69">
        <w:t>paragraph (</w:t>
      </w:r>
      <w:r w:rsidR="006F27E8" w:rsidRPr="00C07E69">
        <w:t xml:space="preserve">b)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industry research</w:t>
      </w:r>
      <w:r w:rsidR="006F27E8" w:rsidRPr="00C07E69" w:rsidDel="00940C9C">
        <w:t xml:space="preserve"> </w:t>
      </w:r>
      <w:r w:rsidR="006F27E8" w:rsidRPr="00C07E69">
        <w:t>body; and</w:t>
      </w:r>
    </w:p>
    <w:p w:rsidR="006F27E8" w:rsidRPr="00C07E69" w:rsidRDefault="009B2989" w:rsidP="000523B1">
      <w:pPr>
        <w:pStyle w:val="notetext"/>
        <w:numPr>
          <w:ilvl w:val="0"/>
          <w:numId w:val="17"/>
        </w:numPr>
      </w:pPr>
      <w:r w:rsidRPr="00C07E69">
        <w:lastRenderedPageBreak/>
        <w:t>paragraph (</w:t>
      </w:r>
      <w:r w:rsidR="006F27E8" w:rsidRPr="00C07E69">
        <w:t xml:space="preserve">c) identifies an amount that, under the </w:t>
      </w:r>
      <w:r w:rsidR="006F27E8" w:rsidRPr="00C07E69">
        <w:rPr>
          <w:i/>
        </w:rPr>
        <w:t>Australian Animal Health Council (Live</w:t>
      </w:r>
      <w:r w:rsidR="00011DAC">
        <w:rPr>
          <w:i/>
        </w:rPr>
        <w:noBreakHyphen/>
      </w:r>
      <w:r w:rsidR="006F27E8" w:rsidRPr="00C07E69">
        <w:rPr>
          <w:i/>
        </w:rPr>
        <w:t>stock Industries) Funding Act 1996</w:t>
      </w:r>
      <w:r w:rsidR="006F27E8" w:rsidRPr="00C07E69">
        <w:t>, is destined for the Australian Animal Health Council.</w:t>
      </w:r>
    </w:p>
    <w:p w:rsidR="006F27E8" w:rsidRPr="00C07E69" w:rsidRDefault="006F27E8" w:rsidP="000168C7">
      <w:pPr>
        <w:pStyle w:val="ActHead5"/>
      </w:pPr>
      <w:bookmarkStart w:id="249" w:name="_Toc63925994"/>
      <w:r w:rsidRPr="00011DAC">
        <w:rPr>
          <w:rStyle w:val="CharSectno"/>
        </w:rPr>
        <w:t>3</w:t>
      </w:r>
      <w:r w:rsidR="00355CDD" w:rsidRPr="00C07E69">
        <w:t xml:space="preserve">  </w:t>
      </w:r>
      <w:r w:rsidRPr="00C07E69">
        <w:t>Amounts of charge</w:t>
      </w:r>
      <w:r w:rsidR="000168C7" w:rsidRPr="00C07E69">
        <w:t>—</w:t>
      </w:r>
      <w:r w:rsidRPr="00C07E69">
        <w:t>lambs</w:t>
      </w:r>
      <w:bookmarkEnd w:id="249"/>
    </w:p>
    <w:p w:rsidR="006F27E8" w:rsidRPr="00C07E69" w:rsidRDefault="006F27E8" w:rsidP="000168C7">
      <w:pPr>
        <w:pStyle w:val="subsection"/>
      </w:pPr>
      <w:r w:rsidRPr="00C07E69">
        <w:tab/>
        <w:t>(1)</w:t>
      </w:r>
      <w:r w:rsidRPr="00C07E69">
        <w:tab/>
        <w:t>For the export of lambs valued at less than $5 per head:</w:t>
      </w:r>
    </w:p>
    <w:p w:rsidR="006F27E8" w:rsidRPr="00C07E69" w:rsidRDefault="006F27E8" w:rsidP="000168C7">
      <w:pPr>
        <w:pStyle w:val="paragraph"/>
      </w:pPr>
      <w:r w:rsidRPr="00C07E69">
        <w:tab/>
        <w:t>(a)</w:t>
      </w:r>
      <w:r w:rsidRPr="00C07E69">
        <w:tab/>
        <w:t>for paragraph</w:t>
      </w:r>
      <w:r w:rsidR="009B2989" w:rsidRPr="00C07E69">
        <w:t> </w:t>
      </w:r>
      <w:r w:rsidRPr="00C07E69">
        <w:t>4</w:t>
      </w:r>
      <w:r w:rsidR="006773FB" w:rsidRPr="00C07E69">
        <w:t>(</w:t>
      </w:r>
      <w:r w:rsidRPr="00C07E69">
        <w:t xml:space="preserve">a) of </w:t>
      </w:r>
      <w:r w:rsidR="00355CDD" w:rsidRPr="00C07E69">
        <w:t>Schedule</w:t>
      </w:r>
      <w:r w:rsidR="009B2989" w:rsidRPr="00C07E69">
        <w:t> </w:t>
      </w:r>
      <w:r w:rsidRPr="00C07E69">
        <w:t>12 to the Customs Charges Act, the amount of charge is $0; and</w:t>
      </w:r>
    </w:p>
    <w:p w:rsidR="006F27E8" w:rsidRPr="00C07E69" w:rsidRDefault="006F27E8" w:rsidP="000168C7">
      <w:pPr>
        <w:pStyle w:val="paragraph"/>
      </w:pPr>
      <w:r w:rsidRPr="00C07E69">
        <w:tab/>
        <w:t>(b)</w:t>
      </w:r>
      <w:r w:rsidRPr="00C07E69">
        <w:tab/>
        <w:t>for paragraph</w:t>
      </w:r>
      <w:r w:rsidR="009B2989" w:rsidRPr="00C07E69">
        <w:t> </w:t>
      </w:r>
      <w:r w:rsidRPr="00C07E69">
        <w:t>4</w:t>
      </w:r>
      <w:r w:rsidR="006773FB" w:rsidRPr="00C07E69">
        <w:t>(</w:t>
      </w:r>
      <w:r w:rsidRPr="00C07E69">
        <w:t>b) of that Schedule, the amount of charge is $0; and</w:t>
      </w:r>
    </w:p>
    <w:p w:rsidR="006F27E8" w:rsidRPr="00C07E69" w:rsidRDefault="006F27E8" w:rsidP="000168C7">
      <w:pPr>
        <w:pStyle w:val="paragraph"/>
      </w:pPr>
      <w:r w:rsidRPr="00C07E69">
        <w:tab/>
        <w:t>(c)</w:t>
      </w:r>
      <w:r w:rsidRPr="00C07E69">
        <w:tab/>
        <w:t>for paragraph</w:t>
      </w:r>
      <w:r w:rsidR="009B2989" w:rsidRPr="00C07E69">
        <w:t> </w:t>
      </w:r>
      <w:r w:rsidRPr="00C07E69">
        <w:t>4</w:t>
      </w:r>
      <w:r w:rsidR="006773FB" w:rsidRPr="00C07E69">
        <w:t>(</w:t>
      </w:r>
      <w:r w:rsidRPr="00C07E69">
        <w:t>c) of that Schedule, the amount of charge is $0.</w:t>
      </w:r>
    </w:p>
    <w:p w:rsidR="006F27E8" w:rsidRPr="00C07E69" w:rsidRDefault="006F27E8" w:rsidP="000168C7">
      <w:pPr>
        <w:pStyle w:val="subsection"/>
      </w:pPr>
      <w:r w:rsidRPr="00C07E69">
        <w:tab/>
        <w:t>(2)</w:t>
      </w:r>
      <w:r w:rsidRPr="00C07E69">
        <w:tab/>
        <w:t>For the export of lambs valued at not less than $5, and not more than $75, per head, the amount of charge on each head of sheep for paragraph</w:t>
      </w:r>
      <w:r w:rsidR="009B2989" w:rsidRPr="00C07E69">
        <w:t> </w:t>
      </w:r>
      <w:r w:rsidRPr="00C07E69">
        <w:t>4</w:t>
      </w:r>
      <w:r w:rsidR="006773FB" w:rsidRPr="00C07E69">
        <w:t>(</w:t>
      </w:r>
      <w:r w:rsidRPr="00C07E69">
        <w:t xml:space="preserve">a), (b) or (c) of </w:t>
      </w:r>
      <w:r w:rsidR="00355CDD" w:rsidRPr="00C07E69">
        <w:t>Schedule</w:t>
      </w:r>
      <w:r w:rsidR="009B2989" w:rsidRPr="00C07E69">
        <w:t> </w:t>
      </w:r>
      <w:r w:rsidRPr="00C07E69">
        <w:t>12 to the Customs Charges Act is the value of the lamb multiplied by the relevant factor.</w:t>
      </w:r>
    </w:p>
    <w:p w:rsidR="006F27E8" w:rsidRPr="00C07E69" w:rsidRDefault="006F27E8" w:rsidP="000168C7">
      <w:pPr>
        <w:pStyle w:val="subsection"/>
      </w:pPr>
      <w:r w:rsidRPr="00C07E69">
        <w:tab/>
        <w:t>(3)</w:t>
      </w:r>
      <w:r w:rsidRPr="00C07E69">
        <w:tab/>
        <w:t>The relevant factor is:</w:t>
      </w:r>
    </w:p>
    <w:p w:rsidR="006F27E8" w:rsidRPr="00C07E69" w:rsidRDefault="006F27E8" w:rsidP="000168C7">
      <w:pPr>
        <w:pStyle w:val="paragraph"/>
      </w:pPr>
      <w:r w:rsidRPr="00C07E69">
        <w:tab/>
        <w:t>(a)</w:t>
      </w:r>
      <w:r w:rsidRPr="00C07E69">
        <w:tab/>
        <w:t>for paragraph</w:t>
      </w:r>
      <w:r w:rsidR="009B2989" w:rsidRPr="00C07E69">
        <w:t> </w:t>
      </w:r>
      <w:r w:rsidRPr="00C07E69">
        <w:t>4</w:t>
      </w:r>
      <w:r w:rsidR="006773FB" w:rsidRPr="00C07E69">
        <w:t>(</w:t>
      </w:r>
      <w:r w:rsidRPr="00C07E69">
        <w:t>a)</w:t>
      </w:r>
      <w:r w:rsidR="000168C7" w:rsidRPr="00C07E69">
        <w:t>—</w:t>
      </w:r>
      <w:r w:rsidRPr="00C07E69">
        <w:t xml:space="preserve">0.012; </w:t>
      </w:r>
    </w:p>
    <w:p w:rsidR="006F27E8" w:rsidRPr="00C07E69" w:rsidRDefault="006F27E8" w:rsidP="000168C7">
      <w:pPr>
        <w:pStyle w:val="paragraph"/>
      </w:pPr>
      <w:r w:rsidRPr="00C07E69">
        <w:tab/>
        <w:t>(b)</w:t>
      </w:r>
      <w:r w:rsidRPr="00C07E69">
        <w:tab/>
        <w:t>for paragraph</w:t>
      </w:r>
      <w:r w:rsidR="009B2989" w:rsidRPr="00C07E69">
        <w:t> </w:t>
      </w:r>
      <w:r w:rsidRPr="00C07E69">
        <w:t>4</w:t>
      </w:r>
      <w:r w:rsidR="006773FB" w:rsidRPr="00C07E69">
        <w:t>(</w:t>
      </w:r>
      <w:r w:rsidRPr="00C07E69">
        <w:t>b)</w:t>
      </w:r>
      <w:r w:rsidR="000168C7" w:rsidRPr="00C07E69">
        <w:t>—</w:t>
      </w:r>
      <w:r w:rsidRPr="00C07E69">
        <w:t xml:space="preserve">0.0049333333; </w:t>
      </w:r>
    </w:p>
    <w:p w:rsidR="006F27E8" w:rsidRPr="00C07E69" w:rsidRDefault="006F27E8" w:rsidP="000168C7">
      <w:pPr>
        <w:pStyle w:val="paragraph"/>
      </w:pPr>
      <w:r w:rsidRPr="00C07E69">
        <w:tab/>
        <w:t>(c)</w:t>
      </w:r>
      <w:r w:rsidRPr="00C07E69">
        <w:tab/>
        <w:t>for paragraph</w:t>
      </w:r>
      <w:r w:rsidR="009B2989" w:rsidRPr="00C07E69">
        <w:t> </w:t>
      </w:r>
      <w:r w:rsidRPr="00C07E69">
        <w:t>4</w:t>
      </w:r>
      <w:r w:rsidR="006773FB" w:rsidRPr="00C07E69">
        <w:t>(</w:t>
      </w:r>
      <w:r w:rsidRPr="00C07E69">
        <w:t>c)</w:t>
      </w:r>
      <w:r w:rsidR="000168C7" w:rsidRPr="00C07E69">
        <w:t>—</w:t>
      </w:r>
      <w:r w:rsidRPr="00C07E69">
        <w:t xml:space="preserve">0.002. </w:t>
      </w:r>
    </w:p>
    <w:p w:rsidR="006F27E8" w:rsidRPr="00C07E69" w:rsidRDefault="006F27E8" w:rsidP="000168C7">
      <w:pPr>
        <w:pStyle w:val="subsection"/>
      </w:pPr>
      <w:r w:rsidRPr="00C07E69">
        <w:tab/>
        <w:t>(4)</w:t>
      </w:r>
      <w:r w:rsidRPr="00C07E69">
        <w:tab/>
        <w:t>For the export of lambs valued at more than $75 per head:</w:t>
      </w:r>
    </w:p>
    <w:p w:rsidR="006F27E8" w:rsidRPr="00C07E69" w:rsidRDefault="006F27E8" w:rsidP="000168C7">
      <w:pPr>
        <w:pStyle w:val="paragraph"/>
      </w:pPr>
      <w:r w:rsidRPr="00C07E69">
        <w:tab/>
        <w:t>(a)</w:t>
      </w:r>
      <w:r w:rsidRPr="00C07E69">
        <w:tab/>
        <w:t>for paragraph</w:t>
      </w:r>
      <w:r w:rsidR="009B2989" w:rsidRPr="00C07E69">
        <w:t> </w:t>
      </w:r>
      <w:r w:rsidRPr="00C07E69">
        <w:t>4</w:t>
      </w:r>
      <w:r w:rsidR="006773FB" w:rsidRPr="00C07E69">
        <w:t>(</w:t>
      </w:r>
      <w:r w:rsidRPr="00C07E69">
        <w:t xml:space="preserve">a) of </w:t>
      </w:r>
      <w:r w:rsidR="00355CDD" w:rsidRPr="00C07E69">
        <w:t>Schedule</w:t>
      </w:r>
      <w:r w:rsidR="009B2989" w:rsidRPr="00C07E69">
        <w:t> </w:t>
      </w:r>
      <w:r w:rsidRPr="00C07E69">
        <w:t>12 to the Customs Charges Act, the amount of charge is 90 cents per head; and</w:t>
      </w:r>
    </w:p>
    <w:p w:rsidR="006F27E8" w:rsidRPr="00C07E69" w:rsidRDefault="006F27E8" w:rsidP="000168C7">
      <w:pPr>
        <w:pStyle w:val="paragraph"/>
      </w:pPr>
      <w:r w:rsidRPr="00C07E69">
        <w:tab/>
        <w:t>(b)</w:t>
      </w:r>
      <w:r w:rsidRPr="00C07E69">
        <w:tab/>
        <w:t>for paragraph</w:t>
      </w:r>
      <w:r w:rsidR="009B2989" w:rsidRPr="00C07E69">
        <w:t> </w:t>
      </w:r>
      <w:r w:rsidRPr="00C07E69">
        <w:t>4</w:t>
      </w:r>
      <w:r w:rsidR="006773FB" w:rsidRPr="00C07E69">
        <w:t>(</w:t>
      </w:r>
      <w:r w:rsidRPr="00C07E69">
        <w:t>b) of that Schedule, the amount of charge is 37 cents per head; and</w:t>
      </w:r>
    </w:p>
    <w:p w:rsidR="006F27E8" w:rsidRPr="00C07E69" w:rsidRDefault="006F27E8" w:rsidP="000168C7">
      <w:pPr>
        <w:pStyle w:val="paragraph"/>
      </w:pPr>
      <w:r w:rsidRPr="00C07E69">
        <w:tab/>
        <w:t>(c)</w:t>
      </w:r>
      <w:r w:rsidRPr="00C07E69">
        <w:tab/>
        <w:t>for paragraph</w:t>
      </w:r>
      <w:r w:rsidR="009B2989" w:rsidRPr="00C07E69">
        <w:t> </w:t>
      </w:r>
      <w:r w:rsidRPr="00C07E69">
        <w:t>4</w:t>
      </w:r>
      <w:r w:rsidR="006773FB" w:rsidRPr="00C07E69">
        <w:t>(</w:t>
      </w:r>
      <w:r w:rsidRPr="00C07E69">
        <w:t>c) of that Schedule, the amount of charge is 15 cents per head.</w:t>
      </w:r>
    </w:p>
    <w:p w:rsidR="006F27E8" w:rsidRPr="00C07E69" w:rsidRDefault="00355CDD" w:rsidP="000168C7">
      <w:pPr>
        <w:pStyle w:val="notetext"/>
      </w:pPr>
      <w:r w:rsidRPr="00C07E69">
        <w:t>Note:</w:t>
      </w:r>
      <w:r w:rsidRPr="00C07E69">
        <w:tab/>
      </w:r>
      <w:r w:rsidR="006F27E8" w:rsidRPr="00C07E69">
        <w:t xml:space="preserve">In </w:t>
      </w:r>
      <w:r w:rsidR="009B2989" w:rsidRPr="00C07E69">
        <w:t>subclauses (</w:t>
      </w:r>
      <w:r w:rsidR="006F27E8" w:rsidRPr="00C07E69">
        <w:t>1), (3) and (4):</w:t>
      </w:r>
    </w:p>
    <w:p w:rsidR="006F27E8" w:rsidRPr="00C07E69" w:rsidRDefault="009B2989" w:rsidP="00DE2879">
      <w:pPr>
        <w:pStyle w:val="notetext"/>
        <w:numPr>
          <w:ilvl w:val="0"/>
          <w:numId w:val="17"/>
        </w:numPr>
      </w:pPr>
      <w:r w:rsidRPr="00C07E69">
        <w:t>paragraph (</w:t>
      </w:r>
      <w:r w:rsidR="006F27E8" w:rsidRPr="00C07E69">
        <w:t xml:space="preserve">a)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industry marketing</w:t>
      </w:r>
      <w:r w:rsidR="006F27E8" w:rsidRPr="00C07E69" w:rsidDel="00940C9C">
        <w:t xml:space="preserve"> </w:t>
      </w:r>
      <w:r w:rsidR="006F27E8" w:rsidRPr="00C07E69">
        <w:t>body; and</w:t>
      </w:r>
    </w:p>
    <w:p w:rsidR="006F27E8" w:rsidRPr="00C07E69" w:rsidRDefault="009B2989" w:rsidP="00DE2879">
      <w:pPr>
        <w:pStyle w:val="notetext"/>
        <w:numPr>
          <w:ilvl w:val="0"/>
          <w:numId w:val="17"/>
        </w:numPr>
      </w:pPr>
      <w:bookmarkStart w:id="250" w:name="BK_S15P65L29C3"/>
      <w:bookmarkEnd w:id="250"/>
      <w:r w:rsidRPr="00C07E69">
        <w:t>paragraph (</w:t>
      </w:r>
      <w:r w:rsidR="006F27E8" w:rsidRPr="00C07E69">
        <w:t xml:space="preserve">b)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industry research</w:t>
      </w:r>
      <w:r w:rsidR="006F27E8" w:rsidRPr="00C07E69" w:rsidDel="00940C9C">
        <w:t xml:space="preserve"> </w:t>
      </w:r>
      <w:r w:rsidR="006F27E8" w:rsidRPr="00C07E69">
        <w:t>body; and</w:t>
      </w:r>
    </w:p>
    <w:p w:rsidR="006F27E8" w:rsidRPr="00C07E69" w:rsidRDefault="009B2989" w:rsidP="00DE2879">
      <w:pPr>
        <w:pStyle w:val="notetext"/>
        <w:numPr>
          <w:ilvl w:val="0"/>
          <w:numId w:val="17"/>
        </w:numPr>
      </w:pPr>
      <w:r w:rsidRPr="00C07E69">
        <w:t>paragraph (</w:t>
      </w:r>
      <w:r w:rsidR="006F27E8" w:rsidRPr="00C07E69">
        <w:t xml:space="preserve">c) identifies an amount that, under the </w:t>
      </w:r>
      <w:r w:rsidR="006F27E8" w:rsidRPr="00C07E69">
        <w:rPr>
          <w:i/>
        </w:rPr>
        <w:t>Australian Animal Health Council (Live</w:t>
      </w:r>
      <w:r w:rsidR="00011DAC">
        <w:rPr>
          <w:i/>
        </w:rPr>
        <w:noBreakHyphen/>
      </w:r>
      <w:r w:rsidR="006F27E8" w:rsidRPr="00C07E69">
        <w:rPr>
          <w:i/>
        </w:rPr>
        <w:t>stock Industries) Funding Act 1996</w:t>
      </w:r>
      <w:r w:rsidR="006F27E8" w:rsidRPr="00C07E69">
        <w:t>, is destined for the Australian Animal Health Council.</w:t>
      </w:r>
    </w:p>
    <w:p w:rsidR="006F27E8" w:rsidRPr="00C07E69" w:rsidRDefault="006F27E8" w:rsidP="000168C7">
      <w:pPr>
        <w:pStyle w:val="ActHead5"/>
      </w:pPr>
      <w:bookmarkStart w:id="251" w:name="_Toc63925995"/>
      <w:r w:rsidRPr="00011DAC">
        <w:rPr>
          <w:rStyle w:val="CharSectno"/>
        </w:rPr>
        <w:t>4</w:t>
      </w:r>
      <w:r w:rsidR="00355CDD" w:rsidRPr="00C07E69">
        <w:t xml:space="preserve">  </w:t>
      </w:r>
      <w:r w:rsidRPr="00C07E69">
        <w:t>Amounts of charge</w:t>
      </w:r>
      <w:r w:rsidR="000168C7" w:rsidRPr="00C07E69">
        <w:t>—</w:t>
      </w:r>
      <w:r w:rsidRPr="00C07E69">
        <w:t>goats</w:t>
      </w:r>
      <w:bookmarkEnd w:id="251"/>
    </w:p>
    <w:p w:rsidR="006F27E8" w:rsidRPr="00C07E69" w:rsidRDefault="006F27E8" w:rsidP="000168C7">
      <w:pPr>
        <w:pStyle w:val="subsection"/>
      </w:pPr>
      <w:r w:rsidRPr="00C07E69">
        <w:tab/>
        <w:t>(1)</w:t>
      </w:r>
      <w:r w:rsidRPr="00C07E69">
        <w:tab/>
        <w:t>For paragraph</w:t>
      </w:r>
      <w:r w:rsidR="009B2989" w:rsidRPr="00C07E69">
        <w:t> </w:t>
      </w:r>
      <w:r w:rsidRPr="00C07E69">
        <w:t>5</w:t>
      </w:r>
      <w:r w:rsidR="006773FB" w:rsidRPr="00C07E69">
        <w:t>(</w:t>
      </w:r>
      <w:r w:rsidRPr="00C07E69">
        <w:t xml:space="preserve">a) of </w:t>
      </w:r>
      <w:r w:rsidR="00355CDD" w:rsidRPr="00C07E69">
        <w:t>Schedule</w:t>
      </w:r>
      <w:r w:rsidR="009B2989" w:rsidRPr="00C07E69">
        <w:t> </w:t>
      </w:r>
      <w:r w:rsidRPr="00C07E69">
        <w:t xml:space="preserve">12 to the Customs Charges Act, the amount of charge is </w:t>
      </w:r>
      <w:r w:rsidR="006E24D1" w:rsidRPr="00C07E69">
        <w:t>10.5</w:t>
      </w:r>
      <w:r w:rsidRPr="00C07E69">
        <w:t xml:space="preserve"> cents per head.</w:t>
      </w:r>
    </w:p>
    <w:p w:rsidR="006F27E8" w:rsidRPr="00C07E69" w:rsidRDefault="00355CDD" w:rsidP="000168C7">
      <w:pPr>
        <w:pStyle w:val="notetext"/>
      </w:pPr>
      <w:r w:rsidRPr="00C07E69">
        <w:t>Note:</w:t>
      </w:r>
      <w:r w:rsidRPr="00C07E69">
        <w:tab/>
      </w:r>
      <w:r w:rsidR="009B2989" w:rsidRPr="00C07E69">
        <w:t>Subclause (</w:t>
      </w:r>
      <w:r w:rsidR="006F27E8" w:rsidRPr="00C07E69">
        <w:t xml:space="preserve">1)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industry marketing</w:t>
      </w:r>
      <w:r w:rsidR="006F27E8" w:rsidRPr="00C07E69" w:rsidDel="00940C9C">
        <w:t xml:space="preserve"> </w:t>
      </w:r>
      <w:r w:rsidR="006F27E8" w:rsidRPr="00C07E69">
        <w:t>body.</w:t>
      </w:r>
    </w:p>
    <w:p w:rsidR="006F27E8" w:rsidRPr="00C07E69" w:rsidRDefault="006F27E8" w:rsidP="000168C7">
      <w:pPr>
        <w:pStyle w:val="subsection"/>
      </w:pPr>
      <w:r w:rsidRPr="00C07E69">
        <w:tab/>
        <w:t>(2)</w:t>
      </w:r>
      <w:r w:rsidRPr="00C07E69">
        <w:tab/>
        <w:t>For paragraph</w:t>
      </w:r>
      <w:r w:rsidR="009B2989" w:rsidRPr="00C07E69">
        <w:t> </w:t>
      </w:r>
      <w:r w:rsidRPr="00C07E69">
        <w:t>5</w:t>
      </w:r>
      <w:r w:rsidR="006773FB" w:rsidRPr="00C07E69">
        <w:t>(</w:t>
      </w:r>
      <w:r w:rsidRPr="00C07E69">
        <w:t xml:space="preserve">b) of </w:t>
      </w:r>
      <w:r w:rsidR="00355CDD" w:rsidRPr="00C07E69">
        <w:t>Schedule</w:t>
      </w:r>
      <w:r w:rsidR="009B2989" w:rsidRPr="00C07E69">
        <w:t> </w:t>
      </w:r>
      <w:r w:rsidRPr="00C07E69">
        <w:t xml:space="preserve">12 to the Customs Charges Act, the amount of charge is </w:t>
      </w:r>
      <w:r w:rsidR="006E24D1" w:rsidRPr="00C07E69">
        <w:t>16.7</w:t>
      </w:r>
      <w:r w:rsidRPr="00C07E69">
        <w:t> cents per head.</w:t>
      </w:r>
    </w:p>
    <w:p w:rsidR="006F27E8" w:rsidRPr="00C07E69" w:rsidRDefault="00355CDD" w:rsidP="000168C7">
      <w:pPr>
        <w:pStyle w:val="notetext"/>
      </w:pPr>
      <w:r w:rsidRPr="00C07E69">
        <w:lastRenderedPageBreak/>
        <w:t>Note:</w:t>
      </w:r>
      <w:r w:rsidRPr="00C07E69">
        <w:tab/>
      </w:r>
      <w:r w:rsidR="009B2989" w:rsidRPr="00C07E69">
        <w:t>Subclause (</w:t>
      </w:r>
      <w:r w:rsidR="006F27E8" w:rsidRPr="00C07E69">
        <w:t xml:space="preserve">2) identifies an amount that, under the </w:t>
      </w:r>
      <w:r w:rsidR="006F27E8" w:rsidRPr="00C07E69">
        <w:rPr>
          <w:i/>
        </w:rPr>
        <w:t>Australian Meat and Live</w:t>
      </w:r>
      <w:r w:rsidR="00011DAC">
        <w:rPr>
          <w:i/>
        </w:rPr>
        <w:noBreakHyphen/>
      </w:r>
      <w:r w:rsidR="006F27E8" w:rsidRPr="00C07E69">
        <w:rPr>
          <w:i/>
        </w:rPr>
        <w:t>stock Industry Act 1997</w:t>
      </w:r>
      <w:r w:rsidR="006F27E8" w:rsidRPr="00C07E69">
        <w:t>, is destined for the industry research</w:t>
      </w:r>
      <w:r w:rsidR="006F27E8" w:rsidRPr="00C07E69" w:rsidDel="00940C9C">
        <w:t xml:space="preserve"> </w:t>
      </w:r>
      <w:r w:rsidR="006F27E8" w:rsidRPr="00C07E69">
        <w:t>body.</w:t>
      </w:r>
    </w:p>
    <w:p w:rsidR="006F27E8" w:rsidRPr="00C07E69" w:rsidRDefault="006F27E8" w:rsidP="000168C7">
      <w:pPr>
        <w:pStyle w:val="subsection"/>
      </w:pPr>
      <w:r w:rsidRPr="00C07E69">
        <w:tab/>
        <w:t>(3)</w:t>
      </w:r>
      <w:r w:rsidRPr="00C07E69">
        <w:tab/>
        <w:t>For paragraph</w:t>
      </w:r>
      <w:r w:rsidR="009B2989" w:rsidRPr="00C07E69">
        <w:t> </w:t>
      </w:r>
      <w:r w:rsidRPr="00C07E69">
        <w:t>5</w:t>
      </w:r>
      <w:r w:rsidR="006773FB" w:rsidRPr="00C07E69">
        <w:t>(</w:t>
      </w:r>
      <w:r w:rsidRPr="00C07E69">
        <w:t xml:space="preserve">c) of </w:t>
      </w:r>
      <w:r w:rsidR="00355CDD" w:rsidRPr="00C07E69">
        <w:t>Schedule</w:t>
      </w:r>
      <w:r w:rsidR="009B2989" w:rsidRPr="00C07E69">
        <w:t> </w:t>
      </w:r>
      <w:r w:rsidRPr="00C07E69">
        <w:t>12 to the Customs Charges Act, the amount of charge is 4.5 cents per head.</w:t>
      </w:r>
    </w:p>
    <w:p w:rsidR="006F27E8" w:rsidRPr="00C07E69" w:rsidRDefault="00355CDD" w:rsidP="000168C7">
      <w:pPr>
        <w:pStyle w:val="notetext"/>
      </w:pPr>
      <w:r w:rsidRPr="00C07E69">
        <w:t>Note:</w:t>
      </w:r>
      <w:r w:rsidRPr="00C07E69">
        <w:tab/>
      </w:r>
      <w:r w:rsidR="009B2989" w:rsidRPr="00C07E69">
        <w:t>Subclause (</w:t>
      </w:r>
      <w:r w:rsidR="006F27E8" w:rsidRPr="00C07E69">
        <w:t xml:space="preserve">3) identifies an amount that, under the </w:t>
      </w:r>
      <w:r w:rsidR="006F27E8" w:rsidRPr="00C07E69">
        <w:rPr>
          <w:i/>
        </w:rPr>
        <w:t>Australian Animal Health Council (Live</w:t>
      </w:r>
      <w:r w:rsidR="00011DAC">
        <w:rPr>
          <w:i/>
        </w:rPr>
        <w:noBreakHyphen/>
      </w:r>
      <w:r w:rsidR="006F27E8" w:rsidRPr="00C07E69">
        <w:rPr>
          <w:i/>
        </w:rPr>
        <w:t>stock Industries) Funding Act 1996</w:t>
      </w:r>
      <w:r w:rsidR="006F27E8" w:rsidRPr="00C07E69">
        <w:t>, is destined for the Australian Animal Health Council.</w:t>
      </w:r>
    </w:p>
    <w:p w:rsidR="006F27E8" w:rsidRPr="00C07E69" w:rsidRDefault="006F27E8" w:rsidP="000168C7">
      <w:pPr>
        <w:pStyle w:val="ActHead5"/>
      </w:pPr>
      <w:bookmarkStart w:id="252" w:name="_Toc63925996"/>
      <w:r w:rsidRPr="00011DAC">
        <w:rPr>
          <w:rStyle w:val="CharSectno"/>
        </w:rPr>
        <w:t>5</w:t>
      </w:r>
      <w:r w:rsidR="00355CDD" w:rsidRPr="00C07E69">
        <w:t xml:space="preserve">  </w:t>
      </w:r>
      <w:r w:rsidRPr="00C07E69">
        <w:t>EADR charge</w:t>
      </w:r>
      <w:bookmarkEnd w:id="252"/>
    </w:p>
    <w:p w:rsidR="006F27E8" w:rsidRPr="00C07E69" w:rsidRDefault="006F27E8" w:rsidP="000168C7">
      <w:pPr>
        <w:pStyle w:val="subsection"/>
      </w:pPr>
      <w:r w:rsidRPr="00C07E69">
        <w:tab/>
        <w:t>(1)</w:t>
      </w:r>
      <w:r w:rsidRPr="00C07E69">
        <w:tab/>
        <w:t>For clause</w:t>
      </w:r>
      <w:r w:rsidR="009B2989" w:rsidRPr="00C07E69">
        <w:t> </w:t>
      </w:r>
      <w:r w:rsidRPr="00C07E69">
        <w:t xml:space="preserve">2 of </w:t>
      </w:r>
      <w:r w:rsidR="00355CDD" w:rsidRPr="00C07E69">
        <w:t>Schedule</w:t>
      </w:r>
      <w:r w:rsidR="009B2989" w:rsidRPr="00C07E69">
        <w:t> </w:t>
      </w:r>
      <w:r w:rsidRPr="00C07E69">
        <w:t>14 to the Customs Charges Act, EADR charge is imposed on the export of sheep, lambs and goats on which charge is imposed by clause</w:t>
      </w:r>
      <w:r w:rsidR="009B2989" w:rsidRPr="00C07E69">
        <w:t> </w:t>
      </w:r>
      <w:r w:rsidRPr="00C07E69">
        <w:t xml:space="preserve">2 of </w:t>
      </w:r>
      <w:r w:rsidR="00355CDD" w:rsidRPr="00C07E69">
        <w:t>Schedule</w:t>
      </w:r>
      <w:r w:rsidR="009B2989" w:rsidRPr="00C07E69">
        <w:t> </w:t>
      </w:r>
      <w:r w:rsidRPr="00C07E69">
        <w:t>12 to that Act.</w:t>
      </w:r>
    </w:p>
    <w:p w:rsidR="006F27E8" w:rsidRPr="00C07E69" w:rsidRDefault="006F27E8" w:rsidP="000168C7">
      <w:pPr>
        <w:pStyle w:val="subsection"/>
      </w:pPr>
      <w:r w:rsidRPr="00C07E69">
        <w:tab/>
        <w:t>(2)</w:t>
      </w:r>
      <w:r w:rsidRPr="00C07E69">
        <w:tab/>
        <w:t>For clause</w:t>
      </w:r>
      <w:r w:rsidR="009B2989" w:rsidRPr="00C07E69">
        <w:t> </w:t>
      </w:r>
      <w:r w:rsidRPr="00C07E69">
        <w:t xml:space="preserve">5 of </w:t>
      </w:r>
      <w:r w:rsidR="00355CDD" w:rsidRPr="00C07E69">
        <w:t>Schedule</w:t>
      </w:r>
      <w:r w:rsidR="009B2989" w:rsidRPr="00C07E69">
        <w:t> </w:t>
      </w:r>
      <w:r w:rsidRPr="00C07E69">
        <w:t>14 to that Act, the rate of EADR charge imposed by this clause is nil.</w:t>
      </w:r>
    </w:p>
    <w:p w:rsidR="006F27E8" w:rsidRPr="00C07E69" w:rsidRDefault="006F27E8" w:rsidP="000168C7">
      <w:pPr>
        <w:pStyle w:val="subsection"/>
      </w:pPr>
      <w:r w:rsidRPr="00C07E69">
        <w:tab/>
        <w:t>(3)</w:t>
      </w:r>
      <w:r w:rsidRPr="00C07E69">
        <w:tab/>
        <w:t>For clause</w:t>
      </w:r>
      <w:r w:rsidR="009B2989" w:rsidRPr="00C07E69">
        <w:t> </w:t>
      </w:r>
      <w:r w:rsidRPr="00C07E69">
        <w:t xml:space="preserve">10 of </w:t>
      </w:r>
      <w:r w:rsidR="00355CDD" w:rsidRPr="00C07E69">
        <w:t>Schedule</w:t>
      </w:r>
      <w:r w:rsidR="009B2989" w:rsidRPr="00C07E69">
        <w:t> </w:t>
      </w:r>
      <w:r w:rsidRPr="00C07E69">
        <w:t>14 to that Act, EADR charge imposed on the export of sheep, lambs or goats by this clause is payable by the producer of the sheep or lambs.</w:t>
      </w:r>
    </w:p>
    <w:p w:rsidR="006F27E8" w:rsidRPr="00C07E69" w:rsidRDefault="00355CDD" w:rsidP="00DE2879">
      <w:pPr>
        <w:pStyle w:val="ActHead1"/>
        <w:pageBreakBefore/>
      </w:pPr>
      <w:bookmarkStart w:id="253" w:name="_Toc63925997"/>
      <w:r w:rsidRPr="00011DAC">
        <w:rPr>
          <w:rStyle w:val="CharChapNo"/>
        </w:rPr>
        <w:lastRenderedPageBreak/>
        <w:t>Schedule</w:t>
      </w:r>
      <w:r w:rsidR="009B2989" w:rsidRPr="00011DAC">
        <w:rPr>
          <w:rStyle w:val="CharChapNo"/>
        </w:rPr>
        <w:t> </w:t>
      </w:r>
      <w:r w:rsidR="006F27E8" w:rsidRPr="00011DAC">
        <w:rPr>
          <w:rStyle w:val="CharChapNo"/>
        </w:rPr>
        <w:t>13</w:t>
      </w:r>
      <w:r w:rsidRPr="00C07E69">
        <w:t>—</w:t>
      </w:r>
      <w:r w:rsidR="006F27E8" w:rsidRPr="00011DAC">
        <w:rPr>
          <w:rStyle w:val="CharChapText"/>
        </w:rPr>
        <w:t>Wine</w:t>
      </w:r>
      <w:bookmarkEnd w:id="253"/>
    </w:p>
    <w:p w:rsidR="006F27E8" w:rsidRPr="00C07E69" w:rsidRDefault="00355CDD" w:rsidP="006F27E8">
      <w:pPr>
        <w:pStyle w:val="Header"/>
      </w:pPr>
      <w:bookmarkStart w:id="254" w:name="f_Check_Lines_below"/>
      <w:bookmarkEnd w:id="254"/>
      <w:r w:rsidRPr="00011DAC">
        <w:rPr>
          <w:rStyle w:val="CharPartNo"/>
        </w:rPr>
        <w:t xml:space="preserve"> </w:t>
      </w:r>
      <w:r w:rsidRPr="00011DAC">
        <w:rPr>
          <w:rStyle w:val="CharPartText"/>
        </w:rPr>
        <w:t xml:space="preserve"> </w:t>
      </w:r>
    </w:p>
    <w:p w:rsidR="005203B5" w:rsidRPr="00C07E69" w:rsidRDefault="005203B5" w:rsidP="005203B5">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255" w:name="_Toc63925998"/>
      <w:r w:rsidRPr="00011DAC">
        <w:rPr>
          <w:rStyle w:val="CharSectno"/>
        </w:rPr>
        <w:t>1</w:t>
      </w:r>
      <w:r w:rsidR="00355CDD" w:rsidRPr="00C07E69">
        <w:t xml:space="preserve">  </w:t>
      </w:r>
      <w:r w:rsidRPr="00C07E69">
        <w:t>What wine is exempt from charge</w:t>
      </w:r>
      <w:bookmarkEnd w:id="255"/>
    </w:p>
    <w:p w:rsidR="006F27E8" w:rsidRPr="00C07E69" w:rsidRDefault="006F27E8" w:rsidP="000168C7">
      <w:pPr>
        <w:pStyle w:val="subsection"/>
      </w:pPr>
      <w:r w:rsidRPr="00C07E69">
        <w:tab/>
      </w:r>
      <w:r w:rsidRPr="00C07E69">
        <w:tab/>
        <w:t>For paragraph</w:t>
      </w:r>
      <w:r w:rsidR="009B2989" w:rsidRPr="00C07E69">
        <w:t> </w:t>
      </w:r>
      <w:r w:rsidRPr="00C07E69">
        <w:t>2</w:t>
      </w:r>
      <w:r w:rsidR="006773FB" w:rsidRPr="00C07E69">
        <w:t>(</w:t>
      </w:r>
      <w:r w:rsidRPr="00C07E69">
        <w:t>2)</w:t>
      </w:r>
      <w:r w:rsidR="006773FB" w:rsidRPr="00C07E69">
        <w:t>(</w:t>
      </w:r>
      <w:r w:rsidRPr="00C07E69">
        <w:t xml:space="preserve">a) of </w:t>
      </w:r>
      <w:r w:rsidR="00355CDD" w:rsidRPr="00C07E69">
        <w:t>Schedule</w:t>
      </w:r>
      <w:r w:rsidR="009B2989" w:rsidRPr="00C07E69">
        <w:t> </w:t>
      </w:r>
      <w:r w:rsidRPr="00C07E69">
        <w:t xml:space="preserve">13 to the Customs Charges Act, wine that is declared to be a small quantity of wine for the definition of </w:t>
      </w:r>
      <w:r w:rsidRPr="00C07E69">
        <w:rPr>
          <w:b/>
          <w:i/>
        </w:rPr>
        <w:t>small quantities</w:t>
      </w:r>
      <w:r w:rsidRPr="00C07E69">
        <w:t xml:space="preserve"> in subsection</w:t>
      </w:r>
      <w:r w:rsidR="009B2989" w:rsidRPr="00C07E69">
        <w:t> </w:t>
      </w:r>
      <w:r w:rsidRPr="00C07E69">
        <w:t>40J</w:t>
      </w:r>
      <w:r w:rsidR="006773FB" w:rsidRPr="00C07E69">
        <w:t>(</w:t>
      </w:r>
      <w:r w:rsidRPr="00C07E69">
        <w:t xml:space="preserve">1) of the </w:t>
      </w:r>
      <w:r w:rsidR="00E46F08" w:rsidRPr="00C07E69">
        <w:rPr>
          <w:i/>
        </w:rPr>
        <w:t>Wine Australia Act 2013</w:t>
      </w:r>
      <w:r w:rsidRPr="00C07E69">
        <w:t xml:space="preserve"> is exempt from charge.</w:t>
      </w:r>
    </w:p>
    <w:p w:rsidR="006F27E8" w:rsidRPr="00C07E69" w:rsidRDefault="00355CDD" w:rsidP="000168C7">
      <w:pPr>
        <w:pStyle w:val="notetext"/>
      </w:pPr>
      <w:r w:rsidRPr="00C07E69">
        <w:t>Note:</w:t>
      </w:r>
      <w:r w:rsidRPr="00C07E69">
        <w:tab/>
      </w:r>
      <w:r w:rsidR="006F27E8" w:rsidRPr="00C07E69">
        <w:t xml:space="preserve">See </w:t>
      </w:r>
      <w:r w:rsidR="00E46F08" w:rsidRPr="00C07E69">
        <w:t>section</w:t>
      </w:r>
      <w:r w:rsidR="009B2989" w:rsidRPr="00C07E69">
        <w:t> </w:t>
      </w:r>
      <w:r w:rsidR="00E46F08" w:rsidRPr="00C07E69">
        <w:t xml:space="preserve">28 of the </w:t>
      </w:r>
      <w:r w:rsidR="00E46F08" w:rsidRPr="00C07E69">
        <w:rPr>
          <w:i/>
        </w:rPr>
        <w:t xml:space="preserve">Wine Australia </w:t>
      </w:r>
      <w:r w:rsidR="00011DAC">
        <w:rPr>
          <w:i/>
        </w:rPr>
        <w:t>Regulations 2</w:t>
      </w:r>
      <w:r w:rsidR="00E46F08" w:rsidRPr="00C07E69">
        <w:rPr>
          <w:i/>
        </w:rPr>
        <w:t>018</w:t>
      </w:r>
      <w:r w:rsidR="006F27E8" w:rsidRPr="00C07E69">
        <w:t xml:space="preserve"> for wine that is declared to be a </w:t>
      </w:r>
      <w:r w:rsidR="006F27E8" w:rsidRPr="00C07E69">
        <w:rPr>
          <w:i/>
        </w:rPr>
        <w:t>small quantity</w:t>
      </w:r>
      <w:r w:rsidR="006F27E8" w:rsidRPr="00C07E69">
        <w:t xml:space="preserve"> of wine.</w:t>
      </w:r>
    </w:p>
    <w:p w:rsidR="006F27E8" w:rsidRPr="00C07E69" w:rsidRDefault="006F27E8" w:rsidP="000168C7">
      <w:pPr>
        <w:pStyle w:val="ActHead5"/>
      </w:pPr>
      <w:bookmarkStart w:id="256" w:name="_Toc63925999"/>
      <w:r w:rsidRPr="00011DAC">
        <w:rPr>
          <w:rStyle w:val="CharSectno"/>
        </w:rPr>
        <w:t>2</w:t>
      </w:r>
      <w:r w:rsidR="00355CDD" w:rsidRPr="00C07E69">
        <w:t xml:space="preserve">  </w:t>
      </w:r>
      <w:r w:rsidRPr="00C07E69">
        <w:t>Rate of charge</w:t>
      </w:r>
      <w:bookmarkEnd w:id="256"/>
    </w:p>
    <w:p w:rsidR="006F27E8" w:rsidRPr="00C07E69" w:rsidRDefault="006F27E8" w:rsidP="000168C7">
      <w:pPr>
        <w:pStyle w:val="subsection"/>
      </w:pPr>
      <w:r w:rsidRPr="00C07E69">
        <w:tab/>
      </w:r>
      <w:r w:rsidRPr="00C07E69">
        <w:tab/>
        <w:t>For subclause</w:t>
      </w:r>
      <w:r w:rsidR="009B2989" w:rsidRPr="00C07E69">
        <w:t> </w:t>
      </w:r>
      <w:r w:rsidRPr="00C07E69">
        <w:t>3</w:t>
      </w:r>
      <w:r w:rsidR="006773FB" w:rsidRPr="00C07E69">
        <w:t>(</w:t>
      </w:r>
      <w:r w:rsidRPr="00C07E69">
        <w:t xml:space="preserve">1) of </w:t>
      </w:r>
      <w:r w:rsidR="00355CDD" w:rsidRPr="00C07E69">
        <w:t>Schedule</w:t>
      </w:r>
      <w:r w:rsidR="009B2989" w:rsidRPr="00C07E69">
        <w:t> </w:t>
      </w:r>
      <w:r w:rsidRPr="00C07E69">
        <w:t>13 to the Customs Charges Act, the rate of charge for wine exported in a levy year is:</w:t>
      </w:r>
    </w:p>
    <w:p w:rsidR="006F27E8" w:rsidRPr="00C07E69" w:rsidRDefault="006F27E8" w:rsidP="000168C7">
      <w:pPr>
        <w:pStyle w:val="paragraph"/>
      </w:pPr>
      <w:r w:rsidRPr="00C07E69">
        <w:tab/>
        <w:t>(a)</w:t>
      </w:r>
      <w:r w:rsidRPr="00C07E69">
        <w:tab/>
        <w:t>if the free on board sales value of the wine is not more than $20</w:t>
      </w:r>
      <w:r w:rsidR="009B2989" w:rsidRPr="00C07E69">
        <w:t> </w:t>
      </w:r>
      <w:r w:rsidRPr="00C07E69">
        <w:t>000 000</w:t>
      </w:r>
      <w:r w:rsidR="000168C7" w:rsidRPr="00C07E69">
        <w:t>—</w:t>
      </w:r>
      <w:r w:rsidRPr="00C07E69">
        <w:t>0.2% of the value of the wine; or</w:t>
      </w:r>
    </w:p>
    <w:p w:rsidR="006F27E8" w:rsidRPr="00C07E69" w:rsidRDefault="006F27E8" w:rsidP="000168C7">
      <w:pPr>
        <w:pStyle w:val="paragraph"/>
      </w:pPr>
      <w:r w:rsidRPr="00C07E69">
        <w:tab/>
        <w:t>(b)</w:t>
      </w:r>
      <w:r w:rsidRPr="00C07E69">
        <w:tab/>
        <w:t>if the free on board sales value of the wine is more than $20</w:t>
      </w:r>
      <w:r w:rsidR="009B2989" w:rsidRPr="00C07E69">
        <w:t> </w:t>
      </w:r>
      <w:r w:rsidRPr="00C07E69">
        <w:t>000 000 but not more than $70</w:t>
      </w:r>
      <w:r w:rsidR="009B2989" w:rsidRPr="00C07E69">
        <w:t> </w:t>
      </w:r>
      <w:r w:rsidRPr="00C07E69">
        <w:t>000 000</w:t>
      </w:r>
      <w:r w:rsidR="000168C7" w:rsidRPr="00C07E69">
        <w:t>—</w:t>
      </w:r>
      <w:r w:rsidRPr="00C07E69">
        <w:t>the sum of:</w:t>
      </w:r>
    </w:p>
    <w:p w:rsidR="006F27E8" w:rsidRPr="00C07E69" w:rsidRDefault="006F27E8" w:rsidP="000168C7">
      <w:pPr>
        <w:pStyle w:val="paragraphsub"/>
      </w:pPr>
      <w:r w:rsidRPr="00C07E69">
        <w:tab/>
        <w:t>(i)</w:t>
      </w:r>
      <w:r w:rsidRPr="00C07E69">
        <w:tab/>
        <w:t>0.1% of the difference between the value of the wine and $20</w:t>
      </w:r>
      <w:r w:rsidR="009B2989" w:rsidRPr="00C07E69">
        <w:t> </w:t>
      </w:r>
      <w:r w:rsidRPr="00C07E69">
        <w:t>000 000; and</w:t>
      </w:r>
    </w:p>
    <w:p w:rsidR="006F27E8" w:rsidRPr="00C07E69" w:rsidRDefault="006F27E8" w:rsidP="000168C7">
      <w:pPr>
        <w:pStyle w:val="paragraphsub"/>
      </w:pPr>
      <w:r w:rsidRPr="00C07E69">
        <w:tab/>
        <w:t>(ii)</w:t>
      </w:r>
      <w:r w:rsidRPr="00C07E69">
        <w:tab/>
        <w:t>$40</w:t>
      </w:r>
      <w:r w:rsidR="009B2989" w:rsidRPr="00C07E69">
        <w:t> </w:t>
      </w:r>
      <w:r w:rsidRPr="00C07E69">
        <w:t>000; or</w:t>
      </w:r>
    </w:p>
    <w:p w:rsidR="006F27E8" w:rsidRPr="00C07E69" w:rsidRDefault="006F27E8" w:rsidP="000168C7">
      <w:pPr>
        <w:pStyle w:val="paragraph"/>
      </w:pPr>
      <w:r w:rsidRPr="00C07E69">
        <w:tab/>
        <w:t>(c)</w:t>
      </w:r>
      <w:r w:rsidRPr="00C07E69">
        <w:tab/>
        <w:t>if the free on board sales value of the wine is more than $70</w:t>
      </w:r>
      <w:r w:rsidR="009B2989" w:rsidRPr="00C07E69">
        <w:t> </w:t>
      </w:r>
      <w:r w:rsidRPr="00C07E69">
        <w:t>000 000</w:t>
      </w:r>
      <w:r w:rsidR="000168C7" w:rsidRPr="00C07E69">
        <w:t>—</w:t>
      </w:r>
      <w:r w:rsidRPr="00C07E69">
        <w:t>the sum of:</w:t>
      </w:r>
    </w:p>
    <w:p w:rsidR="006F27E8" w:rsidRPr="00C07E69" w:rsidRDefault="006F27E8" w:rsidP="000168C7">
      <w:pPr>
        <w:pStyle w:val="paragraphsub"/>
      </w:pPr>
      <w:r w:rsidRPr="00C07E69">
        <w:tab/>
        <w:t>(i)</w:t>
      </w:r>
      <w:r w:rsidRPr="00C07E69">
        <w:tab/>
        <w:t>0.05% of the difference between the value of the wine and $70</w:t>
      </w:r>
      <w:r w:rsidR="009B2989" w:rsidRPr="00C07E69">
        <w:t> </w:t>
      </w:r>
      <w:r w:rsidRPr="00C07E69">
        <w:t>000 000; and</w:t>
      </w:r>
    </w:p>
    <w:p w:rsidR="006F27E8" w:rsidRPr="00C07E69" w:rsidRDefault="006F27E8" w:rsidP="000168C7">
      <w:pPr>
        <w:pStyle w:val="paragraphsub"/>
      </w:pPr>
      <w:r w:rsidRPr="00C07E69">
        <w:tab/>
        <w:t>(ii)</w:t>
      </w:r>
      <w:r w:rsidRPr="00C07E69">
        <w:tab/>
        <w:t>$90</w:t>
      </w:r>
      <w:r w:rsidR="009B2989" w:rsidRPr="00C07E69">
        <w:t> </w:t>
      </w:r>
      <w:r w:rsidRPr="00C07E69">
        <w:t>000.</w:t>
      </w:r>
    </w:p>
    <w:p w:rsidR="006F27E8" w:rsidRPr="00C07E69" w:rsidRDefault="00355CDD" w:rsidP="000168C7">
      <w:pPr>
        <w:pStyle w:val="ActHead1"/>
        <w:pageBreakBefore/>
      </w:pPr>
      <w:bookmarkStart w:id="257" w:name="_Toc63926000"/>
      <w:r w:rsidRPr="00011DAC">
        <w:rPr>
          <w:rStyle w:val="CharChapNo"/>
        </w:rPr>
        <w:lastRenderedPageBreak/>
        <w:t>Schedule</w:t>
      </w:r>
      <w:r w:rsidR="009B2989" w:rsidRPr="00011DAC">
        <w:rPr>
          <w:rStyle w:val="CharChapNo"/>
        </w:rPr>
        <w:t> </w:t>
      </w:r>
      <w:r w:rsidR="006F27E8" w:rsidRPr="00011DAC">
        <w:rPr>
          <w:rStyle w:val="CharChapNo"/>
        </w:rPr>
        <w:t>14</w:t>
      </w:r>
      <w:r w:rsidRPr="00C07E69">
        <w:t>—</w:t>
      </w:r>
      <w:r w:rsidR="006F27E8" w:rsidRPr="00011DAC">
        <w:rPr>
          <w:rStyle w:val="CharChapText"/>
        </w:rPr>
        <w:t>Other charges</w:t>
      </w:r>
      <w:bookmarkEnd w:id="257"/>
    </w:p>
    <w:p w:rsidR="006F27E8" w:rsidRPr="00C07E69" w:rsidRDefault="00355CDD" w:rsidP="000168C7">
      <w:pPr>
        <w:pStyle w:val="ActHead2"/>
      </w:pPr>
      <w:bookmarkStart w:id="258" w:name="_Toc63926001"/>
      <w:r w:rsidRPr="00011DAC">
        <w:rPr>
          <w:rStyle w:val="CharPartNo"/>
        </w:rPr>
        <w:t>Part</w:t>
      </w:r>
      <w:r w:rsidR="009B2989" w:rsidRPr="00011DAC">
        <w:rPr>
          <w:rStyle w:val="CharPartNo"/>
        </w:rPr>
        <w:t> </w:t>
      </w:r>
      <w:r w:rsidR="006F27E8" w:rsidRPr="00011DAC">
        <w:rPr>
          <w:rStyle w:val="CharPartNo"/>
        </w:rPr>
        <w:t>1</w:t>
      </w:r>
      <w:r w:rsidRPr="00C07E69">
        <w:t>—</w:t>
      </w:r>
      <w:r w:rsidR="006F27E8" w:rsidRPr="00011DAC">
        <w:rPr>
          <w:rStyle w:val="CharPartText"/>
        </w:rPr>
        <w:t>Wool</w:t>
      </w:r>
      <w:bookmarkEnd w:id="258"/>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259" w:name="_Toc63926002"/>
      <w:r w:rsidRPr="00011DAC">
        <w:rPr>
          <w:rStyle w:val="CharSectno"/>
        </w:rPr>
        <w:t>1.1</w:t>
      </w:r>
      <w:r w:rsidR="00355CDD" w:rsidRPr="00C07E69">
        <w:t xml:space="preserve">  </w:t>
      </w:r>
      <w:r w:rsidRPr="00C07E69">
        <w:t>Imposition of charge</w:t>
      </w:r>
      <w:bookmarkEnd w:id="259"/>
    </w:p>
    <w:p w:rsidR="006F27E8" w:rsidRPr="00C07E69" w:rsidRDefault="006F27E8" w:rsidP="000168C7">
      <w:pPr>
        <w:pStyle w:val="subsection"/>
      </w:pPr>
      <w:r w:rsidRPr="00C07E69">
        <w:tab/>
        <w:t>(1)</w:t>
      </w:r>
      <w:r w:rsidRPr="00C07E69">
        <w:tab/>
        <w:t>Charge is imposed on wool produced in Australia if, after the commencement of this Part, the wool is exported from Australia.</w:t>
      </w:r>
    </w:p>
    <w:p w:rsidR="006F27E8" w:rsidRPr="00C07E69" w:rsidRDefault="006F27E8" w:rsidP="000168C7">
      <w:pPr>
        <w:pStyle w:val="subsection"/>
      </w:pPr>
      <w:r w:rsidRPr="00C07E69">
        <w:tab/>
        <w:t>(2)</w:t>
      </w:r>
      <w:r w:rsidRPr="00C07E69">
        <w:tab/>
        <w:t xml:space="preserve">Charge is not imposed by this </w:t>
      </w:r>
      <w:r w:rsidR="00355CDD" w:rsidRPr="00C07E69">
        <w:t>Part </w:t>
      </w:r>
      <w:r w:rsidRPr="00C07E69">
        <w:t>on:</w:t>
      </w:r>
    </w:p>
    <w:p w:rsidR="006F27E8" w:rsidRPr="00C07E69" w:rsidRDefault="006F27E8" w:rsidP="000168C7">
      <w:pPr>
        <w:pStyle w:val="paragraph"/>
      </w:pPr>
      <w:r w:rsidRPr="00C07E69">
        <w:tab/>
        <w:t>(a)</w:t>
      </w:r>
      <w:r w:rsidRPr="00C07E69">
        <w:tab/>
        <w:t>wool on which a tax imposed by a Wool Tax Act has previously been imposed or paid; or</w:t>
      </w:r>
    </w:p>
    <w:p w:rsidR="006F27E8" w:rsidRPr="00C07E69" w:rsidRDefault="006F27E8" w:rsidP="000168C7">
      <w:pPr>
        <w:pStyle w:val="paragraph"/>
      </w:pPr>
      <w:r w:rsidRPr="00C07E69">
        <w:tab/>
        <w:t>(b)</w:t>
      </w:r>
      <w:r w:rsidRPr="00C07E69">
        <w:tab/>
        <w:t xml:space="preserve">wool on which charge under this </w:t>
      </w:r>
      <w:r w:rsidR="00355CDD" w:rsidRPr="00C07E69">
        <w:t>Part </w:t>
      </w:r>
      <w:r w:rsidRPr="00C07E69">
        <w:t>has previously been imposed or paid; or</w:t>
      </w:r>
    </w:p>
    <w:p w:rsidR="006F27E8" w:rsidRPr="00C07E69" w:rsidRDefault="006F27E8" w:rsidP="000168C7">
      <w:pPr>
        <w:pStyle w:val="paragraph"/>
      </w:pPr>
      <w:r w:rsidRPr="00C07E69">
        <w:tab/>
        <w:t>(c)</w:t>
      </w:r>
      <w:r w:rsidRPr="00C07E69">
        <w:tab/>
        <w:t xml:space="preserve">wool on which levy under </w:t>
      </w:r>
      <w:r w:rsidR="00355CDD" w:rsidRPr="00C07E69">
        <w:t>Part</w:t>
      </w:r>
      <w:r w:rsidR="009B2989" w:rsidRPr="00C07E69">
        <w:t> </w:t>
      </w:r>
      <w:r w:rsidRPr="00C07E69">
        <w:t xml:space="preserve">2 of </w:t>
      </w:r>
      <w:r w:rsidR="00355CDD" w:rsidRPr="00C07E69">
        <w:t>Schedule</w:t>
      </w:r>
      <w:r w:rsidR="009B2989" w:rsidRPr="00C07E69">
        <w:t> </w:t>
      </w:r>
      <w:r w:rsidRPr="00C07E69">
        <w:t>27 to the Excise Levies Regulations has previously been imposed or paid.</w:t>
      </w:r>
    </w:p>
    <w:p w:rsidR="006F27E8" w:rsidRPr="00C07E69" w:rsidRDefault="006F27E8" w:rsidP="000168C7">
      <w:pPr>
        <w:pStyle w:val="ActHead5"/>
      </w:pPr>
      <w:bookmarkStart w:id="260" w:name="_Toc63926003"/>
      <w:r w:rsidRPr="00011DAC">
        <w:rPr>
          <w:rStyle w:val="CharSectno"/>
        </w:rPr>
        <w:t>1.2</w:t>
      </w:r>
      <w:r w:rsidR="00355CDD" w:rsidRPr="00C07E69">
        <w:t xml:space="preserve">  </w:t>
      </w:r>
      <w:r w:rsidRPr="00C07E69">
        <w:t>Rate of charge</w:t>
      </w:r>
      <w:bookmarkEnd w:id="260"/>
    </w:p>
    <w:p w:rsidR="006F27E8" w:rsidRPr="00C07E69" w:rsidRDefault="006F27E8" w:rsidP="000168C7">
      <w:pPr>
        <w:pStyle w:val="subsection"/>
      </w:pPr>
      <w:r w:rsidRPr="00C07E69">
        <w:tab/>
      </w:r>
      <w:r w:rsidRPr="00C07E69">
        <w:tab/>
        <w:t xml:space="preserve">The rate of charge imposed on wool exported from Australia is </w:t>
      </w:r>
      <w:r w:rsidR="00821D97" w:rsidRPr="00C07E69">
        <w:t>1.5%</w:t>
      </w:r>
      <w:r w:rsidRPr="00C07E69">
        <w:t xml:space="preserve"> of the free</w:t>
      </w:r>
      <w:r w:rsidR="00011DAC">
        <w:noBreakHyphen/>
      </w:r>
      <w:r w:rsidRPr="00C07E69">
        <w:t>on</w:t>
      </w:r>
      <w:r w:rsidR="00011DAC">
        <w:noBreakHyphen/>
      </w:r>
      <w:r w:rsidRPr="00C07E69">
        <w:t>board value of the wool immediately before export.</w:t>
      </w:r>
    </w:p>
    <w:p w:rsidR="006F27E8" w:rsidRPr="00C07E69" w:rsidRDefault="006F27E8" w:rsidP="000168C7">
      <w:pPr>
        <w:pStyle w:val="ActHead5"/>
      </w:pPr>
      <w:bookmarkStart w:id="261" w:name="_Toc63926004"/>
      <w:r w:rsidRPr="00011DAC">
        <w:rPr>
          <w:rStyle w:val="CharSectno"/>
        </w:rPr>
        <w:t>1.3</w:t>
      </w:r>
      <w:r w:rsidR="00355CDD" w:rsidRPr="00C07E69">
        <w:t xml:space="preserve">  </w:t>
      </w:r>
      <w:r w:rsidRPr="00C07E69">
        <w:t>Who pays the charge</w:t>
      </w:r>
      <w:bookmarkEnd w:id="261"/>
    </w:p>
    <w:p w:rsidR="006F27E8" w:rsidRPr="00C07E69" w:rsidRDefault="006F27E8" w:rsidP="000168C7">
      <w:pPr>
        <w:pStyle w:val="subsection"/>
      </w:pPr>
      <w:r w:rsidRPr="00C07E69">
        <w:tab/>
      </w:r>
      <w:r w:rsidRPr="00C07E69">
        <w:tab/>
        <w:t xml:space="preserve">Charge imposed by this </w:t>
      </w:r>
      <w:r w:rsidR="00355CDD" w:rsidRPr="00C07E69">
        <w:t>Part </w:t>
      </w:r>
      <w:r w:rsidRPr="00C07E69">
        <w:t>on wool is payable by the producer of the wool.</w:t>
      </w:r>
    </w:p>
    <w:p w:rsidR="006F27E8" w:rsidRPr="00C07E69" w:rsidRDefault="00355CDD" w:rsidP="000168C7">
      <w:pPr>
        <w:pStyle w:val="notetext"/>
      </w:pPr>
      <w:r w:rsidRPr="00C07E69">
        <w:t>Note:</w:t>
      </w:r>
      <w:r w:rsidRPr="00C07E69">
        <w:tab/>
      </w:r>
      <w:r w:rsidR="006F27E8" w:rsidRPr="00C07E69">
        <w:rPr>
          <w:b/>
          <w:i/>
        </w:rPr>
        <w:t>Producer</w:t>
      </w:r>
      <w:r w:rsidR="006F27E8" w:rsidRPr="00C07E69">
        <w:t xml:space="preserve"> is defined for wool in clause</w:t>
      </w:r>
      <w:r w:rsidR="009B2989" w:rsidRPr="00C07E69">
        <w:t> </w:t>
      </w:r>
      <w:r w:rsidR="006F27E8" w:rsidRPr="00C07E69">
        <w:t xml:space="preserve">2.6 of </w:t>
      </w:r>
      <w:r w:rsidRPr="00C07E69">
        <w:t>Part</w:t>
      </w:r>
      <w:r w:rsidR="009B2989" w:rsidRPr="00C07E69">
        <w:t> </w:t>
      </w:r>
      <w:r w:rsidR="006F27E8" w:rsidRPr="00C07E69">
        <w:t>2 of Schedule</w:t>
      </w:r>
      <w:r w:rsidR="009B2989" w:rsidRPr="00C07E69">
        <w:t> </w:t>
      </w:r>
      <w:r w:rsidR="006F27E8" w:rsidRPr="00C07E69">
        <w:t>37 to the Collection Regulations.</w:t>
      </w:r>
    </w:p>
    <w:p w:rsidR="006F27E8" w:rsidRPr="00C07E69" w:rsidRDefault="00355CDD" w:rsidP="000168C7">
      <w:pPr>
        <w:pStyle w:val="ActHead2"/>
        <w:pageBreakBefore/>
      </w:pPr>
      <w:bookmarkStart w:id="262" w:name="_Toc63926005"/>
      <w:r w:rsidRPr="00011DAC">
        <w:rPr>
          <w:rStyle w:val="CharPartNo"/>
        </w:rPr>
        <w:lastRenderedPageBreak/>
        <w:t>Part</w:t>
      </w:r>
      <w:r w:rsidR="009B2989" w:rsidRPr="00011DAC">
        <w:rPr>
          <w:rStyle w:val="CharPartNo"/>
        </w:rPr>
        <w:t> </w:t>
      </w:r>
      <w:r w:rsidR="006F27E8" w:rsidRPr="00011DAC">
        <w:rPr>
          <w:rStyle w:val="CharPartNo"/>
        </w:rPr>
        <w:t>2</w:t>
      </w:r>
      <w:r w:rsidRPr="00C07E69">
        <w:t>—</w:t>
      </w:r>
      <w:r w:rsidR="006F27E8" w:rsidRPr="00011DAC">
        <w:rPr>
          <w:rStyle w:val="CharPartText"/>
        </w:rPr>
        <w:t>Farmed prawns</w:t>
      </w:r>
      <w:bookmarkEnd w:id="262"/>
    </w:p>
    <w:p w:rsidR="00865062" w:rsidRPr="00C07E69" w:rsidRDefault="00865062" w:rsidP="00865062">
      <w:pPr>
        <w:pStyle w:val="ActHead3"/>
      </w:pPr>
      <w:bookmarkStart w:id="263" w:name="_Toc63926006"/>
      <w:r w:rsidRPr="00011DAC">
        <w:rPr>
          <w:rStyle w:val="CharDivNo"/>
        </w:rPr>
        <w:t>Division</w:t>
      </w:r>
      <w:r w:rsidR="009B2989" w:rsidRPr="00011DAC">
        <w:rPr>
          <w:rStyle w:val="CharDivNo"/>
        </w:rPr>
        <w:t> </w:t>
      </w:r>
      <w:r w:rsidRPr="00011DAC">
        <w:rPr>
          <w:rStyle w:val="CharDivNo"/>
        </w:rPr>
        <w:t>2.1</w:t>
      </w:r>
      <w:r w:rsidRPr="00C07E69">
        <w:t>—</w:t>
      </w:r>
      <w:r w:rsidRPr="00011DAC">
        <w:rPr>
          <w:rStyle w:val="CharDivText"/>
        </w:rPr>
        <w:t>Definitions</w:t>
      </w:r>
      <w:bookmarkEnd w:id="263"/>
    </w:p>
    <w:p w:rsidR="006F27E8" w:rsidRPr="00C07E69" w:rsidRDefault="006F27E8" w:rsidP="000168C7">
      <w:pPr>
        <w:pStyle w:val="ActHead5"/>
      </w:pPr>
      <w:bookmarkStart w:id="264" w:name="_Toc63926007"/>
      <w:r w:rsidRPr="00011DAC">
        <w:rPr>
          <w:rStyle w:val="CharSectno"/>
        </w:rPr>
        <w:t>2.1</w:t>
      </w:r>
      <w:r w:rsidR="00355CDD" w:rsidRPr="00C07E69">
        <w:t xml:space="preserve">  </w:t>
      </w:r>
      <w:r w:rsidRPr="00C07E69">
        <w:t>Definition for this Part</w:t>
      </w:r>
      <w:bookmarkEnd w:id="264"/>
    </w:p>
    <w:p w:rsidR="006F27E8" w:rsidRPr="00C07E69" w:rsidRDefault="006F27E8" w:rsidP="000168C7">
      <w:pPr>
        <w:pStyle w:val="subsection"/>
      </w:pPr>
      <w:r w:rsidRPr="00C07E69">
        <w:tab/>
      </w:r>
      <w:r w:rsidRPr="00C07E69">
        <w:tab/>
        <w:t>In this Part:</w:t>
      </w:r>
    </w:p>
    <w:p w:rsidR="006F27E8" w:rsidRPr="00C07E69" w:rsidRDefault="006F27E8" w:rsidP="00CA5A26">
      <w:pPr>
        <w:pStyle w:val="Definition"/>
      </w:pPr>
      <w:r w:rsidRPr="00C07E69">
        <w:rPr>
          <w:b/>
          <w:i/>
        </w:rPr>
        <w:t xml:space="preserve">farmed prawns </w:t>
      </w:r>
      <w:r w:rsidRPr="00C07E69">
        <w:t>has the meaning given by clause</w:t>
      </w:r>
      <w:r w:rsidR="009B2989" w:rsidRPr="00C07E69">
        <w:t> </w:t>
      </w:r>
      <w:r w:rsidRPr="00C07E69">
        <w:t xml:space="preserve">3.1 of </w:t>
      </w:r>
      <w:r w:rsidR="00355CDD" w:rsidRPr="00C07E69">
        <w:t>Schedule</w:t>
      </w:r>
      <w:r w:rsidR="009B2989" w:rsidRPr="00C07E69">
        <w:t> </w:t>
      </w:r>
      <w:r w:rsidRPr="00C07E69">
        <w:t>27 to the Excise Levies Regulations.</w:t>
      </w:r>
    </w:p>
    <w:p w:rsidR="00865062" w:rsidRPr="00C07E69" w:rsidRDefault="00865062" w:rsidP="001C1BF5">
      <w:pPr>
        <w:pStyle w:val="ActHead3"/>
        <w:pageBreakBefore/>
      </w:pPr>
      <w:bookmarkStart w:id="265" w:name="_Toc63926008"/>
      <w:r w:rsidRPr="00011DAC">
        <w:rPr>
          <w:rStyle w:val="CharDivNo"/>
        </w:rPr>
        <w:lastRenderedPageBreak/>
        <w:t>Division</w:t>
      </w:r>
      <w:r w:rsidR="009B2989" w:rsidRPr="00011DAC">
        <w:rPr>
          <w:rStyle w:val="CharDivNo"/>
        </w:rPr>
        <w:t> </w:t>
      </w:r>
      <w:r w:rsidRPr="00011DAC">
        <w:rPr>
          <w:rStyle w:val="CharDivNo"/>
        </w:rPr>
        <w:t>2.2</w:t>
      </w:r>
      <w:r w:rsidRPr="00C07E69">
        <w:t>—</w:t>
      </w:r>
      <w:r w:rsidRPr="00011DAC">
        <w:rPr>
          <w:rStyle w:val="CharDivText"/>
        </w:rPr>
        <w:t>Product charge</w:t>
      </w:r>
      <w:bookmarkEnd w:id="265"/>
    </w:p>
    <w:p w:rsidR="006F27E8" w:rsidRPr="00C07E69" w:rsidRDefault="006F27E8" w:rsidP="000168C7">
      <w:pPr>
        <w:pStyle w:val="ActHead5"/>
      </w:pPr>
      <w:bookmarkStart w:id="266" w:name="_Toc63926009"/>
      <w:r w:rsidRPr="00011DAC">
        <w:rPr>
          <w:rStyle w:val="CharSectno"/>
        </w:rPr>
        <w:t>2.2</w:t>
      </w:r>
      <w:r w:rsidR="00355CDD" w:rsidRPr="00C07E69">
        <w:t xml:space="preserve">  </w:t>
      </w:r>
      <w:r w:rsidRPr="00C07E69">
        <w:t>Imposition of charge</w:t>
      </w:r>
      <w:bookmarkEnd w:id="266"/>
    </w:p>
    <w:p w:rsidR="006F27E8" w:rsidRPr="00C07E69" w:rsidRDefault="006F27E8" w:rsidP="000168C7">
      <w:pPr>
        <w:pStyle w:val="subsection"/>
      </w:pPr>
      <w:r w:rsidRPr="00C07E69">
        <w:tab/>
        <w:t>(1)</w:t>
      </w:r>
      <w:r w:rsidRPr="00C07E69">
        <w:tab/>
        <w:t>For clause</w:t>
      </w:r>
      <w:r w:rsidR="009B2989" w:rsidRPr="00C07E69">
        <w:t> </w:t>
      </w:r>
      <w:r w:rsidRPr="00C07E69">
        <w:t xml:space="preserve">2 of </w:t>
      </w:r>
      <w:r w:rsidR="00355CDD" w:rsidRPr="00C07E69">
        <w:t>Schedule</w:t>
      </w:r>
      <w:r w:rsidR="009B2989" w:rsidRPr="00C07E69">
        <w:t> </w:t>
      </w:r>
      <w:r w:rsidRPr="00C07E69">
        <w:t>14 to the Customs Charges Act, charge is imposed on farmed prawns if, after the commencement of this Part, the prawns are exported from Australia.</w:t>
      </w:r>
    </w:p>
    <w:p w:rsidR="006F27E8" w:rsidRPr="00C07E69" w:rsidRDefault="006F27E8" w:rsidP="000168C7">
      <w:pPr>
        <w:pStyle w:val="subsection"/>
      </w:pPr>
      <w:r w:rsidRPr="00C07E69">
        <w:tab/>
        <w:t>(2)</w:t>
      </w:r>
      <w:r w:rsidRPr="00C07E69">
        <w:tab/>
        <w:t xml:space="preserve">Charge is not imposed by </w:t>
      </w:r>
      <w:r w:rsidR="00865062" w:rsidRPr="00C07E69">
        <w:t>this Division</w:t>
      </w:r>
      <w:r w:rsidR="001C1BF5" w:rsidRPr="00C07E69">
        <w:t xml:space="preserve"> </w:t>
      </w:r>
      <w:r w:rsidRPr="00C07E69">
        <w:t xml:space="preserve">on farmed prawns on which levy under </w:t>
      </w:r>
      <w:r w:rsidR="00355CDD" w:rsidRPr="00C07E69">
        <w:t>Part</w:t>
      </w:r>
      <w:r w:rsidR="009B2989" w:rsidRPr="00C07E69">
        <w:t> </w:t>
      </w:r>
      <w:r w:rsidRPr="00C07E69">
        <w:t xml:space="preserve">3 of </w:t>
      </w:r>
      <w:r w:rsidR="00355CDD" w:rsidRPr="00C07E69">
        <w:t>Schedule</w:t>
      </w:r>
      <w:r w:rsidR="009B2989" w:rsidRPr="00C07E69">
        <w:t> </w:t>
      </w:r>
      <w:r w:rsidRPr="00C07E69">
        <w:t>27 to the Excise Levies Regulations has previously been imposed or paid.</w:t>
      </w:r>
    </w:p>
    <w:p w:rsidR="006F27E8" w:rsidRPr="00C07E69" w:rsidRDefault="006F27E8" w:rsidP="000168C7">
      <w:pPr>
        <w:pStyle w:val="ActHead5"/>
      </w:pPr>
      <w:bookmarkStart w:id="267" w:name="_Toc63926010"/>
      <w:r w:rsidRPr="00011DAC">
        <w:rPr>
          <w:rStyle w:val="CharSectno"/>
        </w:rPr>
        <w:t>2.3</w:t>
      </w:r>
      <w:r w:rsidR="00355CDD" w:rsidRPr="00C07E69">
        <w:t xml:space="preserve">  </w:t>
      </w:r>
      <w:r w:rsidRPr="00C07E69">
        <w:t>Rate of charge</w:t>
      </w:r>
      <w:bookmarkEnd w:id="267"/>
    </w:p>
    <w:p w:rsidR="006F27E8" w:rsidRPr="00C07E69" w:rsidRDefault="006F27E8" w:rsidP="000168C7">
      <w:pPr>
        <w:pStyle w:val="subsection"/>
      </w:pPr>
      <w:r w:rsidRPr="00C07E69">
        <w:tab/>
      </w:r>
      <w:r w:rsidRPr="00C07E69">
        <w:tab/>
        <w:t>For clause</w:t>
      </w:r>
      <w:r w:rsidR="009B2989" w:rsidRPr="00C07E69">
        <w:t> </w:t>
      </w:r>
      <w:r w:rsidRPr="00C07E69">
        <w:t xml:space="preserve">5 of </w:t>
      </w:r>
      <w:r w:rsidR="00355CDD" w:rsidRPr="00C07E69">
        <w:t>Schedule</w:t>
      </w:r>
      <w:r w:rsidR="009B2989" w:rsidRPr="00C07E69">
        <w:t> </w:t>
      </w:r>
      <w:r w:rsidRPr="00C07E69">
        <w:t xml:space="preserve">14 to the Customs Charges Act, </w:t>
      </w:r>
      <w:r w:rsidR="00865062" w:rsidRPr="00C07E69">
        <w:t>the rate of charge imposed by this Division is 3.64 cents per kilogram of farmed prawns exported from Australia, weighed before any part of the prawns is removed</w:t>
      </w:r>
      <w:r w:rsidRPr="00C07E69">
        <w:t>.</w:t>
      </w:r>
    </w:p>
    <w:p w:rsidR="006F27E8" w:rsidRPr="00C07E69" w:rsidRDefault="006F27E8" w:rsidP="000168C7">
      <w:pPr>
        <w:pStyle w:val="ActHead5"/>
      </w:pPr>
      <w:bookmarkStart w:id="268" w:name="_Toc63926011"/>
      <w:r w:rsidRPr="00011DAC">
        <w:rPr>
          <w:rStyle w:val="CharSectno"/>
        </w:rPr>
        <w:t>2.4</w:t>
      </w:r>
      <w:r w:rsidR="00355CDD" w:rsidRPr="00C07E69">
        <w:t xml:space="preserve">  </w:t>
      </w:r>
      <w:r w:rsidRPr="00C07E69">
        <w:t>Who pays the charge</w:t>
      </w:r>
      <w:bookmarkEnd w:id="268"/>
    </w:p>
    <w:p w:rsidR="006F27E8" w:rsidRPr="00C07E69" w:rsidRDefault="006F27E8" w:rsidP="000168C7">
      <w:pPr>
        <w:pStyle w:val="subsection"/>
      </w:pPr>
      <w:r w:rsidRPr="00C07E69">
        <w:tab/>
      </w:r>
      <w:r w:rsidRPr="00C07E69">
        <w:tab/>
        <w:t>For clause</w:t>
      </w:r>
      <w:r w:rsidR="009B2989" w:rsidRPr="00C07E69">
        <w:t> </w:t>
      </w:r>
      <w:r w:rsidRPr="00C07E69">
        <w:t xml:space="preserve">10 of </w:t>
      </w:r>
      <w:r w:rsidR="00355CDD" w:rsidRPr="00C07E69">
        <w:t>Schedule</w:t>
      </w:r>
      <w:r w:rsidR="009B2989" w:rsidRPr="00C07E69">
        <w:t> </w:t>
      </w:r>
      <w:r w:rsidRPr="00C07E69">
        <w:t xml:space="preserve">14 to the Customs Charges Act, charge imposed by </w:t>
      </w:r>
      <w:r w:rsidR="00865062" w:rsidRPr="00C07E69">
        <w:t>this Division</w:t>
      </w:r>
      <w:r w:rsidR="00355CDD" w:rsidRPr="00C07E69">
        <w:t> </w:t>
      </w:r>
      <w:r w:rsidRPr="00C07E69">
        <w:t>on farmed prawns is payable by the producer of the prawns.</w:t>
      </w:r>
    </w:p>
    <w:p w:rsidR="00865062" w:rsidRPr="00C07E69" w:rsidRDefault="00865062" w:rsidP="00865062">
      <w:pPr>
        <w:pStyle w:val="notetext"/>
      </w:pPr>
      <w:r w:rsidRPr="00C07E69">
        <w:t>Note:</w:t>
      </w:r>
      <w:r w:rsidRPr="00C07E69">
        <w:tab/>
        <w:t xml:space="preserve">For the meaning of </w:t>
      </w:r>
      <w:r w:rsidRPr="00C07E69">
        <w:rPr>
          <w:b/>
          <w:i/>
        </w:rPr>
        <w:t>producer</w:t>
      </w:r>
      <w:r w:rsidRPr="00C07E69">
        <w:t>,</w:t>
      </w:r>
      <w:r w:rsidRPr="00C07E69">
        <w:rPr>
          <w:b/>
          <w:i/>
        </w:rPr>
        <w:t xml:space="preserve"> </w:t>
      </w:r>
      <w:r w:rsidRPr="00C07E69">
        <w:t>see subclause</w:t>
      </w:r>
      <w:r w:rsidR="009B2989" w:rsidRPr="00C07E69">
        <w:t> </w:t>
      </w:r>
      <w:r w:rsidRPr="00C07E69">
        <w:t>3.4(2) of Schedule</w:t>
      </w:r>
      <w:r w:rsidR="009B2989" w:rsidRPr="00C07E69">
        <w:t> </w:t>
      </w:r>
      <w:r w:rsidRPr="00C07E69">
        <w:t xml:space="preserve">37 to the Collection Regulations and </w:t>
      </w:r>
      <w:r w:rsidR="009B2989" w:rsidRPr="00C07E69">
        <w:t>paragraph (</w:t>
      </w:r>
      <w:r w:rsidRPr="00C07E69">
        <w:t xml:space="preserve">g) of the definition of </w:t>
      </w:r>
      <w:r w:rsidRPr="00C07E69">
        <w:rPr>
          <w:b/>
          <w:i/>
        </w:rPr>
        <w:t>producer</w:t>
      </w:r>
      <w:r w:rsidRPr="00C07E69">
        <w:rPr>
          <w:b/>
        </w:rPr>
        <w:t xml:space="preserve"> </w:t>
      </w:r>
      <w:r w:rsidRPr="00C07E69">
        <w:t>in subsection</w:t>
      </w:r>
      <w:r w:rsidR="009B2989" w:rsidRPr="00C07E69">
        <w:t> </w:t>
      </w:r>
      <w:r w:rsidRPr="00C07E69">
        <w:t>4(1) of the Collection Act.</w:t>
      </w:r>
    </w:p>
    <w:p w:rsidR="00865062" w:rsidRPr="00C07E69" w:rsidRDefault="00865062" w:rsidP="001C1BF5">
      <w:pPr>
        <w:pStyle w:val="ActHead3"/>
        <w:pageBreakBefore/>
      </w:pPr>
      <w:bookmarkStart w:id="269" w:name="_Toc63926012"/>
      <w:r w:rsidRPr="00011DAC">
        <w:rPr>
          <w:rStyle w:val="CharDivNo"/>
        </w:rPr>
        <w:lastRenderedPageBreak/>
        <w:t>Division</w:t>
      </w:r>
      <w:r w:rsidR="009B2989" w:rsidRPr="00011DAC">
        <w:rPr>
          <w:rStyle w:val="CharDivNo"/>
        </w:rPr>
        <w:t> </w:t>
      </w:r>
      <w:r w:rsidRPr="00011DAC">
        <w:rPr>
          <w:rStyle w:val="CharDivNo"/>
        </w:rPr>
        <w:t>2.3</w:t>
      </w:r>
      <w:r w:rsidRPr="00C07E69">
        <w:t>—</w:t>
      </w:r>
      <w:r w:rsidRPr="00011DAC">
        <w:rPr>
          <w:rStyle w:val="CharDivText"/>
        </w:rPr>
        <w:t>Special purpose charges</w:t>
      </w:r>
      <w:bookmarkEnd w:id="269"/>
    </w:p>
    <w:p w:rsidR="00865062" w:rsidRPr="00C07E69" w:rsidRDefault="00865062" w:rsidP="00865062">
      <w:pPr>
        <w:pStyle w:val="ActHead5"/>
      </w:pPr>
      <w:bookmarkStart w:id="270" w:name="_Toc63926013"/>
      <w:r w:rsidRPr="00011DAC">
        <w:rPr>
          <w:rStyle w:val="CharSectno"/>
        </w:rPr>
        <w:t>2.5</w:t>
      </w:r>
      <w:r w:rsidRPr="00C07E69">
        <w:t xml:space="preserve">  White spot disease repayment charge</w:t>
      </w:r>
      <w:bookmarkEnd w:id="270"/>
    </w:p>
    <w:p w:rsidR="00865062" w:rsidRPr="00C07E69" w:rsidRDefault="00865062" w:rsidP="00865062">
      <w:pPr>
        <w:pStyle w:val="SubsectionHead"/>
      </w:pPr>
      <w:r w:rsidRPr="00C07E69">
        <w:t>Imposition of charge</w:t>
      </w:r>
    </w:p>
    <w:p w:rsidR="00865062" w:rsidRPr="00C07E69" w:rsidRDefault="00865062" w:rsidP="00865062">
      <w:pPr>
        <w:pStyle w:val="subsection"/>
      </w:pPr>
      <w:r w:rsidRPr="00C07E69">
        <w:tab/>
        <w:t>(1)</w:t>
      </w:r>
      <w:r w:rsidRPr="00C07E69">
        <w:tab/>
        <w:t>For the purposes of clause</w:t>
      </w:r>
      <w:r w:rsidR="009B2989" w:rsidRPr="00C07E69">
        <w:t> </w:t>
      </w:r>
      <w:r w:rsidRPr="00C07E69">
        <w:t>2 of Schedule</w:t>
      </w:r>
      <w:r w:rsidR="009B2989" w:rsidRPr="00C07E69">
        <w:t> </w:t>
      </w:r>
      <w:r w:rsidRPr="00C07E69">
        <w:t>14 to the Customs Charges Act, charge is imposed on farmed prawns if, after the commencement of this Division, the prawns are exported from Australia.</w:t>
      </w:r>
    </w:p>
    <w:p w:rsidR="00865062" w:rsidRPr="00C07E69" w:rsidRDefault="00865062" w:rsidP="00865062">
      <w:pPr>
        <w:pStyle w:val="subsection"/>
      </w:pPr>
      <w:r w:rsidRPr="00C07E69">
        <w:tab/>
        <w:t>(2)</w:t>
      </w:r>
      <w:r w:rsidRPr="00C07E69">
        <w:tab/>
        <w:t>Charge is not imposed by this Division on farmed prawns on which levy under Part</w:t>
      </w:r>
      <w:r w:rsidR="009B2989" w:rsidRPr="00C07E69">
        <w:t> </w:t>
      </w:r>
      <w:r w:rsidRPr="00C07E69">
        <w:t>3 of Schedule</w:t>
      </w:r>
      <w:r w:rsidR="009B2989" w:rsidRPr="00C07E69">
        <w:t> </w:t>
      </w:r>
      <w:r w:rsidRPr="00C07E69">
        <w:t>27 to the Excise Levies Regulations has previously been imposed or paid.</w:t>
      </w:r>
    </w:p>
    <w:p w:rsidR="00865062" w:rsidRPr="00C07E69" w:rsidRDefault="00865062" w:rsidP="00865062">
      <w:pPr>
        <w:pStyle w:val="SubsectionHead"/>
      </w:pPr>
      <w:r w:rsidRPr="00C07E69">
        <w:t>Rate of charge</w:t>
      </w:r>
    </w:p>
    <w:p w:rsidR="00865062" w:rsidRPr="00C07E69" w:rsidRDefault="00865062" w:rsidP="00865062">
      <w:pPr>
        <w:pStyle w:val="subsection"/>
      </w:pPr>
      <w:r w:rsidRPr="00C07E69">
        <w:tab/>
        <w:t>(3)</w:t>
      </w:r>
      <w:r w:rsidRPr="00C07E69">
        <w:tab/>
        <w:t>For the purposes of clause</w:t>
      </w:r>
      <w:r w:rsidR="009B2989" w:rsidRPr="00C07E69">
        <w:t> </w:t>
      </w:r>
      <w:r w:rsidRPr="00C07E69">
        <w:t>5 of Schedule</w:t>
      </w:r>
      <w:r w:rsidR="009B2989" w:rsidRPr="00C07E69">
        <w:t> </w:t>
      </w:r>
      <w:r w:rsidRPr="00C07E69">
        <w:t xml:space="preserve">14 to the Customs Charges Act, the rate of charge imposed by this Division on farmed prawns is </w:t>
      </w:r>
      <w:r w:rsidR="00BF1299" w:rsidRPr="00C07E69">
        <w:t>nil</w:t>
      </w:r>
      <w:r w:rsidRPr="00C07E69">
        <w:t>.</w:t>
      </w:r>
    </w:p>
    <w:p w:rsidR="00865062" w:rsidRPr="00C07E69" w:rsidRDefault="00865062" w:rsidP="00865062">
      <w:pPr>
        <w:pStyle w:val="SubsectionHead"/>
      </w:pPr>
      <w:r w:rsidRPr="00C07E69">
        <w:t>Who pays the charge</w:t>
      </w:r>
    </w:p>
    <w:p w:rsidR="00865062" w:rsidRPr="00C07E69" w:rsidRDefault="00865062" w:rsidP="00865062">
      <w:pPr>
        <w:pStyle w:val="subsection"/>
      </w:pPr>
      <w:r w:rsidRPr="00C07E69">
        <w:tab/>
        <w:t>(4)</w:t>
      </w:r>
      <w:r w:rsidRPr="00C07E69">
        <w:tab/>
        <w:t>For the purposes of clause</w:t>
      </w:r>
      <w:r w:rsidR="009B2989" w:rsidRPr="00C07E69">
        <w:t> </w:t>
      </w:r>
      <w:r w:rsidRPr="00C07E69">
        <w:t>10 of Schedule</w:t>
      </w:r>
      <w:r w:rsidR="009B2989" w:rsidRPr="00C07E69">
        <w:t> </w:t>
      </w:r>
      <w:r w:rsidRPr="00C07E69">
        <w:t>14 to the Customs Charges Act, charge imposed by this Division on farmed prawns is payable by the producer of the prawns.</w:t>
      </w:r>
    </w:p>
    <w:p w:rsidR="00865062" w:rsidRPr="00C07E69" w:rsidRDefault="00865062" w:rsidP="00865062">
      <w:pPr>
        <w:pStyle w:val="notetext"/>
      </w:pPr>
      <w:r w:rsidRPr="00C07E69">
        <w:t>Note:</w:t>
      </w:r>
      <w:r w:rsidRPr="00C07E69">
        <w:tab/>
        <w:t xml:space="preserve">For the meaning of </w:t>
      </w:r>
      <w:r w:rsidRPr="00C07E69">
        <w:rPr>
          <w:b/>
          <w:i/>
        </w:rPr>
        <w:t>producer</w:t>
      </w:r>
      <w:r w:rsidRPr="00C07E69">
        <w:t>,</w:t>
      </w:r>
      <w:r w:rsidRPr="00C07E69">
        <w:rPr>
          <w:b/>
          <w:i/>
        </w:rPr>
        <w:t xml:space="preserve"> </w:t>
      </w:r>
      <w:r w:rsidRPr="00C07E69">
        <w:t>see subclause</w:t>
      </w:r>
      <w:r w:rsidR="009B2989" w:rsidRPr="00C07E69">
        <w:t> </w:t>
      </w:r>
      <w:r w:rsidRPr="00C07E69">
        <w:t>3.4(2) of Schedule</w:t>
      </w:r>
      <w:r w:rsidR="009B2989" w:rsidRPr="00C07E69">
        <w:t> </w:t>
      </w:r>
      <w:r w:rsidRPr="00C07E69">
        <w:t xml:space="preserve">37 to the Collection Regulations and </w:t>
      </w:r>
      <w:r w:rsidR="009B2989" w:rsidRPr="00C07E69">
        <w:t>paragraph (</w:t>
      </w:r>
      <w:r w:rsidRPr="00C07E69">
        <w:t xml:space="preserve">g) of the definition of </w:t>
      </w:r>
      <w:r w:rsidRPr="00C07E69">
        <w:rPr>
          <w:b/>
          <w:i/>
        </w:rPr>
        <w:t>producer</w:t>
      </w:r>
      <w:r w:rsidRPr="00C07E69">
        <w:rPr>
          <w:b/>
        </w:rPr>
        <w:t xml:space="preserve"> </w:t>
      </w:r>
      <w:r w:rsidRPr="00C07E69">
        <w:t>in subsection</w:t>
      </w:r>
      <w:r w:rsidR="009B2989" w:rsidRPr="00C07E69">
        <w:t> </w:t>
      </w:r>
      <w:r w:rsidRPr="00C07E69">
        <w:t>4(1) of the Collection Act.</w:t>
      </w:r>
    </w:p>
    <w:p w:rsidR="006F27E8" w:rsidRPr="00C07E69" w:rsidRDefault="00355CDD" w:rsidP="000168C7">
      <w:pPr>
        <w:pStyle w:val="ActHead2"/>
        <w:pageBreakBefore/>
      </w:pPr>
      <w:bookmarkStart w:id="271" w:name="_Toc63926014"/>
      <w:r w:rsidRPr="00011DAC">
        <w:rPr>
          <w:rStyle w:val="CharPartNo"/>
        </w:rPr>
        <w:lastRenderedPageBreak/>
        <w:t>Part</w:t>
      </w:r>
      <w:r w:rsidR="009B2989" w:rsidRPr="00011DAC">
        <w:rPr>
          <w:rStyle w:val="CharPartNo"/>
        </w:rPr>
        <w:t> </w:t>
      </w:r>
      <w:r w:rsidR="006F27E8" w:rsidRPr="00011DAC">
        <w:rPr>
          <w:rStyle w:val="CharPartNo"/>
        </w:rPr>
        <w:t>3</w:t>
      </w:r>
      <w:r w:rsidRPr="00C07E69">
        <w:t>—</w:t>
      </w:r>
      <w:r w:rsidR="006F27E8" w:rsidRPr="00011DAC">
        <w:rPr>
          <w:rStyle w:val="CharPartText"/>
        </w:rPr>
        <w:t>Bees</w:t>
      </w:r>
      <w:bookmarkEnd w:id="271"/>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272" w:name="_Toc63926015"/>
      <w:r w:rsidRPr="00011DAC">
        <w:rPr>
          <w:rStyle w:val="CharSectno"/>
        </w:rPr>
        <w:t>3.1</w:t>
      </w:r>
      <w:r w:rsidR="00355CDD" w:rsidRPr="00C07E69">
        <w:t xml:space="preserve">  </w:t>
      </w:r>
      <w:r w:rsidRPr="00C07E69">
        <w:t xml:space="preserve">Definitions for </w:t>
      </w:r>
      <w:r w:rsidR="00355CDD" w:rsidRPr="00C07E69">
        <w:t>Part</w:t>
      </w:r>
      <w:r w:rsidR="009B2989" w:rsidRPr="00C07E69">
        <w:t> </w:t>
      </w:r>
      <w:r w:rsidRPr="00C07E69">
        <w:t>3</w:t>
      </w:r>
      <w:bookmarkEnd w:id="272"/>
    </w:p>
    <w:p w:rsidR="006F27E8" w:rsidRPr="00C07E69" w:rsidRDefault="006F27E8" w:rsidP="000168C7">
      <w:pPr>
        <w:pStyle w:val="subsection"/>
      </w:pPr>
      <w:r w:rsidRPr="00C07E69">
        <w:tab/>
      </w:r>
      <w:r w:rsidRPr="00C07E69">
        <w:tab/>
        <w:t>In this Part:</w:t>
      </w:r>
    </w:p>
    <w:p w:rsidR="006F27E8" w:rsidRPr="00C07E69" w:rsidRDefault="006F27E8" w:rsidP="00E847D6">
      <w:pPr>
        <w:pStyle w:val="Definition"/>
      </w:pPr>
      <w:r w:rsidRPr="00C07E69">
        <w:rPr>
          <w:b/>
          <w:i/>
        </w:rPr>
        <w:t xml:space="preserve">bee </w:t>
      </w:r>
      <w:r w:rsidRPr="00C07E69">
        <w:t>has the meaning given by clause</w:t>
      </w:r>
      <w:r w:rsidR="009B2989" w:rsidRPr="00C07E69">
        <w:t> </w:t>
      </w:r>
      <w:r w:rsidRPr="00C07E69">
        <w:t xml:space="preserve">5.1 of </w:t>
      </w:r>
      <w:r w:rsidR="00355CDD" w:rsidRPr="00C07E69">
        <w:t>Schedule</w:t>
      </w:r>
      <w:r w:rsidR="009B2989" w:rsidRPr="00C07E69">
        <w:t> </w:t>
      </w:r>
      <w:r w:rsidRPr="00C07E69">
        <w:t>27 to the Excise Levies Regulations.</w:t>
      </w:r>
    </w:p>
    <w:p w:rsidR="006F27E8" w:rsidRPr="00C07E69" w:rsidRDefault="006F27E8" w:rsidP="00E847D6">
      <w:pPr>
        <w:pStyle w:val="Definition"/>
      </w:pPr>
      <w:r w:rsidRPr="00C07E69">
        <w:rPr>
          <w:b/>
          <w:i/>
        </w:rPr>
        <w:t xml:space="preserve">queen bee </w:t>
      </w:r>
      <w:r w:rsidRPr="00C07E69">
        <w:t>has the meaning given by clause</w:t>
      </w:r>
      <w:r w:rsidR="009B2989" w:rsidRPr="00C07E69">
        <w:t> </w:t>
      </w:r>
      <w:r w:rsidRPr="00C07E69">
        <w:t xml:space="preserve">5.1 of </w:t>
      </w:r>
      <w:r w:rsidR="00355CDD" w:rsidRPr="00C07E69">
        <w:t>Schedule</w:t>
      </w:r>
      <w:r w:rsidR="009B2989" w:rsidRPr="00C07E69">
        <w:t> </w:t>
      </w:r>
      <w:r w:rsidRPr="00C07E69">
        <w:t>27 to the Excise Levies Regulations.</w:t>
      </w:r>
    </w:p>
    <w:p w:rsidR="006F27E8" w:rsidRPr="00C07E69" w:rsidRDefault="006F27E8" w:rsidP="000168C7">
      <w:pPr>
        <w:pStyle w:val="ActHead5"/>
      </w:pPr>
      <w:bookmarkStart w:id="273" w:name="_Toc63926016"/>
      <w:r w:rsidRPr="00011DAC">
        <w:rPr>
          <w:rStyle w:val="CharSectno"/>
        </w:rPr>
        <w:t>3.2</w:t>
      </w:r>
      <w:r w:rsidR="00355CDD" w:rsidRPr="00C07E69">
        <w:t xml:space="preserve">  </w:t>
      </w:r>
      <w:r w:rsidRPr="00C07E69">
        <w:t>Imposition of charge</w:t>
      </w:r>
      <w:bookmarkEnd w:id="273"/>
    </w:p>
    <w:p w:rsidR="006F27E8" w:rsidRPr="00C07E69" w:rsidRDefault="006F27E8" w:rsidP="000168C7">
      <w:pPr>
        <w:pStyle w:val="subsection"/>
      </w:pPr>
      <w:r w:rsidRPr="00C07E69">
        <w:tab/>
      </w:r>
      <w:r w:rsidRPr="00C07E69">
        <w:tab/>
        <w:t>For subclause</w:t>
      </w:r>
      <w:r w:rsidR="009B2989" w:rsidRPr="00C07E69">
        <w:t> </w:t>
      </w:r>
      <w:r w:rsidRPr="00C07E69">
        <w:t>2</w:t>
      </w:r>
      <w:r w:rsidR="006773FB" w:rsidRPr="00C07E69">
        <w:t>(</w:t>
      </w:r>
      <w:r w:rsidRPr="00C07E69">
        <w:t xml:space="preserve">1) of </w:t>
      </w:r>
      <w:r w:rsidR="00355CDD" w:rsidRPr="00C07E69">
        <w:t>Schedule</w:t>
      </w:r>
      <w:r w:rsidR="009B2989" w:rsidRPr="00C07E69">
        <w:t> </w:t>
      </w:r>
      <w:r w:rsidRPr="00C07E69">
        <w:t>14 to the Customs Charges Act, charge is imposed on queen bees produced in Australia if, after the commencement of this Part, the queen bees are exported from Australia.</w:t>
      </w:r>
    </w:p>
    <w:p w:rsidR="006F27E8" w:rsidRPr="00C07E69" w:rsidRDefault="006F27E8" w:rsidP="000168C7">
      <w:pPr>
        <w:pStyle w:val="ActHead5"/>
      </w:pPr>
      <w:bookmarkStart w:id="274" w:name="_Toc63926017"/>
      <w:r w:rsidRPr="00011DAC">
        <w:rPr>
          <w:rStyle w:val="CharSectno"/>
        </w:rPr>
        <w:t>3.3</w:t>
      </w:r>
      <w:r w:rsidR="00355CDD" w:rsidRPr="00C07E69">
        <w:t xml:space="preserve">  </w:t>
      </w:r>
      <w:r w:rsidRPr="00C07E69">
        <w:t>Rate of charge</w:t>
      </w:r>
      <w:r w:rsidR="000168C7" w:rsidRPr="00C07E69">
        <w:t>—</w:t>
      </w:r>
      <w:r w:rsidRPr="00C07E69">
        <w:t>research and development component</w:t>
      </w:r>
      <w:bookmarkEnd w:id="274"/>
    </w:p>
    <w:p w:rsidR="00387057" w:rsidRPr="00C07E69" w:rsidRDefault="00387057" w:rsidP="00387057">
      <w:pPr>
        <w:pStyle w:val="subsection"/>
      </w:pPr>
      <w:r w:rsidRPr="00C07E69">
        <w:tab/>
      </w:r>
      <w:r w:rsidRPr="00C07E69">
        <w:tab/>
        <w:t>For clause</w:t>
      </w:r>
      <w:r w:rsidR="009B2989" w:rsidRPr="00C07E69">
        <w:t> </w:t>
      </w:r>
      <w:r w:rsidRPr="00C07E69">
        <w:t>5 of Schedule</w:t>
      </w:r>
      <w:r w:rsidR="009B2989" w:rsidRPr="00C07E69">
        <w:t> </w:t>
      </w:r>
      <w:r w:rsidRPr="00C07E69">
        <w:t>14 to the Customs Charges Act, the rate of charge on queen bees is nil.</w:t>
      </w:r>
    </w:p>
    <w:p w:rsidR="006F27E8" w:rsidRPr="00C07E69" w:rsidRDefault="006F27E8" w:rsidP="000168C7">
      <w:pPr>
        <w:pStyle w:val="ActHead5"/>
      </w:pPr>
      <w:bookmarkStart w:id="275" w:name="_Toc63926018"/>
      <w:r w:rsidRPr="00011DAC">
        <w:rPr>
          <w:rStyle w:val="CharSectno"/>
        </w:rPr>
        <w:t>3.4</w:t>
      </w:r>
      <w:r w:rsidR="00355CDD" w:rsidRPr="00C07E69">
        <w:t xml:space="preserve">  </w:t>
      </w:r>
      <w:r w:rsidRPr="00C07E69">
        <w:t>Who pays the charge</w:t>
      </w:r>
      <w:bookmarkEnd w:id="275"/>
    </w:p>
    <w:p w:rsidR="006F27E8" w:rsidRPr="00C07E69" w:rsidRDefault="006F27E8" w:rsidP="000168C7">
      <w:pPr>
        <w:pStyle w:val="subsection"/>
      </w:pPr>
      <w:r w:rsidRPr="00C07E69">
        <w:tab/>
      </w:r>
      <w:r w:rsidRPr="00C07E69">
        <w:tab/>
        <w:t>For clause</w:t>
      </w:r>
      <w:r w:rsidR="009B2989" w:rsidRPr="00C07E69">
        <w:t> </w:t>
      </w:r>
      <w:r w:rsidRPr="00C07E69">
        <w:t xml:space="preserve">10 of </w:t>
      </w:r>
      <w:r w:rsidR="00355CDD" w:rsidRPr="00C07E69">
        <w:t>Schedule</w:t>
      </w:r>
      <w:r w:rsidR="009B2989" w:rsidRPr="00C07E69">
        <w:t> </w:t>
      </w:r>
      <w:r w:rsidRPr="00C07E69">
        <w:t xml:space="preserve">14 to the Customs Charges Act, charge imposed by this </w:t>
      </w:r>
      <w:r w:rsidR="00355CDD" w:rsidRPr="00C07E69">
        <w:t>Part </w:t>
      </w:r>
      <w:r w:rsidRPr="00C07E69">
        <w:t>on queen bees is payable by the producer of the bees.</w:t>
      </w:r>
    </w:p>
    <w:p w:rsidR="006F27E8" w:rsidRPr="00C07E69" w:rsidRDefault="00355CDD" w:rsidP="000168C7">
      <w:pPr>
        <w:pStyle w:val="notetext"/>
      </w:pPr>
      <w:r w:rsidRPr="00C07E69">
        <w:t>Note:</w:t>
      </w:r>
      <w:r w:rsidRPr="00C07E69">
        <w:tab/>
      </w:r>
      <w:r w:rsidR="006F27E8" w:rsidRPr="00C07E69">
        <w:rPr>
          <w:b/>
          <w:i/>
        </w:rPr>
        <w:t>Producer</w:t>
      </w:r>
      <w:r w:rsidR="006F27E8" w:rsidRPr="00C07E69">
        <w:t xml:space="preserve"> is defined for queen bees in clause</w:t>
      </w:r>
      <w:r w:rsidR="009B2989" w:rsidRPr="00C07E69">
        <w:t> </w:t>
      </w:r>
      <w:r w:rsidR="006F27E8" w:rsidRPr="00C07E69">
        <w:t xml:space="preserve">5.4 of </w:t>
      </w:r>
      <w:r w:rsidRPr="00C07E69">
        <w:t>Schedule</w:t>
      </w:r>
      <w:r w:rsidR="009B2989" w:rsidRPr="00C07E69">
        <w:t> </w:t>
      </w:r>
      <w:r w:rsidR="006F27E8" w:rsidRPr="00C07E69">
        <w:t>37 to the Collection Regulations.</w:t>
      </w:r>
    </w:p>
    <w:p w:rsidR="006F27E8" w:rsidRPr="00C07E69" w:rsidRDefault="006F27E8" w:rsidP="000168C7">
      <w:pPr>
        <w:pStyle w:val="ActHead5"/>
      </w:pPr>
      <w:bookmarkStart w:id="276" w:name="_Toc63926019"/>
      <w:r w:rsidRPr="00011DAC">
        <w:rPr>
          <w:rStyle w:val="CharSectno"/>
        </w:rPr>
        <w:t>3.5</w:t>
      </w:r>
      <w:r w:rsidR="00355CDD" w:rsidRPr="00C07E69">
        <w:t xml:space="preserve">  </w:t>
      </w:r>
      <w:r w:rsidRPr="00C07E69">
        <w:t>What queen bees are exempt from charge</w:t>
      </w:r>
      <w:bookmarkEnd w:id="276"/>
    </w:p>
    <w:p w:rsidR="006F27E8" w:rsidRPr="00C07E69" w:rsidRDefault="006F27E8" w:rsidP="000168C7">
      <w:pPr>
        <w:pStyle w:val="subsection"/>
      </w:pPr>
      <w:r w:rsidRPr="00C07E69">
        <w:tab/>
      </w:r>
      <w:r w:rsidRPr="00C07E69">
        <w:tab/>
        <w:t>For clause</w:t>
      </w:r>
      <w:r w:rsidR="009B2989" w:rsidRPr="00C07E69">
        <w:t> </w:t>
      </w:r>
      <w:r w:rsidRPr="00C07E69">
        <w:t xml:space="preserve">11 of </w:t>
      </w:r>
      <w:r w:rsidR="00355CDD" w:rsidRPr="00C07E69">
        <w:t>Schedule</w:t>
      </w:r>
      <w:r w:rsidR="009B2989" w:rsidRPr="00C07E69">
        <w:t> </w:t>
      </w:r>
      <w:r w:rsidRPr="00C07E69">
        <w:t>14 to the Customs Charges Act, queen bees are exempt from charge in a levy year if:</w:t>
      </w:r>
    </w:p>
    <w:p w:rsidR="006F27E8" w:rsidRPr="00C07E69" w:rsidRDefault="006F27E8" w:rsidP="000168C7">
      <w:pPr>
        <w:pStyle w:val="paragraph"/>
      </w:pPr>
      <w:r w:rsidRPr="00C07E69">
        <w:tab/>
        <w:t>(a)</w:t>
      </w:r>
      <w:r w:rsidRPr="00C07E69">
        <w:tab/>
        <w:t xml:space="preserve">the producer has paid levy imposed by </w:t>
      </w:r>
      <w:r w:rsidR="00355CDD" w:rsidRPr="00C07E69">
        <w:t>Part</w:t>
      </w:r>
      <w:r w:rsidR="009B2989" w:rsidRPr="00C07E69">
        <w:t> </w:t>
      </w:r>
      <w:r w:rsidRPr="00C07E69">
        <w:t>5 of Schedule</w:t>
      </w:r>
      <w:r w:rsidR="009B2989" w:rsidRPr="00C07E69">
        <w:t> </w:t>
      </w:r>
      <w:r w:rsidRPr="00C07E69">
        <w:t>27 to the Excise Levies Regulations on the queen bees; or</w:t>
      </w:r>
    </w:p>
    <w:p w:rsidR="006F27E8" w:rsidRPr="00C07E69" w:rsidRDefault="006F27E8" w:rsidP="000168C7">
      <w:pPr>
        <w:pStyle w:val="paragraph"/>
      </w:pPr>
      <w:r w:rsidRPr="00C07E69">
        <w:tab/>
        <w:t>(b)</w:t>
      </w:r>
      <w:r w:rsidRPr="00C07E69">
        <w:tab/>
        <w:t>the total amount of levy and charge on queen bees that the producer of the queen bees would be liable to pay in the levy year is less than $50.</w:t>
      </w:r>
    </w:p>
    <w:p w:rsidR="006F27E8" w:rsidRPr="00C07E69" w:rsidRDefault="00355CDD" w:rsidP="000168C7">
      <w:pPr>
        <w:pStyle w:val="ActHead2"/>
        <w:pageBreakBefore/>
      </w:pPr>
      <w:bookmarkStart w:id="277" w:name="_Toc63926020"/>
      <w:r w:rsidRPr="00011DAC">
        <w:rPr>
          <w:rStyle w:val="CharPartNo"/>
        </w:rPr>
        <w:lastRenderedPageBreak/>
        <w:t>Part</w:t>
      </w:r>
      <w:r w:rsidR="009B2989" w:rsidRPr="00011DAC">
        <w:rPr>
          <w:rStyle w:val="CharPartNo"/>
        </w:rPr>
        <w:t> </w:t>
      </w:r>
      <w:r w:rsidR="006F27E8" w:rsidRPr="00011DAC">
        <w:rPr>
          <w:rStyle w:val="CharPartNo"/>
        </w:rPr>
        <w:t>4</w:t>
      </w:r>
      <w:r w:rsidRPr="00C07E69">
        <w:t>—</w:t>
      </w:r>
      <w:r w:rsidR="006F27E8" w:rsidRPr="00011DAC">
        <w:rPr>
          <w:rStyle w:val="CharPartText"/>
        </w:rPr>
        <w:t>Sugar</w:t>
      </w:r>
      <w:bookmarkEnd w:id="277"/>
    </w:p>
    <w:p w:rsidR="00390ACF" w:rsidRPr="00C07E69" w:rsidRDefault="00390ACF" w:rsidP="00390ACF">
      <w:pPr>
        <w:pStyle w:val="Header"/>
        <w:tabs>
          <w:tab w:val="clear" w:pos="4150"/>
          <w:tab w:val="clear" w:pos="8307"/>
        </w:tabs>
      </w:pPr>
      <w:r w:rsidRPr="00011DAC">
        <w:rPr>
          <w:rStyle w:val="CharDivNo"/>
        </w:rPr>
        <w:t xml:space="preserve"> </w:t>
      </w:r>
      <w:r w:rsidRPr="00011DAC">
        <w:rPr>
          <w:rStyle w:val="CharDivText"/>
        </w:rPr>
        <w:t xml:space="preserve"> </w:t>
      </w:r>
    </w:p>
    <w:p w:rsidR="006F27E8" w:rsidRPr="00C07E69" w:rsidRDefault="006F27E8" w:rsidP="000168C7">
      <w:pPr>
        <w:pStyle w:val="ActHead5"/>
      </w:pPr>
      <w:bookmarkStart w:id="278" w:name="_Toc63926021"/>
      <w:r w:rsidRPr="00011DAC">
        <w:rPr>
          <w:rStyle w:val="CharSectno"/>
        </w:rPr>
        <w:t>4.1</w:t>
      </w:r>
      <w:r w:rsidR="00355CDD" w:rsidRPr="00C07E69">
        <w:t xml:space="preserve">  </w:t>
      </w:r>
      <w:r w:rsidRPr="00C07E69">
        <w:t xml:space="preserve">Definition for </w:t>
      </w:r>
      <w:r w:rsidR="00355CDD" w:rsidRPr="00C07E69">
        <w:t>Part</w:t>
      </w:r>
      <w:r w:rsidR="009B2989" w:rsidRPr="00C07E69">
        <w:t> </w:t>
      </w:r>
      <w:r w:rsidRPr="00C07E69">
        <w:t>4</w:t>
      </w:r>
      <w:bookmarkEnd w:id="278"/>
    </w:p>
    <w:p w:rsidR="006F27E8" w:rsidRPr="00C07E69" w:rsidRDefault="006F27E8" w:rsidP="000168C7">
      <w:pPr>
        <w:pStyle w:val="subsection"/>
      </w:pPr>
      <w:r w:rsidRPr="00C07E69">
        <w:tab/>
      </w:r>
      <w:r w:rsidRPr="00C07E69">
        <w:tab/>
        <w:t>In this Part:</w:t>
      </w:r>
    </w:p>
    <w:p w:rsidR="006F27E8" w:rsidRPr="00C07E69" w:rsidRDefault="006F27E8" w:rsidP="00E847D6">
      <w:pPr>
        <w:pStyle w:val="Definition"/>
      </w:pPr>
      <w:r w:rsidRPr="00C07E69">
        <w:rPr>
          <w:b/>
          <w:i/>
        </w:rPr>
        <w:t>retail</w:t>
      </w:r>
      <w:r w:rsidR="00011DAC">
        <w:rPr>
          <w:b/>
          <w:i/>
        </w:rPr>
        <w:noBreakHyphen/>
      </w:r>
      <w:r w:rsidRPr="00C07E69">
        <w:rPr>
          <w:b/>
          <w:i/>
        </w:rPr>
        <w:t xml:space="preserve">packaged sugar </w:t>
      </w:r>
      <w:r w:rsidRPr="00C07E69">
        <w:t xml:space="preserve">means sugar that has been prepared and packaged so as to be able to be sold by retail sale without any further preparation or packaging. </w:t>
      </w:r>
    </w:p>
    <w:p w:rsidR="006F27E8" w:rsidRPr="00C07E69" w:rsidRDefault="006F27E8" w:rsidP="000168C7">
      <w:pPr>
        <w:pStyle w:val="ActHead5"/>
      </w:pPr>
      <w:bookmarkStart w:id="279" w:name="_Toc63926022"/>
      <w:r w:rsidRPr="00011DAC">
        <w:rPr>
          <w:rStyle w:val="CharSectno"/>
        </w:rPr>
        <w:t>4.2</w:t>
      </w:r>
      <w:r w:rsidR="00355CDD" w:rsidRPr="00C07E69">
        <w:t xml:space="preserve">  </w:t>
      </w:r>
      <w:r w:rsidRPr="00C07E69">
        <w:t>Imposition of charge</w:t>
      </w:r>
      <w:bookmarkEnd w:id="279"/>
    </w:p>
    <w:p w:rsidR="006F27E8" w:rsidRPr="00C07E69" w:rsidRDefault="006F27E8" w:rsidP="000168C7">
      <w:pPr>
        <w:pStyle w:val="subsection"/>
      </w:pPr>
      <w:r w:rsidRPr="00C07E69">
        <w:tab/>
      </w:r>
      <w:r w:rsidRPr="00C07E69">
        <w:tab/>
        <w:t>For subclause</w:t>
      </w:r>
      <w:r w:rsidR="009B2989" w:rsidRPr="00C07E69">
        <w:t> </w:t>
      </w:r>
      <w:r w:rsidRPr="00C07E69">
        <w:t>2</w:t>
      </w:r>
      <w:r w:rsidR="006773FB" w:rsidRPr="00C07E69">
        <w:t>(</w:t>
      </w:r>
      <w:r w:rsidRPr="00C07E69">
        <w:t xml:space="preserve">1) of </w:t>
      </w:r>
      <w:r w:rsidR="00355CDD" w:rsidRPr="00C07E69">
        <w:t>Schedule</w:t>
      </w:r>
      <w:r w:rsidR="009B2989" w:rsidRPr="00C07E69">
        <w:t> </w:t>
      </w:r>
      <w:r w:rsidRPr="00C07E69">
        <w:t>14 to the Customs Charges Act, charge is imposed on retail</w:t>
      </w:r>
      <w:r w:rsidR="00011DAC">
        <w:noBreakHyphen/>
      </w:r>
      <w:r w:rsidRPr="00C07E69">
        <w:t>packaged sugar imported into Australia after the commencement of this Part.</w:t>
      </w:r>
    </w:p>
    <w:p w:rsidR="006F27E8" w:rsidRPr="00C07E69" w:rsidRDefault="00355CDD" w:rsidP="000168C7">
      <w:pPr>
        <w:pStyle w:val="notetext"/>
      </w:pPr>
      <w:r w:rsidRPr="00C07E69">
        <w:t>Note:</w:t>
      </w:r>
      <w:r w:rsidRPr="00C07E69">
        <w:tab/>
      </w:r>
      <w:r w:rsidR="006F27E8" w:rsidRPr="00C07E69">
        <w:t xml:space="preserve">The purpose of this charge is to fund the Commonwealth Government’s Sugar Industry Reform Program. A levy is also being imposed under the Excise Levies Act (see </w:t>
      </w:r>
      <w:r w:rsidRPr="00C07E69">
        <w:t>Part</w:t>
      </w:r>
      <w:r w:rsidR="009B2989" w:rsidRPr="00C07E69">
        <w:t> </w:t>
      </w:r>
      <w:r w:rsidR="006F27E8" w:rsidRPr="00C07E69">
        <w:t xml:space="preserve">6 of </w:t>
      </w:r>
      <w:r w:rsidRPr="00C07E69">
        <w:t>Schedule</w:t>
      </w:r>
      <w:r w:rsidR="009B2989" w:rsidRPr="00C07E69">
        <w:t> </w:t>
      </w:r>
      <w:r w:rsidR="006F27E8" w:rsidRPr="00C07E69">
        <w:t>27 to the Excise Levies Regulations). It is intended to collect the charge and levy until the financial requirements of the Program (including administrative costs) are met.</w:t>
      </w:r>
    </w:p>
    <w:p w:rsidR="006F27E8" w:rsidRPr="00C07E69" w:rsidRDefault="006F27E8" w:rsidP="000168C7">
      <w:pPr>
        <w:pStyle w:val="ActHead5"/>
      </w:pPr>
      <w:bookmarkStart w:id="280" w:name="_Toc63926023"/>
      <w:r w:rsidRPr="00011DAC">
        <w:rPr>
          <w:rStyle w:val="CharSectno"/>
        </w:rPr>
        <w:t>4.3</w:t>
      </w:r>
      <w:r w:rsidR="00355CDD" w:rsidRPr="00C07E69">
        <w:t xml:space="preserve">  </w:t>
      </w:r>
      <w:r w:rsidRPr="00C07E69">
        <w:t>Rate of charge</w:t>
      </w:r>
      <w:bookmarkEnd w:id="280"/>
    </w:p>
    <w:p w:rsidR="006F27E8" w:rsidRPr="00C07E69" w:rsidRDefault="006F27E8" w:rsidP="000168C7">
      <w:pPr>
        <w:pStyle w:val="subsection"/>
      </w:pPr>
      <w:r w:rsidRPr="00C07E69">
        <w:tab/>
      </w:r>
      <w:r w:rsidRPr="00C07E69">
        <w:tab/>
        <w:t>For clause</w:t>
      </w:r>
      <w:r w:rsidR="009B2989" w:rsidRPr="00C07E69">
        <w:t> </w:t>
      </w:r>
      <w:r w:rsidRPr="00C07E69">
        <w:t xml:space="preserve">5 of </w:t>
      </w:r>
      <w:r w:rsidR="00355CDD" w:rsidRPr="00C07E69">
        <w:t>Schedule</w:t>
      </w:r>
      <w:r w:rsidR="009B2989" w:rsidRPr="00C07E69">
        <w:t> </w:t>
      </w:r>
      <w:r w:rsidRPr="00C07E69">
        <w:t>14 to the Customs Charges Act, the rate of charge is 3 cents per kilogram of retail</w:t>
      </w:r>
      <w:r w:rsidR="00011DAC">
        <w:noBreakHyphen/>
      </w:r>
      <w:r w:rsidRPr="00C07E69">
        <w:t>packaged sugar.</w:t>
      </w:r>
    </w:p>
    <w:p w:rsidR="006F27E8" w:rsidRPr="00C07E69" w:rsidRDefault="006F27E8" w:rsidP="000168C7">
      <w:pPr>
        <w:pStyle w:val="ActHead5"/>
      </w:pPr>
      <w:bookmarkStart w:id="281" w:name="_Toc63926024"/>
      <w:r w:rsidRPr="00011DAC">
        <w:rPr>
          <w:rStyle w:val="CharSectno"/>
        </w:rPr>
        <w:t>4.4</w:t>
      </w:r>
      <w:r w:rsidR="00355CDD" w:rsidRPr="00C07E69">
        <w:t xml:space="preserve">  </w:t>
      </w:r>
      <w:r w:rsidRPr="00C07E69">
        <w:t>Who pays the charge</w:t>
      </w:r>
      <w:bookmarkEnd w:id="281"/>
    </w:p>
    <w:p w:rsidR="006F27E8" w:rsidRPr="00C07E69" w:rsidRDefault="006F27E8" w:rsidP="000168C7">
      <w:pPr>
        <w:pStyle w:val="subsection"/>
      </w:pPr>
      <w:r w:rsidRPr="00C07E69">
        <w:tab/>
      </w:r>
      <w:r w:rsidRPr="00C07E69">
        <w:tab/>
        <w:t>For clause</w:t>
      </w:r>
      <w:r w:rsidR="009B2989" w:rsidRPr="00C07E69">
        <w:t> </w:t>
      </w:r>
      <w:r w:rsidRPr="00C07E69">
        <w:t xml:space="preserve">10 of </w:t>
      </w:r>
      <w:r w:rsidR="00355CDD" w:rsidRPr="00C07E69">
        <w:t>Schedule</w:t>
      </w:r>
      <w:r w:rsidR="009B2989" w:rsidRPr="00C07E69">
        <w:t> </w:t>
      </w:r>
      <w:r w:rsidRPr="00C07E69">
        <w:t xml:space="preserve">14 to the Customs Charges Act, charge imposed by this </w:t>
      </w:r>
      <w:r w:rsidR="00355CDD" w:rsidRPr="00C07E69">
        <w:t>Part </w:t>
      </w:r>
      <w:r w:rsidRPr="00C07E69">
        <w:t>on retail</w:t>
      </w:r>
      <w:r w:rsidR="00011DAC">
        <w:noBreakHyphen/>
      </w:r>
      <w:r w:rsidRPr="00C07E69">
        <w:t>packaged sugar is payable by the importer of the retail</w:t>
      </w:r>
      <w:r w:rsidR="00011DAC">
        <w:noBreakHyphen/>
      </w:r>
      <w:r w:rsidRPr="00C07E69">
        <w:t>packaged sugar.</w:t>
      </w:r>
    </w:p>
    <w:p w:rsidR="006F27E8" w:rsidRPr="00C07E69" w:rsidRDefault="006F27E8" w:rsidP="000168C7">
      <w:pPr>
        <w:pStyle w:val="ActHead5"/>
      </w:pPr>
      <w:bookmarkStart w:id="282" w:name="_Toc63926025"/>
      <w:r w:rsidRPr="00011DAC">
        <w:rPr>
          <w:rStyle w:val="CharSectno"/>
        </w:rPr>
        <w:t>4.5</w:t>
      </w:r>
      <w:r w:rsidR="00355CDD" w:rsidRPr="00C07E69">
        <w:t xml:space="preserve">  </w:t>
      </w:r>
      <w:r w:rsidRPr="00C07E69">
        <w:t>Cessation of effect of Part</w:t>
      </w:r>
      <w:bookmarkEnd w:id="282"/>
    </w:p>
    <w:p w:rsidR="006F27E8" w:rsidRPr="00C07E69" w:rsidRDefault="006F27E8" w:rsidP="000168C7">
      <w:pPr>
        <w:pStyle w:val="subsection"/>
      </w:pPr>
      <w:r w:rsidRPr="00C07E69">
        <w:tab/>
      </w:r>
      <w:r w:rsidRPr="00C07E69">
        <w:tab/>
        <w:t xml:space="preserve">This </w:t>
      </w:r>
      <w:r w:rsidR="00011DAC">
        <w:t>Part c</w:t>
      </w:r>
      <w:r w:rsidRPr="00C07E69">
        <w:t>eases to have effect at the end of 30</w:t>
      </w:r>
      <w:r w:rsidR="009B2989" w:rsidRPr="00C07E69">
        <w:t> </w:t>
      </w:r>
      <w:r w:rsidRPr="00C07E69">
        <w:t>November 2006.</w:t>
      </w:r>
    </w:p>
    <w:p w:rsidR="005D7FC0" w:rsidRPr="00C07E69" w:rsidRDefault="005D7FC0" w:rsidP="00B7450D">
      <w:pPr>
        <w:pStyle w:val="ActHead2"/>
        <w:pageBreakBefore/>
      </w:pPr>
      <w:bookmarkStart w:id="283" w:name="_Toc63926026"/>
      <w:r w:rsidRPr="00011DAC">
        <w:rPr>
          <w:rStyle w:val="CharPartNo"/>
        </w:rPr>
        <w:lastRenderedPageBreak/>
        <w:t>Part</w:t>
      </w:r>
      <w:r w:rsidR="009B2989" w:rsidRPr="00011DAC">
        <w:rPr>
          <w:rStyle w:val="CharPartNo"/>
        </w:rPr>
        <w:t> </w:t>
      </w:r>
      <w:r w:rsidRPr="00011DAC">
        <w:rPr>
          <w:rStyle w:val="CharPartNo"/>
        </w:rPr>
        <w:t>5</w:t>
      </w:r>
      <w:r w:rsidRPr="00C07E69">
        <w:t>—</w:t>
      </w:r>
      <w:r w:rsidRPr="00011DAC">
        <w:rPr>
          <w:rStyle w:val="CharPartText"/>
        </w:rPr>
        <w:t>Fodder</w:t>
      </w:r>
      <w:bookmarkEnd w:id="283"/>
    </w:p>
    <w:p w:rsidR="005D7FC0" w:rsidRPr="00C07E69" w:rsidRDefault="005D7FC0" w:rsidP="005D7FC0">
      <w:pPr>
        <w:pStyle w:val="Header"/>
      </w:pPr>
      <w:r w:rsidRPr="00011DAC">
        <w:rPr>
          <w:rStyle w:val="CharDivNo"/>
        </w:rPr>
        <w:t xml:space="preserve"> </w:t>
      </w:r>
      <w:r w:rsidRPr="00011DAC">
        <w:rPr>
          <w:rStyle w:val="CharDivText"/>
        </w:rPr>
        <w:t xml:space="preserve"> </w:t>
      </w:r>
    </w:p>
    <w:p w:rsidR="005D7FC0" w:rsidRPr="00C07E69" w:rsidRDefault="005D7FC0" w:rsidP="005D7FC0">
      <w:pPr>
        <w:pStyle w:val="ActHead5"/>
      </w:pPr>
      <w:bookmarkStart w:id="284" w:name="_Toc63926027"/>
      <w:r w:rsidRPr="00011DAC">
        <w:rPr>
          <w:rStyle w:val="CharSectno"/>
        </w:rPr>
        <w:t>5.1</w:t>
      </w:r>
      <w:r w:rsidRPr="00C07E69">
        <w:t xml:space="preserve">  Definitions for this Part</w:t>
      </w:r>
      <w:bookmarkEnd w:id="284"/>
    </w:p>
    <w:p w:rsidR="005D7FC0" w:rsidRPr="00C07E69" w:rsidRDefault="005D7FC0" w:rsidP="005D7FC0">
      <w:pPr>
        <w:pStyle w:val="subsection"/>
      </w:pPr>
      <w:r w:rsidRPr="00C07E69">
        <w:tab/>
      </w:r>
      <w:r w:rsidRPr="00C07E69">
        <w:tab/>
        <w:t>In this Part:</w:t>
      </w:r>
    </w:p>
    <w:p w:rsidR="005D7FC0" w:rsidRPr="00C07E69" w:rsidRDefault="005D7FC0" w:rsidP="005D7FC0">
      <w:pPr>
        <w:pStyle w:val="Definition"/>
      </w:pPr>
      <w:r w:rsidRPr="00C07E69">
        <w:rPr>
          <w:b/>
          <w:i/>
        </w:rPr>
        <w:t>fodder</w:t>
      </w:r>
      <w:r w:rsidRPr="00C07E69">
        <w:t xml:space="preserve"> means fodder products of the following kinds that are produced in Australia for use for animal feed:</w:t>
      </w:r>
    </w:p>
    <w:p w:rsidR="005D7FC0" w:rsidRPr="00C07E69" w:rsidRDefault="005D7FC0" w:rsidP="005D7FC0">
      <w:pPr>
        <w:pStyle w:val="paragraph"/>
      </w:pPr>
      <w:r w:rsidRPr="00C07E69">
        <w:tab/>
        <w:t>(a)</w:t>
      </w:r>
      <w:r w:rsidRPr="00C07E69">
        <w:tab/>
        <w:t>hay, including oaten hay, lucerne hay and wheaten hay;</w:t>
      </w:r>
    </w:p>
    <w:p w:rsidR="005D7FC0" w:rsidRPr="00C07E69" w:rsidRDefault="005D7FC0" w:rsidP="005D7FC0">
      <w:pPr>
        <w:pStyle w:val="paragraph"/>
      </w:pPr>
      <w:r w:rsidRPr="00C07E69">
        <w:tab/>
        <w:t>(b)</w:t>
      </w:r>
      <w:r w:rsidRPr="00C07E69">
        <w:tab/>
        <w:t>straw, including cereal straw;</w:t>
      </w:r>
    </w:p>
    <w:p w:rsidR="005D7FC0" w:rsidRPr="00C07E69" w:rsidRDefault="005D7FC0" w:rsidP="005D7FC0">
      <w:pPr>
        <w:pStyle w:val="subsection2"/>
      </w:pPr>
      <w:r w:rsidRPr="00C07E69">
        <w:t>but does not include chaff, extruded fodder products or silage.</w:t>
      </w:r>
    </w:p>
    <w:p w:rsidR="005D7FC0" w:rsidRPr="00C07E69" w:rsidRDefault="005D7FC0" w:rsidP="005D7FC0">
      <w:pPr>
        <w:pStyle w:val="ActHead5"/>
      </w:pPr>
      <w:bookmarkStart w:id="285" w:name="_Toc63926028"/>
      <w:r w:rsidRPr="00011DAC">
        <w:rPr>
          <w:rStyle w:val="CharSectno"/>
        </w:rPr>
        <w:t>5.2</w:t>
      </w:r>
      <w:r w:rsidRPr="00C07E69">
        <w:t xml:space="preserve">  Imposition of charge</w:t>
      </w:r>
      <w:bookmarkEnd w:id="285"/>
    </w:p>
    <w:p w:rsidR="005D7FC0" w:rsidRPr="00C07E69" w:rsidRDefault="005D7FC0" w:rsidP="005D7FC0">
      <w:pPr>
        <w:pStyle w:val="subsection"/>
      </w:pPr>
      <w:r w:rsidRPr="00C07E69">
        <w:tab/>
      </w:r>
      <w:r w:rsidRPr="00C07E69">
        <w:tab/>
        <w:t>For subclause</w:t>
      </w:r>
      <w:r w:rsidR="009B2989" w:rsidRPr="00C07E69">
        <w:t> </w:t>
      </w:r>
      <w:r w:rsidRPr="00C07E69">
        <w:t>2(1) of Schedule</w:t>
      </w:r>
      <w:r w:rsidR="009B2989" w:rsidRPr="00C07E69">
        <w:t> </w:t>
      </w:r>
      <w:r w:rsidRPr="00C07E69">
        <w:t>14 to the Customs Charges Act, charge is imposed on fodder if, on or after 1</w:t>
      </w:r>
      <w:r w:rsidR="009B2989" w:rsidRPr="00C07E69">
        <w:t> </w:t>
      </w:r>
      <w:r w:rsidRPr="00C07E69">
        <w:t>July 2016, the fodder is exported from Australia.</w:t>
      </w:r>
    </w:p>
    <w:p w:rsidR="005D7FC0" w:rsidRPr="00C07E69" w:rsidRDefault="005D7FC0" w:rsidP="005D7FC0">
      <w:pPr>
        <w:pStyle w:val="notetext"/>
      </w:pPr>
      <w:r w:rsidRPr="00C07E69">
        <w:t>Note:</w:t>
      </w:r>
      <w:r w:rsidRPr="00C07E69">
        <w:tab/>
        <w:t>The charge is attached to the Rural Industries Research and Development Corporation—see section</w:t>
      </w:r>
      <w:r w:rsidR="009B2989" w:rsidRPr="00C07E69">
        <w:t> </w:t>
      </w:r>
      <w:r w:rsidRPr="00C07E69">
        <w:t>5 of the</w:t>
      </w:r>
      <w:r w:rsidRPr="00C07E69">
        <w:rPr>
          <w:i/>
        </w:rPr>
        <w:t xml:space="preserve"> Primary Industries Research and Development Act 1989</w:t>
      </w:r>
      <w:r w:rsidRPr="00C07E69">
        <w:t xml:space="preserve"> and regulation</w:t>
      </w:r>
      <w:r w:rsidR="009B2989" w:rsidRPr="00C07E69">
        <w:t> </w:t>
      </w:r>
      <w:r w:rsidRPr="00C07E69">
        <w:t xml:space="preserve">44 of the </w:t>
      </w:r>
      <w:r w:rsidRPr="00C07E69">
        <w:rPr>
          <w:i/>
        </w:rPr>
        <w:t xml:space="preserve">Rural Industries Research and Development Corporation </w:t>
      </w:r>
      <w:r w:rsidR="00011DAC">
        <w:rPr>
          <w:i/>
        </w:rPr>
        <w:t>Regulations 2</w:t>
      </w:r>
      <w:r w:rsidRPr="00C07E69">
        <w:rPr>
          <w:i/>
        </w:rPr>
        <w:t>000</w:t>
      </w:r>
      <w:r w:rsidRPr="00C07E69">
        <w:t>.</w:t>
      </w:r>
    </w:p>
    <w:p w:rsidR="005D7FC0" w:rsidRPr="00C07E69" w:rsidRDefault="005D7FC0" w:rsidP="005D7FC0">
      <w:pPr>
        <w:pStyle w:val="ActHead5"/>
      </w:pPr>
      <w:bookmarkStart w:id="286" w:name="_Toc63926029"/>
      <w:r w:rsidRPr="00011DAC">
        <w:rPr>
          <w:rStyle w:val="CharSectno"/>
        </w:rPr>
        <w:t>5.3</w:t>
      </w:r>
      <w:r w:rsidRPr="00C07E69">
        <w:t xml:space="preserve">  Rate of charge—research and development component</w:t>
      </w:r>
      <w:bookmarkEnd w:id="286"/>
    </w:p>
    <w:p w:rsidR="005D7FC0" w:rsidRPr="00C07E69" w:rsidRDefault="005D7FC0" w:rsidP="005D7FC0">
      <w:pPr>
        <w:pStyle w:val="subsection"/>
      </w:pPr>
      <w:r w:rsidRPr="00C07E69">
        <w:tab/>
      </w:r>
      <w:r w:rsidRPr="00C07E69">
        <w:tab/>
        <w:t>For clause</w:t>
      </w:r>
      <w:r w:rsidR="009B2989" w:rsidRPr="00C07E69">
        <w:t> </w:t>
      </w:r>
      <w:r w:rsidRPr="00C07E69">
        <w:t>5 of Schedule</w:t>
      </w:r>
      <w:r w:rsidR="009B2989" w:rsidRPr="00C07E69">
        <w:t> </w:t>
      </w:r>
      <w:r w:rsidRPr="00C07E69">
        <w:t>14 to the Customs Charges Act, the rate of charge is 50 cents per tonne of fodder.</w:t>
      </w:r>
    </w:p>
    <w:p w:rsidR="005D7FC0" w:rsidRPr="00C07E69" w:rsidRDefault="005D7FC0" w:rsidP="005D7FC0">
      <w:pPr>
        <w:pStyle w:val="ActHead5"/>
      </w:pPr>
      <w:bookmarkStart w:id="287" w:name="_Toc63926030"/>
      <w:r w:rsidRPr="00011DAC">
        <w:rPr>
          <w:rStyle w:val="CharSectno"/>
        </w:rPr>
        <w:t>5.4</w:t>
      </w:r>
      <w:r w:rsidRPr="00C07E69">
        <w:t xml:space="preserve">  Who pays the charge</w:t>
      </w:r>
      <w:bookmarkEnd w:id="287"/>
    </w:p>
    <w:p w:rsidR="005D7FC0" w:rsidRPr="00C07E69" w:rsidRDefault="005D7FC0" w:rsidP="005D7FC0">
      <w:pPr>
        <w:pStyle w:val="subsection"/>
      </w:pPr>
      <w:r w:rsidRPr="00C07E69">
        <w:tab/>
      </w:r>
      <w:r w:rsidRPr="00C07E69">
        <w:tab/>
        <w:t>For clause</w:t>
      </w:r>
      <w:r w:rsidR="009B2989" w:rsidRPr="00C07E69">
        <w:t> </w:t>
      </w:r>
      <w:r w:rsidRPr="00C07E69">
        <w:t>10 of Schedule</w:t>
      </w:r>
      <w:r w:rsidR="009B2989" w:rsidRPr="00C07E69">
        <w:t> </w:t>
      </w:r>
      <w:r w:rsidRPr="00C07E69">
        <w:t>14 to the Customs Charges Act, charge imposed by this Part on fodder is payable by the producer of the fodder.</w:t>
      </w:r>
    </w:p>
    <w:p w:rsidR="005D7FC0" w:rsidRPr="00C07E69" w:rsidRDefault="005D7FC0" w:rsidP="005D7FC0">
      <w:pPr>
        <w:pStyle w:val="ActHead5"/>
      </w:pPr>
      <w:bookmarkStart w:id="288" w:name="_Toc63926031"/>
      <w:r w:rsidRPr="00011DAC">
        <w:rPr>
          <w:rStyle w:val="CharSectno"/>
        </w:rPr>
        <w:t>5.5</w:t>
      </w:r>
      <w:r w:rsidRPr="00C07E69">
        <w:t xml:space="preserve">  Exemption from charge</w:t>
      </w:r>
      <w:bookmarkEnd w:id="288"/>
    </w:p>
    <w:p w:rsidR="005D7FC0" w:rsidRPr="00C07E69" w:rsidRDefault="005D7FC0" w:rsidP="005D7FC0">
      <w:pPr>
        <w:pStyle w:val="subsection"/>
      </w:pPr>
      <w:r w:rsidRPr="00C07E69">
        <w:tab/>
      </w:r>
      <w:r w:rsidRPr="00C07E69">
        <w:tab/>
        <w:t>For clause</w:t>
      </w:r>
      <w:r w:rsidR="009B2989" w:rsidRPr="00C07E69">
        <w:t> </w:t>
      </w:r>
      <w:r w:rsidRPr="00C07E69">
        <w:t>11 of Schedule</w:t>
      </w:r>
      <w:r w:rsidR="009B2989" w:rsidRPr="00C07E69">
        <w:t> </w:t>
      </w:r>
      <w:r w:rsidRPr="00C07E69">
        <w:t>14 to the Customs Charges Act, fodder is exempt from charge in a quarter if the total quantity of fodder on which the producer would be liable to pay charge for the quarter is less than 250 tonnes.</w:t>
      </w:r>
    </w:p>
    <w:p w:rsidR="00826451" w:rsidRPr="00C07E69" w:rsidRDefault="00826451" w:rsidP="009B5FC8">
      <w:pPr>
        <w:pStyle w:val="ActHead2"/>
        <w:pageBreakBefore/>
      </w:pPr>
      <w:bookmarkStart w:id="289" w:name="_Toc63926032"/>
      <w:r w:rsidRPr="00011DAC">
        <w:rPr>
          <w:rStyle w:val="CharPartNo"/>
        </w:rPr>
        <w:lastRenderedPageBreak/>
        <w:t>Part</w:t>
      </w:r>
      <w:r w:rsidR="009B2989" w:rsidRPr="00011DAC">
        <w:rPr>
          <w:rStyle w:val="CharPartNo"/>
        </w:rPr>
        <w:t> </w:t>
      </w:r>
      <w:r w:rsidRPr="00011DAC">
        <w:rPr>
          <w:rStyle w:val="CharPartNo"/>
        </w:rPr>
        <w:t>6</w:t>
      </w:r>
      <w:r w:rsidRPr="00C07E69">
        <w:t>—</w:t>
      </w:r>
      <w:r w:rsidRPr="00011DAC">
        <w:rPr>
          <w:rStyle w:val="CharPartText"/>
        </w:rPr>
        <w:t>Seed cotton</w:t>
      </w:r>
      <w:bookmarkEnd w:id="289"/>
    </w:p>
    <w:p w:rsidR="00826451" w:rsidRPr="00C07E69" w:rsidRDefault="00826451" w:rsidP="00826451">
      <w:pPr>
        <w:pStyle w:val="Header"/>
      </w:pPr>
      <w:r w:rsidRPr="00011DAC">
        <w:rPr>
          <w:rStyle w:val="CharDivNo"/>
        </w:rPr>
        <w:t xml:space="preserve"> </w:t>
      </w:r>
      <w:r w:rsidRPr="00011DAC">
        <w:rPr>
          <w:rStyle w:val="CharDivText"/>
        </w:rPr>
        <w:t xml:space="preserve"> </w:t>
      </w:r>
    </w:p>
    <w:p w:rsidR="00826451" w:rsidRPr="00C07E69" w:rsidRDefault="00826451" w:rsidP="00826451">
      <w:pPr>
        <w:pStyle w:val="ActHead5"/>
      </w:pPr>
      <w:bookmarkStart w:id="290" w:name="_Toc63926033"/>
      <w:r w:rsidRPr="00011DAC">
        <w:rPr>
          <w:rStyle w:val="CharSectno"/>
        </w:rPr>
        <w:t>6.1</w:t>
      </w:r>
      <w:r w:rsidRPr="00C07E69">
        <w:t xml:space="preserve">  Definitions for this Part</w:t>
      </w:r>
      <w:bookmarkEnd w:id="290"/>
    </w:p>
    <w:p w:rsidR="00826451" w:rsidRPr="00C07E69" w:rsidRDefault="00826451" w:rsidP="00826451">
      <w:pPr>
        <w:pStyle w:val="subsection"/>
      </w:pPr>
      <w:r w:rsidRPr="00C07E69">
        <w:tab/>
      </w:r>
      <w:r w:rsidRPr="00C07E69">
        <w:tab/>
        <w:t>In this Part:</w:t>
      </w:r>
    </w:p>
    <w:p w:rsidR="00826451" w:rsidRPr="00C07E69" w:rsidRDefault="00826451" w:rsidP="00826451">
      <w:pPr>
        <w:pStyle w:val="Definition"/>
      </w:pPr>
      <w:r w:rsidRPr="00C07E69">
        <w:rPr>
          <w:b/>
          <w:i/>
        </w:rPr>
        <w:t>seed cotton</w:t>
      </w:r>
      <w:r w:rsidRPr="00C07E69">
        <w:t xml:space="preserve"> has the same meaning as in clause</w:t>
      </w:r>
      <w:r w:rsidR="009B2989" w:rsidRPr="00C07E69">
        <w:t> </w:t>
      </w:r>
      <w:r w:rsidRPr="00C07E69">
        <w:t>12.2 of Part</w:t>
      </w:r>
      <w:r w:rsidR="009B2989" w:rsidRPr="00C07E69">
        <w:t> </w:t>
      </w:r>
      <w:r w:rsidRPr="00C07E69">
        <w:t>12 of Schedule</w:t>
      </w:r>
      <w:r w:rsidR="009B2989" w:rsidRPr="00C07E69">
        <w:t> </w:t>
      </w:r>
      <w:r w:rsidRPr="00C07E69">
        <w:t>37 to the Collection Regulations.</w:t>
      </w:r>
    </w:p>
    <w:p w:rsidR="00826451" w:rsidRPr="00C07E69" w:rsidRDefault="00826451" w:rsidP="00826451">
      <w:pPr>
        <w:pStyle w:val="ActHead5"/>
      </w:pPr>
      <w:bookmarkStart w:id="291" w:name="_Toc63926034"/>
      <w:r w:rsidRPr="00011DAC">
        <w:rPr>
          <w:rStyle w:val="CharSectno"/>
        </w:rPr>
        <w:t>6.2</w:t>
      </w:r>
      <w:r w:rsidRPr="00C07E69">
        <w:t xml:space="preserve">  Charge</w:t>
      </w:r>
      <w:bookmarkEnd w:id="291"/>
    </w:p>
    <w:p w:rsidR="00826451" w:rsidRPr="00C07E69" w:rsidRDefault="00826451" w:rsidP="00826451">
      <w:pPr>
        <w:pStyle w:val="subsection"/>
      </w:pPr>
      <w:r w:rsidRPr="00C07E69">
        <w:tab/>
        <w:t>(1)</w:t>
      </w:r>
      <w:r w:rsidRPr="00C07E69">
        <w:tab/>
        <w:t>For the purposes of subclause</w:t>
      </w:r>
      <w:r w:rsidR="009B2989" w:rsidRPr="00C07E69">
        <w:t> </w:t>
      </w:r>
      <w:r w:rsidRPr="00C07E69">
        <w:t>2(1) of Schedule</w:t>
      </w:r>
      <w:r w:rsidR="009B2989" w:rsidRPr="00C07E69">
        <w:t> </w:t>
      </w:r>
      <w:r w:rsidRPr="00C07E69">
        <w:t xml:space="preserve">14 to the Customs Charges Act, charge is imposed on seed cotton if, on or after the day mentioned in </w:t>
      </w:r>
      <w:r w:rsidR="009B2989" w:rsidRPr="00C07E69">
        <w:t>subclause (</w:t>
      </w:r>
      <w:r w:rsidRPr="00C07E69">
        <w:t>2), the seed cotton is exported from Australia.</w:t>
      </w:r>
    </w:p>
    <w:p w:rsidR="00826451" w:rsidRPr="00C07E69" w:rsidRDefault="00826451" w:rsidP="00826451">
      <w:pPr>
        <w:pStyle w:val="notetext"/>
      </w:pPr>
      <w:r w:rsidRPr="00C07E69">
        <w:t>Note:</w:t>
      </w:r>
      <w:r w:rsidRPr="00C07E69">
        <w:tab/>
        <w:t>The charge is attached to the Cotton Research and Development Corporation—see subsection</w:t>
      </w:r>
      <w:r w:rsidR="009B2989" w:rsidRPr="00C07E69">
        <w:t> </w:t>
      </w:r>
      <w:r w:rsidRPr="00C07E69">
        <w:t xml:space="preserve">5(1) of the </w:t>
      </w:r>
      <w:r w:rsidRPr="00C07E69">
        <w:rPr>
          <w:i/>
        </w:rPr>
        <w:t>Primary Industries Research and Development Act 1989</w:t>
      </w:r>
      <w:r w:rsidRPr="00C07E69">
        <w:t xml:space="preserve"> and subregulation</w:t>
      </w:r>
      <w:r w:rsidR="009B2989" w:rsidRPr="00C07E69">
        <w:t> </w:t>
      </w:r>
      <w:r w:rsidRPr="00C07E69">
        <w:t xml:space="preserve">5(1) of the </w:t>
      </w:r>
      <w:r w:rsidRPr="00C07E69">
        <w:rPr>
          <w:i/>
        </w:rPr>
        <w:t>Cotton Research and Development Corporation Regulations</w:t>
      </w:r>
      <w:r w:rsidR="009B2989" w:rsidRPr="00C07E69">
        <w:rPr>
          <w:i/>
        </w:rPr>
        <w:t> </w:t>
      </w:r>
      <w:r w:rsidRPr="00C07E69">
        <w:rPr>
          <w:i/>
        </w:rPr>
        <w:t>1990</w:t>
      </w:r>
      <w:r w:rsidRPr="00C07E69">
        <w:t>.</w:t>
      </w:r>
    </w:p>
    <w:p w:rsidR="00826451" w:rsidRPr="00C07E69" w:rsidRDefault="00826451" w:rsidP="00826451">
      <w:pPr>
        <w:pStyle w:val="subsection"/>
      </w:pPr>
      <w:r w:rsidRPr="00C07E69">
        <w:tab/>
        <w:t>(2)</w:t>
      </w:r>
      <w:r w:rsidRPr="00C07E69">
        <w:tab/>
        <w:t>The day is:</w:t>
      </w:r>
    </w:p>
    <w:p w:rsidR="00826451" w:rsidRPr="00C07E69" w:rsidRDefault="00826451" w:rsidP="00826451">
      <w:pPr>
        <w:pStyle w:val="paragraph"/>
      </w:pPr>
      <w:r w:rsidRPr="00C07E69">
        <w:tab/>
        <w:t>(a)</w:t>
      </w:r>
      <w:r w:rsidRPr="00C07E69">
        <w:tab/>
        <w:t xml:space="preserve">if this </w:t>
      </w:r>
      <w:r w:rsidR="00011DAC">
        <w:t>Part c</w:t>
      </w:r>
      <w:r w:rsidRPr="00C07E69">
        <w:t>ommences on or before 1</w:t>
      </w:r>
      <w:r w:rsidR="009B2989" w:rsidRPr="00C07E69">
        <w:t> </w:t>
      </w:r>
      <w:r w:rsidRPr="00C07E69">
        <w:t>April 2017—1</w:t>
      </w:r>
      <w:r w:rsidR="009B2989" w:rsidRPr="00C07E69">
        <w:t> </w:t>
      </w:r>
      <w:r w:rsidRPr="00C07E69">
        <w:t>April 2017; and</w:t>
      </w:r>
    </w:p>
    <w:p w:rsidR="00826451" w:rsidRPr="00C07E69" w:rsidRDefault="00826451" w:rsidP="00826451">
      <w:pPr>
        <w:pStyle w:val="paragraph"/>
      </w:pPr>
      <w:r w:rsidRPr="00C07E69">
        <w:tab/>
        <w:t>(b)</w:t>
      </w:r>
      <w:r w:rsidRPr="00C07E69">
        <w:tab/>
        <w:t xml:space="preserve">if this </w:t>
      </w:r>
      <w:r w:rsidR="00011DAC">
        <w:t>Part c</w:t>
      </w:r>
      <w:r w:rsidRPr="00C07E69">
        <w:t>ommences after 1</w:t>
      </w:r>
      <w:r w:rsidR="009B2989" w:rsidRPr="00C07E69">
        <w:t> </w:t>
      </w:r>
      <w:r w:rsidRPr="00C07E69">
        <w:t>April 2017—the first day of the first month after the commencement of this Part.</w:t>
      </w:r>
    </w:p>
    <w:p w:rsidR="00826451" w:rsidRPr="00C07E69" w:rsidRDefault="00826451" w:rsidP="00826451">
      <w:pPr>
        <w:pStyle w:val="subsection"/>
      </w:pPr>
      <w:r w:rsidRPr="00C07E69">
        <w:tab/>
        <w:t>(3)</w:t>
      </w:r>
      <w:r w:rsidRPr="00C07E69">
        <w:tab/>
        <w:t>For the purposes of clause</w:t>
      </w:r>
      <w:r w:rsidR="009B2989" w:rsidRPr="00C07E69">
        <w:t> </w:t>
      </w:r>
      <w:r w:rsidRPr="00C07E69">
        <w:t>5 of Schedule</w:t>
      </w:r>
      <w:r w:rsidR="009B2989" w:rsidRPr="00C07E69">
        <w:t> </w:t>
      </w:r>
      <w:r w:rsidRPr="00C07E69">
        <w:t>14 to the Customs Charges Act, the rate of charge is $3.99 per tonne of seed cotton.</w:t>
      </w:r>
    </w:p>
    <w:p w:rsidR="00826451" w:rsidRPr="00C07E69" w:rsidRDefault="00826451" w:rsidP="00826451">
      <w:pPr>
        <w:pStyle w:val="notetext"/>
      </w:pPr>
      <w:r w:rsidRPr="00C07E69">
        <w:t>Note:</w:t>
      </w:r>
      <w:r w:rsidRPr="00C07E69">
        <w:tab/>
        <w:t>The whole of the charge is the research component of the charge—see subsection</w:t>
      </w:r>
      <w:r w:rsidR="009B2989" w:rsidRPr="00C07E69">
        <w:t> </w:t>
      </w:r>
      <w:r w:rsidRPr="00C07E69">
        <w:t xml:space="preserve">5(3) of the </w:t>
      </w:r>
      <w:r w:rsidRPr="00C07E69">
        <w:rPr>
          <w:i/>
        </w:rPr>
        <w:t>Primary Industries Research and Development Act 1989</w:t>
      </w:r>
      <w:r w:rsidRPr="00C07E69">
        <w:t xml:space="preserve"> and subregulation</w:t>
      </w:r>
      <w:r w:rsidR="009B2989" w:rsidRPr="00C07E69">
        <w:t> </w:t>
      </w:r>
      <w:r w:rsidRPr="00C07E69">
        <w:t xml:space="preserve">5(2) of the </w:t>
      </w:r>
      <w:r w:rsidRPr="00C07E69">
        <w:rPr>
          <w:i/>
        </w:rPr>
        <w:t>Cotton Research and Development Corporation Regulations</w:t>
      </w:r>
      <w:r w:rsidR="009B2989" w:rsidRPr="00C07E69">
        <w:rPr>
          <w:i/>
        </w:rPr>
        <w:t> </w:t>
      </w:r>
      <w:r w:rsidRPr="00C07E69">
        <w:rPr>
          <w:i/>
        </w:rPr>
        <w:t>1990</w:t>
      </w:r>
      <w:r w:rsidRPr="00C07E69">
        <w:t>.</w:t>
      </w:r>
    </w:p>
    <w:p w:rsidR="00826451" w:rsidRPr="00C07E69" w:rsidRDefault="00826451" w:rsidP="00826451">
      <w:pPr>
        <w:pStyle w:val="ActHead5"/>
      </w:pPr>
      <w:bookmarkStart w:id="292" w:name="_Toc63926035"/>
      <w:r w:rsidRPr="00011DAC">
        <w:rPr>
          <w:rStyle w:val="CharSectno"/>
        </w:rPr>
        <w:t>6.3</w:t>
      </w:r>
      <w:r w:rsidRPr="00C07E69">
        <w:t xml:space="preserve">  PHA charge</w:t>
      </w:r>
      <w:bookmarkEnd w:id="292"/>
    </w:p>
    <w:p w:rsidR="00826451" w:rsidRPr="00C07E69" w:rsidRDefault="00826451" w:rsidP="00826451">
      <w:pPr>
        <w:pStyle w:val="subsection"/>
      </w:pPr>
      <w:r w:rsidRPr="00C07E69">
        <w:tab/>
        <w:t>(1)</w:t>
      </w:r>
      <w:r w:rsidRPr="00C07E69">
        <w:tab/>
        <w:t>For the purposes of subclause</w:t>
      </w:r>
      <w:r w:rsidR="009B2989" w:rsidRPr="00C07E69">
        <w:t> </w:t>
      </w:r>
      <w:r w:rsidRPr="00C07E69">
        <w:t>2(1) of Schedule</w:t>
      </w:r>
      <w:r w:rsidR="009B2989" w:rsidRPr="00C07E69">
        <w:t> </w:t>
      </w:r>
      <w:r w:rsidRPr="00C07E69">
        <w:t>14 to the Customs Charges Act, PHA charge is imposed on seed cotton on which charge is imposed by clause</w:t>
      </w:r>
      <w:r w:rsidR="009B2989" w:rsidRPr="00C07E69">
        <w:t> </w:t>
      </w:r>
      <w:r w:rsidRPr="00C07E69">
        <w:t>6.2.</w:t>
      </w:r>
    </w:p>
    <w:p w:rsidR="00826451" w:rsidRPr="00C07E69" w:rsidRDefault="00826451" w:rsidP="00826451">
      <w:pPr>
        <w:pStyle w:val="subsection"/>
      </w:pPr>
      <w:r w:rsidRPr="00C07E69">
        <w:tab/>
        <w:t>(2)</w:t>
      </w:r>
      <w:r w:rsidRPr="00C07E69">
        <w:tab/>
        <w:t>For the purposes of clause</w:t>
      </w:r>
      <w:r w:rsidR="009B2989" w:rsidRPr="00C07E69">
        <w:t> </w:t>
      </w:r>
      <w:r w:rsidRPr="00C07E69">
        <w:t>5 of Schedule</w:t>
      </w:r>
      <w:r w:rsidR="009B2989" w:rsidRPr="00C07E69">
        <w:t> </w:t>
      </w:r>
      <w:r w:rsidRPr="00C07E69">
        <w:t>14 to the Customs Charges Act, the rate of PHA charge is $0.07 per tonne of seed cotton.</w:t>
      </w:r>
    </w:p>
    <w:p w:rsidR="00826451" w:rsidRPr="00C07E69" w:rsidRDefault="00826451" w:rsidP="00826451">
      <w:pPr>
        <w:pStyle w:val="notetext"/>
      </w:pPr>
      <w:r w:rsidRPr="00C07E69">
        <w:t>Note:</w:t>
      </w:r>
      <w:r w:rsidRPr="00C07E69">
        <w:tab/>
        <w:t xml:space="preserve">In relation to PHA charge, see the </w:t>
      </w:r>
      <w:r w:rsidRPr="00C07E69">
        <w:rPr>
          <w:i/>
        </w:rPr>
        <w:t>Plant Health Australia (Plant Industries) Funding Act 2002</w:t>
      </w:r>
      <w:r w:rsidRPr="00C07E69">
        <w:t>.</w:t>
      </w:r>
    </w:p>
    <w:p w:rsidR="00826451" w:rsidRPr="00C07E69" w:rsidRDefault="00826451" w:rsidP="00826451">
      <w:pPr>
        <w:pStyle w:val="ActHead5"/>
      </w:pPr>
      <w:bookmarkStart w:id="293" w:name="_Toc63926036"/>
      <w:r w:rsidRPr="00011DAC">
        <w:rPr>
          <w:rStyle w:val="CharSectno"/>
        </w:rPr>
        <w:t>6.4</w:t>
      </w:r>
      <w:r w:rsidRPr="00C07E69">
        <w:t xml:space="preserve">  EPPR charge</w:t>
      </w:r>
      <w:bookmarkEnd w:id="293"/>
    </w:p>
    <w:p w:rsidR="00826451" w:rsidRPr="00C07E69" w:rsidRDefault="00826451" w:rsidP="00826451">
      <w:pPr>
        <w:pStyle w:val="subsection"/>
      </w:pPr>
      <w:r w:rsidRPr="00C07E69">
        <w:tab/>
        <w:t>(1)</w:t>
      </w:r>
      <w:r w:rsidRPr="00C07E69">
        <w:tab/>
        <w:t>For the purposes of subclause</w:t>
      </w:r>
      <w:r w:rsidR="009B2989" w:rsidRPr="00C07E69">
        <w:t> </w:t>
      </w:r>
      <w:r w:rsidRPr="00C07E69">
        <w:t>2(1) of Schedule</w:t>
      </w:r>
      <w:r w:rsidR="009B2989" w:rsidRPr="00C07E69">
        <w:t> </w:t>
      </w:r>
      <w:r w:rsidRPr="00C07E69">
        <w:t>14 to the Customs Charges Act, EPPR charge is imposed on seed cotton on which charge is imposed by clause</w:t>
      </w:r>
      <w:r w:rsidR="009B2989" w:rsidRPr="00C07E69">
        <w:t> </w:t>
      </w:r>
      <w:r w:rsidRPr="00C07E69">
        <w:t>6.2.</w:t>
      </w:r>
    </w:p>
    <w:p w:rsidR="00826451" w:rsidRPr="00C07E69" w:rsidRDefault="00826451" w:rsidP="00826451">
      <w:pPr>
        <w:pStyle w:val="subsection"/>
      </w:pPr>
      <w:r w:rsidRPr="00C07E69">
        <w:lastRenderedPageBreak/>
        <w:tab/>
        <w:t>(2)</w:t>
      </w:r>
      <w:r w:rsidRPr="00C07E69">
        <w:tab/>
        <w:t>For the purposes of clause</w:t>
      </w:r>
      <w:r w:rsidR="009B2989" w:rsidRPr="00C07E69">
        <w:t> </w:t>
      </w:r>
      <w:r w:rsidRPr="00C07E69">
        <w:t>5 of Schedule</w:t>
      </w:r>
      <w:r w:rsidR="009B2989" w:rsidRPr="00C07E69">
        <w:t> </w:t>
      </w:r>
      <w:r w:rsidRPr="00C07E69">
        <w:t>14 to the Customs Charges Act, the rate of EPPR charge on seed cotton is nil.</w:t>
      </w:r>
    </w:p>
    <w:p w:rsidR="00826451" w:rsidRPr="00C07E69" w:rsidRDefault="00826451" w:rsidP="00826451">
      <w:pPr>
        <w:pStyle w:val="notetext"/>
      </w:pPr>
      <w:r w:rsidRPr="00C07E69">
        <w:t>Note:</w:t>
      </w:r>
      <w:r w:rsidRPr="00C07E69">
        <w:tab/>
        <w:t xml:space="preserve">In relation to EPPR charge, see the </w:t>
      </w:r>
      <w:r w:rsidRPr="00C07E69">
        <w:rPr>
          <w:i/>
        </w:rPr>
        <w:t>Plant Health Australia (Plant Industries) Funding Act 2002</w:t>
      </w:r>
      <w:r w:rsidRPr="00C07E69">
        <w:t>.</w:t>
      </w:r>
    </w:p>
    <w:p w:rsidR="00826451" w:rsidRPr="00C07E69" w:rsidRDefault="00826451" w:rsidP="00826451">
      <w:pPr>
        <w:pStyle w:val="ActHead5"/>
      </w:pPr>
      <w:bookmarkStart w:id="294" w:name="_Toc63926037"/>
      <w:r w:rsidRPr="00011DAC">
        <w:rPr>
          <w:rStyle w:val="CharSectno"/>
        </w:rPr>
        <w:t>6.5</w:t>
      </w:r>
      <w:r w:rsidRPr="00C07E69">
        <w:t xml:space="preserve">  Who pays the charge</w:t>
      </w:r>
      <w:bookmarkEnd w:id="294"/>
    </w:p>
    <w:p w:rsidR="00826451" w:rsidRPr="00C07E69" w:rsidRDefault="00826451" w:rsidP="00826451">
      <w:pPr>
        <w:pStyle w:val="subsection"/>
      </w:pPr>
      <w:r w:rsidRPr="00C07E69">
        <w:tab/>
      </w:r>
      <w:r w:rsidRPr="00C07E69">
        <w:tab/>
        <w:t>For the purposes of clause</w:t>
      </w:r>
      <w:r w:rsidR="009B2989" w:rsidRPr="00C07E69">
        <w:t> </w:t>
      </w:r>
      <w:r w:rsidRPr="00C07E69">
        <w:t>10 of Schedule</w:t>
      </w:r>
      <w:r w:rsidR="009B2989" w:rsidRPr="00C07E69">
        <w:t> </w:t>
      </w:r>
      <w:r w:rsidRPr="00C07E69">
        <w:t xml:space="preserve">14 to the Customs Charges Act, charge imposed by this </w:t>
      </w:r>
      <w:r w:rsidR="00011DAC">
        <w:t>Part i</w:t>
      </w:r>
      <w:r w:rsidRPr="00C07E69">
        <w:t>s payable by the producer of the seed cotton.</w:t>
      </w:r>
    </w:p>
    <w:p w:rsidR="00826451" w:rsidRPr="00C07E69" w:rsidRDefault="00826451" w:rsidP="00826451">
      <w:pPr>
        <w:pStyle w:val="ActHead5"/>
      </w:pPr>
      <w:bookmarkStart w:id="295" w:name="_Toc63926038"/>
      <w:r w:rsidRPr="00011DAC">
        <w:rPr>
          <w:rStyle w:val="CharSectno"/>
        </w:rPr>
        <w:t>6.6</w:t>
      </w:r>
      <w:r w:rsidRPr="00C07E69">
        <w:t xml:space="preserve">  When charge is not imposed</w:t>
      </w:r>
      <w:bookmarkEnd w:id="295"/>
    </w:p>
    <w:p w:rsidR="00826451" w:rsidRPr="00C07E69" w:rsidRDefault="00826451" w:rsidP="00826451">
      <w:pPr>
        <w:pStyle w:val="subsection"/>
      </w:pPr>
      <w:r w:rsidRPr="00C07E69">
        <w:tab/>
      </w:r>
      <w:r w:rsidRPr="00C07E69">
        <w:tab/>
        <w:t>Charge is not imposed by this Part on seed cotton if levy under Part</w:t>
      </w:r>
      <w:r w:rsidR="009B2989" w:rsidRPr="00C07E69">
        <w:t> </w:t>
      </w:r>
      <w:r w:rsidRPr="00C07E69">
        <w:t>10 of Schedule</w:t>
      </w:r>
      <w:r w:rsidR="009B2989" w:rsidRPr="00C07E69">
        <w:t> </w:t>
      </w:r>
      <w:r w:rsidRPr="00C07E69">
        <w:t xml:space="preserve">27 to the </w:t>
      </w:r>
      <w:r w:rsidRPr="00C07E69">
        <w:rPr>
          <w:i/>
        </w:rPr>
        <w:t>Primary Industries (Excise) Levies Regulations</w:t>
      </w:r>
      <w:r w:rsidR="009B2989" w:rsidRPr="00C07E69">
        <w:rPr>
          <w:i/>
        </w:rPr>
        <w:t> </w:t>
      </w:r>
      <w:r w:rsidRPr="00C07E69">
        <w:rPr>
          <w:i/>
        </w:rPr>
        <w:t>1999</w:t>
      </w:r>
      <w:r w:rsidRPr="00C07E69">
        <w:t xml:space="preserve"> has already been imposed on the seed cotton.</w:t>
      </w:r>
    </w:p>
    <w:p w:rsidR="00672C85" w:rsidRPr="00C07E69" w:rsidRDefault="00672C85" w:rsidP="00DF0443">
      <w:pPr>
        <w:pStyle w:val="ActHead2"/>
        <w:pageBreakBefore/>
      </w:pPr>
      <w:bookmarkStart w:id="296" w:name="_Toc63926039"/>
      <w:r w:rsidRPr="00011DAC">
        <w:rPr>
          <w:rStyle w:val="CharPartNo"/>
        </w:rPr>
        <w:lastRenderedPageBreak/>
        <w:t>Part</w:t>
      </w:r>
      <w:r w:rsidR="009B2989" w:rsidRPr="00011DAC">
        <w:rPr>
          <w:rStyle w:val="CharPartNo"/>
        </w:rPr>
        <w:t> </w:t>
      </w:r>
      <w:r w:rsidRPr="00011DAC">
        <w:rPr>
          <w:rStyle w:val="CharPartNo"/>
        </w:rPr>
        <w:t>7</w:t>
      </w:r>
      <w:r w:rsidRPr="00C07E69">
        <w:t>—</w:t>
      </w:r>
      <w:r w:rsidRPr="00011DAC">
        <w:rPr>
          <w:rStyle w:val="CharPartText"/>
        </w:rPr>
        <w:t>Tea tree oil</w:t>
      </w:r>
      <w:bookmarkEnd w:id="296"/>
    </w:p>
    <w:p w:rsidR="00672C85" w:rsidRPr="00C07E69" w:rsidRDefault="00672C85" w:rsidP="00672C85">
      <w:pPr>
        <w:pStyle w:val="Header"/>
      </w:pPr>
      <w:r w:rsidRPr="00011DAC">
        <w:rPr>
          <w:rStyle w:val="CharDivNo"/>
        </w:rPr>
        <w:t xml:space="preserve"> </w:t>
      </w:r>
      <w:r w:rsidRPr="00011DAC">
        <w:rPr>
          <w:rStyle w:val="CharDivText"/>
        </w:rPr>
        <w:t xml:space="preserve"> </w:t>
      </w:r>
    </w:p>
    <w:p w:rsidR="00672C85" w:rsidRPr="00C07E69" w:rsidRDefault="00672C85" w:rsidP="00672C85">
      <w:pPr>
        <w:pStyle w:val="ActHead5"/>
      </w:pPr>
      <w:bookmarkStart w:id="297" w:name="_Toc63926040"/>
      <w:r w:rsidRPr="00011DAC">
        <w:rPr>
          <w:rStyle w:val="CharSectno"/>
        </w:rPr>
        <w:t>7.1</w:t>
      </w:r>
      <w:r w:rsidRPr="00C07E69">
        <w:t xml:space="preserve">  Definitions</w:t>
      </w:r>
      <w:bookmarkEnd w:id="297"/>
    </w:p>
    <w:p w:rsidR="00672C85" w:rsidRPr="00C07E69" w:rsidRDefault="00672C85" w:rsidP="00672C85">
      <w:pPr>
        <w:pStyle w:val="subsection"/>
      </w:pPr>
      <w:r w:rsidRPr="00C07E69">
        <w:tab/>
      </w:r>
      <w:r w:rsidRPr="00C07E69">
        <w:tab/>
        <w:t>In this Part:</w:t>
      </w:r>
    </w:p>
    <w:p w:rsidR="00672C85" w:rsidRPr="00C07E69" w:rsidRDefault="00672C85" w:rsidP="00672C85">
      <w:pPr>
        <w:pStyle w:val="Definition"/>
      </w:pPr>
      <w:r w:rsidRPr="00C07E69">
        <w:rPr>
          <w:b/>
          <w:i/>
        </w:rPr>
        <w:t>tea tree oil</w:t>
      </w:r>
      <w:r w:rsidRPr="00C07E69">
        <w:t xml:space="preserve"> has the same meaning as in clause</w:t>
      </w:r>
      <w:r w:rsidR="009B2989" w:rsidRPr="00C07E69">
        <w:t> </w:t>
      </w:r>
      <w:r w:rsidRPr="00C07E69">
        <w:t>13.2 of Part</w:t>
      </w:r>
      <w:r w:rsidR="009B2989" w:rsidRPr="00C07E69">
        <w:t> </w:t>
      </w:r>
      <w:r w:rsidRPr="00C07E69">
        <w:t>13 of Schedule</w:t>
      </w:r>
      <w:r w:rsidR="009B2989" w:rsidRPr="00C07E69">
        <w:t> </w:t>
      </w:r>
      <w:r w:rsidRPr="00C07E69">
        <w:t>37 to the Collection Regulations.</w:t>
      </w:r>
    </w:p>
    <w:p w:rsidR="00672C85" w:rsidRPr="00C07E69" w:rsidRDefault="00672C85" w:rsidP="00672C85">
      <w:pPr>
        <w:pStyle w:val="ActHead5"/>
      </w:pPr>
      <w:bookmarkStart w:id="298" w:name="_Toc63926041"/>
      <w:r w:rsidRPr="00011DAC">
        <w:rPr>
          <w:rStyle w:val="CharSectno"/>
        </w:rPr>
        <w:t>7.2</w:t>
      </w:r>
      <w:r w:rsidRPr="00C07E69">
        <w:t xml:space="preserve">  Imposition and rate of charge</w:t>
      </w:r>
      <w:bookmarkEnd w:id="298"/>
    </w:p>
    <w:p w:rsidR="00672C85" w:rsidRPr="00C07E69" w:rsidRDefault="00672C85" w:rsidP="00672C85">
      <w:pPr>
        <w:pStyle w:val="subsection"/>
      </w:pPr>
      <w:r w:rsidRPr="00C07E69">
        <w:tab/>
        <w:t>(1)</w:t>
      </w:r>
      <w:r w:rsidRPr="00C07E69">
        <w:tab/>
        <w:t>For the purposes of subclause</w:t>
      </w:r>
      <w:r w:rsidR="009B2989" w:rsidRPr="00C07E69">
        <w:t> </w:t>
      </w:r>
      <w:r w:rsidRPr="00C07E69">
        <w:t>2(1) of Schedule</w:t>
      </w:r>
      <w:r w:rsidR="009B2989" w:rsidRPr="00C07E69">
        <w:t> </w:t>
      </w:r>
      <w:r w:rsidRPr="00C07E69">
        <w:t>14 to the Customs Charges Act, charge is imposed on tea tree oil if, on or after the commencement of this Part, the tea tree oil is exported from Australia.</w:t>
      </w:r>
    </w:p>
    <w:p w:rsidR="00672C85" w:rsidRPr="00C07E69" w:rsidRDefault="00672C85" w:rsidP="00672C85">
      <w:pPr>
        <w:pStyle w:val="notetext"/>
      </w:pPr>
      <w:r w:rsidRPr="00C07E69">
        <w:t>Note:</w:t>
      </w:r>
      <w:r w:rsidRPr="00C07E69">
        <w:tab/>
        <w:t>The charge is attached to the Rural Industries Research and Development Corporation—see section</w:t>
      </w:r>
      <w:r w:rsidR="009B2989" w:rsidRPr="00C07E69">
        <w:t> </w:t>
      </w:r>
      <w:r w:rsidRPr="00C07E69">
        <w:t xml:space="preserve">5 of the </w:t>
      </w:r>
      <w:r w:rsidRPr="00C07E69">
        <w:rPr>
          <w:i/>
        </w:rPr>
        <w:t>Primary Industries Research and Development Act 1989</w:t>
      </w:r>
      <w:r w:rsidRPr="00C07E69">
        <w:t xml:space="preserve"> and subregulation</w:t>
      </w:r>
      <w:r w:rsidR="009B2989" w:rsidRPr="00C07E69">
        <w:t> </w:t>
      </w:r>
      <w:r w:rsidRPr="00C07E69">
        <w:t xml:space="preserve">47(1) of the </w:t>
      </w:r>
      <w:r w:rsidRPr="00C07E69">
        <w:rPr>
          <w:i/>
        </w:rPr>
        <w:t xml:space="preserve">Rural Industries Research and Development Corporation </w:t>
      </w:r>
      <w:r w:rsidR="00011DAC">
        <w:rPr>
          <w:i/>
        </w:rPr>
        <w:t>Regulations 2</w:t>
      </w:r>
      <w:r w:rsidRPr="00C07E69">
        <w:rPr>
          <w:i/>
        </w:rPr>
        <w:t>000</w:t>
      </w:r>
      <w:r w:rsidRPr="00C07E69">
        <w:t>.</w:t>
      </w:r>
    </w:p>
    <w:p w:rsidR="00672C85" w:rsidRPr="00C07E69" w:rsidRDefault="00672C85" w:rsidP="00672C85">
      <w:pPr>
        <w:pStyle w:val="subsection"/>
      </w:pPr>
      <w:r w:rsidRPr="00C07E69">
        <w:tab/>
        <w:t>(2)</w:t>
      </w:r>
      <w:r w:rsidRPr="00C07E69">
        <w:tab/>
        <w:t>For the purposes of clause</w:t>
      </w:r>
      <w:r w:rsidR="009B2989" w:rsidRPr="00C07E69">
        <w:t> </w:t>
      </w:r>
      <w:r w:rsidRPr="00C07E69">
        <w:t>5 of Schedule</w:t>
      </w:r>
      <w:r w:rsidR="009B2989" w:rsidRPr="00C07E69">
        <w:t> </w:t>
      </w:r>
      <w:r w:rsidRPr="00C07E69">
        <w:t xml:space="preserve">14 to the Customs Charges Act, the rate of charge imposed by </w:t>
      </w:r>
      <w:r w:rsidR="009B2989" w:rsidRPr="00C07E69">
        <w:t>subclause (</w:t>
      </w:r>
      <w:r w:rsidRPr="00C07E69">
        <w:t>1) of this clause is 25 cents per kilogram of tea tree oil.</w:t>
      </w:r>
    </w:p>
    <w:p w:rsidR="00672C85" w:rsidRPr="00C07E69" w:rsidRDefault="00672C85" w:rsidP="00672C85">
      <w:pPr>
        <w:pStyle w:val="notetext"/>
      </w:pPr>
      <w:r w:rsidRPr="00C07E69">
        <w:t>Note:</w:t>
      </w:r>
      <w:r w:rsidRPr="00C07E69">
        <w:tab/>
        <w:t>The whole of the charge is the research component of the levy—see subsection</w:t>
      </w:r>
      <w:r w:rsidR="009B2989" w:rsidRPr="00C07E69">
        <w:t> </w:t>
      </w:r>
      <w:r w:rsidRPr="00C07E69">
        <w:t xml:space="preserve">5(3) of the </w:t>
      </w:r>
      <w:r w:rsidRPr="00C07E69">
        <w:rPr>
          <w:i/>
        </w:rPr>
        <w:t>Primary Industries Research and Development Act 1989</w:t>
      </w:r>
      <w:r w:rsidRPr="00C07E69">
        <w:t xml:space="preserve"> and subregulation</w:t>
      </w:r>
      <w:r w:rsidR="009B2989" w:rsidRPr="00C07E69">
        <w:t> </w:t>
      </w:r>
      <w:r w:rsidRPr="00C07E69">
        <w:t xml:space="preserve">47(2) of the </w:t>
      </w:r>
      <w:r w:rsidRPr="00C07E69">
        <w:rPr>
          <w:i/>
        </w:rPr>
        <w:t xml:space="preserve">Rural Industries Research and Development Corporation </w:t>
      </w:r>
      <w:r w:rsidR="00011DAC">
        <w:rPr>
          <w:i/>
        </w:rPr>
        <w:t>Regulations 2</w:t>
      </w:r>
      <w:r w:rsidRPr="00C07E69">
        <w:rPr>
          <w:i/>
        </w:rPr>
        <w:t>000</w:t>
      </w:r>
      <w:r w:rsidRPr="00C07E69">
        <w:t>.</w:t>
      </w:r>
    </w:p>
    <w:p w:rsidR="00672C85" w:rsidRPr="00C07E69" w:rsidRDefault="00672C85" w:rsidP="00672C85">
      <w:pPr>
        <w:pStyle w:val="ActHead5"/>
      </w:pPr>
      <w:bookmarkStart w:id="299" w:name="_Toc63926042"/>
      <w:r w:rsidRPr="00011DAC">
        <w:rPr>
          <w:rStyle w:val="CharSectno"/>
        </w:rPr>
        <w:t>7.3</w:t>
      </w:r>
      <w:r w:rsidRPr="00C07E69">
        <w:t xml:space="preserve">  Imposition and rate of EPPR charge</w:t>
      </w:r>
      <w:bookmarkEnd w:id="299"/>
    </w:p>
    <w:p w:rsidR="00672C85" w:rsidRPr="00C07E69" w:rsidRDefault="00672C85" w:rsidP="00672C85">
      <w:pPr>
        <w:pStyle w:val="subsection"/>
      </w:pPr>
      <w:r w:rsidRPr="00C07E69">
        <w:tab/>
        <w:t>(1)</w:t>
      </w:r>
      <w:r w:rsidRPr="00C07E69">
        <w:tab/>
        <w:t>For the purposes of subclause</w:t>
      </w:r>
      <w:r w:rsidR="009B2989" w:rsidRPr="00C07E69">
        <w:t> </w:t>
      </w:r>
      <w:r w:rsidRPr="00C07E69">
        <w:t>2(1) of Schedule</w:t>
      </w:r>
      <w:r w:rsidR="009B2989" w:rsidRPr="00C07E69">
        <w:t> </w:t>
      </w:r>
      <w:r w:rsidRPr="00C07E69">
        <w:t>14 to the Customs Charges Act, EPPR charge is imposed on tea tree oil on which charge is imposed by subclause</w:t>
      </w:r>
      <w:r w:rsidR="009B2989" w:rsidRPr="00C07E69">
        <w:t> </w:t>
      </w:r>
      <w:r w:rsidRPr="00C07E69">
        <w:t>7.2(1) of this Part.</w:t>
      </w:r>
    </w:p>
    <w:p w:rsidR="00672C85" w:rsidRPr="00C07E69" w:rsidRDefault="00672C85" w:rsidP="00672C85">
      <w:pPr>
        <w:pStyle w:val="subsection"/>
      </w:pPr>
      <w:r w:rsidRPr="00C07E69">
        <w:tab/>
        <w:t>(2)</w:t>
      </w:r>
      <w:r w:rsidRPr="00C07E69">
        <w:tab/>
        <w:t>For the purposes of clause</w:t>
      </w:r>
      <w:r w:rsidR="009B2989" w:rsidRPr="00C07E69">
        <w:t> </w:t>
      </w:r>
      <w:r w:rsidRPr="00C07E69">
        <w:t>5 of Schedule</w:t>
      </w:r>
      <w:r w:rsidR="009B2989" w:rsidRPr="00C07E69">
        <w:t> </w:t>
      </w:r>
      <w:r w:rsidRPr="00C07E69">
        <w:t xml:space="preserve">14 to the Customs Charges Act, the rate of EPPR charge imposed by </w:t>
      </w:r>
      <w:r w:rsidR="009B2989" w:rsidRPr="00C07E69">
        <w:t>subclause (</w:t>
      </w:r>
      <w:r w:rsidRPr="00C07E69">
        <w:t>1) of this clause is nil.</w:t>
      </w:r>
    </w:p>
    <w:p w:rsidR="00672C85" w:rsidRPr="00C07E69" w:rsidRDefault="00672C85" w:rsidP="00672C85">
      <w:pPr>
        <w:pStyle w:val="notetext"/>
      </w:pPr>
      <w:r w:rsidRPr="00C07E69">
        <w:t>Note:</w:t>
      </w:r>
      <w:r w:rsidRPr="00C07E69">
        <w:tab/>
        <w:t xml:space="preserve">In relation to EPPR charge, see the </w:t>
      </w:r>
      <w:r w:rsidRPr="00C07E69">
        <w:rPr>
          <w:i/>
        </w:rPr>
        <w:t>Plant Health Australia (Plant Industries) Funding Act 2002</w:t>
      </w:r>
      <w:r w:rsidRPr="00C07E69">
        <w:t>.</w:t>
      </w:r>
    </w:p>
    <w:p w:rsidR="00672C85" w:rsidRPr="00C07E69" w:rsidRDefault="00672C85" w:rsidP="00672C85">
      <w:pPr>
        <w:pStyle w:val="ActHead5"/>
      </w:pPr>
      <w:bookmarkStart w:id="300" w:name="_Toc63926043"/>
      <w:r w:rsidRPr="00011DAC">
        <w:rPr>
          <w:rStyle w:val="CharSectno"/>
        </w:rPr>
        <w:t>7.4</w:t>
      </w:r>
      <w:r w:rsidRPr="00C07E69">
        <w:t xml:space="preserve">  Who pays charge imposed by this Part</w:t>
      </w:r>
      <w:bookmarkEnd w:id="300"/>
    </w:p>
    <w:p w:rsidR="00672C85" w:rsidRPr="00C07E69" w:rsidRDefault="00672C85" w:rsidP="00672C85">
      <w:pPr>
        <w:pStyle w:val="subsection"/>
      </w:pPr>
      <w:r w:rsidRPr="00C07E69">
        <w:tab/>
      </w:r>
      <w:r w:rsidRPr="00C07E69">
        <w:tab/>
        <w:t>For the purposes of clause</w:t>
      </w:r>
      <w:r w:rsidR="009B2989" w:rsidRPr="00C07E69">
        <w:t> </w:t>
      </w:r>
      <w:r w:rsidRPr="00C07E69">
        <w:t>10 of Schedule</w:t>
      </w:r>
      <w:r w:rsidR="009B2989" w:rsidRPr="00C07E69">
        <w:t> </w:t>
      </w:r>
      <w:r w:rsidRPr="00C07E69">
        <w:t xml:space="preserve">14 to the Customs Charges Act, charge imposed by this </w:t>
      </w:r>
      <w:r w:rsidR="00011DAC">
        <w:t>Part i</w:t>
      </w:r>
      <w:r w:rsidRPr="00C07E69">
        <w:t>s payable by the producer of the tea tree oil.</w:t>
      </w:r>
    </w:p>
    <w:p w:rsidR="00672C85" w:rsidRPr="00C07E69" w:rsidRDefault="00672C85" w:rsidP="00672C85">
      <w:pPr>
        <w:pStyle w:val="ActHead5"/>
      </w:pPr>
      <w:bookmarkStart w:id="301" w:name="_Toc63926044"/>
      <w:r w:rsidRPr="00011DAC">
        <w:rPr>
          <w:rStyle w:val="CharSectno"/>
        </w:rPr>
        <w:t>7.5</w:t>
      </w:r>
      <w:r w:rsidRPr="00C07E69">
        <w:t xml:space="preserve">  Exemption from charge imposed by this Part</w:t>
      </w:r>
      <w:bookmarkEnd w:id="301"/>
    </w:p>
    <w:p w:rsidR="00672C85" w:rsidRPr="00C07E69" w:rsidRDefault="00672C85" w:rsidP="00672C85">
      <w:pPr>
        <w:pStyle w:val="subsection"/>
      </w:pPr>
      <w:r w:rsidRPr="00C07E69">
        <w:tab/>
      </w:r>
      <w:r w:rsidRPr="00C07E69">
        <w:tab/>
        <w:t>For the purposes of clause</w:t>
      </w:r>
      <w:r w:rsidR="009B2989" w:rsidRPr="00C07E69">
        <w:t> </w:t>
      </w:r>
      <w:r w:rsidRPr="00C07E69">
        <w:t>11 of Schedule</w:t>
      </w:r>
      <w:r w:rsidR="009B2989" w:rsidRPr="00C07E69">
        <w:t> </w:t>
      </w:r>
      <w:r w:rsidRPr="00C07E69">
        <w:t xml:space="preserve">14 to the Customs Charges Act, tea tree oil is exempt from charge imposed by this </w:t>
      </w:r>
      <w:r w:rsidR="00011DAC">
        <w:t>Part i</w:t>
      </w:r>
      <w:r w:rsidRPr="00C07E69">
        <w:t>f levy under Part</w:t>
      </w:r>
      <w:r w:rsidR="009B2989" w:rsidRPr="00C07E69">
        <w:t> </w:t>
      </w:r>
      <w:r w:rsidRPr="00C07E69">
        <w:t>11 of Schedule</w:t>
      </w:r>
      <w:r w:rsidR="009B2989" w:rsidRPr="00C07E69">
        <w:t> </w:t>
      </w:r>
      <w:r w:rsidRPr="00C07E69">
        <w:t xml:space="preserve">27 to the </w:t>
      </w:r>
      <w:r w:rsidRPr="00C07E69">
        <w:rPr>
          <w:i/>
        </w:rPr>
        <w:t>Primary Industries (Excise) Levies Regulations</w:t>
      </w:r>
      <w:r w:rsidR="009B2989" w:rsidRPr="00C07E69">
        <w:rPr>
          <w:i/>
        </w:rPr>
        <w:t> </w:t>
      </w:r>
      <w:r w:rsidRPr="00C07E69">
        <w:rPr>
          <w:i/>
        </w:rPr>
        <w:t>1999</w:t>
      </w:r>
      <w:r w:rsidRPr="00C07E69">
        <w:t xml:space="preserve"> has already been imposed on the tea tree oil.</w:t>
      </w:r>
    </w:p>
    <w:p w:rsidR="00365795" w:rsidRPr="00C07E69" w:rsidRDefault="00365795" w:rsidP="00365795">
      <w:pPr>
        <w:sectPr w:rsidR="00365795" w:rsidRPr="00C07E69" w:rsidSect="00B73F2D">
          <w:headerReference w:type="even" r:id="rId94"/>
          <w:headerReference w:type="default" r:id="rId95"/>
          <w:footerReference w:type="even" r:id="rId96"/>
          <w:footerReference w:type="default" r:id="rId97"/>
          <w:headerReference w:type="first" r:id="rId98"/>
          <w:footerReference w:type="first" r:id="rId99"/>
          <w:pgSz w:w="11907" w:h="16839" w:code="9"/>
          <w:pgMar w:top="2325" w:right="1797" w:bottom="1440" w:left="1797" w:header="720" w:footer="709" w:gutter="0"/>
          <w:cols w:space="720"/>
          <w:docGrid w:linePitch="299"/>
        </w:sectPr>
      </w:pPr>
    </w:p>
    <w:p w:rsidR="00355CDD" w:rsidRPr="00C07E69" w:rsidRDefault="00355CDD" w:rsidP="00F11DEA">
      <w:pPr>
        <w:pStyle w:val="ENotesHeading1"/>
        <w:pageBreakBefore/>
        <w:spacing w:line="240" w:lineRule="auto"/>
        <w:outlineLvl w:val="9"/>
      </w:pPr>
      <w:bookmarkStart w:id="302" w:name="_Toc63926045"/>
      <w:r w:rsidRPr="00C07E69">
        <w:lastRenderedPageBreak/>
        <w:t>Endnotes</w:t>
      </w:r>
      <w:bookmarkEnd w:id="302"/>
    </w:p>
    <w:p w:rsidR="00911471" w:rsidRPr="00C07E69" w:rsidRDefault="00911471" w:rsidP="00911471">
      <w:pPr>
        <w:pStyle w:val="ENotesHeading2"/>
        <w:spacing w:line="240" w:lineRule="auto"/>
        <w:outlineLvl w:val="9"/>
      </w:pPr>
      <w:bookmarkStart w:id="303" w:name="_Toc63926046"/>
      <w:r w:rsidRPr="00C07E69">
        <w:t>Endnote 1—About the endnotes</w:t>
      </w:r>
      <w:bookmarkEnd w:id="303"/>
    </w:p>
    <w:p w:rsidR="00911471" w:rsidRPr="00C07E69" w:rsidRDefault="00911471" w:rsidP="00911471">
      <w:pPr>
        <w:spacing w:after="120"/>
      </w:pPr>
      <w:r w:rsidRPr="00C07E69">
        <w:t>The endnotes provide information about this compilation and the compiled law.</w:t>
      </w:r>
    </w:p>
    <w:p w:rsidR="00911471" w:rsidRPr="00C07E69" w:rsidRDefault="00911471" w:rsidP="00911471">
      <w:pPr>
        <w:spacing w:after="120"/>
      </w:pPr>
      <w:r w:rsidRPr="00C07E69">
        <w:t>The following endnotes are included in every compilation:</w:t>
      </w:r>
    </w:p>
    <w:p w:rsidR="00911471" w:rsidRPr="00C07E69" w:rsidRDefault="00911471" w:rsidP="00911471">
      <w:r w:rsidRPr="00C07E69">
        <w:t>Endnote 1—About the endnotes</w:t>
      </w:r>
    </w:p>
    <w:p w:rsidR="00911471" w:rsidRPr="00C07E69" w:rsidRDefault="00911471" w:rsidP="00911471">
      <w:r w:rsidRPr="00C07E69">
        <w:t>Endnote 2—Abbreviation key</w:t>
      </w:r>
    </w:p>
    <w:p w:rsidR="00911471" w:rsidRPr="00C07E69" w:rsidRDefault="00911471" w:rsidP="00911471">
      <w:r w:rsidRPr="00C07E69">
        <w:t>Endnote 3—Legislation history</w:t>
      </w:r>
    </w:p>
    <w:p w:rsidR="00911471" w:rsidRPr="00C07E69" w:rsidRDefault="00911471" w:rsidP="00911471">
      <w:pPr>
        <w:spacing w:after="120"/>
      </w:pPr>
      <w:r w:rsidRPr="00C07E69">
        <w:t>Endnote 4—Amendment history</w:t>
      </w:r>
    </w:p>
    <w:p w:rsidR="00911471" w:rsidRPr="00C07E69" w:rsidRDefault="00911471" w:rsidP="00911471">
      <w:r w:rsidRPr="00C07E69">
        <w:rPr>
          <w:b/>
        </w:rPr>
        <w:t>Abbreviation key—Endnote 2</w:t>
      </w:r>
    </w:p>
    <w:p w:rsidR="00911471" w:rsidRPr="00C07E69" w:rsidRDefault="00911471" w:rsidP="00911471">
      <w:pPr>
        <w:spacing w:after="120"/>
      </w:pPr>
      <w:r w:rsidRPr="00C07E69">
        <w:t>The abbreviation key sets out abbreviations that may be used in the endnotes.</w:t>
      </w:r>
    </w:p>
    <w:p w:rsidR="00911471" w:rsidRPr="00C07E69" w:rsidRDefault="00911471" w:rsidP="00911471">
      <w:pPr>
        <w:rPr>
          <w:b/>
        </w:rPr>
      </w:pPr>
      <w:r w:rsidRPr="00C07E69">
        <w:rPr>
          <w:b/>
        </w:rPr>
        <w:t>Legislation history and amendment history—Endnotes 3 and 4</w:t>
      </w:r>
    </w:p>
    <w:p w:rsidR="00911471" w:rsidRPr="00C07E69" w:rsidRDefault="00911471" w:rsidP="00911471">
      <w:pPr>
        <w:spacing w:after="120"/>
      </w:pPr>
      <w:r w:rsidRPr="00C07E69">
        <w:t>Amending laws are annotated in the legislation history and amendment history.</w:t>
      </w:r>
    </w:p>
    <w:p w:rsidR="00911471" w:rsidRPr="00C07E69" w:rsidRDefault="00911471" w:rsidP="00911471">
      <w:pPr>
        <w:spacing w:after="120"/>
      </w:pPr>
      <w:r w:rsidRPr="00C07E6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11471" w:rsidRPr="00C07E69" w:rsidRDefault="00911471" w:rsidP="00911471">
      <w:pPr>
        <w:spacing w:after="120"/>
      </w:pPr>
      <w:r w:rsidRPr="00C07E6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11471" w:rsidRPr="00C07E69" w:rsidRDefault="00911471" w:rsidP="00911471">
      <w:pPr>
        <w:rPr>
          <w:b/>
        </w:rPr>
      </w:pPr>
      <w:r w:rsidRPr="00C07E69">
        <w:rPr>
          <w:b/>
        </w:rPr>
        <w:t>Editorial changes</w:t>
      </w:r>
    </w:p>
    <w:p w:rsidR="00911471" w:rsidRPr="00C07E69" w:rsidRDefault="00911471" w:rsidP="00911471">
      <w:pPr>
        <w:spacing w:after="120"/>
      </w:pPr>
      <w:r w:rsidRPr="00C07E69">
        <w:t xml:space="preserve">The </w:t>
      </w:r>
      <w:r w:rsidRPr="00C07E69">
        <w:rPr>
          <w:i/>
        </w:rPr>
        <w:t>Legislation Act 2003</w:t>
      </w:r>
      <w:r w:rsidRPr="00C07E6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11471" w:rsidRPr="00C07E69" w:rsidRDefault="00911471" w:rsidP="00911471">
      <w:pPr>
        <w:spacing w:after="120"/>
      </w:pPr>
      <w:r w:rsidRPr="00C07E69">
        <w:t xml:space="preserve">If the compilation includes editorial changes, the endnotes include a brief outline of the changes in general terms. Full details of any changes can be obtained from the Office of Parliamentary Counsel. </w:t>
      </w:r>
    </w:p>
    <w:p w:rsidR="00911471" w:rsidRPr="00C07E69" w:rsidRDefault="00911471" w:rsidP="00911471">
      <w:pPr>
        <w:keepNext/>
      </w:pPr>
      <w:r w:rsidRPr="00C07E69">
        <w:rPr>
          <w:b/>
        </w:rPr>
        <w:t>Misdescribed amendments</w:t>
      </w:r>
    </w:p>
    <w:p w:rsidR="00911471" w:rsidRPr="00C07E69" w:rsidRDefault="00911471" w:rsidP="00911471">
      <w:pPr>
        <w:spacing w:after="120"/>
      </w:pPr>
      <w:r w:rsidRPr="00C07E69">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11471" w:rsidRPr="00C07E69" w:rsidRDefault="00911471" w:rsidP="00911471">
      <w:pPr>
        <w:spacing w:before="120"/>
      </w:pPr>
      <w:r w:rsidRPr="00C07E69">
        <w:t>If a misdescribed amendment cannot be given effect as intended, the abbreviation “(md not incorp)” is added to the details of the amendment included in the amendment history.</w:t>
      </w:r>
    </w:p>
    <w:p w:rsidR="00F25D93" w:rsidRPr="00C07E69" w:rsidRDefault="00F25D93" w:rsidP="00F11DEA">
      <w:pPr>
        <w:spacing w:line="240" w:lineRule="auto"/>
      </w:pPr>
    </w:p>
    <w:p w:rsidR="00911471" w:rsidRPr="00C07E69" w:rsidRDefault="00911471" w:rsidP="00911471">
      <w:pPr>
        <w:pStyle w:val="ENotesHeading2"/>
        <w:pageBreakBefore/>
        <w:outlineLvl w:val="9"/>
      </w:pPr>
      <w:bookmarkStart w:id="304" w:name="_Toc63926047"/>
      <w:r w:rsidRPr="00C07E69">
        <w:lastRenderedPageBreak/>
        <w:t>Endnote 2—Abbreviation key</w:t>
      </w:r>
      <w:bookmarkEnd w:id="304"/>
    </w:p>
    <w:p w:rsidR="00911471" w:rsidRPr="00C07E69" w:rsidRDefault="00911471" w:rsidP="00911471">
      <w:pPr>
        <w:pStyle w:val="Tabletext"/>
      </w:pPr>
    </w:p>
    <w:tbl>
      <w:tblPr>
        <w:tblW w:w="5000" w:type="pct"/>
        <w:tblLook w:val="0000" w:firstRow="0" w:lastRow="0" w:firstColumn="0" w:lastColumn="0" w:noHBand="0" w:noVBand="0"/>
      </w:tblPr>
      <w:tblGrid>
        <w:gridCol w:w="4570"/>
        <w:gridCol w:w="3959"/>
      </w:tblGrid>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ad = added or inserted</w:t>
            </w:r>
          </w:p>
        </w:tc>
        <w:tc>
          <w:tcPr>
            <w:tcW w:w="2321" w:type="pct"/>
            <w:shd w:val="clear" w:color="auto" w:fill="auto"/>
          </w:tcPr>
          <w:p w:rsidR="00911471" w:rsidRPr="00C07E69" w:rsidRDefault="00911471" w:rsidP="00911471">
            <w:pPr>
              <w:spacing w:before="60"/>
              <w:ind w:left="34"/>
              <w:rPr>
                <w:sz w:val="20"/>
              </w:rPr>
            </w:pPr>
            <w:r w:rsidRPr="00C07E69">
              <w:rPr>
                <w:sz w:val="20"/>
              </w:rPr>
              <w:t>o = order(s)</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am = amended</w:t>
            </w:r>
          </w:p>
        </w:tc>
        <w:tc>
          <w:tcPr>
            <w:tcW w:w="2321" w:type="pct"/>
            <w:shd w:val="clear" w:color="auto" w:fill="auto"/>
          </w:tcPr>
          <w:p w:rsidR="00911471" w:rsidRPr="00C07E69" w:rsidRDefault="00911471" w:rsidP="00911471">
            <w:pPr>
              <w:spacing w:before="60"/>
              <w:ind w:left="34"/>
              <w:rPr>
                <w:sz w:val="20"/>
              </w:rPr>
            </w:pPr>
            <w:r w:rsidRPr="00C07E69">
              <w:rPr>
                <w:sz w:val="20"/>
              </w:rPr>
              <w:t>Ord = Ordinance</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amdt = amendment</w:t>
            </w:r>
          </w:p>
        </w:tc>
        <w:tc>
          <w:tcPr>
            <w:tcW w:w="2321" w:type="pct"/>
            <w:shd w:val="clear" w:color="auto" w:fill="auto"/>
          </w:tcPr>
          <w:p w:rsidR="00911471" w:rsidRPr="00C07E69" w:rsidRDefault="00911471" w:rsidP="00911471">
            <w:pPr>
              <w:spacing w:before="60"/>
              <w:ind w:left="34"/>
              <w:rPr>
                <w:sz w:val="20"/>
              </w:rPr>
            </w:pPr>
            <w:r w:rsidRPr="00C07E69">
              <w:rPr>
                <w:sz w:val="20"/>
              </w:rPr>
              <w:t>orig = original</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c = clause(s)</w:t>
            </w:r>
          </w:p>
        </w:tc>
        <w:tc>
          <w:tcPr>
            <w:tcW w:w="2321" w:type="pct"/>
            <w:shd w:val="clear" w:color="auto" w:fill="auto"/>
          </w:tcPr>
          <w:p w:rsidR="00911471" w:rsidRPr="00C07E69" w:rsidRDefault="00911471" w:rsidP="00911471">
            <w:pPr>
              <w:spacing w:before="60"/>
              <w:ind w:left="34"/>
              <w:rPr>
                <w:sz w:val="20"/>
              </w:rPr>
            </w:pPr>
            <w:r w:rsidRPr="00C07E69">
              <w:rPr>
                <w:sz w:val="20"/>
              </w:rPr>
              <w:t>par = paragraph(s)/subparagraph(s)</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C[x] = Compilation No. x</w:t>
            </w:r>
          </w:p>
        </w:tc>
        <w:tc>
          <w:tcPr>
            <w:tcW w:w="2321" w:type="pct"/>
            <w:shd w:val="clear" w:color="auto" w:fill="auto"/>
          </w:tcPr>
          <w:p w:rsidR="00911471" w:rsidRPr="00C07E69" w:rsidRDefault="005C6E63" w:rsidP="005C6E63">
            <w:pPr>
              <w:ind w:left="34" w:firstLine="249"/>
              <w:rPr>
                <w:sz w:val="20"/>
              </w:rPr>
            </w:pPr>
            <w:r w:rsidRPr="00C07E69">
              <w:rPr>
                <w:sz w:val="20"/>
              </w:rPr>
              <w:t>/</w:t>
            </w:r>
            <w:r w:rsidR="00911471" w:rsidRPr="00C07E69">
              <w:rPr>
                <w:sz w:val="20"/>
              </w:rPr>
              <w:t>sub</w:t>
            </w:r>
            <w:r w:rsidR="00011DAC">
              <w:rPr>
                <w:sz w:val="20"/>
              </w:rPr>
              <w:noBreakHyphen/>
            </w:r>
            <w:r w:rsidR="00911471" w:rsidRPr="00C07E69">
              <w:rPr>
                <w:sz w:val="20"/>
              </w:rPr>
              <w:t>subparagraph(s)</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Ch = Chapter(s)</w:t>
            </w:r>
          </w:p>
        </w:tc>
        <w:tc>
          <w:tcPr>
            <w:tcW w:w="2321" w:type="pct"/>
            <w:shd w:val="clear" w:color="auto" w:fill="auto"/>
          </w:tcPr>
          <w:p w:rsidR="00911471" w:rsidRPr="00C07E69" w:rsidRDefault="00911471" w:rsidP="00911471">
            <w:pPr>
              <w:spacing w:before="60"/>
              <w:ind w:left="34"/>
              <w:rPr>
                <w:sz w:val="20"/>
              </w:rPr>
            </w:pPr>
            <w:r w:rsidRPr="00C07E69">
              <w:rPr>
                <w:sz w:val="20"/>
              </w:rPr>
              <w:t>pres = present</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def = definition(s)</w:t>
            </w:r>
          </w:p>
        </w:tc>
        <w:tc>
          <w:tcPr>
            <w:tcW w:w="2321" w:type="pct"/>
            <w:shd w:val="clear" w:color="auto" w:fill="auto"/>
          </w:tcPr>
          <w:p w:rsidR="00911471" w:rsidRPr="00C07E69" w:rsidRDefault="00911471" w:rsidP="00911471">
            <w:pPr>
              <w:spacing w:before="60"/>
              <w:ind w:left="34"/>
              <w:rPr>
                <w:sz w:val="20"/>
              </w:rPr>
            </w:pPr>
            <w:r w:rsidRPr="00C07E69">
              <w:rPr>
                <w:sz w:val="20"/>
              </w:rPr>
              <w:t>prev = previous</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Dict = Dictionary</w:t>
            </w:r>
          </w:p>
        </w:tc>
        <w:tc>
          <w:tcPr>
            <w:tcW w:w="2321" w:type="pct"/>
            <w:shd w:val="clear" w:color="auto" w:fill="auto"/>
          </w:tcPr>
          <w:p w:rsidR="00911471" w:rsidRPr="00C07E69" w:rsidRDefault="00911471" w:rsidP="00911471">
            <w:pPr>
              <w:spacing w:before="60"/>
              <w:ind w:left="34"/>
              <w:rPr>
                <w:sz w:val="20"/>
              </w:rPr>
            </w:pPr>
            <w:r w:rsidRPr="00C07E69">
              <w:rPr>
                <w:sz w:val="20"/>
              </w:rPr>
              <w:t>(prev…) = previously</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disallowed = disallowed by Parliament</w:t>
            </w:r>
          </w:p>
        </w:tc>
        <w:tc>
          <w:tcPr>
            <w:tcW w:w="2321" w:type="pct"/>
            <w:shd w:val="clear" w:color="auto" w:fill="auto"/>
          </w:tcPr>
          <w:p w:rsidR="00911471" w:rsidRPr="00C07E69" w:rsidRDefault="00911471" w:rsidP="00911471">
            <w:pPr>
              <w:spacing w:before="60"/>
              <w:ind w:left="34"/>
              <w:rPr>
                <w:sz w:val="20"/>
              </w:rPr>
            </w:pPr>
            <w:r w:rsidRPr="00C07E69">
              <w:rPr>
                <w:sz w:val="20"/>
              </w:rPr>
              <w:t>Pt = Part(s)</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Div = Division(s)</w:t>
            </w:r>
          </w:p>
        </w:tc>
        <w:tc>
          <w:tcPr>
            <w:tcW w:w="2321" w:type="pct"/>
            <w:shd w:val="clear" w:color="auto" w:fill="auto"/>
          </w:tcPr>
          <w:p w:rsidR="00911471" w:rsidRPr="00C07E69" w:rsidRDefault="00911471" w:rsidP="00911471">
            <w:pPr>
              <w:spacing w:before="60"/>
              <w:ind w:left="34"/>
              <w:rPr>
                <w:sz w:val="20"/>
              </w:rPr>
            </w:pPr>
            <w:r w:rsidRPr="00C07E69">
              <w:rPr>
                <w:sz w:val="20"/>
              </w:rPr>
              <w:t>r = regulation(s)/rule(s)</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ed = editorial change</w:t>
            </w:r>
          </w:p>
        </w:tc>
        <w:tc>
          <w:tcPr>
            <w:tcW w:w="2321" w:type="pct"/>
            <w:shd w:val="clear" w:color="auto" w:fill="auto"/>
          </w:tcPr>
          <w:p w:rsidR="00911471" w:rsidRPr="00C07E69" w:rsidRDefault="00911471" w:rsidP="00911471">
            <w:pPr>
              <w:spacing w:before="60"/>
              <w:ind w:left="34"/>
              <w:rPr>
                <w:sz w:val="20"/>
              </w:rPr>
            </w:pPr>
            <w:r w:rsidRPr="00C07E69">
              <w:rPr>
                <w:sz w:val="20"/>
              </w:rPr>
              <w:t>reloc = relocated</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exp = expires/expired or ceases/ceased to have</w:t>
            </w:r>
          </w:p>
        </w:tc>
        <w:tc>
          <w:tcPr>
            <w:tcW w:w="2321" w:type="pct"/>
            <w:shd w:val="clear" w:color="auto" w:fill="auto"/>
          </w:tcPr>
          <w:p w:rsidR="00911471" w:rsidRPr="00C07E69" w:rsidRDefault="00911471" w:rsidP="00911471">
            <w:pPr>
              <w:spacing w:before="60"/>
              <w:ind w:left="34"/>
              <w:rPr>
                <w:sz w:val="20"/>
              </w:rPr>
            </w:pPr>
            <w:r w:rsidRPr="00C07E69">
              <w:rPr>
                <w:sz w:val="20"/>
              </w:rPr>
              <w:t>renum = renumbered</w:t>
            </w:r>
          </w:p>
        </w:tc>
      </w:tr>
      <w:tr w:rsidR="00911471" w:rsidRPr="00C07E69" w:rsidTr="00D0159A">
        <w:tc>
          <w:tcPr>
            <w:tcW w:w="2679" w:type="pct"/>
            <w:shd w:val="clear" w:color="auto" w:fill="auto"/>
          </w:tcPr>
          <w:p w:rsidR="00911471" w:rsidRPr="00C07E69" w:rsidRDefault="005C6E63" w:rsidP="005C6E63">
            <w:pPr>
              <w:ind w:left="34" w:firstLine="249"/>
              <w:rPr>
                <w:sz w:val="20"/>
              </w:rPr>
            </w:pPr>
            <w:r w:rsidRPr="00C07E69">
              <w:rPr>
                <w:sz w:val="20"/>
              </w:rPr>
              <w:t>e</w:t>
            </w:r>
            <w:r w:rsidR="00911471" w:rsidRPr="00C07E69">
              <w:rPr>
                <w:sz w:val="20"/>
              </w:rPr>
              <w:t>ffect</w:t>
            </w:r>
          </w:p>
        </w:tc>
        <w:tc>
          <w:tcPr>
            <w:tcW w:w="2321" w:type="pct"/>
            <w:shd w:val="clear" w:color="auto" w:fill="auto"/>
          </w:tcPr>
          <w:p w:rsidR="00911471" w:rsidRPr="00C07E69" w:rsidRDefault="00911471" w:rsidP="00911471">
            <w:pPr>
              <w:spacing w:before="60"/>
              <w:ind w:left="34"/>
              <w:rPr>
                <w:sz w:val="20"/>
              </w:rPr>
            </w:pPr>
            <w:r w:rsidRPr="00C07E69">
              <w:rPr>
                <w:sz w:val="20"/>
              </w:rPr>
              <w:t>rep = repealed</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F = Federal Register of Legislation</w:t>
            </w:r>
          </w:p>
        </w:tc>
        <w:tc>
          <w:tcPr>
            <w:tcW w:w="2321" w:type="pct"/>
            <w:shd w:val="clear" w:color="auto" w:fill="auto"/>
          </w:tcPr>
          <w:p w:rsidR="00911471" w:rsidRPr="00C07E69" w:rsidRDefault="00911471" w:rsidP="00911471">
            <w:pPr>
              <w:spacing w:before="60"/>
              <w:ind w:left="34"/>
              <w:rPr>
                <w:sz w:val="20"/>
              </w:rPr>
            </w:pPr>
            <w:r w:rsidRPr="00C07E69">
              <w:rPr>
                <w:sz w:val="20"/>
              </w:rPr>
              <w:t>rs = repealed and substituted</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gaz = gazette</w:t>
            </w:r>
          </w:p>
        </w:tc>
        <w:tc>
          <w:tcPr>
            <w:tcW w:w="2321" w:type="pct"/>
            <w:shd w:val="clear" w:color="auto" w:fill="auto"/>
          </w:tcPr>
          <w:p w:rsidR="00911471" w:rsidRPr="00C07E69" w:rsidRDefault="00911471" w:rsidP="00911471">
            <w:pPr>
              <w:spacing w:before="60"/>
              <w:ind w:left="34"/>
              <w:rPr>
                <w:sz w:val="20"/>
              </w:rPr>
            </w:pPr>
            <w:r w:rsidRPr="00C07E69">
              <w:rPr>
                <w:sz w:val="20"/>
              </w:rPr>
              <w:t>s = section(s)/subsection(s)</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 xml:space="preserve">LA = </w:t>
            </w:r>
            <w:r w:rsidRPr="00C07E69">
              <w:rPr>
                <w:i/>
                <w:sz w:val="20"/>
              </w:rPr>
              <w:t>Legislation Act 2003</w:t>
            </w:r>
          </w:p>
        </w:tc>
        <w:tc>
          <w:tcPr>
            <w:tcW w:w="2321" w:type="pct"/>
            <w:shd w:val="clear" w:color="auto" w:fill="auto"/>
          </w:tcPr>
          <w:p w:rsidR="00911471" w:rsidRPr="00C07E69" w:rsidRDefault="00911471" w:rsidP="00911471">
            <w:pPr>
              <w:spacing w:before="60"/>
              <w:ind w:left="34"/>
              <w:rPr>
                <w:sz w:val="20"/>
              </w:rPr>
            </w:pPr>
            <w:r w:rsidRPr="00C07E69">
              <w:rPr>
                <w:sz w:val="20"/>
              </w:rPr>
              <w:t>Sch = Schedule(s)</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 xml:space="preserve">LIA = </w:t>
            </w:r>
            <w:r w:rsidRPr="00C07E69">
              <w:rPr>
                <w:i/>
                <w:sz w:val="20"/>
              </w:rPr>
              <w:t>Legislative Instruments Act 2003</w:t>
            </w:r>
          </w:p>
        </w:tc>
        <w:tc>
          <w:tcPr>
            <w:tcW w:w="2321" w:type="pct"/>
            <w:shd w:val="clear" w:color="auto" w:fill="auto"/>
          </w:tcPr>
          <w:p w:rsidR="00911471" w:rsidRPr="00C07E69" w:rsidRDefault="00911471" w:rsidP="00911471">
            <w:pPr>
              <w:spacing w:before="60"/>
              <w:ind w:left="34"/>
              <w:rPr>
                <w:sz w:val="20"/>
              </w:rPr>
            </w:pPr>
            <w:r w:rsidRPr="00C07E69">
              <w:rPr>
                <w:sz w:val="20"/>
              </w:rPr>
              <w:t>Sdiv = Subdivision(s)</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(md) = misdescribed amendment can be given</w:t>
            </w:r>
          </w:p>
        </w:tc>
        <w:tc>
          <w:tcPr>
            <w:tcW w:w="2321" w:type="pct"/>
            <w:shd w:val="clear" w:color="auto" w:fill="auto"/>
          </w:tcPr>
          <w:p w:rsidR="00911471" w:rsidRPr="00C07E69" w:rsidRDefault="00911471" w:rsidP="00911471">
            <w:pPr>
              <w:spacing w:before="60"/>
              <w:ind w:left="34"/>
              <w:rPr>
                <w:sz w:val="20"/>
              </w:rPr>
            </w:pPr>
            <w:r w:rsidRPr="00C07E69">
              <w:rPr>
                <w:sz w:val="20"/>
              </w:rPr>
              <w:t>SLI = Select Legislative Instrument</w:t>
            </w:r>
          </w:p>
        </w:tc>
      </w:tr>
      <w:tr w:rsidR="00911471" w:rsidRPr="00C07E69" w:rsidTr="00D0159A">
        <w:tc>
          <w:tcPr>
            <w:tcW w:w="2679" w:type="pct"/>
            <w:shd w:val="clear" w:color="auto" w:fill="auto"/>
          </w:tcPr>
          <w:p w:rsidR="00911471" w:rsidRPr="00C07E69" w:rsidRDefault="005C6E63" w:rsidP="005C6E63">
            <w:pPr>
              <w:ind w:left="34" w:firstLine="249"/>
              <w:rPr>
                <w:sz w:val="20"/>
              </w:rPr>
            </w:pPr>
            <w:r w:rsidRPr="00C07E69">
              <w:rPr>
                <w:sz w:val="20"/>
              </w:rPr>
              <w:t>e</w:t>
            </w:r>
            <w:r w:rsidR="00911471" w:rsidRPr="00C07E69">
              <w:rPr>
                <w:sz w:val="20"/>
              </w:rPr>
              <w:t>ffect</w:t>
            </w:r>
          </w:p>
        </w:tc>
        <w:tc>
          <w:tcPr>
            <w:tcW w:w="2321" w:type="pct"/>
            <w:shd w:val="clear" w:color="auto" w:fill="auto"/>
          </w:tcPr>
          <w:p w:rsidR="00911471" w:rsidRPr="00C07E69" w:rsidRDefault="00911471" w:rsidP="00911471">
            <w:pPr>
              <w:spacing w:before="60"/>
              <w:ind w:left="34"/>
              <w:rPr>
                <w:sz w:val="20"/>
              </w:rPr>
            </w:pPr>
            <w:r w:rsidRPr="00C07E69">
              <w:rPr>
                <w:sz w:val="20"/>
              </w:rPr>
              <w:t>SR = Statutory Rules</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(md not incorp) = misdescribed amendment</w:t>
            </w:r>
          </w:p>
        </w:tc>
        <w:tc>
          <w:tcPr>
            <w:tcW w:w="2321" w:type="pct"/>
            <w:shd w:val="clear" w:color="auto" w:fill="auto"/>
          </w:tcPr>
          <w:p w:rsidR="00911471" w:rsidRPr="00C07E69" w:rsidRDefault="00911471" w:rsidP="00911471">
            <w:pPr>
              <w:spacing w:before="60"/>
              <w:ind w:left="34"/>
              <w:rPr>
                <w:sz w:val="20"/>
              </w:rPr>
            </w:pPr>
            <w:r w:rsidRPr="00C07E69">
              <w:rPr>
                <w:sz w:val="20"/>
              </w:rPr>
              <w:t>Sub</w:t>
            </w:r>
            <w:r w:rsidR="00011DAC">
              <w:rPr>
                <w:sz w:val="20"/>
              </w:rPr>
              <w:noBreakHyphen/>
            </w:r>
            <w:r w:rsidRPr="00C07E69">
              <w:rPr>
                <w:sz w:val="20"/>
              </w:rPr>
              <w:t>Ch = Sub</w:t>
            </w:r>
            <w:r w:rsidR="00011DAC">
              <w:rPr>
                <w:sz w:val="20"/>
              </w:rPr>
              <w:noBreakHyphen/>
            </w:r>
            <w:r w:rsidRPr="00C07E69">
              <w:rPr>
                <w:sz w:val="20"/>
              </w:rPr>
              <w:t>Chapter(s)</w:t>
            </w:r>
          </w:p>
        </w:tc>
      </w:tr>
      <w:tr w:rsidR="00911471" w:rsidRPr="00C07E69" w:rsidTr="00D0159A">
        <w:tc>
          <w:tcPr>
            <w:tcW w:w="2679" w:type="pct"/>
            <w:shd w:val="clear" w:color="auto" w:fill="auto"/>
          </w:tcPr>
          <w:p w:rsidR="00911471" w:rsidRPr="00C07E69" w:rsidRDefault="005C6E63" w:rsidP="005C6E63">
            <w:pPr>
              <w:ind w:left="34" w:firstLine="249"/>
              <w:rPr>
                <w:sz w:val="20"/>
              </w:rPr>
            </w:pPr>
            <w:r w:rsidRPr="00C07E69">
              <w:rPr>
                <w:sz w:val="20"/>
              </w:rPr>
              <w:t>c</w:t>
            </w:r>
            <w:r w:rsidR="00911471" w:rsidRPr="00C07E69">
              <w:rPr>
                <w:sz w:val="20"/>
              </w:rPr>
              <w:t>annot be given effect</w:t>
            </w:r>
          </w:p>
        </w:tc>
        <w:tc>
          <w:tcPr>
            <w:tcW w:w="2321" w:type="pct"/>
            <w:shd w:val="clear" w:color="auto" w:fill="auto"/>
          </w:tcPr>
          <w:p w:rsidR="00911471" w:rsidRPr="00C07E69" w:rsidRDefault="00911471" w:rsidP="00911471">
            <w:pPr>
              <w:spacing w:before="60"/>
              <w:ind w:left="34"/>
              <w:rPr>
                <w:sz w:val="20"/>
              </w:rPr>
            </w:pPr>
            <w:r w:rsidRPr="00C07E69">
              <w:rPr>
                <w:sz w:val="20"/>
              </w:rPr>
              <w:t>SubPt = Subpart(s)</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mod = modified/modification</w:t>
            </w:r>
          </w:p>
        </w:tc>
        <w:tc>
          <w:tcPr>
            <w:tcW w:w="2321" w:type="pct"/>
            <w:shd w:val="clear" w:color="auto" w:fill="auto"/>
          </w:tcPr>
          <w:p w:rsidR="00911471" w:rsidRPr="00C07E69" w:rsidRDefault="00911471" w:rsidP="00911471">
            <w:pPr>
              <w:spacing w:before="60"/>
              <w:ind w:left="34"/>
              <w:rPr>
                <w:sz w:val="20"/>
              </w:rPr>
            </w:pPr>
            <w:r w:rsidRPr="00C07E69">
              <w:rPr>
                <w:sz w:val="20"/>
                <w:u w:val="single"/>
              </w:rPr>
              <w:t>underlining</w:t>
            </w:r>
            <w:r w:rsidRPr="00C07E69">
              <w:rPr>
                <w:sz w:val="20"/>
              </w:rPr>
              <w:t xml:space="preserve"> = whole or part not</w:t>
            </w:r>
          </w:p>
        </w:tc>
      </w:tr>
      <w:tr w:rsidR="00911471" w:rsidRPr="00C07E69" w:rsidTr="00D0159A">
        <w:tc>
          <w:tcPr>
            <w:tcW w:w="2679" w:type="pct"/>
            <w:shd w:val="clear" w:color="auto" w:fill="auto"/>
          </w:tcPr>
          <w:p w:rsidR="00911471" w:rsidRPr="00C07E69" w:rsidRDefault="00911471" w:rsidP="00911471">
            <w:pPr>
              <w:spacing w:before="60"/>
              <w:ind w:left="34"/>
              <w:rPr>
                <w:sz w:val="20"/>
              </w:rPr>
            </w:pPr>
            <w:r w:rsidRPr="00C07E69">
              <w:rPr>
                <w:sz w:val="20"/>
              </w:rPr>
              <w:t>No. = Number(s)</w:t>
            </w:r>
          </w:p>
        </w:tc>
        <w:tc>
          <w:tcPr>
            <w:tcW w:w="2321" w:type="pct"/>
            <w:shd w:val="clear" w:color="auto" w:fill="auto"/>
          </w:tcPr>
          <w:p w:rsidR="00911471" w:rsidRPr="00C07E69" w:rsidRDefault="005C6E63" w:rsidP="005C6E63">
            <w:pPr>
              <w:ind w:left="34" w:firstLine="249"/>
              <w:rPr>
                <w:sz w:val="20"/>
              </w:rPr>
            </w:pPr>
            <w:r w:rsidRPr="00C07E69">
              <w:rPr>
                <w:sz w:val="20"/>
              </w:rPr>
              <w:t>c</w:t>
            </w:r>
            <w:r w:rsidR="00911471" w:rsidRPr="00C07E69">
              <w:rPr>
                <w:sz w:val="20"/>
              </w:rPr>
              <w:t>ommenced or to be commenced</w:t>
            </w:r>
          </w:p>
        </w:tc>
      </w:tr>
    </w:tbl>
    <w:p w:rsidR="002C33C0" w:rsidRPr="00C07E69" w:rsidRDefault="002C33C0" w:rsidP="002C33C0">
      <w:pPr>
        <w:pStyle w:val="Tabletext"/>
      </w:pPr>
    </w:p>
    <w:p w:rsidR="00F25D93" w:rsidRPr="00C07E69" w:rsidRDefault="00F25D93" w:rsidP="00895FFC">
      <w:pPr>
        <w:pStyle w:val="ENotesHeading2"/>
        <w:pageBreakBefore/>
        <w:outlineLvl w:val="9"/>
      </w:pPr>
      <w:bookmarkStart w:id="305" w:name="_Toc63926048"/>
      <w:r w:rsidRPr="00C07E69">
        <w:lastRenderedPageBreak/>
        <w:t>Endnote 3—Legislation history</w:t>
      </w:r>
      <w:bookmarkEnd w:id="305"/>
    </w:p>
    <w:p w:rsidR="00F25D93" w:rsidRPr="00C07E69" w:rsidRDefault="00F25D93" w:rsidP="003F72F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F25D93" w:rsidRPr="00C07E69" w:rsidTr="00D0159A">
        <w:trPr>
          <w:cantSplit/>
          <w:tblHeader/>
        </w:trPr>
        <w:tc>
          <w:tcPr>
            <w:tcW w:w="1250" w:type="pct"/>
            <w:tcBorders>
              <w:top w:val="single" w:sz="12" w:space="0" w:color="auto"/>
              <w:bottom w:val="single" w:sz="12" w:space="0" w:color="auto"/>
            </w:tcBorders>
            <w:shd w:val="clear" w:color="auto" w:fill="auto"/>
          </w:tcPr>
          <w:p w:rsidR="00F25D93" w:rsidRPr="00C07E69" w:rsidRDefault="00F25D93" w:rsidP="003F72F2">
            <w:pPr>
              <w:pStyle w:val="ENoteTableHeading"/>
            </w:pPr>
            <w:r w:rsidRPr="00C07E69">
              <w:t>Number and year</w:t>
            </w:r>
          </w:p>
        </w:tc>
        <w:tc>
          <w:tcPr>
            <w:tcW w:w="1250" w:type="pct"/>
            <w:tcBorders>
              <w:top w:val="single" w:sz="12" w:space="0" w:color="auto"/>
              <w:bottom w:val="single" w:sz="12" w:space="0" w:color="auto"/>
            </w:tcBorders>
            <w:shd w:val="clear" w:color="auto" w:fill="auto"/>
          </w:tcPr>
          <w:p w:rsidR="00F25D93" w:rsidRPr="00C07E69" w:rsidRDefault="009E4AD0" w:rsidP="009E4AD0">
            <w:pPr>
              <w:pStyle w:val="ENoteTableHeading"/>
            </w:pPr>
            <w:r w:rsidRPr="00C07E69">
              <w:t>FRLI r</w:t>
            </w:r>
            <w:r w:rsidR="00911471" w:rsidRPr="00C07E69">
              <w:t>egistration</w:t>
            </w:r>
            <w:r w:rsidRPr="00C07E69">
              <w:t xml:space="preserve"> or gazettal</w:t>
            </w:r>
          </w:p>
        </w:tc>
        <w:tc>
          <w:tcPr>
            <w:tcW w:w="1250" w:type="pct"/>
            <w:tcBorders>
              <w:top w:val="single" w:sz="12" w:space="0" w:color="auto"/>
              <w:bottom w:val="single" w:sz="12" w:space="0" w:color="auto"/>
            </w:tcBorders>
            <w:shd w:val="clear" w:color="auto" w:fill="auto"/>
          </w:tcPr>
          <w:p w:rsidR="00F25D93" w:rsidRPr="00C07E69" w:rsidRDefault="00F25D93" w:rsidP="003F72F2">
            <w:pPr>
              <w:pStyle w:val="ENoteTableHeading"/>
            </w:pPr>
            <w:r w:rsidRPr="00C07E69">
              <w:t>Commencement</w:t>
            </w:r>
          </w:p>
        </w:tc>
        <w:tc>
          <w:tcPr>
            <w:tcW w:w="1250" w:type="pct"/>
            <w:tcBorders>
              <w:top w:val="single" w:sz="12" w:space="0" w:color="auto"/>
              <w:bottom w:val="single" w:sz="12" w:space="0" w:color="auto"/>
            </w:tcBorders>
            <w:shd w:val="clear" w:color="auto" w:fill="auto"/>
          </w:tcPr>
          <w:p w:rsidR="00F25D93" w:rsidRPr="00C07E69" w:rsidRDefault="00F25D93" w:rsidP="003F72F2">
            <w:pPr>
              <w:pStyle w:val="ENoteTableHeading"/>
            </w:pPr>
            <w:r w:rsidRPr="00C07E69">
              <w:t>Application, saving and transitional provisions</w:t>
            </w:r>
          </w:p>
        </w:tc>
      </w:tr>
      <w:tr w:rsidR="00057780" w:rsidRPr="00C07E69" w:rsidTr="00D0159A">
        <w:trPr>
          <w:cantSplit/>
        </w:trPr>
        <w:tc>
          <w:tcPr>
            <w:tcW w:w="1250" w:type="pct"/>
            <w:tcBorders>
              <w:top w:val="single" w:sz="12" w:space="0" w:color="auto"/>
              <w:bottom w:val="single" w:sz="4" w:space="0" w:color="auto"/>
            </w:tcBorders>
            <w:shd w:val="clear" w:color="auto" w:fill="auto"/>
          </w:tcPr>
          <w:p w:rsidR="00057780" w:rsidRPr="00C07E69" w:rsidRDefault="00057780" w:rsidP="0092276A">
            <w:pPr>
              <w:pStyle w:val="ENoteTableText"/>
            </w:pPr>
            <w:r w:rsidRPr="00C07E69">
              <w:t>2000 No.</w:t>
            </w:r>
            <w:r w:rsidR="009B2989" w:rsidRPr="00C07E69">
              <w:t> </w:t>
            </w:r>
            <w:r w:rsidRPr="00C07E69">
              <w:t>131</w:t>
            </w:r>
          </w:p>
        </w:tc>
        <w:tc>
          <w:tcPr>
            <w:tcW w:w="1250" w:type="pct"/>
            <w:tcBorders>
              <w:top w:val="single" w:sz="12" w:space="0" w:color="auto"/>
              <w:bottom w:val="single" w:sz="4" w:space="0" w:color="auto"/>
            </w:tcBorders>
            <w:shd w:val="clear" w:color="auto" w:fill="auto"/>
          </w:tcPr>
          <w:p w:rsidR="00057780" w:rsidRPr="00C07E69" w:rsidRDefault="00057780" w:rsidP="0092276A">
            <w:pPr>
              <w:pStyle w:val="ENoteTableText"/>
            </w:pPr>
            <w:r w:rsidRPr="00C07E69">
              <w:t>28</w:t>
            </w:r>
            <w:r w:rsidR="009B2989" w:rsidRPr="00C07E69">
              <w:t> </w:t>
            </w:r>
            <w:r w:rsidRPr="00C07E69">
              <w:t>June 2000</w:t>
            </w:r>
          </w:p>
        </w:tc>
        <w:tc>
          <w:tcPr>
            <w:tcW w:w="1250" w:type="pct"/>
            <w:tcBorders>
              <w:top w:val="single" w:sz="12" w:space="0" w:color="auto"/>
              <w:bottom w:val="single" w:sz="4" w:space="0" w:color="auto"/>
            </w:tcBorders>
            <w:shd w:val="clear" w:color="auto" w:fill="auto"/>
          </w:tcPr>
          <w:p w:rsidR="00057780" w:rsidRPr="00C07E69" w:rsidRDefault="00057780" w:rsidP="0092276A">
            <w:pPr>
              <w:pStyle w:val="ENoteTableText"/>
            </w:pPr>
            <w:r w:rsidRPr="00C07E69">
              <w:t>rr.</w:t>
            </w:r>
            <w:r w:rsidR="009B2989" w:rsidRPr="00C07E69">
              <w:t> </w:t>
            </w:r>
            <w:r w:rsidRPr="00C07E69">
              <w:t>1–3, Parts</w:t>
            </w:r>
            <w:r w:rsidR="009B2989" w:rsidRPr="00C07E69">
              <w:t> </w:t>
            </w:r>
            <w:r w:rsidRPr="00C07E69">
              <w:t>1 and 9 of Schedule</w:t>
            </w:r>
            <w:r w:rsidR="009B2989" w:rsidRPr="00C07E69">
              <w:t> </w:t>
            </w:r>
            <w:r w:rsidRPr="00C07E69">
              <w:t>10: 1 Jan 2000</w:t>
            </w:r>
            <w:r w:rsidRPr="00C07E69">
              <w:br/>
              <w:t>Remainder: 1</w:t>
            </w:r>
            <w:r w:rsidR="009B2989" w:rsidRPr="00C07E69">
              <w:t> </w:t>
            </w:r>
            <w:r w:rsidRPr="00C07E69">
              <w:t>July 2000</w:t>
            </w:r>
          </w:p>
        </w:tc>
        <w:tc>
          <w:tcPr>
            <w:tcW w:w="1250" w:type="pct"/>
            <w:tcBorders>
              <w:top w:val="single" w:sz="12" w:space="0" w:color="auto"/>
              <w:bottom w:val="single" w:sz="4" w:space="0" w:color="auto"/>
            </w:tcBorders>
            <w:shd w:val="clear" w:color="auto" w:fill="auto"/>
          </w:tcPr>
          <w:p w:rsidR="00057780" w:rsidRPr="00C07E69" w:rsidRDefault="00057780" w:rsidP="0092276A">
            <w:pPr>
              <w:pStyle w:val="ENoteTableText"/>
            </w:pP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2000 No.</w:t>
            </w:r>
            <w:r w:rsidR="009B2989" w:rsidRPr="00C07E69">
              <w:t> </w:t>
            </w:r>
            <w:r w:rsidRPr="00C07E69">
              <w:t>236</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30 Aug 2000</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rr.</w:t>
            </w:r>
            <w:r w:rsidR="009B2989" w:rsidRPr="00C07E69">
              <w:t> </w:t>
            </w:r>
            <w:r w:rsidRPr="00C07E69">
              <w:t>1–3 and Schedule</w:t>
            </w:r>
            <w:r w:rsidR="009B2989" w:rsidRPr="00C07E69">
              <w:t> </w:t>
            </w:r>
            <w:r w:rsidRPr="00C07E69">
              <w:t>1: 1 Jan 2000</w:t>
            </w:r>
            <w:r w:rsidRPr="00C07E69">
              <w:br/>
              <w:t>Schedule</w:t>
            </w:r>
            <w:r w:rsidR="009B2989" w:rsidRPr="00C07E69">
              <w:t> </w:t>
            </w:r>
            <w:r w:rsidRPr="00C07E69">
              <w:t>2: 1 Oct 2000</w:t>
            </w:r>
            <w:r w:rsidRPr="00C07E69">
              <w:br/>
              <w:t xml:space="preserve">Remainder: 1 Jan 2001 </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2000 No.</w:t>
            </w:r>
            <w:r w:rsidR="009B2989" w:rsidRPr="00C07E69">
              <w:t> </w:t>
            </w:r>
            <w:r w:rsidRPr="00C07E69">
              <w:t>344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18 Dec 2000</w:t>
            </w:r>
          </w:p>
        </w:tc>
        <w:tc>
          <w:tcPr>
            <w:tcW w:w="1250" w:type="pct"/>
            <w:tcBorders>
              <w:bottom w:val="single" w:sz="4" w:space="0" w:color="auto"/>
            </w:tcBorders>
            <w:shd w:val="clear" w:color="auto" w:fill="auto"/>
          </w:tcPr>
          <w:p w:rsidR="00057780" w:rsidRPr="00C07E69" w:rsidRDefault="00057780" w:rsidP="009E4AD0">
            <w:pPr>
              <w:pStyle w:val="ENoteTableText"/>
            </w:pPr>
            <w:r w:rsidRPr="00C07E69">
              <w:t xml:space="preserve">1 Jan 2001 (r 2 and </w:t>
            </w:r>
            <w:r w:rsidR="009E4AD0" w:rsidRPr="00C07E69">
              <w:t>gaz</w:t>
            </w:r>
            <w:r w:rsidRPr="00C07E69">
              <w:t xml:space="preserve"> 2000, No. S638)</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2001 No.</w:t>
            </w:r>
            <w:r w:rsidR="009B2989" w:rsidRPr="00C07E69">
              <w:t> </w:t>
            </w:r>
            <w:r w:rsidRPr="00C07E69">
              <w:t>5</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13 Feb 2001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rr.</w:t>
            </w:r>
            <w:r w:rsidR="009B2989" w:rsidRPr="00C07E69">
              <w:t> </w:t>
            </w:r>
            <w:r w:rsidRPr="00C07E69">
              <w:t>1–3 and Schedule</w:t>
            </w:r>
            <w:r w:rsidR="009B2989" w:rsidRPr="00C07E69">
              <w:t> </w:t>
            </w:r>
            <w:r w:rsidRPr="00C07E69">
              <w:t>1: 1 Mar 2001</w:t>
            </w:r>
            <w:r w:rsidRPr="00C07E69">
              <w:br/>
              <w:t>Remainder: 1 Mar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2001 No.</w:t>
            </w:r>
            <w:r w:rsidR="009B2989" w:rsidRPr="00C07E69">
              <w:t> </w:t>
            </w:r>
            <w:r w:rsidRPr="00C07E69">
              <w:t>94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23</w:t>
            </w:r>
            <w:r w:rsidR="009B2989" w:rsidRPr="00C07E69">
              <w:t> </w:t>
            </w:r>
            <w:r w:rsidRPr="00C07E69">
              <w:t>May 2001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2001 No.</w:t>
            </w:r>
            <w:r w:rsidR="009B2989" w:rsidRPr="00C07E69">
              <w:t> </w:t>
            </w:r>
            <w:r w:rsidRPr="00C07E69">
              <w:t>108</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6</w:t>
            </w:r>
            <w:r w:rsidR="009B2989" w:rsidRPr="00C07E69">
              <w:t> </w:t>
            </w:r>
            <w:r w:rsidRPr="00C07E69">
              <w:t>June 2001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2001 No.</w:t>
            </w:r>
            <w:r w:rsidR="009B2989" w:rsidRPr="00C07E69">
              <w:t> </w:t>
            </w:r>
            <w:r w:rsidRPr="00C07E69">
              <w:t>112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6</w:t>
            </w:r>
            <w:r w:rsidR="009B2989" w:rsidRPr="00C07E69">
              <w:t> </w:t>
            </w:r>
            <w:r w:rsidRPr="00C07E69">
              <w:t>June 2001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2001 No.</w:t>
            </w:r>
            <w:r w:rsidR="009B2989" w:rsidRPr="00C07E69">
              <w:t> </w:t>
            </w:r>
            <w:r w:rsidRPr="00C07E69">
              <w:t>216</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23 Aug 2001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Oct 2001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2001 No.</w:t>
            </w:r>
            <w:r w:rsidR="009B2989" w:rsidRPr="00C07E69">
              <w:t> </w:t>
            </w:r>
            <w:r w:rsidRPr="00C07E69">
              <w:t>233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5 Sept 2001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Oct 2001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2002 No.</w:t>
            </w:r>
            <w:r w:rsidR="009B2989" w:rsidRPr="00C07E69">
              <w:t> </w:t>
            </w:r>
            <w:r w:rsidRPr="00C07E69">
              <w:t>106</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5</w:t>
            </w:r>
            <w:r w:rsidR="009B2989" w:rsidRPr="00C07E69">
              <w:t> </w:t>
            </w:r>
            <w:r w:rsidRPr="00C07E69">
              <w:t>June 2002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2002 No.</w:t>
            </w:r>
            <w:r w:rsidR="009B2989" w:rsidRPr="00C07E69">
              <w:t> </w:t>
            </w:r>
            <w:r w:rsidRPr="00C07E69">
              <w:t>154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3</w:t>
            </w:r>
            <w:r w:rsidR="009B2989" w:rsidRPr="00C07E69">
              <w:t> </w:t>
            </w:r>
            <w:r w:rsidRPr="00C07E69">
              <w:t>July 2002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Aug 2002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2002 No.</w:t>
            </w:r>
            <w:r w:rsidR="009B2989" w:rsidRPr="00C07E69">
              <w:t> </w:t>
            </w:r>
            <w:r w:rsidRPr="00C07E69">
              <w:t>191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29 Aug 2002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Oct 2002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2002 No.</w:t>
            </w:r>
            <w:r w:rsidR="009B2989" w:rsidRPr="00C07E69">
              <w:t> </w:t>
            </w:r>
            <w:r w:rsidRPr="00C07E69">
              <w:t>286</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4 Dec 2002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Jan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2002 No.</w:t>
            </w:r>
            <w:r w:rsidR="009B2989" w:rsidRPr="00C07E69">
              <w:t> </w:t>
            </w:r>
            <w:r w:rsidRPr="00C07E69">
              <w:t>289</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4 Dec 2002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Jan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2002 No.</w:t>
            </w:r>
            <w:r w:rsidR="009B2989" w:rsidRPr="00C07E69">
              <w:t> </w:t>
            </w:r>
            <w:r w:rsidRPr="00C07E69">
              <w:t>293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28 Nov 2002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Jan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2003 No.</w:t>
            </w:r>
            <w:r w:rsidR="009B2989" w:rsidRPr="00C07E69">
              <w:t> </w:t>
            </w:r>
            <w:r w:rsidRPr="00C07E69">
              <w:t>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13 Feb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13 Feb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2003 No.</w:t>
            </w:r>
            <w:r w:rsidR="009B2989" w:rsidRPr="00C07E69">
              <w:t> </w:t>
            </w:r>
            <w:r w:rsidRPr="00C07E69">
              <w:t>10</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27 Feb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Mar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nil"/>
            </w:tcBorders>
            <w:shd w:val="clear" w:color="auto" w:fill="auto"/>
          </w:tcPr>
          <w:p w:rsidR="00057780" w:rsidRPr="00C07E69" w:rsidRDefault="00057780" w:rsidP="0092276A">
            <w:pPr>
              <w:pStyle w:val="ENoteTableText"/>
            </w:pPr>
            <w:bookmarkStart w:id="306" w:name="CU_1998599"/>
            <w:bookmarkEnd w:id="306"/>
            <w:r w:rsidRPr="00C07E69">
              <w:t>2003 No.</w:t>
            </w:r>
            <w:r w:rsidR="009B2989" w:rsidRPr="00C07E69">
              <w:t> </w:t>
            </w:r>
            <w:r w:rsidRPr="00C07E69">
              <w:t>13</w:t>
            </w:r>
          </w:p>
        </w:tc>
        <w:tc>
          <w:tcPr>
            <w:tcW w:w="1250" w:type="pct"/>
            <w:tcBorders>
              <w:bottom w:val="nil"/>
            </w:tcBorders>
            <w:shd w:val="clear" w:color="auto" w:fill="auto"/>
          </w:tcPr>
          <w:p w:rsidR="00057780" w:rsidRPr="00C07E69" w:rsidRDefault="00057780" w:rsidP="0092276A">
            <w:pPr>
              <w:pStyle w:val="ENoteTableText"/>
            </w:pPr>
            <w:r w:rsidRPr="00C07E69">
              <w:t>27 Feb 2003</w:t>
            </w:r>
          </w:p>
        </w:tc>
        <w:tc>
          <w:tcPr>
            <w:tcW w:w="1250" w:type="pct"/>
            <w:tcBorders>
              <w:bottom w:val="nil"/>
            </w:tcBorders>
            <w:shd w:val="clear" w:color="auto" w:fill="auto"/>
          </w:tcPr>
          <w:p w:rsidR="00057780" w:rsidRPr="00C07E69" w:rsidRDefault="00057780" w:rsidP="0092276A">
            <w:pPr>
              <w:pStyle w:val="ENoteTableText"/>
            </w:pPr>
            <w:r w:rsidRPr="00C07E69">
              <w:t>rr.</w:t>
            </w:r>
            <w:r w:rsidR="009B2989" w:rsidRPr="00C07E69">
              <w:t> </w:t>
            </w:r>
            <w:r w:rsidRPr="00C07E69">
              <w:t>1–3 and Schedule</w:t>
            </w:r>
            <w:r w:rsidR="009B2989" w:rsidRPr="00C07E69">
              <w:t> </w:t>
            </w:r>
            <w:r w:rsidRPr="00C07E69">
              <w:t>1: 1 Mar 2003</w:t>
            </w:r>
            <w:r w:rsidRPr="00C07E69">
              <w:br/>
              <w:t>Remainder: 1 Jan 2007</w:t>
            </w:r>
          </w:p>
        </w:tc>
        <w:tc>
          <w:tcPr>
            <w:tcW w:w="1250" w:type="pct"/>
            <w:tcBorders>
              <w:bottom w:val="nil"/>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top w:val="nil"/>
              <w:bottom w:val="nil"/>
            </w:tcBorders>
            <w:shd w:val="clear" w:color="auto" w:fill="auto"/>
          </w:tcPr>
          <w:p w:rsidR="00057780" w:rsidRPr="00C07E69" w:rsidRDefault="00057780" w:rsidP="0092276A">
            <w:pPr>
              <w:pStyle w:val="ENoteTTIndentHeading"/>
            </w:pPr>
            <w:r w:rsidRPr="00C07E69">
              <w:t>as amended by</w:t>
            </w:r>
          </w:p>
        </w:tc>
        <w:tc>
          <w:tcPr>
            <w:tcW w:w="1250" w:type="pct"/>
            <w:tcBorders>
              <w:top w:val="nil"/>
              <w:bottom w:val="nil"/>
            </w:tcBorders>
            <w:shd w:val="clear" w:color="auto" w:fill="auto"/>
          </w:tcPr>
          <w:p w:rsidR="00057780" w:rsidRPr="00C07E69" w:rsidRDefault="00057780" w:rsidP="0092276A">
            <w:pPr>
              <w:pStyle w:val="ENoteTTIndentHeading"/>
            </w:pPr>
          </w:p>
        </w:tc>
        <w:tc>
          <w:tcPr>
            <w:tcW w:w="1250" w:type="pct"/>
            <w:tcBorders>
              <w:top w:val="nil"/>
              <w:bottom w:val="nil"/>
            </w:tcBorders>
            <w:shd w:val="clear" w:color="auto" w:fill="auto"/>
          </w:tcPr>
          <w:p w:rsidR="00057780" w:rsidRPr="00C07E69" w:rsidRDefault="00057780" w:rsidP="0092276A">
            <w:pPr>
              <w:pStyle w:val="ENoteTTIndentHeading"/>
            </w:pPr>
          </w:p>
        </w:tc>
        <w:tc>
          <w:tcPr>
            <w:tcW w:w="1250" w:type="pct"/>
            <w:tcBorders>
              <w:top w:val="nil"/>
              <w:bottom w:val="nil"/>
            </w:tcBorders>
            <w:shd w:val="clear" w:color="auto" w:fill="auto"/>
          </w:tcPr>
          <w:p w:rsidR="00057780" w:rsidRPr="00C07E69" w:rsidRDefault="00057780" w:rsidP="0092276A">
            <w:pPr>
              <w:pStyle w:val="ENoteTTIndentHeading"/>
            </w:pPr>
          </w:p>
        </w:tc>
      </w:tr>
      <w:tr w:rsidR="00057780" w:rsidRPr="00C07E69" w:rsidTr="00D0159A">
        <w:trPr>
          <w:cantSplit/>
        </w:trPr>
        <w:tc>
          <w:tcPr>
            <w:tcW w:w="1250" w:type="pct"/>
            <w:tcBorders>
              <w:top w:val="nil"/>
              <w:bottom w:val="single" w:sz="4" w:space="0" w:color="auto"/>
            </w:tcBorders>
            <w:shd w:val="clear" w:color="auto" w:fill="auto"/>
          </w:tcPr>
          <w:p w:rsidR="00057780" w:rsidRPr="00C07E69" w:rsidRDefault="00057780" w:rsidP="0092276A">
            <w:pPr>
              <w:pStyle w:val="ENoteTTi"/>
            </w:pPr>
            <w:r w:rsidRPr="00C07E69">
              <w:t>2005 No.</w:t>
            </w:r>
            <w:r w:rsidR="009B2989" w:rsidRPr="00C07E69">
              <w:t> </w:t>
            </w:r>
            <w:r w:rsidRPr="00C07E69">
              <w:t>283</w:t>
            </w:r>
          </w:p>
        </w:tc>
        <w:tc>
          <w:tcPr>
            <w:tcW w:w="1250" w:type="pct"/>
            <w:tcBorders>
              <w:top w:val="nil"/>
              <w:bottom w:val="single" w:sz="4" w:space="0" w:color="auto"/>
            </w:tcBorders>
            <w:shd w:val="clear" w:color="auto" w:fill="auto"/>
          </w:tcPr>
          <w:p w:rsidR="00057780" w:rsidRPr="00C07E69" w:rsidRDefault="00057780" w:rsidP="00037B1F">
            <w:pPr>
              <w:pStyle w:val="ENoteTableText"/>
            </w:pPr>
            <w:r w:rsidRPr="00C07E69">
              <w:t>5 Dec 2005 (F2005L03767)</w:t>
            </w:r>
          </w:p>
        </w:tc>
        <w:tc>
          <w:tcPr>
            <w:tcW w:w="1250" w:type="pct"/>
            <w:tcBorders>
              <w:top w:val="nil"/>
              <w:bottom w:val="single" w:sz="4" w:space="0" w:color="auto"/>
            </w:tcBorders>
            <w:shd w:val="clear" w:color="auto" w:fill="auto"/>
          </w:tcPr>
          <w:p w:rsidR="00057780" w:rsidRPr="00C07E69" w:rsidRDefault="00057780" w:rsidP="00037B1F">
            <w:pPr>
              <w:pStyle w:val="ENoteTableText"/>
            </w:pPr>
            <w:r w:rsidRPr="00C07E69">
              <w:t>(2005 No.</w:t>
            </w:r>
            <w:r w:rsidR="009B2989" w:rsidRPr="00C07E69">
              <w:t> </w:t>
            </w:r>
            <w:r w:rsidRPr="00C07E69">
              <w:t>283 below)</w:t>
            </w:r>
          </w:p>
        </w:tc>
        <w:tc>
          <w:tcPr>
            <w:tcW w:w="1250" w:type="pct"/>
            <w:tcBorders>
              <w:top w:val="nil"/>
              <w:bottom w:val="single" w:sz="4" w:space="0" w:color="auto"/>
            </w:tcBorders>
            <w:shd w:val="clear" w:color="auto" w:fill="auto"/>
          </w:tcPr>
          <w:p w:rsidR="00057780" w:rsidRPr="00C07E69" w:rsidRDefault="00057780" w:rsidP="0092276A">
            <w:pPr>
              <w:pStyle w:val="ENoteTTi"/>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2003 No.</w:t>
            </w:r>
            <w:r w:rsidR="009B2989" w:rsidRPr="00C07E69">
              <w:t> </w:t>
            </w:r>
            <w:r w:rsidRPr="00C07E69">
              <w:t>27</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7 Mar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Apr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2003 No.</w:t>
            </w:r>
            <w:r w:rsidR="009B2989" w:rsidRPr="00C07E69">
              <w:t> </w:t>
            </w:r>
            <w:r w:rsidRPr="00C07E69">
              <w:t>79</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8</w:t>
            </w:r>
            <w:r w:rsidR="009B2989" w:rsidRPr="00C07E69">
              <w:t> </w:t>
            </w:r>
            <w:r w:rsidRPr="00C07E69">
              <w:t>May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June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2003 No.</w:t>
            </w:r>
            <w:r w:rsidR="009B2989" w:rsidRPr="00C07E69">
              <w:t> </w:t>
            </w:r>
            <w:r w:rsidRPr="00C07E69">
              <w:t>138</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26</w:t>
            </w:r>
            <w:r w:rsidR="009B2989" w:rsidRPr="00C07E69">
              <w:t> </w:t>
            </w:r>
            <w:r w:rsidRPr="00C07E69">
              <w:t>June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2003 No.</w:t>
            </w:r>
            <w:r w:rsidR="009B2989" w:rsidRPr="00C07E69">
              <w:t> </w:t>
            </w:r>
            <w:r w:rsidRPr="00C07E69">
              <w:t>141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26</w:t>
            </w:r>
            <w:r w:rsidR="009B2989" w:rsidRPr="00C07E69">
              <w:t> </w:t>
            </w:r>
            <w:r w:rsidRPr="00C07E69">
              <w:t>June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2003 No.</w:t>
            </w:r>
            <w:r w:rsidR="009B2989" w:rsidRPr="00C07E69">
              <w:t> </w:t>
            </w:r>
            <w:r w:rsidRPr="00C07E69">
              <w:t>220</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28 Aug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Oct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2003 No.</w:t>
            </w:r>
            <w:r w:rsidR="009B2989" w:rsidRPr="00C07E69">
              <w:t> </w:t>
            </w:r>
            <w:r w:rsidRPr="00C07E69">
              <w:t>303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11 Dec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Jan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2003 No.</w:t>
            </w:r>
            <w:r w:rsidR="009B2989" w:rsidRPr="00C07E69">
              <w:t> </w:t>
            </w:r>
            <w:r w:rsidRPr="00C07E69">
              <w:t>327</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23 Dec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Jan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2003 No.</w:t>
            </w:r>
            <w:r w:rsidR="009B2989" w:rsidRPr="00C07E69">
              <w:t> </w:t>
            </w:r>
            <w:r w:rsidRPr="00C07E69">
              <w:t>332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23 Dec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Feb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lastRenderedPageBreak/>
              <w:t>2004 No.</w:t>
            </w:r>
            <w:r w:rsidR="009B2989" w:rsidRPr="00C07E69">
              <w:t> </w:t>
            </w:r>
            <w:r w:rsidRPr="00C07E69">
              <w:t>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12 Feb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March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2004 No.</w:t>
            </w:r>
            <w:r w:rsidR="009B2989" w:rsidRPr="00C07E69">
              <w:t> </w:t>
            </w:r>
            <w:r w:rsidRPr="00C07E69">
              <w:t>41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30 Mar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Apr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2004 No.</w:t>
            </w:r>
            <w:r w:rsidR="009B2989" w:rsidRPr="00C07E69">
              <w:t> </w:t>
            </w:r>
            <w:r w:rsidRPr="00C07E69">
              <w:t>103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3</w:t>
            </w:r>
            <w:r w:rsidR="009B2989" w:rsidRPr="00C07E69">
              <w:t> </w:t>
            </w:r>
            <w:r w:rsidRPr="00C07E69">
              <w:t>June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2004 No.</w:t>
            </w:r>
            <w:r w:rsidR="009B2989" w:rsidRPr="00C07E69">
              <w:t> </w:t>
            </w:r>
            <w:r w:rsidRPr="00C07E69">
              <w:t>118</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18</w:t>
            </w:r>
            <w:r w:rsidR="009B2989" w:rsidRPr="00C07E69">
              <w:t> </w:t>
            </w:r>
            <w:r w:rsidRPr="00C07E69">
              <w:t>June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2004 No.</w:t>
            </w:r>
            <w:r w:rsidR="009B2989" w:rsidRPr="00C07E69">
              <w:t> </w:t>
            </w:r>
            <w:r w:rsidRPr="00C07E69">
              <w:t>120</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18</w:t>
            </w:r>
            <w:r w:rsidR="009B2989" w:rsidRPr="00C07E69">
              <w:t> </w:t>
            </w:r>
            <w:r w:rsidRPr="00C07E69">
              <w:t>June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2004 No.</w:t>
            </w:r>
            <w:r w:rsidR="009B2989" w:rsidRPr="00C07E69">
              <w:t> </w:t>
            </w:r>
            <w:r w:rsidRPr="00C07E69">
              <w:t>161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2004 No.</w:t>
            </w:r>
            <w:r w:rsidR="009B2989" w:rsidRPr="00C07E69">
              <w:t> </w:t>
            </w:r>
            <w:r w:rsidRPr="00C07E69">
              <w:t>355</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23 Dec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Jan 2005</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2004 No.</w:t>
            </w:r>
            <w:r w:rsidR="009B2989" w:rsidRPr="00C07E69">
              <w:t> </w:t>
            </w:r>
            <w:r w:rsidRPr="00C07E69">
              <w:t>358</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23 Dec 2004</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Apr 2005</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2005 No.</w:t>
            </w:r>
            <w:r w:rsidR="009B2989" w:rsidRPr="00C07E69">
              <w:t> </w:t>
            </w:r>
            <w:r w:rsidRPr="00C07E69">
              <w:t>92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w:t>
            </w:r>
            <w:r w:rsidR="009B2989" w:rsidRPr="00C07E69">
              <w:t> </w:t>
            </w:r>
            <w:r w:rsidRPr="00C07E69">
              <w:t xml:space="preserve">June 2005 (F2005L01226) </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2005</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2005 No.</w:t>
            </w:r>
            <w:r w:rsidR="009B2989" w:rsidRPr="00C07E69">
              <w:t> </w:t>
            </w:r>
            <w:r w:rsidRPr="00C07E69">
              <w:t>108</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8</w:t>
            </w:r>
            <w:r w:rsidR="009B2989" w:rsidRPr="00C07E69">
              <w:t> </w:t>
            </w:r>
            <w:r w:rsidRPr="00C07E69">
              <w:t xml:space="preserve">June 2005 (F2005L91405) </w:t>
            </w:r>
          </w:p>
        </w:tc>
        <w:tc>
          <w:tcPr>
            <w:tcW w:w="1250" w:type="pct"/>
            <w:tcBorders>
              <w:bottom w:val="single" w:sz="4" w:space="0" w:color="auto"/>
            </w:tcBorders>
            <w:shd w:val="clear" w:color="auto" w:fill="auto"/>
          </w:tcPr>
          <w:p w:rsidR="00057780" w:rsidRPr="00C07E69" w:rsidDel="001B272E" w:rsidRDefault="00057780" w:rsidP="0092276A">
            <w:pPr>
              <w:pStyle w:val="ENoteTableText"/>
            </w:pPr>
            <w:r w:rsidRPr="00C07E69">
              <w:t>1</w:t>
            </w:r>
            <w:r w:rsidR="009B2989" w:rsidRPr="00C07E69">
              <w:t> </w:t>
            </w:r>
            <w:r w:rsidRPr="00C07E69">
              <w:t>July 2005</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2005 No.</w:t>
            </w:r>
            <w:r w:rsidR="009B2989" w:rsidRPr="00C07E69">
              <w:t> </w:t>
            </w:r>
            <w:r w:rsidRPr="00C07E69">
              <w:t>218</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7 Oct 2005 (F2005L02918)</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rr.</w:t>
            </w:r>
            <w:r w:rsidR="009B2989" w:rsidRPr="00C07E69">
              <w:t> </w:t>
            </w:r>
            <w:r w:rsidRPr="00C07E69">
              <w:t>1</w:t>
            </w:r>
            <w:r w:rsidR="00011DAC">
              <w:noBreakHyphen/>
            </w:r>
            <w:r w:rsidRPr="00C07E69">
              <w:t>3 and Schedule</w:t>
            </w:r>
            <w:r w:rsidR="009B2989" w:rsidRPr="00C07E69">
              <w:t> </w:t>
            </w:r>
            <w:r w:rsidRPr="00C07E69">
              <w:t>1 [items</w:t>
            </w:r>
            <w:r w:rsidR="009B2989" w:rsidRPr="00C07E69">
              <w:t> </w:t>
            </w:r>
            <w:r w:rsidRPr="00C07E69">
              <w:t>8–9]: 8 Oct 2005</w:t>
            </w:r>
            <w:r w:rsidRPr="00C07E69">
              <w:br/>
              <w:t>Remainder: 1 Jan 2007</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2005 No.</w:t>
            </w:r>
            <w:r w:rsidR="009B2989" w:rsidRPr="00C07E69">
              <w:t> </w:t>
            </w:r>
            <w:r w:rsidRPr="00C07E69">
              <w:t>283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5 Dec 2005 (F2005L03767)</w:t>
            </w:r>
          </w:p>
        </w:tc>
        <w:tc>
          <w:tcPr>
            <w:tcW w:w="1250" w:type="pct"/>
            <w:tcBorders>
              <w:bottom w:val="single" w:sz="4" w:space="0" w:color="auto"/>
            </w:tcBorders>
            <w:shd w:val="clear" w:color="auto" w:fill="auto"/>
          </w:tcPr>
          <w:p w:rsidR="00057780" w:rsidRPr="00C07E69" w:rsidRDefault="00057780" w:rsidP="00CA5A26">
            <w:pPr>
              <w:pStyle w:val="ENoteTableText"/>
            </w:pPr>
            <w:r w:rsidRPr="00C07E69">
              <w:t>rr.</w:t>
            </w:r>
            <w:r w:rsidR="009B2989" w:rsidRPr="00C07E69">
              <w:t> </w:t>
            </w:r>
            <w:r w:rsidRPr="00C07E69">
              <w:t>1–4 and Schedule</w:t>
            </w:r>
            <w:r w:rsidR="009B2989" w:rsidRPr="00C07E69">
              <w:t> </w:t>
            </w:r>
            <w:r w:rsidRPr="00C07E69">
              <w:t>1:</w:t>
            </w:r>
            <w:r w:rsidR="00CA5A26" w:rsidRPr="00C07E69">
              <w:t xml:space="preserve"> </w:t>
            </w:r>
            <w:r w:rsidRPr="00C07E69">
              <w:t>1 Jan 2</w:t>
            </w:r>
            <w:r w:rsidRPr="00C07E69" w:rsidDel="004C388A">
              <w:t>006</w:t>
            </w:r>
            <w:r w:rsidRPr="00C07E69">
              <w:br/>
              <w:t>Remainder: 1 Mar 2003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bookmarkStart w:id="307" w:name="CU_4299710"/>
            <w:bookmarkEnd w:id="307"/>
            <w:r w:rsidRPr="00C07E69">
              <w:t>2006 No.</w:t>
            </w:r>
            <w:r w:rsidR="009B2989" w:rsidRPr="00C07E69">
              <w:t> </w:t>
            </w:r>
            <w:r w:rsidRPr="00C07E69">
              <w:t>93</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10</w:t>
            </w:r>
            <w:r w:rsidR="009B2989" w:rsidRPr="00C07E69">
              <w:t> </w:t>
            </w:r>
            <w:r w:rsidRPr="00C07E69">
              <w:t>May 2006 (F2006L01432)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11</w:t>
            </w:r>
            <w:r w:rsidR="009B2989" w:rsidRPr="00C07E69">
              <w:t> </w:t>
            </w:r>
            <w:r w:rsidRPr="00C07E69">
              <w:t>May 2006</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2006 No.</w:t>
            </w:r>
            <w:r w:rsidR="009B2989" w:rsidRPr="00C07E69">
              <w:t> </w:t>
            </w:r>
            <w:r w:rsidRPr="00C07E69">
              <w:t>107</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w:t>
            </w:r>
            <w:r w:rsidR="009B2989" w:rsidRPr="00C07E69">
              <w:t> </w:t>
            </w:r>
            <w:r w:rsidRPr="00C07E69">
              <w:t>June 2006 (F2006L01575)</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2006</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2006 No.</w:t>
            </w:r>
            <w:r w:rsidR="009B2989" w:rsidRPr="00C07E69">
              <w:t> </w:t>
            </w:r>
            <w:r w:rsidRPr="00C07E69">
              <w:t>108</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w:t>
            </w:r>
            <w:r w:rsidR="009B2989" w:rsidRPr="00C07E69">
              <w:t> </w:t>
            </w:r>
            <w:r w:rsidRPr="00C07E69">
              <w:t>June 2006 (F2006L01569)</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w:t>
            </w:r>
            <w:r w:rsidR="009B2989" w:rsidRPr="00C07E69">
              <w:t> </w:t>
            </w:r>
            <w:r w:rsidRPr="00C07E69">
              <w:t>July 2006</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2006 No.</w:t>
            </w:r>
            <w:r w:rsidR="009B2989" w:rsidRPr="00C07E69">
              <w:t> </w:t>
            </w:r>
            <w:r w:rsidRPr="00C07E69">
              <w:t>191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28</w:t>
            </w:r>
            <w:r w:rsidR="009B2989" w:rsidRPr="00C07E69">
              <w:t> </w:t>
            </w:r>
            <w:r w:rsidRPr="00C07E69">
              <w:t>July 2006 (F2006L02431)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Oct 2006</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2006 No.</w:t>
            </w:r>
            <w:r w:rsidR="009B2989" w:rsidRPr="00C07E69">
              <w:t> </w:t>
            </w:r>
            <w:r w:rsidRPr="00C07E69">
              <w:t>317</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30 Nov 2006 (F2006L03885)</w:t>
            </w:r>
          </w:p>
        </w:tc>
        <w:tc>
          <w:tcPr>
            <w:tcW w:w="1250" w:type="pct"/>
            <w:tcBorders>
              <w:bottom w:val="single" w:sz="4" w:space="0" w:color="auto"/>
            </w:tcBorders>
            <w:shd w:val="clear" w:color="auto" w:fill="auto"/>
          </w:tcPr>
          <w:p w:rsidR="00057780" w:rsidRPr="00C07E69" w:rsidRDefault="001E57B8" w:rsidP="001E57B8">
            <w:pPr>
              <w:pStyle w:val="ENoteTableText"/>
            </w:pPr>
            <w:r w:rsidRPr="00C07E69">
              <w:rPr>
                <w:iCs/>
              </w:rPr>
              <w:t>30 Nov 2006 (r 2)</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057780" w:rsidRPr="00C07E69" w:rsidTr="00D0159A">
        <w:trPr>
          <w:cantSplit/>
        </w:trPr>
        <w:tc>
          <w:tcPr>
            <w:tcW w:w="1250" w:type="pct"/>
            <w:tcBorders>
              <w:bottom w:val="single" w:sz="4" w:space="0" w:color="auto"/>
            </w:tcBorders>
            <w:shd w:val="clear" w:color="auto" w:fill="auto"/>
          </w:tcPr>
          <w:p w:rsidR="00057780" w:rsidRPr="00C07E69" w:rsidRDefault="00057780" w:rsidP="0092276A">
            <w:pPr>
              <w:pStyle w:val="ENoteTableText"/>
            </w:pPr>
            <w:r w:rsidRPr="00C07E69">
              <w:t>2007 No.</w:t>
            </w:r>
            <w:r w:rsidR="009B2989" w:rsidRPr="00C07E69">
              <w:t> </w:t>
            </w:r>
            <w:r w:rsidRPr="00C07E69">
              <w:t>25</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2 Mar 2007 (F2007L00511)</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1 Apr 2007</w:t>
            </w:r>
          </w:p>
        </w:tc>
        <w:tc>
          <w:tcPr>
            <w:tcW w:w="1250" w:type="pct"/>
            <w:tcBorders>
              <w:bottom w:val="single" w:sz="4" w:space="0" w:color="auto"/>
            </w:tcBorders>
            <w:shd w:val="clear" w:color="auto" w:fill="auto"/>
          </w:tcPr>
          <w:p w:rsidR="00057780" w:rsidRPr="00C07E69" w:rsidRDefault="00057780"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2007 No.</w:t>
            </w:r>
            <w:r w:rsidR="009B2989" w:rsidRPr="00C07E69">
              <w:t> </w:t>
            </w:r>
            <w:r w:rsidRPr="00C07E69">
              <w:t>35</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23 Mar 2007 (F2007L00741)</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 Apr 2007</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2007 No.</w:t>
            </w:r>
            <w:r w:rsidR="009B2989" w:rsidRPr="00C07E69">
              <w:t> </w:t>
            </w:r>
            <w:r w:rsidRPr="00C07E69">
              <w:t>120</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24</w:t>
            </w:r>
            <w:r w:rsidR="009B2989" w:rsidRPr="00C07E69">
              <w:t> </w:t>
            </w:r>
            <w:r w:rsidRPr="00C07E69">
              <w:t>May 2007 (F2007L01456)</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w:t>
            </w:r>
            <w:r w:rsidR="009B2989" w:rsidRPr="00C07E69">
              <w:t> </w:t>
            </w:r>
            <w:r w:rsidRPr="00C07E69">
              <w:t>July 2007</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2007 No.</w:t>
            </w:r>
            <w:r w:rsidR="009B2989" w:rsidRPr="00C07E69">
              <w:t> </w:t>
            </w:r>
            <w:r w:rsidRPr="00C07E69">
              <w:t>131</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30</w:t>
            </w:r>
            <w:r w:rsidR="009B2989" w:rsidRPr="00C07E69">
              <w:t> </w:t>
            </w:r>
            <w:r w:rsidRPr="00C07E69">
              <w:t>June 2007 (F2007L01675)</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w:t>
            </w:r>
            <w:r w:rsidR="009B2989" w:rsidRPr="00C07E69">
              <w:t> </w:t>
            </w:r>
            <w:r w:rsidRPr="00C07E69">
              <w:t>July 2007</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2007 No.</w:t>
            </w:r>
            <w:r w:rsidR="009B2989" w:rsidRPr="00C07E69">
              <w:t> </w:t>
            </w:r>
            <w:r w:rsidRPr="00C07E69">
              <w:t>132</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12</w:t>
            </w:r>
            <w:r w:rsidR="009B2989" w:rsidRPr="00C07E69">
              <w:t> </w:t>
            </w:r>
            <w:r w:rsidRPr="00C07E69">
              <w:t>June 2007 (F2007L01605)</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w:t>
            </w:r>
            <w:r w:rsidR="009B2989" w:rsidRPr="00C07E69">
              <w:t> </w:t>
            </w:r>
            <w:r w:rsidRPr="00C07E69">
              <w:t>July 2007</w:t>
            </w:r>
          </w:p>
        </w:tc>
        <w:tc>
          <w:tcPr>
            <w:tcW w:w="1250" w:type="pct"/>
            <w:tcBorders>
              <w:bottom w:val="single" w:sz="4" w:space="0" w:color="auto"/>
            </w:tcBorders>
            <w:shd w:val="clear" w:color="auto" w:fill="auto"/>
          </w:tcPr>
          <w:p w:rsidR="0092276A" w:rsidRPr="00C07E69" w:rsidRDefault="0092276A" w:rsidP="001E57B8">
            <w:pPr>
              <w:pStyle w:val="ENoteTableText"/>
            </w:pPr>
            <w:r w:rsidRPr="00C07E69">
              <w:t>r 4</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2007 No.</w:t>
            </w:r>
            <w:r w:rsidR="009B2989" w:rsidRPr="00C07E69">
              <w:t> </w:t>
            </w:r>
            <w:r w:rsidRPr="00C07E69">
              <w:t>230</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13 Aug 2007 (F2007L02466)</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 Sept 2007</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2007 No.</w:t>
            </w:r>
            <w:r w:rsidR="009B2989" w:rsidRPr="00C07E69">
              <w:t> </w:t>
            </w:r>
            <w:r w:rsidRPr="00C07E69">
              <w:t>231</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13 Aug 2007 (F2007L02474)</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 xml:space="preserve">1 Oct 2007 </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2007 No.</w:t>
            </w:r>
            <w:r w:rsidR="009B2989" w:rsidRPr="00C07E69">
              <w:t> </w:t>
            </w:r>
            <w:r w:rsidRPr="00C07E69">
              <w:t>261</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11 Sept 2007 (F2007L03526)</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12 Sept 2007</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2007 No.</w:t>
            </w:r>
            <w:r w:rsidR="009B2989" w:rsidRPr="00C07E69">
              <w:t> </w:t>
            </w:r>
            <w:r w:rsidRPr="00C07E69">
              <w:t>282</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28 Sept 2007 (F2007L03754)</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 Nov 2007</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2007 No.</w:t>
            </w:r>
            <w:r w:rsidR="009B2989" w:rsidRPr="00C07E69">
              <w:t> </w:t>
            </w:r>
            <w:r w:rsidRPr="00C07E69">
              <w:t>283</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28 Sept 2007 (F2007L03844)</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 Nov 2007</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2009 No.</w:t>
            </w:r>
            <w:r w:rsidR="009B2989" w:rsidRPr="00C07E69">
              <w:t> </w:t>
            </w:r>
            <w:r w:rsidRPr="00C07E69">
              <w:t>74</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15</w:t>
            </w:r>
            <w:r w:rsidR="009B2989" w:rsidRPr="00C07E69">
              <w:t> </w:t>
            </w:r>
            <w:r w:rsidRPr="00C07E69">
              <w:t>May 2009 (F2009L01733)</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w:t>
            </w:r>
            <w:r w:rsidR="009B2989" w:rsidRPr="00C07E69">
              <w:t> </w:t>
            </w:r>
            <w:r w:rsidRPr="00C07E69">
              <w:t>July 2009</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2009 No.</w:t>
            </w:r>
            <w:r w:rsidR="009B2989" w:rsidRPr="00C07E69">
              <w:t> </w:t>
            </w:r>
            <w:r w:rsidRPr="00C07E69">
              <w:t>209</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9 Sept 2009 (F2009L03245)</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10 Sept 2009</w:t>
            </w:r>
          </w:p>
        </w:tc>
        <w:tc>
          <w:tcPr>
            <w:tcW w:w="1250" w:type="pct"/>
            <w:tcBorders>
              <w:bottom w:val="single" w:sz="4" w:space="0" w:color="auto"/>
            </w:tcBorders>
            <w:shd w:val="clear" w:color="auto" w:fill="auto"/>
          </w:tcPr>
          <w:p w:rsidR="0092276A" w:rsidRPr="00C07E69" w:rsidRDefault="0092276A" w:rsidP="001E57B8">
            <w:pPr>
              <w:pStyle w:val="ENoteTableText"/>
            </w:pPr>
            <w:r w:rsidRPr="00C07E69">
              <w:t>r 4</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bookmarkStart w:id="308" w:name="CU_59100636"/>
            <w:bookmarkEnd w:id="308"/>
            <w:r w:rsidRPr="00C07E69">
              <w:t>2009 No.</w:t>
            </w:r>
            <w:r w:rsidR="009B2989" w:rsidRPr="00C07E69">
              <w:t> </w:t>
            </w:r>
            <w:r w:rsidRPr="00C07E69">
              <w:t>350</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15 Dec 2009 (F2009L04554)</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rr.</w:t>
            </w:r>
            <w:r w:rsidR="009B2989" w:rsidRPr="00C07E69">
              <w:t> </w:t>
            </w:r>
            <w:r w:rsidRPr="00C07E69">
              <w:t>1–3: 16 Dec 2009</w:t>
            </w:r>
            <w:r w:rsidRPr="00C07E69">
              <w:br/>
              <w:t>Schedule</w:t>
            </w:r>
            <w:r w:rsidR="009B2989" w:rsidRPr="00C07E69">
              <w:t> </w:t>
            </w:r>
            <w:r w:rsidRPr="00C07E69">
              <w:t>1: 1 Jan 2010</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2010 No.</w:t>
            </w:r>
            <w:r w:rsidR="009B2989" w:rsidRPr="00C07E69">
              <w:t> </w:t>
            </w:r>
            <w:r w:rsidRPr="00C07E69">
              <w:t>92</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24</w:t>
            </w:r>
            <w:r w:rsidR="009B2989" w:rsidRPr="00C07E69">
              <w:t> </w:t>
            </w:r>
            <w:r w:rsidRPr="00C07E69">
              <w:t>May 2010 (F2010L01081)</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w:t>
            </w:r>
            <w:r w:rsidR="009B2989" w:rsidRPr="00C07E69">
              <w:t> </w:t>
            </w:r>
            <w:r w:rsidRPr="00C07E69">
              <w:t>July 2010</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2010 No.</w:t>
            </w:r>
            <w:r w:rsidR="009B2989" w:rsidRPr="00C07E69">
              <w:t> </w:t>
            </w:r>
            <w:r w:rsidRPr="00C07E69">
              <w:t>110</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7</w:t>
            </w:r>
            <w:r w:rsidR="009B2989" w:rsidRPr="00C07E69">
              <w:t> </w:t>
            </w:r>
            <w:r w:rsidRPr="00C07E69">
              <w:t>June 2010 (F2010L01526)</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rr.</w:t>
            </w:r>
            <w:r w:rsidR="009B2989" w:rsidRPr="00C07E69">
              <w:t> </w:t>
            </w:r>
            <w:r w:rsidRPr="00C07E69">
              <w:t>1–3 and Schedule</w:t>
            </w:r>
            <w:r w:rsidR="009B2989" w:rsidRPr="00C07E69">
              <w:t> </w:t>
            </w:r>
            <w:r w:rsidRPr="00C07E69">
              <w:t>1: 8</w:t>
            </w:r>
            <w:r w:rsidR="009B2989" w:rsidRPr="00C07E69">
              <w:t> </w:t>
            </w:r>
            <w:r w:rsidRPr="00C07E69">
              <w:t>June 2010</w:t>
            </w:r>
            <w:r w:rsidRPr="00C07E69">
              <w:br/>
              <w:t>Schedule</w:t>
            </w:r>
            <w:r w:rsidR="009B2989" w:rsidRPr="00C07E69">
              <w:t> </w:t>
            </w:r>
            <w:r w:rsidRPr="00C07E69">
              <w:t>2: 1</w:t>
            </w:r>
            <w:r w:rsidR="009B2989" w:rsidRPr="00C07E69">
              <w:t> </w:t>
            </w:r>
            <w:r w:rsidRPr="00C07E69">
              <w:t>July 2010</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lastRenderedPageBreak/>
              <w:t>2010 No.</w:t>
            </w:r>
            <w:r w:rsidR="009B2989" w:rsidRPr="00C07E69">
              <w:t> </w:t>
            </w:r>
            <w:r w:rsidRPr="00C07E69">
              <w:t>147</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5</w:t>
            </w:r>
            <w:r w:rsidR="009B2989" w:rsidRPr="00C07E69">
              <w:t> </w:t>
            </w:r>
            <w:r w:rsidRPr="00C07E69">
              <w:t>July 2010 (F2010L01803)</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6</w:t>
            </w:r>
            <w:r w:rsidR="009B2989" w:rsidRPr="00C07E69">
              <w:t> </w:t>
            </w:r>
            <w:r w:rsidRPr="00C07E69">
              <w:t>July 2010</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2010 No.</w:t>
            </w:r>
            <w:r w:rsidR="009B2989" w:rsidRPr="00C07E69">
              <w:t> </w:t>
            </w:r>
            <w:r w:rsidRPr="00C07E69">
              <w:t>282</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 Dec 2010 (F2010L03019)</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2 Dec 2010</w:t>
            </w:r>
          </w:p>
        </w:tc>
        <w:tc>
          <w:tcPr>
            <w:tcW w:w="1250" w:type="pct"/>
            <w:tcBorders>
              <w:bottom w:val="single" w:sz="4" w:space="0" w:color="auto"/>
            </w:tcBorders>
            <w:shd w:val="clear" w:color="auto" w:fill="auto"/>
          </w:tcPr>
          <w:p w:rsidR="0092276A" w:rsidRPr="00C07E69" w:rsidRDefault="0092276A" w:rsidP="001E57B8">
            <w:pPr>
              <w:pStyle w:val="ENoteTableText"/>
            </w:pPr>
            <w:r w:rsidRPr="00C07E69">
              <w:t>r 4</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2010 No.</w:t>
            </w:r>
            <w:r w:rsidR="009B2989" w:rsidRPr="00C07E69">
              <w:t> </w:t>
            </w:r>
            <w:r w:rsidRPr="00C07E69">
              <w:t>308</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14 Dec 2010 (F2010L03132)</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15 Dec 2010</w:t>
            </w:r>
          </w:p>
        </w:tc>
        <w:tc>
          <w:tcPr>
            <w:tcW w:w="1250" w:type="pct"/>
            <w:tcBorders>
              <w:bottom w:val="single" w:sz="4" w:space="0" w:color="auto"/>
            </w:tcBorders>
            <w:shd w:val="clear" w:color="auto" w:fill="auto"/>
          </w:tcPr>
          <w:p w:rsidR="0092276A" w:rsidRPr="00C07E69" w:rsidRDefault="0092276A" w:rsidP="001E57B8">
            <w:pPr>
              <w:pStyle w:val="ENoteTableText"/>
            </w:pPr>
            <w:r w:rsidRPr="00C07E69">
              <w:t>r 3</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2011 No.</w:t>
            </w:r>
            <w:r w:rsidR="009B2989" w:rsidRPr="00C07E69">
              <w:t> </w:t>
            </w:r>
            <w:r w:rsidRPr="00C07E69">
              <w:t>158</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5 Sept 2011 (F2011L01808)</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 Oct 2011</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2011 No.</w:t>
            </w:r>
            <w:r w:rsidR="009B2989" w:rsidRPr="00C07E69">
              <w:t> </w:t>
            </w:r>
            <w:r w:rsidRPr="00C07E69">
              <w:t>205</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25 Nov 2011 (F2011L02435)</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 Jan 2012</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2012 No.</w:t>
            </w:r>
            <w:r w:rsidR="009B2989" w:rsidRPr="00C07E69">
              <w:t> </w:t>
            </w:r>
            <w:r w:rsidRPr="00C07E69">
              <w:t>63</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11</w:t>
            </w:r>
            <w:r w:rsidR="009B2989" w:rsidRPr="00C07E69">
              <w:t> </w:t>
            </w:r>
            <w:r w:rsidRPr="00C07E69">
              <w:t>May 2012 (F2012L01025)</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18</w:t>
            </w:r>
            <w:r w:rsidR="009B2989" w:rsidRPr="00C07E69">
              <w:t> </w:t>
            </w:r>
            <w:r w:rsidRPr="00C07E69">
              <w:t>May 2012</w:t>
            </w:r>
          </w:p>
        </w:tc>
        <w:tc>
          <w:tcPr>
            <w:tcW w:w="1250" w:type="pct"/>
            <w:tcBorders>
              <w:bottom w:val="single" w:sz="4" w:space="0" w:color="auto"/>
            </w:tcBorders>
            <w:shd w:val="clear" w:color="auto" w:fill="auto"/>
          </w:tcPr>
          <w:p w:rsidR="0092276A" w:rsidRPr="00C07E69" w:rsidRDefault="0092276A" w:rsidP="001E57B8">
            <w:pPr>
              <w:pStyle w:val="ENoteTableText"/>
            </w:pPr>
            <w:r w:rsidRPr="00C07E69">
              <w:t>s 4</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2012 No.</w:t>
            </w:r>
            <w:r w:rsidR="009B2989" w:rsidRPr="00C07E69">
              <w:t> </w:t>
            </w:r>
            <w:r w:rsidRPr="00C07E69">
              <w:t>240</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26 Oct 2012 (F2012L02088)</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 Nov 2012</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2012 No.</w:t>
            </w:r>
            <w:r w:rsidR="009B2989" w:rsidRPr="00C07E69">
              <w:t> </w:t>
            </w:r>
            <w:r w:rsidRPr="00C07E69">
              <w:t>241</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26 Oct 2012 (F2012L02089)</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 Jan 2013</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2012 No.</w:t>
            </w:r>
            <w:r w:rsidR="009B2989" w:rsidRPr="00C07E69">
              <w:t> </w:t>
            </w:r>
            <w:r w:rsidRPr="00C07E69">
              <w:t>324</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7 Dec 2012 (F2012L02353)</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10 Dec 2012</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tcBorders>
              <w:bottom w:val="single" w:sz="4" w:space="0" w:color="auto"/>
            </w:tcBorders>
            <w:shd w:val="clear" w:color="auto" w:fill="auto"/>
          </w:tcPr>
          <w:p w:rsidR="0092276A" w:rsidRPr="00C07E69" w:rsidRDefault="0092276A" w:rsidP="0092276A">
            <w:pPr>
              <w:pStyle w:val="ENoteTableText"/>
            </w:pPr>
            <w:r w:rsidRPr="00C07E69">
              <w:t>37, 2013</w:t>
            </w:r>
          </w:p>
        </w:tc>
        <w:tc>
          <w:tcPr>
            <w:tcW w:w="1250" w:type="pct"/>
            <w:tcBorders>
              <w:bottom w:val="single" w:sz="4" w:space="0" w:color="auto"/>
            </w:tcBorders>
            <w:shd w:val="clear" w:color="auto" w:fill="auto"/>
          </w:tcPr>
          <w:p w:rsidR="0092276A" w:rsidRPr="00C07E69" w:rsidRDefault="0092276A" w:rsidP="001E57B8">
            <w:pPr>
              <w:pStyle w:val="ENoteTableText"/>
            </w:pPr>
            <w:r w:rsidRPr="00C07E69">
              <w:t>3 Apr 2013 (F2013L00595)</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1</w:t>
            </w:r>
            <w:r w:rsidR="009B2989" w:rsidRPr="00C07E69">
              <w:t> </w:t>
            </w:r>
            <w:r w:rsidRPr="00C07E69">
              <w:t>May 2013</w:t>
            </w:r>
          </w:p>
        </w:tc>
        <w:tc>
          <w:tcPr>
            <w:tcW w:w="1250" w:type="pct"/>
            <w:tcBorders>
              <w:bottom w:val="single" w:sz="4" w:space="0" w:color="auto"/>
            </w:tcBorders>
            <w:shd w:val="clear" w:color="auto" w:fill="auto"/>
          </w:tcPr>
          <w:p w:rsidR="0092276A" w:rsidRPr="00C07E69" w:rsidRDefault="0092276A" w:rsidP="0092276A">
            <w:pPr>
              <w:pStyle w:val="ENoteTableText"/>
            </w:pPr>
            <w:r w:rsidRPr="00C07E69">
              <w:t>—</w:t>
            </w:r>
          </w:p>
        </w:tc>
      </w:tr>
      <w:tr w:rsidR="0092276A" w:rsidRPr="00C07E69" w:rsidTr="00D0159A">
        <w:trPr>
          <w:cantSplit/>
        </w:trPr>
        <w:tc>
          <w:tcPr>
            <w:tcW w:w="1250" w:type="pct"/>
            <w:shd w:val="clear" w:color="auto" w:fill="auto"/>
          </w:tcPr>
          <w:p w:rsidR="0092276A" w:rsidRPr="00C07E69" w:rsidRDefault="0092276A" w:rsidP="003F72F2">
            <w:pPr>
              <w:pStyle w:val="ENoteTableText"/>
            </w:pPr>
            <w:r w:rsidRPr="00C07E69">
              <w:t>133, 2013</w:t>
            </w:r>
          </w:p>
        </w:tc>
        <w:tc>
          <w:tcPr>
            <w:tcW w:w="1250" w:type="pct"/>
            <w:shd w:val="clear" w:color="auto" w:fill="auto"/>
          </w:tcPr>
          <w:p w:rsidR="0092276A" w:rsidRPr="00C07E69" w:rsidRDefault="0092276A" w:rsidP="001E57B8">
            <w:pPr>
              <w:pStyle w:val="ENoteTableText"/>
            </w:pPr>
            <w:r w:rsidRPr="00C07E69">
              <w:t>28</w:t>
            </w:r>
            <w:r w:rsidR="009B2989" w:rsidRPr="00C07E69">
              <w:t> </w:t>
            </w:r>
            <w:r w:rsidRPr="00C07E69">
              <w:t>June 2013 (F2013L01255)</w:t>
            </w:r>
          </w:p>
        </w:tc>
        <w:tc>
          <w:tcPr>
            <w:tcW w:w="1250" w:type="pct"/>
            <w:shd w:val="clear" w:color="auto" w:fill="auto"/>
          </w:tcPr>
          <w:p w:rsidR="0092276A" w:rsidRPr="00C07E69" w:rsidRDefault="003017F9">
            <w:pPr>
              <w:pStyle w:val="ENoteTableText"/>
              <w:rPr>
                <w:rFonts w:eastAsiaTheme="minorHAnsi" w:cstheme="minorBidi"/>
                <w:lang w:eastAsia="en-US"/>
              </w:rPr>
            </w:pPr>
            <w:r w:rsidRPr="00C07E69">
              <w:t>Sch 1 (</w:t>
            </w:r>
            <w:r w:rsidR="00011DAC">
              <w:t>items 1</w:t>
            </w:r>
            <w:r w:rsidRPr="00C07E69">
              <w:t xml:space="preserve">, 2): </w:t>
            </w:r>
            <w:r w:rsidR="0092276A" w:rsidRPr="00C07E69">
              <w:t>1</w:t>
            </w:r>
            <w:r w:rsidR="009B2989" w:rsidRPr="00C07E69">
              <w:t> </w:t>
            </w:r>
            <w:r w:rsidR="0092276A" w:rsidRPr="00C07E69">
              <w:t>July 2013</w:t>
            </w:r>
          </w:p>
        </w:tc>
        <w:tc>
          <w:tcPr>
            <w:tcW w:w="1250" w:type="pct"/>
            <w:shd w:val="clear" w:color="auto" w:fill="auto"/>
          </w:tcPr>
          <w:p w:rsidR="0092276A" w:rsidRPr="00C07E69" w:rsidRDefault="0092276A" w:rsidP="003F72F2">
            <w:pPr>
              <w:pStyle w:val="ENoteTableText"/>
            </w:pPr>
            <w:r w:rsidRPr="00C07E69">
              <w:t>—</w:t>
            </w:r>
          </w:p>
        </w:tc>
      </w:tr>
      <w:tr w:rsidR="00894EF9" w:rsidRPr="00C07E69" w:rsidTr="00D0159A">
        <w:trPr>
          <w:cantSplit/>
        </w:trPr>
        <w:tc>
          <w:tcPr>
            <w:tcW w:w="1250" w:type="pct"/>
            <w:shd w:val="clear" w:color="auto" w:fill="auto"/>
          </w:tcPr>
          <w:p w:rsidR="00894EF9" w:rsidRPr="00C07E69" w:rsidRDefault="00894EF9" w:rsidP="003F72F2">
            <w:pPr>
              <w:pStyle w:val="ENoteTableText"/>
            </w:pPr>
            <w:r w:rsidRPr="00C07E69">
              <w:t>54, 2014</w:t>
            </w:r>
          </w:p>
        </w:tc>
        <w:tc>
          <w:tcPr>
            <w:tcW w:w="1250" w:type="pct"/>
            <w:shd w:val="clear" w:color="auto" w:fill="auto"/>
          </w:tcPr>
          <w:p w:rsidR="00894EF9" w:rsidRPr="00C07E69" w:rsidRDefault="00894EF9" w:rsidP="001E57B8">
            <w:pPr>
              <w:pStyle w:val="ENoteTableText"/>
            </w:pPr>
            <w:r w:rsidRPr="00C07E69">
              <w:t>30</w:t>
            </w:r>
            <w:r w:rsidR="009B2989" w:rsidRPr="00C07E69">
              <w:t> </w:t>
            </w:r>
            <w:r w:rsidRPr="00C07E69">
              <w:t>May 2014 (F2014L00626)</w:t>
            </w:r>
          </w:p>
        </w:tc>
        <w:tc>
          <w:tcPr>
            <w:tcW w:w="1250" w:type="pct"/>
            <w:shd w:val="clear" w:color="auto" w:fill="auto"/>
          </w:tcPr>
          <w:p w:rsidR="00894EF9" w:rsidRPr="00C07E69" w:rsidRDefault="00894EF9">
            <w:pPr>
              <w:pStyle w:val="ENoteTableText"/>
            </w:pPr>
            <w:r w:rsidRPr="00C07E69">
              <w:t>1</w:t>
            </w:r>
            <w:r w:rsidR="009B2989" w:rsidRPr="00C07E69">
              <w:t> </w:t>
            </w:r>
            <w:r w:rsidRPr="00C07E69">
              <w:t>July 2014</w:t>
            </w:r>
          </w:p>
        </w:tc>
        <w:tc>
          <w:tcPr>
            <w:tcW w:w="1250" w:type="pct"/>
            <w:shd w:val="clear" w:color="auto" w:fill="auto"/>
          </w:tcPr>
          <w:p w:rsidR="00894EF9" w:rsidRPr="00C07E69" w:rsidRDefault="00894EF9" w:rsidP="003F72F2">
            <w:pPr>
              <w:pStyle w:val="ENoteTableText"/>
            </w:pPr>
            <w:r w:rsidRPr="00C07E69">
              <w:t>—</w:t>
            </w:r>
          </w:p>
        </w:tc>
      </w:tr>
      <w:tr w:rsidR="007978AA" w:rsidRPr="00C07E69" w:rsidTr="00D0159A">
        <w:trPr>
          <w:cantSplit/>
        </w:trPr>
        <w:tc>
          <w:tcPr>
            <w:tcW w:w="1250" w:type="pct"/>
            <w:shd w:val="clear" w:color="auto" w:fill="auto"/>
          </w:tcPr>
          <w:p w:rsidR="007978AA" w:rsidRPr="00C07E69" w:rsidRDefault="007978AA" w:rsidP="003F72F2">
            <w:pPr>
              <w:pStyle w:val="ENoteTableText"/>
            </w:pPr>
            <w:r w:rsidRPr="00C07E69">
              <w:t>104, 2014</w:t>
            </w:r>
          </w:p>
        </w:tc>
        <w:tc>
          <w:tcPr>
            <w:tcW w:w="1250" w:type="pct"/>
            <w:shd w:val="clear" w:color="auto" w:fill="auto"/>
          </w:tcPr>
          <w:p w:rsidR="007978AA" w:rsidRPr="00C07E69" w:rsidRDefault="007978AA" w:rsidP="003F72F2">
            <w:pPr>
              <w:pStyle w:val="ENoteTableText"/>
            </w:pPr>
            <w:r w:rsidRPr="00C07E69">
              <w:t>30</w:t>
            </w:r>
            <w:r w:rsidR="009B2989" w:rsidRPr="00C07E69">
              <w:t> </w:t>
            </w:r>
            <w:r w:rsidRPr="00C07E69">
              <w:t>June 2014 (F2014L00896)</w:t>
            </w:r>
          </w:p>
        </w:tc>
        <w:tc>
          <w:tcPr>
            <w:tcW w:w="1250" w:type="pct"/>
            <w:shd w:val="clear" w:color="auto" w:fill="auto"/>
          </w:tcPr>
          <w:p w:rsidR="007978AA" w:rsidRPr="00C07E69" w:rsidRDefault="007978AA">
            <w:pPr>
              <w:pStyle w:val="ENoteTableText"/>
            </w:pPr>
            <w:r w:rsidRPr="00C07E69">
              <w:t>1 Aug 2014</w:t>
            </w:r>
          </w:p>
        </w:tc>
        <w:tc>
          <w:tcPr>
            <w:tcW w:w="1250" w:type="pct"/>
            <w:shd w:val="clear" w:color="auto" w:fill="auto"/>
          </w:tcPr>
          <w:p w:rsidR="007978AA" w:rsidRPr="00C07E69" w:rsidRDefault="007978AA" w:rsidP="003F72F2">
            <w:pPr>
              <w:pStyle w:val="ENoteTableText"/>
            </w:pPr>
            <w:r w:rsidRPr="00C07E69">
              <w:t>—</w:t>
            </w:r>
          </w:p>
        </w:tc>
      </w:tr>
      <w:tr w:rsidR="005A69CB" w:rsidRPr="00C07E69" w:rsidTr="00D0159A">
        <w:trPr>
          <w:cantSplit/>
        </w:trPr>
        <w:tc>
          <w:tcPr>
            <w:tcW w:w="1250" w:type="pct"/>
            <w:shd w:val="clear" w:color="auto" w:fill="auto"/>
          </w:tcPr>
          <w:p w:rsidR="005A69CB" w:rsidRPr="00C07E69" w:rsidRDefault="005A69CB" w:rsidP="003F72F2">
            <w:pPr>
              <w:pStyle w:val="ENoteTableText"/>
            </w:pPr>
            <w:r w:rsidRPr="00C07E69">
              <w:t>56, 2015</w:t>
            </w:r>
          </w:p>
        </w:tc>
        <w:tc>
          <w:tcPr>
            <w:tcW w:w="1250" w:type="pct"/>
            <w:shd w:val="clear" w:color="auto" w:fill="auto"/>
          </w:tcPr>
          <w:p w:rsidR="005A69CB" w:rsidRPr="00C07E69" w:rsidRDefault="005A69CB" w:rsidP="003F72F2">
            <w:pPr>
              <w:pStyle w:val="ENoteTableText"/>
            </w:pPr>
            <w:r w:rsidRPr="00C07E69">
              <w:t>1</w:t>
            </w:r>
            <w:r w:rsidR="009B2989" w:rsidRPr="00C07E69">
              <w:t> </w:t>
            </w:r>
            <w:r w:rsidRPr="00C07E69">
              <w:t>May 2015 (F2015L00618)</w:t>
            </w:r>
          </w:p>
        </w:tc>
        <w:tc>
          <w:tcPr>
            <w:tcW w:w="1250" w:type="pct"/>
            <w:shd w:val="clear" w:color="auto" w:fill="auto"/>
          </w:tcPr>
          <w:p w:rsidR="005A69CB" w:rsidRPr="00C07E69" w:rsidRDefault="005A69CB">
            <w:pPr>
              <w:pStyle w:val="ENoteTableText"/>
            </w:pPr>
            <w:r w:rsidRPr="00C07E69">
              <w:t>1</w:t>
            </w:r>
            <w:r w:rsidR="009B2989" w:rsidRPr="00C07E69">
              <w:t> </w:t>
            </w:r>
            <w:r w:rsidRPr="00C07E69">
              <w:t>July 2015</w:t>
            </w:r>
            <w:r w:rsidR="00186842" w:rsidRPr="00C07E69">
              <w:t xml:space="preserve"> (s 2)</w:t>
            </w:r>
          </w:p>
        </w:tc>
        <w:tc>
          <w:tcPr>
            <w:tcW w:w="1250" w:type="pct"/>
            <w:shd w:val="clear" w:color="auto" w:fill="auto"/>
          </w:tcPr>
          <w:p w:rsidR="005A69CB" w:rsidRPr="00C07E69" w:rsidRDefault="005A69CB" w:rsidP="003F72F2">
            <w:pPr>
              <w:pStyle w:val="ENoteTableText"/>
            </w:pPr>
            <w:r w:rsidRPr="00C07E69">
              <w:t>—</w:t>
            </w:r>
          </w:p>
        </w:tc>
      </w:tr>
      <w:tr w:rsidR="009825DD" w:rsidRPr="00C07E69" w:rsidTr="00D0159A">
        <w:trPr>
          <w:cantSplit/>
        </w:trPr>
        <w:tc>
          <w:tcPr>
            <w:tcW w:w="1250" w:type="pct"/>
            <w:tcBorders>
              <w:bottom w:val="single" w:sz="12" w:space="0" w:color="auto"/>
            </w:tcBorders>
            <w:shd w:val="clear" w:color="auto" w:fill="auto"/>
          </w:tcPr>
          <w:p w:rsidR="009825DD" w:rsidRPr="00C07E69" w:rsidRDefault="009825DD" w:rsidP="003F72F2">
            <w:pPr>
              <w:pStyle w:val="ENoteTableText"/>
            </w:pPr>
            <w:r w:rsidRPr="00C07E69">
              <w:t>221, 2015</w:t>
            </w:r>
          </w:p>
        </w:tc>
        <w:tc>
          <w:tcPr>
            <w:tcW w:w="1250" w:type="pct"/>
            <w:tcBorders>
              <w:bottom w:val="single" w:sz="12" w:space="0" w:color="auto"/>
            </w:tcBorders>
            <w:shd w:val="clear" w:color="auto" w:fill="auto"/>
          </w:tcPr>
          <w:p w:rsidR="009825DD" w:rsidRPr="00C07E69" w:rsidRDefault="009825DD" w:rsidP="00DE05C5">
            <w:pPr>
              <w:pStyle w:val="ENoteTableText"/>
            </w:pPr>
            <w:r w:rsidRPr="00C07E69">
              <w:t>16 Dec 2015</w:t>
            </w:r>
            <w:r w:rsidR="00DE05C5" w:rsidRPr="00C07E69">
              <w:t xml:space="preserve"> </w:t>
            </w:r>
            <w:r w:rsidRPr="00C07E69">
              <w:t>(F2015L02040)</w:t>
            </w:r>
          </w:p>
        </w:tc>
        <w:tc>
          <w:tcPr>
            <w:tcW w:w="1250" w:type="pct"/>
            <w:tcBorders>
              <w:bottom w:val="single" w:sz="12" w:space="0" w:color="auto"/>
            </w:tcBorders>
            <w:shd w:val="clear" w:color="auto" w:fill="auto"/>
          </w:tcPr>
          <w:p w:rsidR="009825DD" w:rsidRPr="00C07E69" w:rsidRDefault="009825DD">
            <w:pPr>
              <w:pStyle w:val="ENoteTableText"/>
            </w:pPr>
            <w:r w:rsidRPr="00C07E69">
              <w:t>1 Jan 201</w:t>
            </w:r>
            <w:r w:rsidR="00086E84" w:rsidRPr="00C07E69">
              <w:t>6</w:t>
            </w:r>
            <w:r w:rsidRPr="00C07E69">
              <w:t xml:space="preserve"> (s 2(1) </w:t>
            </w:r>
            <w:r w:rsidR="00011DAC">
              <w:t>item 1</w:t>
            </w:r>
            <w:r w:rsidRPr="00C07E69">
              <w:t>)</w:t>
            </w:r>
          </w:p>
        </w:tc>
        <w:tc>
          <w:tcPr>
            <w:tcW w:w="1250" w:type="pct"/>
            <w:tcBorders>
              <w:bottom w:val="single" w:sz="12" w:space="0" w:color="auto"/>
            </w:tcBorders>
            <w:shd w:val="clear" w:color="auto" w:fill="auto"/>
          </w:tcPr>
          <w:p w:rsidR="009825DD" w:rsidRPr="00C07E69" w:rsidRDefault="009825DD" w:rsidP="003F72F2">
            <w:pPr>
              <w:pStyle w:val="ENoteTableText"/>
            </w:pPr>
            <w:r w:rsidRPr="00C07E69">
              <w:t>—</w:t>
            </w:r>
          </w:p>
        </w:tc>
      </w:tr>
    </w:tbl>
    <w:p w:rsidR="005D7FC0" w:rsidRPr="00C07E69" w:rsidRDefault="005D7FC0" w:rsidP="005D7FC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276"/>
        <w:gridCol w:w="1989"/>
        <w:gridCol w:w="2132"/>
        <w:gridCol w:w="2132"/>
      </w:tblGrid>
      <w:tr w:rsidR="005D7FC0" w:rsidRPr="00C07E69" w:rsidTr="00D0159A">
        <w:trPr>
          <w:cantSplit/>
          <w:tblHeader/>
        </w:trPr>
        <w:tc>
          <w:tcPr>
            <w:tcW w:w="1334" w:type="pct"/>
            <w:tcBorders>
              <w:top w:val="single" w:sz="12" w:space="0" w:color="auto"/>
              <w:bottom w:val="single" w:sz="12" w:space="0" w:color="auto"/>
            </w:tcBorders>
            <w:shd w:val="clear" w:color="auto" w:fill="auto"/>
          </w:tcPr>
          <w:p w:rsidR="005D7FC0" w:rsidRPr="00C07E69" w:rsidRDefault="005D7FC0" w:rsidP="005D7FC0">
            <w:pPr>
              <w:pStyle w:val="ENoteTableHeading"/>
            </w:pPr>
            <w:r w:rsidRPr="00C07E69">
              <w:t>Name</w:t>
            </w:r>
          </w:p>
        </w:tc>
        <w:tc>
          <w:tcPr>
            <w:tcW w:w="1166" w:type="pct"/>
            <w:tcBorders>
              <w:top w:val="single" w:sz="12" w:space="0" w:color="auto"/>
              <w:bottom w:val="single" w:sz="12" w:space="0" w:color="auto"/>
            </w:tcBorders>
            <w:shd w:val="clear" w:color="auto" w:fill="auto"/>
          </w:tcPr>
          <w:p w:rsidR="005D7FC0" w:rsidRPr="00C07E69" w:rsidRDefault="005D7FC0" w:rsidP="005D7FC0">
            <w:pPr>
              <w:pStyle w:val="ENoteTableHeading"/>
            </w:pPr>
            <w:r w:rsidRPr="00C07E69">
              <w:t>Registration</w:t>
            </w:r>
          </w:p>
        </w:tc>
        <w:tc>
          <w:tcPr>
            <w:tcW w:w="1250" w:type="pct"/>
            <w:tcBorders>
              <w:top w:val="single" w:sz="12" w:space="0" w:color="auto"/>
              <w:bottom w:val="single" w:sz="12" w:space="0" w:color="auto"/>
            </w:tcBorders>
            <w:shd w:val="clear" w:color="auto" w:fill="auto"/>
          </w:tcPr>
          <w:p w:rsidR="005D7FC0" w:rsidRPr="00C07E69" w:rsidRDefault="005D7FC0" w:rsidP="005D7FC0">
            <w:pPr>
              <w:pStyle w:val="ENoteTableHeading"/>
            </w:pPr>
            <w:r w:rsidRPr="00C07E69">
              <w:t>Commencement</w:t>
            </w:r>
          </w:p>
        </w:tc>
        <w:tc>
          <w:tcPr>
            <w:tcW w:w="1250" w:type="pct"/>
            <w:tcBorders>
              <w:top w:val="single" w:sz="12" w:space="0" w:color="auto"/>
              <w:bottom w:val="single" w:sz="12" w:space="0" w:color="auto"/>
            </w:tcBorders>
            <w:shd w:val="clear" w:color="auto" w:fill="auto"/>
          </w:tcPr>
          <w:p w:rsidR="005D7FC0" w:rsidRPr="00C07E69" w:rsidRDefault="005D7FC0" w:rsidP="005D7FC0">
            <w:pPr>
              <w:pStyle w:val="ENoteTableHeading"/>
            </w:pPr>
            <w:r w:rsidRPr="00C07E69">
              <w:t>Application, saving and transitional provisions</w:t>
            </w:r>
          </w:p>
        </w:tc>
      </w:tr>
      <w:tr w:rsidR="001E5C22" w:rsidRPr="00C07E69" w:rsidTr="003A5D1F">
        <w:trPr>
          <w:cantSplit/>
        </w:trPr>
        <w:tc>
          <w:tcPr>
            <w:tcW w:w="1334" w:type="pct"/>
            <w:tcBorders>
              <w:top w:val="single" w:sz="12" w:space="0" w:color="auto"/>
              <w:bottom w:val="single" w:sz="4" w:space="0" w:color="auto"/>
            </w:tcBorders>
            <w:shd w:val="clear" w:color="auto" w:fill="auto"/>
          </w:tcPr>
          <w:p w:rsidR="001E5C22" w:rsidRPr="00C07E69" w:rsidRDefault="001E5C22" w:rsidP="001E5C22">
            <w:pPr>
              <w:pStyle w:val="ENoteTableText"/>
            </w:pPr>
            <w:r w:rsidRPr="00C07E69">
              <w:t>Primary Industries (Customs) Charges Amendment (Citrus) Regulation</w:t>
            </w:r>
            <w:r w:rsidR="009B2989" w:rsidRPr="00C07E69">
              <w:t> </w:t>
            </w:r>
            <w:r w:rsidRPr="00C07E69">
              <w:t>2016</w:t>
            </w:r>
          </w:p>
        </w:tc>
        <w:tc>
          <w:tcPr>
            <w:tcW w:w="1166" w:type="pct"/>
            <w:tcBorders>
              <w:top w:val="single" w:sz="12" w:space="0" w:color="auto"/>
              <w:bottom w:val="single" w:sz="4" w:space="0" w:color="auto"/>
            </w:tcBorders>
            <w:shd w:val="clear" w:color="auto" w:fill="auto"/>
          </w:tcPr>
          <w:p w:rsidR="001E5C22" w:rsidRPr="00C07E69" w:rsidRDefault="001E5C22" w:rsidP="001E5C22">
            <w:pPr>
              <w:pStyle w:val="ENoteTableText"/>
            </w:pPr>
            <w:r w:rsidRPr="00C07E69">
              <w:t>9</w:t>
            </w:r>
            <w:r w:rsidR="009B2989" w:rsidRPr="00C07E69">
              <w:t> </w:t>
            </w:r>
            <w:r w:rsidRPr="00C07E69">
              <w:t>May 2016 (</w:t>
            </w:r>
            <w:r w:rsidRPr="00C07E69">
              <w:rPr>
                <w:bCs/>
              </w:rPr>
              <w:t>F2016L00708)</w:t>
            </w:r>
          </w:p>
        </w:tc>
        <w:tc>
          <w:tcPr>
            <w:tcW w:w="1250" w:type="pct"/>
            <w:tcBorders>
              <w:top w:val="single" w:sz="12" w:space="0" w:color="auto"/>
              <w:bottom w:val="single" w:sz="4" w:space="0" w:color="auto"/>
            </w:tcBorders>
            <w:shd w:val="clear" w:color="auto" w:fill="auto"/>
          </w:tcPr>
          <w:p w:rsidR="001E5C22" w:rsidRPr="00C07E69" w:rsidRDefault="001E5C22" w:rsidP="001E5C22">
            <w:pPr>
              <w:pStyle w:val="ENoteTableText"/>
            </w:pPr>
            <w:r w:rsidRPr="00C07E69">
              <w:t>1</w:t>
            </w:r>
            <w:r w:rsidR="009B2989" w:rsidRPr="00C07E69">
              <w:t> </w:t>
            </w:r>
            <w:r w:rsidRPr="00C07E69">
              <w:t xml:space="preserve">July 2016 (s 2(1) </w:t>
            </w:r>
            <w:r w:rsidR="00011DAC">
              <w:t>item 1</w:t>
            </w:r>
            <w:r w:rsidRPr="00C07E69">
              <w:t>)</w:t>
            </w:r>
          </w:p>
        </w:tc>
        <w:tc>
          <w:tcPr>
            <w:tcW w:w="1250" w:type="pct"/>
            <w:tcBorders>
              <w:top w:val="single" w:sz="12" w:space="0" w:color="auto"/>
              <w:bottom w:val="single" w:sz="4" w:space="0" w:color="auto"/>
            </w:tcBorders>
            <w:shd w:val="clear" w:color="auto" w:fill="auto"/>
          </w:tcPr>
          <w:p w:rsidR="001E5C22" w:rsidRPr="00C07E69" w:rsidRDefault="001E5C22" w:rsidP="001E5C22">
            <w:pPr>
              <w:pStyle w:val="ENoteTableText"/>
            </w:pPr>
            <w:r w:rsidRPr="00C07E69">
              <w:t>—</w:t>
            </w:r>
          </w:p>
        </w:tc>
      </w:tr>
      <w:tr w:rsidR="001E5C22" w:rsidRPr="00C07E69" w:rsidTr="003A5D1F">
        <w:trPr>
          <w:cantSplit/>
        </w:trPr>
        <w:tc>
          <w:tcPr>
            <w:tcW w:w="1334" w:type="pct"/>
            <w:tcBorders>
              <w:top w:val="single" w:sz="4" w:space="0" w:color="auto"/>
              <w:bottom w:val="single" w:sz="4" w:space="0" w:color="auto"/>
            </w:tcBorders>
            <w:shd w:val="clear" w:color="auto" w:fill="auto"/>
          </w:tcPr>
          <w:p w:rsidR="001E5C22" w:rsidRPr="00C07E69" w:rsidRDefault="00365795" w:rsidP="001E5C22">
            <w:pPr>
              <w:pStyle w:val="ENoteTableText"/>
            </w:pPr>
            <w:r w:rsidRPr="00C07E69">
              <w:rPr>
                <w:rFonts w:ascii="Helvetica Neue" w:hAnsi="Helvetica Neue"/>
              </w:rPr>
              <w:t>Primary Industries (Customs) Charges Amendment (Deer and Deer Velvet) Regulation</w:t>
            </w:r>
            <w:r w:rsidR="009B2989" w:rsidRPr="00C07E69">
              <w:rPr>
                <w:rFonts w:ascii="Helvetica Neue" w:hAnsi="Helvetica Neue" w:hint="eastAsia"/>
              </w:rPr>
              <w:t> </w:t>
            </w:r>
            <w:r w:rsidRPr="00C07E69">
              <w:rPr>
                <w:rFonts w:ascii="Helvetica Neue" w:hAnsi="Helvetica Neue"/>
              </w:rPr>
              <w:t>2016</w:t>
            </w:r>
          </w:p>
        </w:tc>
        <w:tc>
          <w:tcPr>
            <w:tcW w:w="1166" w:type="pct"/>
            <w:tcBorders>
              <w:top w:val="single" w:sz="4" w:space="0" w:color="auto"/>
              <w:bottom w:val="single" w:sz="4" w:space="0" w:color="auto"/>
            </w:tcBorders>
            <w:shd w:val="clear" w:color="auto" w:fill="auto"/>
          </w:tcPr>
          <w:p w:rsidR="001E5C22" w:rsidRPr="00C07E69" w:rsidRDefault="00365795" w:rsidP="00365795">
            <w:pPr>
              <w:pStyle w:val="ENoteTableText"/>
            </w:pPr>
            <w:r w:rsidRPr="00C07E69">
              <w:t>9</w:t>
            </w:r>
            <w:r w:rsidR="009B2989" w:rsidRPr="00C07E69">
              <w:t> </w:t>
            </w:r>
            <w:r w:rsidRPr="00C07E69">
              <w:t>May 2016 (</w:t>
            </w:r>
            <w:r w:rsidRPr="00C07E69">
              <w:rPr>
                <w:bCs/>
              </w:rPr>
              <w:t>F2016L00744)</w:t>
            </w:r>
          </w:p>
        </w:tc>
        <w:tc>
          <w:tcPr>
            <w:tcW w:w="1250" w:type="pct"/>
            <w:tcBorders>
              <w:top w:val="single" w:sz="4" w:space="0" w:color="auto"/>
              <w:bottom w:val="single" w:sz="4" w:space="0" w:color="auto"/>
            </w:tcBorders>
            <w:shd w:val="clear" w:color="auto" w:fill="auto"/>
          </w:tcPr>
          <w:p w:rsidR="001E5C22" w:rsidRPr="00C07E69" w:rsidRDefault="00365795" w:rsidP="001E5C22">
            <w:pPr>
              <w:pStyle w:val="ENoteTableText"/>
            </w:pPr>
            <w:r w:rsidRPr="00C07E69">
              <w:t>1</w:t>
            </w:r>
            <w:r w:rsidR="009B2989" w:rsidRPr="00C07E69">
              <w:t> </w:t>
            </w:r>
            <w:r w:rsidRPr="00C07E69">
              <w:t xml:space="preserve">July 2016 (s 2(1) </w:t>
            </w:r>
            <w:r w:rsidR="00011DAC">
              <w:t>item 1</w:t>
            </w:r>
            <w:r w:rsidRPr="00C07E69">
              <w:t>)</w:t>
            </w:r>
          </w:p>
        </w:tc>
        <w:tc>
          <w:tcPr>
            <w:tcW w:w="1250" w:type="pct"/>
            <w:tcBorders>
              <w:top w:val="single" w:sz="4" w:space="0" w:color="auto"/>
              <w:bottom w:val="single" w:sz="4" w:space="0" w:color="auto"/>
            </w:tcBorders>
            <w:shd w:val="clear" w:color="auto" w:fill="auto"/>
          </w:tcPr>
          <w:p w:rsidR="001E5C22" w:rsidRPr="00C07E69" w:rsidRDefault="00365795" w:rsidP="001E5C22">
            <w:pPr>
              <w:pStyle w:val="ENoteTableText"/>
            </w:pPr>
            <w:r w:rsidRPr="00C07E69">
              <w:t>—</w:t>
            </w:r>
          </w:p>
        </w:tc>
      </w:tr>
      <w:tr w:rsidR="005D7FC0" w:rsidRPr="00C07E69" w:rsidTr="003A5D1F">
        <w:trPr>
          <w:cantSplit/>
        </w:trPr>
        <w:tc>
          <w:tcPr>
            <w:tcW w:w="1334" w:type="pct"/>
            <w:tcBorders>
              <w:top w:val="single" w:sz="4" w:space="0" w:color="auto"/>
              <w:bottom w:val="single" w:sz="4" w:space="0" w:color="auto"/>
            </w:tcBorders>
            <w:shd w:val="clear" w:color="auto" w:fill="auto"/>
          </w:tcPr>
          <w:p w:rsidR="005D7FC0" w:rsidRPr="00C07E69" w:rsidRDefault="005D7FC0" w:rsidP="005D7FC0">
            <w:pPr>
              <w:pStyle w:val="ENoteTableText"/>
            </w:pPr>
            <w:r w:rsidRPr="00C07E69">
              <w:t>Primary Industries (Customs) Charges Amendment (Fodder) Regulation</w:t>
            </w:r>
            <w:r w:rsidR="009B2989" w:rsidRPr="00C07E69">
              <w:t> </w:t>
            </w:r>
            <w:r w:rsidRPr="00C07E69">
              <w:t>2016</w:t>
            </w:r>
          </w:p>
        </w:tc>
        <w:tc>
          <w:tcPr>
            <w:tcW w:w="1166" w:type="pct"/>
            <w:tcBorders>
              <w:top w:val="single" w:sz="4" w:space="0" w:color="auto"/>
              <w:bottom w:val="single" w:sz="4" w:space="0" w:color="auto"/>
            </w:tcBorders>
            <w:shd w:val="clear" w:color="auto" w:fill="auto"/>
          </w:tcPr>
          <w:p w:rsidR="005D7FC0" w:rsidRPr="00C07E69" w:rsidRDefault="005D7FC0" w:rsidP="005D7FC0">
            <w:pPr>
              <w:pStyle w:val="ENoteTableText"/>
            </w:pPr>
            <w:r w:rsidRPr="00C07E69">
              <w:t>10</w:t>
            </w:r>
            <w:r w:rsidR="009B2989" w:rsidRPr="00C07E69">
              <w:t> </w:t>
            </w:r>
            <w:r w:rsidRPr="00C07E69">
              <w:t>May 2016 (F2016L00760)</w:t>
            </w:r>
          </w:p>
        </w:tc>
        <w:tc>
          <w:tcPr>
            <w:tcW w:w="1250" w:type="pct"/>
            <w:tcBorders>
              <w:top w:val="single" w:sz="4" w:space="0" w:color="auto"/>
              <w:bottom w:val="single" w:sz="4" w:space="0" w:color="auto"/>
            </w:tcBorders>
            <w:shd w:val="clear" w:color="auto" w:fill="auto"/>
          </w:tcPr>
          <w:p w:rsidR="005D7FC0" w:rsidRPr="00C07E69" w:rsidRDefault="005D7FC0" w:rsidP="005D7FC0">
            <w:pPr>
              <w:pStyle w:val="ENoteTableText"/>
            </w:pPr>
            <w:r w:rsidRPr="00C07E69">
              <w:t>11</w:t>
            </w:r>
            <w:r w:rsidR="009B2989" w:rsidRPr="00C07E69">
              <w:t> </w:t>
            </w:r>
            <w:r w:rsidRPr="00C07E69">
              <w:t xml:space="preserve">May 2016 (s 2(1) </w:t>
            </w:r>
            <w:r w:rsidR="00011DAC">
              <w:t>item 1</w:t>
            </w:r>
            <w:r w:rsidRPr="00C07E69">
              <w:t>)</w:t>
            </w:r>
          </w:p>
        </w:tc>
        <w:tc>
          <w:tcPr>
            <w:tcW w:w="1250" w:type="pct"/>
            <w:tcBorders>
              <w:top w:val="single" w:sz="4" w:space="0" w:color="auto"/>
              <w:bottom w:val="single" w:sz="4" w:space="0" w:color="auto"/>
            </w:tcBorders>
            <w:shd w:val="clear" w:color="auto" w:fill="auto"/>
          </w:tcPr>
          <w:p w:rsidR="005D7FC0" w:rsidRPr="00C07E69" w:rsidRDefault="005D7FC0" w:rsidP="005D7FC0">
            <w:pPr>
              <w:pStyle w:val="ENoteTableText"/>
            </w:pPr>
            <w:r w:rsidRPr="00C07E69">
              <w:t>—</w:t>
            </w:r>
          </w:p>
        </w:tc>
      </w:tr>
      <w:tr w:rsidR="00B15C99" w:rsidRPr="00C07E69" w:rsidTr="003A5D1F">
        <w:trPr>
          <w:cantSplit/>
        </w:trPr>
        <w:tc>
          <w:tcPr>
            <w:tcW w:w="1334" w:type="pct"/>
            <w:tcBorders>
              <w:top w:val="single" w:sz="4" w:space="0" w:color="auto"/>
              <w:bottom w:val="single" w:sz="4" w:space="0" w:color="auto"/>
            </w:tcBorders>
            <w:shd w:val="clear" w:color="auto" w:fill="auto"/>
          </w:tcPr>
          <w:p w:rsidR="00B15C99" w:rsidRPr="00C07E69" w:rsidRDefault="00B15C99" w:rsidP="005D7FC0">
            <w:pPr>
              <w:pStyle w:val="ENoteTableText"/>
            </w:pPr>
            <w:r w:rsidRPr="00C07E69">
              <w:t>Primary Industries (Customs) Charges Amendment (Melons) Regulation</w:t>
            </w:r>
            <w:r w:rsidR="009B2989" w:rsidRPr="00C07E69">
              <w:t> </w:t>
            </w:r>
            <w:r w:rsidRPr="00C07E69">
              <w:t>2016</w:t>
            </w:r>
          </w:p>
        </w:tc>
        <w:tc>
          <w:tcPr>
            <w:tcW w:w="1166" w:type="pct"/>
            <w:tcBorders>
              <w:top w:val="single" w:sz="4" w:space="0" w:color="auto"/>
              <w:bottom w:val="single" w:sz="4" w:space="0" w:color="auto"/>
            </w:tcBorders>
            <w:shd w:val="clear" w:color="auto" w:fill="auto"/>
          </w:tcPr>
          <w:p w:rsidR="00B15C99" w:rsidRPr="00C07E69" w:rsidRDefault="00B15C99" w:rsidP="005D7FC0">
            <w:pPr>
              <w:pStyle w:val="ENoteTableText"/>
            </w:pPr>
            <w:r w:rsidRPr="00C07E69">
              <w:t>28 Nov 2016 (F2016L01821)</w:t>
            </w:r>
          </w:p>
        </w:tc>
        <w:tc>
          <w:tcPr>
            <w:tcW w:w="1250" w:type="pct"/>
            <w:tcBorders>
              <w:top w:val="single" w:sz="4" w:space="0" w:color="auto"/>
              <w:bottom w:val="single" w:sz="4" w:space="0" w:color="auto"/>
            </w:tcBorders>
            <w:shd w:val="clear" w:color="auto" w:fill="auto"/>
          </w:tcPr>
          <w:p w:rsidR="00B15C99" w:rsidRPr="00C07E69" w:rsidRDefault="00B15C99" w:rsidP="005D7FC0">
            <w:pPr>
              <w:pStyle w:val="ENoteTableText"/>
            </w:pPr>
            <w:r w:rsidRPr="00C07E69">
              <w:t xml:space="preserve">1 Jan 2017 (s 2(1) </w:t>
            </w:r>
            <w:r w:rsidR="00011DAC">
              <w:t>item 1</w:t>
            </w:r>
            <w:r w:rsidRPr="00C07E69">
              <w:t>)</w:t>
            </w:r>
          </w:p>
        </w:tc>
        <w:tc>
          <w:tcPr>
            <w:tcW w:w="1250" w:type="pct"/>
            <w:tcBorders>
              <w:top w:val="single" w:sz="4" w:space="0" w:color="auto"/>
              <w:bottom w:val="single" w:sz="4" w:space="0" w:color="auto"/>
            </w:tcBorders>
            <w:shd w:val="clear" w:color="auto" w:fill="auto"/>
          </w:tcPr>
          <w:p w:rsidR="00B15C99" w:rsidRPr="00C07E69" w:rsidRDefault="00B15C99" w:rsidP="005D7FC0">
            <w:pPr>
              <w:pStyle w:val="ENoteTableText"/>
            </w:pPr>
            <w:r w:rsidRPr="00C07E69">
              <w:t>—</w:t>
            </w:r>
          </w:p>
        </w:tc>
      </w:tr>
      <w:tr w:rsidR="003C5949" w:rsidRPr="00C07E69" w:rsidTr="003A5D1F">
        <w:trPr>
          <w:cantSplit/>
        </w:trPr>
        <w:tc>
          <w:tcPr>
            <w:tcW w:w="1334" w:type="pct"/>
            <w:tcBorders>
              <w:top w:val="single" w:sz="4" w:space="0" w:color="auto"/>
              <w:bottom w:val="single" w:sz="4" w:space="0" w:color="auto"/>
            </w:tcBorders>
            <w:shd w:val="clear" w:color="auto" w:fill="auto"/>
          </w:tcPr>
          <w:p w:rsidR="003C5949" w:rsidRPr="00C07E69" w:rsidRDefault="003C5949" w:rsidP="005D7FC0">
            <w:pPr>
              <w:pStyle w:val="ENoteTableText"/>
            </w:pPr>
            <w:r w:rsidRPr="00C07E69">
              <w:t xml:space="preserve">Primary Industries (Customs) Charges Amendment (Avocados) </w:t>
            </w:r>
            <w:r w:rsidR="00011DAC">
              <w:t>Regulations 2</w:t>
            </w:r>
            <w:r w:rsidRPr="00C07E69">
              <w:t>017</w:t>
            </w:r>
          </w:p>
        </w:tc>
        <w:tc>
          <w:tcPr>
            <w:tcW w:w="1166" w:type="pct"/>
            <w:tcBorders>
              <w:top w:val="single" w:sz="4" w:space="0" w:color="auto"/>
              <w:bottom w:val="single" w:sz="4" w:space="0" w:color="auto"/>
            </w:tcBorders>
            <w:shd w:val="clear" w:color="auto" w:fill="auto"/>
          </w:tcPr>
          <w:p w:rsidR="003C5949" w:rsidRPr="00C07E69" w:rsidRDefault="003C5949" w:rsidP="005D7FC0">
            <w:pPr>
              <w:pStyle w:val="ENoteTableText"/>
            </w:pPr>
            <w:r w:rsidRPr="00C07E69">
              <w:t>24 Feb 2017 (F2017L00154)</w:t>
            </w:r>
          </w:p>
        </w:tc>
        <w:tc>
          <w:tcPr>
            <w:tcW w:w="1250" w:type="pct"/>
            <w:tcBorders>
              <w:top w:val="single" w:sz="4" w:space="0" w:color="auto"/>
              <w:bottom w:val="single" w:sz="4" w:space="0" w:color="auto"/>
            </w:tcBorders>
            <w:shd w:val="clear" w:color="auto" w:fill="auto"/>
          </w:tcPr>
          <w:p w:rsidR="003C5949" w:rsidRPr="00C07E69" w:rsidRDefault="003C5949" w:rsidP="005D7FC0">
            <w:pPr>
              <w:pStyle w:val="ENoteTableText"/>
            </w:pPr>
            <w:r w:rsidRPr="00C07E69">
              <w:t xml:space="preserve">1 Apr 2017 (s 2(1) </w:t>
            </w:r>
            <w:r w:rsidR="00011DAC">
              <w:t>item 1</w:t>
            </w:r>
            <w:r w:rsidRPr="00C07E69">
              <w:t>)</w:t>
            </w:r>
          </w:p>
        </w:tc>
        <w:tc>
          <w:tcPr>
            <w:tcW w:w="1250" w:type="pct"/>
            <w:tcBorders>
              <w:top w:val="single" w:sz="4" w:space="0" w:color="auto"/>
              <w:bottom w:val="single" w:sz="4" w:space="0" w:color="auto"/>
            </w:tcBorders>
            <w:shd w:val="clear" w:color="auto" w:fill="auto"/>
          </w:tcPr>
          <w:p w:rsidR="003C5949" w:rsidRPr="00C07E69" w:rsidRDefault="003C5949" w:rsidP="005D7FC0">
            <w:pPr>
              <w:pStyle w:val="ENoteTableText"/>
            </w:pPr>
            <w:r w:rsidRPr="00C07E69">
              <w:t>—</w:t>
            </w:r>
          </w:p>
        </w:tc>
      </w:tr>
      <w:tr w:rsidR="009B5FC8" w:rsidRPr="00C07E69" w:rsidTr="003A5D1F">
        <w:trPr>
          <w:cantSplit/>
        </w:trPr>
        <w:tc>
          <w:tcPr>
            <w:tcW w:w="1334" w:type="pct"/>
            <w:tcBorders>
              <w:top w:val="single" w:sz="4" w:space="0" w:color="auto"/>
              <w:bottom w:val="single" w:sz="4" w:space="0" w:color="auto"/>
            </w:tcBorders>
            <w:shd w:val="clear" w:color="auto" w:fill="auto"/>
          </w:tcPr>
          <w:p w:rsidR="009B5FC8" w:rsidRPr="00C07E69" w:rsidRDefault="009B5FC8" w:rsidP="005D7FC0">
            <w:pPr>
              <w:pStyle w:val="ENoteTableText"/>
            </w:pPr>
            <w:r w:rsidRPr="00C07E69">
              <w:t xml:space="preserve">Primary Industries (Customs) Charges Amendment (Seed Cotton) </w:t>
            </w:r>
            <w:r w:rsidR="00011DAC">
              <w:t>Regulations 2</w:t>
            </w:r>
            <w:r w:rsidRPr="00C07E69">
              <w:t>017</w:t>
            </w:r>
          </w:p>
        </w:tc>
        <w:tc>
          <w:tcPr>
            <w:tcW w:w="1166" w:type="pct"/>
            <w:tcBorders>
              <w:top w:val="single" w:sz="4" w:space="0" w:color="auto"/>
              <w:bottom w:val="single" w:sz="4" w:space="0" w:color="auto"/>
            </w:tcBorders>
            <w:shd w:val="clear" w:color="auto" w:fill="auto"/>
          </w:tcPr>
          <w:p w:rsidR="009B5FC8" w:rsidRPr="00C07E69" w:rsidRDefault="009B5FC8" w:rsidP="005D7FC0">
            <w:pPr>
              <w:pStyle w:val="ENoteTableText"/>
            </w:pPr>
            <w:r w:rsidRPr="00C07E69">
              <w:t>24 Mar 2017 (F2017L00297)</w:t>
            </w:r>
          </w:p>
        </w:tc>
        <w:tc>
          <w:tcPr>
            <w:tcW w:w="1250" w:type="pct"/>
            <w:tcBorders>
              <w:top w:val="single" w:sz="4" w:space="0" w:color="auto"/>
              <w:bottom w:val="single" w:sz="4" w:space="0" w:color="auto"/>
            </w:tcBorders>
            <w:shd w:val="clear" w:color="auto" w:fill="auto"/>
          </w:tcPr>
          <w:p w:rsidR="009B5FC8" w:rsidRPr="00C07E69" w:rsidRDefault="009B5FC8" w:rsidP="005D7FC0">
            <w:pPr>
              <w:pStyle w:val="ENoteTableText"/>
            </w:pPr>
            <w:r w:rsidRPr="00C07E69">
              <w:t xml:space="preserve">25 Mar 2017 (s 2(1) </w:t>
            </w:r>
            <w:r w:rsidR="00011DAC">
              <w:t>item 1</w:t>
            </w:r>
            <w:r w:rsidRPr="00C07E69">
              <w:t>)</w:t>
            </w:r>
          </w:p>
        </w:tc>
        <w:tc>
          <w:tcPr>
            <w:tcW w:w="1250" w:type="pct"/>
            <w:tcBorders>
              <w:top w:val="single" w:sz="4" w:space="0" w:color="auto"/>
              <w:bottom w:val="single" w:sz="4" w:space="0" w:color="auto"/>
            </w:tcBorders>
            <w:shd w:val="clear" w:color="auto" w:fill="auto"/>
          </w:tcPr>
          <w:p w:rsidR="009B5FC8" w:rsidRPr="00C07E69" w:rsidRDefault="009B5FC8" w:rsidP="005D7FC0">
            <w:pPr>
              <w:pStyle w:val="ENoteTableText"/>
            </w:pPr>
            <w:r w:rsidRPr="00C07E69">
              <w:t>—</w:t>
            </w:r>
          </w:p>
        </w:tc>
      </w:tr>
      <w:tr w:rsidR="005F775E" w:rsidRPr="00C07E69" w:rsidTr="003A5D1F">
        <w:trPr>
          <w:cantSplit/>
        </w:trPr>
        <w:tc>
          <w:tcPr>
            <w:tcW w:w="1334" w:type="pct"/>
            <w:tcBorders>
              <w:top w:val="single" w:sz="4" w:space="0" w:color="auto"/>
              <w:bottom w:val="single" w:sz="4" w:space="0" w:color="auto"/>
            </w:tcBorders>
            <w:shd w:val="clear" w:color="auto" w:fill="auto"/>
          </w:tcPr>
          <w:p w:rsidR="005F775E" w:rsidRPr="00C07E69" w:rsidRDefault="005F775E" w:rsidP="005D7FC0">
            <w:pPr>
              <w:pStyle w:val="ENoteTableText"/>
            </w:pPr>
            <w:r w:rsidRPr="00C07E69">
              <w:t xml:space="preserve">Primary Industries Legislation Amendment (Wine) </w:t>
            </w:r>
            <w:r w:rsidR="00011DAC">
              <w:t>Regulations 2</w:t>
            </w:r>
            <w:r w:rsidRPr="00C07E69">
              <w:t>017</w:t>
            </w:r>
          </w:p>
        </w:tc>
        <w:tc>
          <w:tcPr>
            <w:tcW w:w="1166" w:type="pct"/>
            <w:tcBorders>
              <w:top w:val="single" w:sz="4" w:space="0" w:color="auto"/>
              <w:bottom w:val="single" w:sz="4" w:space="0" w:color="auto"/>
            </w:tcBorders>
            <w:shd w:val="clear" w:color="auto" w:fill="auto"/>
          </w:tcPr>
          <w:p w:rsidR="005F775E" w:rsidRPr="00C07E69" w:rsidRDefault="005F775E" w:rsidP="005D7FC0">
            <w:pPr>
              <w:pStyle w:val="ENoteTableText"/>
            </w:pPr>
            <w:r w:rsidRPr="00C07E69">
              <w:t>22</w:t>
            </w:r>
            <w:r w:rsidR="009B2989" w:rsidRPr="00C07E69">
              <w:t> </w:t>
            </w:r>
            <w:r w:rsidRPr="00C07E69">
              <w:t>May 2017 (F2017L00567)</w:t>
            </w:r>
          </w:p>
        </w:tc>
        <w:tc>
          <w:tcPr>
            <w:tcW w:w="1250" w:type="pct"/>
            <w:tcBorders>
              <w:top w:val="single" w:sz="4" w:space="0" w:color="auto"/>
              <w:bottom w:val="single" w:sz="4" w:space="0" w:color="auto"/>
            </w:tcBorders>
            <w:shd w:val="clear" w:color="auto" w:fill="auto"/>
          </w:tcPr>
          <w:p w:rsidR="005F775E" w:rsidRPr="00C07E69" w:rsidRDefault="003A5D1F" w:rsidP="005D7FC0">
            <w:pPr>
              <w:pStyle w:val="ENoteTableText"/>
            </w:pPr>
            <w:r w:rsidRPr="00C07E69">
              <w:t>Sch 1 (</w:t>
            </w:r>
            <w:r w:rsidR="00011DAC">
              <w:t>items 1</w:t>
            </w:r>
            <w:r w:rsidRPr="00C07E69">
              <w:t xml:space="preserve">, 2): </w:t>
            </w:r>
            <w:r w:rsidR="005F775E" w:rsidRPr="00C07E69">
              <w:t>1</w:t>
            </w:r>
            <w:r w:rsidR="009B2989" w:rsidRPr="00C07E69">
              <w:t> </w:t>
            </w:r>
            <w:r w:rsidR="005F775E" w:rsidRPr="00C07E69">
              <w:t xml:space="preserve">July 2017 (s 2(1) </w:t>
            </w:r>
            <w:r w:rsidR="00011DAC">
              <w:t>item 1</w:t>
            </w:r>
            <w:r w:rsidR="005F775E" w:rsidRPr="00C07E69">
              <w:t>)</w:t>
            </w:r>
          </w:p>
        </w:tc>
        <w:tc>
          <w:tcPr>
            <w:tcW w:w="1250" w:type="pct"/>
            <w:tcBorders>
              <w:top w:val="single" w:sz="4" w:space="0" w:color="auto"/>
              <w:bottom w:val="single" w:sz="4" w:space="0" w:color="auto"/>
            </w:tcBorders>
            <w:shd w:val="clear" w:color="auto" w:fill="auto"/>
          </w:tcPr>
          <w:p w:rsidR="005F775E" w:rsidRPr="00C07E69" w:rsidRDefault="005F775E" w:rsidP="005D7FC0">
            <w:pPr>
              <w:pStyle w:val="ENoteTableText"/>
            </w:pPr>
            <w:r w:rsidRPr="00C07E69">
              <w:t>—</w:t>
            </w:r>
          </w:p>
        </w:tc>
      </w:tr>
      <w:tr w:rsidR="00672C85" w:rsidRPr="00C07E69" w:rsidTr="00532CA7">
        <w:trPr>
          <w:cantSplit/>
        </w:trPr>
        <w:tc>
          <w:tcPr>
            <w:tcW w:w="1334" w:type="pct"/>
            <w:tcBorders>
              <w:top w:val="single" w:sz="4" w:space="0" w:color="auto"/>
              <w:bottom w:val="single" w:sz="4" w:space="0" w:color="auto"/>
            </w:tcBorders>
            <w:shd w:val="clear" w:color="auto" w:fill="auto"/>
          </w:tcPr>
          <w:p w:rsidR="00672C85" w:rsidRPr="00C07E69" w:rsidRDefault="00254990" w:rsidP="005D7FC0">
            <w:pPr>
              <w:pStyle w:val="ENoteTableText"/>
            </w:pPr>
            <w:r w:rsidRPr="00C07E69">
              <w:lastRenderedPageBreak/>
              <w:t xml:space="preserve">Primary Industries (Customs) Charges Amendment (Tea Tree Oil) </w:t>
            </w:r>
            <w:r w:rsidR="00011DAC">
              <w:t>Regulations 2</w:t>
            </w:r>
            <w:r w:rsidRPr="00C07E69">
              <w:t>017</w:t>
            </w:r>
          </w:p>
        </w:tc>
        <w:tc>
          <w:tcPr>
            <w:tcW w:w="1166" w:type="pct"/>
            <w:tcBorders>
              <w:top w:val="single" w:sz="4" w:space="0" w:color="auto"/>
              <w:bottom w:val="single" w:sz="4" w:space="0" w:color="auto"/>
            </w:tcBorders>
            <w:shd w:val="clear" w:color="auto" w:fill="auto"/>
          </w:tcPr>
          <w:p w:rsidR="00672C85" w:rsidRPr="00C07E69" w:rsidRDefault="00254990" w:rsidP="005D7FC0">
            <w:pPr>
              <w:pStyle w:val="ENoteTableText"/>
            </w:pPr>
            <w:r w:rsidRPr="00C07E69">
              <w:t>22</w:t>
            </w:r>
            <w:r w:rsidR="009B2989" w:rsidRPr="00C07E69">
              <w:t> </w:t>
            </w:r>
            <w:r w:rsidRPr="00C07E69">
              <w:t>May 2017 (F2017L00580)</w:t>
            </w:r>
          </w:p>
        </w:tc>
        <w:tc>
          <w:tcPr>
            <w:tcW w:w="1250" w:type="pct"/>
            <w:tcBorders>
              <w:top w:val="single" w:sz="4" w:space="0" w:color="auto"/>
              <w:bottom w:val="single" w:sz="4" w:space="0" w:color="auto"/>
            </w:tcBorders>
            <w:shd w:val="clear" w:color="auto" w:fill="auto"/>
          </w:tcPr>
          <w:p w:rsidR="00672C85" w:rsidRPr="00C07E69" w:rsidRDefault="00254990" w:rsidP="005D7FC0">
            <w:pPr>
              <w:pStyle w:val="ENoteTableText"/>
            </w:pPr>
            <w:r w:rsidRPr="00C07E69">
              <w:t>1</w:t>
            </w:r>
            <w:r w:rsidR="009B2989" w:rsidRPr="00C07E69">
              <w:t> </w:t>
            </w:r>
            <w:r w:rsidRPr="00C07E69">
              <w:t xml:space="preserve">July 2017 (s 2(1) </w:t>
            </w:r>
            <w:r w:rsidR="00011DAC">
              <w:t>item 1</w:t>
            </w:r>
            <w:r w:rsidRPr="00C07E69">
              <w:t>)</w:t>
            </w:r>
          </w:p>
        </w:tc>
        <w:tc>
          <w:tcPr>
            <w:tcW w:w="1250" w:type="pct"/>
            <w:tcBorders>
              <w:top w:val="single" w:sz="4" w:space="0" w:color="auto"/>
              <w:bottom w:val="single" w:sz="4" w:space="0" w:color="auto"/>
            </w:tcBorders>
            <w:shd w:val="clear" w:color="auto" w:fill="auto"/>
          </w:tcPr>
          <w:p w:rsidR="00672C85" w:rsidRPr="00C07E69" w:rsidRDefault="00254990" w:rsidP="005D7FC0">
            <w:pPr>
              <w:pStyle w:val="ENoteTableText"/>
            </w:pPr>
            <w:r w:rsidRPr="00C07E69">
              <w:t>—</w:t>
            </w:r>
          </w:p>
        </w:tc>
      </w:tr>
      <w:tr w:rsidR="009F3234" w:rsidRPr="00C07E69" w:rsidTr="00AD69F1">
        <w:trPr>
          <w:cantSplit/>
        </w:trPr>
        <w:tc>
          <w:tcPr>
            <w:tcW w:w="1334" w:type="pct"/>
            <w:tcBorders>
              <w:top w:val="single" w:sz="4" w:space="0" w:color="auto"/>
              <w:bottom w:val="single" w:sz="4" w:space="0" w:color="auto"/>
            </w:tcBorders>
            <w:shd w:val="clear" w:color="auto" w:fill="auto"/>
          </w:tcPr>
          <w:p w:rsidR="009F3234" w:rsidRPr="00C07E69" w:rsidRDefault="009F3234" w:rsidP="005D7FC0">
            <w:pPr>
              <w:pStyle w:val="ENoteTableText"/>
            </w:pPr>
            <w:r w:rsidRPr="00C07E69">
              <w:t xml:space="preserve">Primary Industries (Customs) Charges Amendment (Almonds, Apples and Pears) </w:t>
            </w:r>
            <w:r w:rsidR="00011DAC">
              <w:t>Regulations 2</w:t>
            </w:r>
            <w:r w:rsidRPr="00C07E69">
              <w:t>017</w:t>
            </w:r>
          </w:p>
        </w:tc>
        <w:tc>
          <w:tcPr>
            <w:tcW w:w="1166" w:type="pct"/>
            <w:tcBorders>
              <w:top w:val="single" w:sz="4" w:space="0" w:color="auto"/>
              <w:bottom w:val="single" w:sz="4" w:space="0" w:color="auto"/>
            </w:tcBorders>
            <w:shd w:val="clear" w:color="auto" w:fill="auto"/>
          </w:tcPr>
          <w:p w:rsidR="009F3234" w:rsidRPr="00C07E69" w:rsidRDefault="009F3234" w:rsidP="005D7FC0">
            <w:pPr>
              <w:pStyle w:val="ENoteTableText"/>
            </w:pPr>
            <w:r w:rsidRPr="00C07E69">
              <w:t>13 Sept 2017 (F2017L01169)</w:t>
            </w:r>
          </w:p>
        </w:tc>
        <w:tc>
          <w:tcPr>
            <w:tcW w:w="1250" w:type="pct"/>
            <w:tcBorders>
              <w:top w:val="single" w:sz="4" w:space="0" w:color="auto"/>
              <w:bottom w:val="single" w:sz="4" w:space="0" w:color="auto"/>
            </w:tcBorders>
            <w:shd w:val="clear" w:color="auto" w:fill="auto"/>
          </w:tcPr>
          <w:p w:rsidR="009F3234" w:rsidRPr="00C07E69" w:rsidRDefault="009F3234" w:rsidP="005D7FC0">
            <w:pPr>
              <w:pStyle w:val="ENoteTableText"/>
            </w:pPr>
            <w:r w:rsidRPr="00C07E69">
              <w:t xml:space="preserve">1 Oct 2017 (s 2(1) </w:t>
            </w:r>
            <w:r w:rsidR="00011DAC">
              <w:t>item 1</w:t>
            </w:r>
            <w:r w:rsidRPr="00C07E69">
              <w:t>)</w:t>
            </w:r>
          </w:p>
        </w:tc>
        <w:tc>
          <w:tcPr>
            <w:tcW w:w="1250" w:type="pct"/>
            <w:tcBorders>
              <w:top w:val="single" w:sz="4" w:space="0" w:color="auto"/>
              <w:bottom w:val="single" w:sz="4" w:space="0" w:color="auto"/>
            </w:tcBorders>
            <w:shd w:val="clear" w:color="auto" w:fill="auto"/>
          </w:tcPr>
          <w:p w:rsidR="009F3234" w:rsidRPr="00C07E69" w:rsidRDefault="009F3234" w:rsidP="005D7FC0">
            <w:pPr>
              <w:pStyle w:val="ENoteTableText"/>
            </w:pPr>
            <w:r w:rsidRPr="00C07E69">
              <w:t>—</w:t>
            </w:r>
          </w:p>
        </w:tc>
      </w:tr>
      <w:tr w:rsidR="00E46F08" w:rsidRPr="00C07E69" w:rsidTr="00AD69F1">
        <w:trPr>
          <w:cantSplit/>
        </w:trPr>
        <w:tc>
          <w:tcPr>
            <w:tcW w:w="1334" w:type="pct"/>
            <w:tcBorders>
              <w:top w:val="single" w:sz="4" w:space="0" w:color="auto"/>
              <w:bottom w:val="single" w:sz="4" w:space="0" w:color="auto"/>
            </w:tcBorders>
            <w:shd w:val="clear" w:color="auto" w:fill="auto"/>
          </w:tcPr>
          <w:p w:rsidR="00E46F08" w:rsidRPr="00C07E69" w:rsidRDefault="00E46F08" w:rsidP="005D7FC0">
            <w:pPr>
              <w:pStyle w:val="ENoteTableText"/>
            </w:pPr>
            <w:r w:rsidRPr="00C07E69">
              <w:t xml:space="preserve">Primary Industries (Customs) Charges Amendment (Macadamia Nuts) </w:t>
            </w:r>
            <w:r w:rsidR="00011DAC">
              <w:t>Regulations 2</w:t>
            </w:r>
            <w:r w:rsidRPr="00C07E69">
              <w:t>018</w:t>
            </w:r>
          </w:p>
        </w:tc>
        <w:tc>
          <w:tcPr>
            <w:tcW w:w="1166" w:type="pct"/>
            <w:tcBorders>
              <w:top w:val="single" w:sz="4" w:space="0" w:color="auto"/>
              <w:bottom w:val="single" w:sz="4" w:space="0" w:color="auto"/>
            </w:tcBorders>
            <w:shd w:val="clear" w:color="auto" w:fill="auto"/>
          </w:tcPr>
          <w:p w:rsidR="00E46F08" w:rsidRPr="00C07E69" w:rsidRDefault="00E46F08" w:rsidP="005D7FC0">
            <w:pPr>
              <w:pStyle w:val="ENoteTableText"/>
            </w:pPr>
            <w:r w:rsidRPr="00C07E69">
              <w:t>16 Mar 2018 (F2018L00268)</w:t>
            </w:r>
          </w:p>
        </w:tc>
        <w:tc>
          <w:tcPr>
            <w:tcW w:w="1250" w:type="pct"/>
            <w:tcBorders>
              <w:top w:val="single" w:sz="4" w:space="0" w:color="auto"/>
              <w:bottom w:val="single" w:sz="4" w:space="0" w:color="auto"/>
            </w:tcBorders>
            <w:shd w:val="clear" w:color="auto" w:fill="auto"/>
          </w:tcPr>
          <w:p w:rsidR="00E46F08" w:rsidRPr="00C07E69" w:rsidRDefault="00E46F08" w:rsidP="005D7FC0">
            <w:pPr>
              <w:pStyle w:val="ENoteTableText"/>
            </w:pPr>
            <w:r w:rsidRPr="00C07E69">
              <w:t xml:space="preserve">1 Apr 2018 (s 2(1) </w:t>
            </w:r>
            <w:r w:rsidR="00011DAC">
              <w:t>item 1</w:t>
            </w:r>
            <w:r w:rsidRPr="00C07E69">
              <w:t>)</w:t>
            </w:r>
          </w:p>
        </w:tc>
        <w:tc>
          <w:tcPr>
            <w:tcW w:w="1250" w:type="pct"/>
            <w:tcBorders>
              <w:top w:val="single" w:sz="4" w:space="0" w:color="auto"/>
              <w:bottom w:val="single" w:sz="4" w:space="0" w:color="auto"/>
            </w:tcBorders>
            <w:shd w:val="clear" w:color="auto" w:fill="auto"/>
          </w:tcPr>
          <w:p w:rsidR="00E46F08" w:rsidRPr="00C07E69" w:rsidRDefault="00E46F08" w:rsidP="005D7FC0">
            <w:pPr>
              <w:pStyle w:val="ENoteTableText"/>
            </w:pPr>
            <w:r w:rsidRPr="00C07E69">
              <w:t>—</w:t>
            </w:r>
          </w:p>
        </w:tc>
      </w:tr>
      <w:tr w:rsidR="00E46F08" w:rsidRPr="00C07E69" w:rsidTr="008277B9">
        <w:trPr>
          <w:cantSplit/>
        </w:trPr>
        <w:tc>
          <w:tcPr>
            <w:tcW w:w="1334" w:type="pct"/>
            <w:tcBorders>
              <w:top w:val="single" w:sz="4" w:space="0" w:color="auto"/>
              <w:bottom w:val="single" w:sz="4" w:space="0" w:color="auto"/>
            </w:tcBorders>
            <w:shd w:val="clear" w:color="auto" w:fill="auto"/>
          </w:tcPr>
          <w:p w:rsidR="00E46F08" w:rsidRPr="00C07E69" w:rsidRDefault="00E46F08" w:rsidP="005D7FC0">
            <w:pPr>
              <w:pStyle w:val="ENoteTableText"/>
            </w:pPr>
            <w:r w:rsidRPr="00C07E69">
              <w:t xml:space="preserve">Wine Australia Legislation Amendment (Repeal and Consequential Amendments) </w:t>
            </w:r>
            <w:r w:rsidR="00011DAC">
              <w:t>Regulations 2</w:t>
            </w:r>
            <w:r w:rsidRPr="00C07E69">
              <w:t>018</w:t>
            </w:r>
          </w:p>
        </w:tc>
        <w:tc>
          <w:tcPr>
            <w:tcW w:w="1166" w:type="pct"/>
            <w:tcBorders>
              <w:top w:val="single" w:sz="4" w:space="0" w:color="auto"/>
              <w:bottom w:val="single" w:sz="4" w:space="0" w:color="auto"/>
            </w:tcBorders>
            <w:shd w:val="clear" w:color="auto" w:fill="auto"/>
          </w:tcPr>
          <w:p w:rsidR="00E46F08" w:rsidRPr="00C07E69" w:rsidRDefault="00E46F08" w:rsidP="005D7FC0">
            <w:pPr>
              <w:pStyle w:val="ENoteTableText"/>
            </w:pPr>
            <w:r w:rsidRPr="00C07E69">
              <w:t>19 Mar 2018 (F2018L00310)</w:t>
            </w:r>
          </w:p>
        </w:tc>
        <w:tc>
          <w:tcPr>
            <w:tcW w:w="1250" w:type="pct"/>
            <w:tcBorders>
              <w:top w:val="single" w:sz="4" w:space="0" w:color="auto"/>
              <w:bottom w:val="single" w:sz="4" w:space="0" w:color="auto"/>
            </w:tcBorders>
            <w:shd w:val="clear" w:color="auto" w:fill="auto"/>
          </w:tcPr>
          <w:p w:rsidR="00E46F08" w:rsidRPr="00C07E69" w:rsidRDefault="00E46F08" w:rsidP="005D7FC0">
            <w:pPr>
              <w:pStyle w:val="ENoteTableText"/>
            </w:pPr>
            <w:r w:rsidRPr="00C07E69">
              <w:t>Sch 2 (</w:t>
            </w:r>
            <w:r w:rsidR="00011DAC">
              <w:t>items 1</w:t>
            </w:r>
            <w:r w:rsidRPr="00C07E69">
              <w:t xml:space="preserve">, 2): 1 Apr 2018 (s 2(1) </w:t>
            </w:r>
            <w:r w:rsidR="00011DAC">
              <w:t>item 1</w:t>
            </w:r>
            <w:r w:rsidRPr="00C07E69">
              <w:t>)</w:t>
            </w:r>
          </w:p>
        </w:tc>
        <w:tc>
          <w:tcPr>
            <w:tcW w:w="1250" w:type="pct"/>
            <w:tcBorders>
              <w:top w:val="single" w:sz="4" w:space="0" w:color="auto"/>
              <w:bottom w:val="single" w:sz="4" w:space="0" w:color="auto"/>
            </w:tcBorders>
            <w:shd w:val="clear" w:color="auto" w:fill="auto"/>
          </w:tcPr>
          <w:p w:rsidR="00E46F08" w:rsidRPr="00C07E69" w:rsidRDefault="00E46F08" w:rsidP="005D7FC0">
            <w:pPr>
              <w:pStyle w:val="ENoteTableText"/>
            </w:pPr>
            <w:r w:rsidRPr="00C07E69">
              <w:t>—</w:t>
            </w:r>
          </w:p>
        </w:tc>
      </w:tr>
      <w:tr w:rsidR="001E3367" w:rsidRPr="00C07E69" w:rsidTr="009B4E1D">
        <w:trPr>
          <w:cantSplit/>
        </w:trPr>
        <w:tc>
          <w:tcPr>
            <w:tcW w:w="1334" w:type="pct"/>
            <w:tcBorders>
              <w:top w:val="single" w:sz="4" w:space="0" w:color="auto"/>
              <w:bottom w:val="single" w:sz="4" w:space="0" w:color="auto"/>
            </w:tcBorders>
            <w:shd w:val="clear" w:color="auto" w:fill="auto"/>
          </w:tcPr>
          <w:p w:rsidR="001E3367" w:rsidRPr="00C07E69" w:rsidRDefault="001E3367" w:rsidP="005D7FC0">
            <w:pPr>
              <w:pStyle w:val="ENoteTableText"/>
            </w:pPr>
            <w:r w:rsidRPr="00C07E69">
              <w:t xml:space="preserve">Primary Industries (Customs) Charges Amendment (Honey) </w:t>
            </w:r>
            <w:r w:rsidR="00011DAC">
              <w:t>Regulations 2</w:t>
            </w:r>
            <w:r w:rsidRPr="00C07E69">
              <w:t>018</w:t>
            </w:r>
          </w:p>
        </w:tc>
        <w:tc>
          <w:tcPr>
            <w:tcW w:w="1166" w:type="pct"/>
            <w:tcBorders>
              <w:top w:val="single" w:sz="4" w:space="0" w:color="auto"/>
              <w:bottom w:val="single" w:sz="4" w:space="0" w:color="auto"/>
            </w:tcBorders>
            <w:shd w:val="clear" w:color="auto" w:fill="auto"/>
          </w:tcPr>
          <w:p w:rsidR="001E3367" w:rsidRPr="00C07E69" w:rsidRDefault="008277B9" w:rsidP="005D7FC0">
            <w:pPr>
              <w:pStyle w:val="ENoteTableText"/>
            </w:pPr>
            <w:r w:rsidRPr="00C07E69">
              <w:t>31</w:t>
            </w:r>
            <w:r w:rsidR="009B2989" w:rsidRPr="00C07E69">
              <w:t> </w:t>
            </w:r>
            <w:r w:rsidRPr="00C07E69">
              <w:t>May 2018 (F2018L00686</w:t>
            </w:r>
            <w:r w:rsidR="001E3367" w:rsidRPr="00C07E69">
              <w:t>)</w:t>
            </w:r>
          </w:p>
        </w:tc>
        <w:tc>
          <w:tcPr>
            <w:tcW w:w="1250" w:type="pct"/>
            <w:tcBorders>
              <w:top w:val="single" w:sz="4" w:space="0" w:color="auto"/>
              <w:bottom w:val="single" w:sz="4" w:space="0" w:color="auto"/>
            </w:tcBorders>
            <w:shd w:val="clear" w:color="auto" w:fill="auto"/>
          </w:tcPr>
          <w:p w:rsidR="001E3367" w:rsidRPr="00C07E69" w:rsidRDefault="001E3367" w:rsidP="005D7FC0">
            <w:pPr>
              <w:pStyle w:val="ENoteTableText"/>
            </w:pPr>
            <w:r w:rsidRPr="00C07E69">
              <w:t>1</w:t>
            </w:r>
            <w:r w:rsidR="009B2989" w:rsidRPr="00C07E69">
              <w:t> </w:t>
            </w:r>
            <w:r w:rsidRPr="00C07E69">
              <w:t xml:space="preserve">July 2018 (s 2(1) </w:t>
            </w:r>
            <w:r w:rsidR="00011DAC">
              <w:t>item 1</w:t>
            </w:r>
            <w:r w:rsidRPr="00C07E69">
              <w:t>)</w:t>
            </w:r>
          </w:p>
        </w:tc>
        <w:tc>
          <w:tcPr>
            <w:tcW w:w="1250" w:type="pct"/>
            <w:tcBorders>
              <w:top w:val="single" w:sz="4" w:space="0" w:color="auto"/>
              <w:bottom w:val="single" w:sz="4" w:space="0" w:color="auto"/>
            </w:tcBorders>
            <w:shd w:val="clear" w:color="auto" w:fill="auto"/>
          </w:tcPr>
          <w:p w:rsidR="001E3367" w:rsidRPr="00C07E69" w:rsidRDefault="001E3367" w:rsidP="005D7FC0">
            <w:pPr>
              <w:pStyle w:val="ENoteTableText"/>
            </w:pPr>
            <w:r w:rsidRPr="00C07E69">
              <w:t>—</w:t>
            </w:r>
          </w:p>
        </w:tc>
      </w:tr>
      <w:tr w:rsidR="00F45A80" w:rsidRPr="00C07E69" w:rsidTr="00580317">
        <w:trPr>
          <w:cantSplit/>
        </w:trPr>
        <w:tc>
          <w:tcPr>
            <w:tcW w:w="1334" w:type="pct"/>
            <w:tcBorders>
              <w:top w:val="single" w:sz="4" w:space="0" w:color="auto"/>
              <w:bottom w:val="single" w:sz="4" w:space="0" w:color="auto"/>
            </w:tcBorders>
            <w:shd w:val="clear" w:color="auto" w:fill="auto"/>
          </w:tcPr>
          <w:p w:rsidR="00F45A80" w:rsidRPr="00C07E69" w:rsidRDefault="00F45A80" w:rsidP="005D7FC0">
            <w:pPr>
              <w:pStyle w:val="ENoteTableText"/>
            </w:pPr>
            <w:r w:rsidRPr="00C07E69">
              <w:t xml:space="preserve">Primary Industries (Customs) Charges Amendment (Potatoes and Vegetables) </w:t>
            </w:r>
            <w:r w:rsidR="00011DAC">
              <w:t>Regulations 2</w:t>
            </w:r>
            <w:r w:rsidRPr="00C07E69">
              <w:t>018</w:t>
            </w:r>
          </w:p>
        </w:tc>
        <w:tc>
          <w:tcPr>
            <w:tcW w:w="1166" w:type="pct"/>
            <w:tcBorders>
              <w:top w:val="single" w:sz="4" w:space="0" w:color="auto"/>
              <w:bottom w:val="single" w:sz="4" w:space="0" w:color="auto"/>
            </w:tcBorders>
            <w:shd w:val="clear" w:color="auto" w:fill="auto"/>
          </w:tcPr>
          <w:p w:rsidR="00F45A80" w:rsidRPr="00C07E69" w:rsidRDefault="00F45A80" w:rsidP="005D7FC0">
            <w:pPr>
              <w:pStyle w:val="ENoteTableText"/>
            </w:pPr>
            <w:r w:rsidRPr="00C07E69">
              <w:t>31 Aug 2018 (F2018L01236)</w:t>
            </w:r>
          </w:p>
        </w:tc>
        <w:tc>
          <w:tcPr>
            <w:tcW w:w="1250" w:type="pct"/>
            <w:tcBorders>
              <w:top w:val="single" w:sz="4" w:space="0" w:color="auto"/>
              <w:bottom w:val="single" w:sz="4" w:space="0" w:color="auto"/>
            </w:tcBorders>
            <w:shd w:val="clear" w:color="auto" w:fill="auto"/>
          </w:tcPr>
          <w:p w:rsidR="00F45A80" w:rsidRPr="00C07E69" w:rsidRDefault="00F45A80" w:rsidP="005D7FC0">
            <w:pPr>
              <w:pStyle w:val="ENoteTableText"/>
            </w:pPr>
            <w:r w:rsidRPr="00C07E69">
              <w:t xml:space="preserve">1 Oct 2018 (s 2(1) </w:t>
            </w:r>
            <w:r w:rsidR="00011DAC">
              <w:t>item 1</w:t>
            </w:r>
            <w:r w:rsidRPr="00C07E69">
              <w:t>)</w:t>
            </w:r>
          </w:p>
        </w:tc>
        <w:tc>
          <w:tcPr>
            <w:tcW w:w="1250" w:type="pct"/>
            <w:tcBorders>
              <w:top w:val="single" w:sz="4" w:space="0" w:color="auto"/>
              <w:bottom w:val="single" w:sz="4" w:space="0" w:color="auto"/>
            </w:tcBorders>
            <w:shd w:val="clear" w:color="auto" w:fill="auto"/>
          </w:tcPr>
          <w:p w:rsidR="00F45A80" w:rsidRPr="00C07E69" w:rsidRDefault="00F45A80" w:rsidP="005D7FC0">
            <w:pPr>
              <w:pStyle w:val="ENoteTableText"/>
            </w:pPr>
            <w:r w:rsidRPr="00C07E69">
              <w:t>—</w:t>
            </w:r>
          </w:p>
        </w:tc>
      </w:tr>
      <w:tr w:rsidR="005A2B9B" w:rsidRPr="00C07E69" w:rsidTr="001C1BF5">
        <w:trPr>
          <w:cantSplit/>
        </w:trPr>
        <w:tc>
          <w:tcPr>
            <w:tcW w:w="1334" w:type="pct"/>
            <w:tcBorders>
              <w:top w:val="single" w:sz="4" w:space="0" w:color="auto"/>
              <w:bottom w:val="single" w:sz="4" w:space="0" w:color="auto"/>
            </w:tcBorders>
            <w:shd w:val="clear" w:color="auto" w:fill="auto"/>
          </w:tcPr>
          <w:p w:rsidR="005A2B9B" w:rsidRPr="00C07E69" w:rsidRDefault="005A2B9B" w:rsidP="005D7FC0">
            <w:pPr>
              <w:pStyle w:val="ENoteTableText"/>
            </w:pPr>
            <w:r w:rsidRPr="00C07E69">
              <w:t xml:space="preserve">Primary Industries (Customs) Charges Amendment (Wool) </w:t>
            </w:r>
            <w:r w:rsidR="00011DAC">
              <w:t>Regulations 2</w:t>
            </w:r>
            <w:r w:rsidRPr="00C07E69">
              <w:t>019</w:t>
            </w:r>
          </w:p>
        </w:tc>
        <w:tc>
          <w:tcPr>
            <w:tcW w:w="1166" w:type="pct"/>
            <w:tcBorders>
              <w:top w:val="single" w:sz="4" w:space="0" w:color="auto"/>
              <w:bottom w:val="single" w:sz="4" w:space="0" w:color="auto"/>
            </w:tcBorders>
            <w:shd w:val="clear" w:color="auto" w:fill="auto"/>
          </w:tcPr>
          <w:p w:rsidR="005A2B9B" w:rsidRPr="00C07E69" w:rsidRDefault="005A2B9B" w:rsidP="005D7FC0">
            <w:pPr>
              <w:pStyle w:val="ENoteTableText"/>
            </w:pPr>
            <w:r w:rsidRPr="00C07E69">
              <w:t>25 Mar 2019 (F2019L00399)</w:t>
            </w:r>
          </w:p>
        </w:tc>
        <w:tc>
          <w:tcPr>
            <w:tcW w:w="1250" w:type="pct"/>
            <w:tcBorders>
              <w:top w:val="single" w:sz="4" w:space="0" w:color="auto"/>
              <w:bottom w:val="single" w:sz="4" w:space="0" w:color="auto"/>
            </w:tcBorders>
            <w:shd w:val="clear" w:color="auto" w:fill="auto"/>
          </w:tcPr>
          <w:p w:rsidR="005A2B9B" w:rsidRPr="00C07E69" w:rsidRDefault="005A2B9B" w:rsidP="005D7FC0">
            <w:pPr>
              <w:pStyle w:val="ENoteTableText"/>
            </w:pPr>
            <w:r w:rsidRPr="00C07E69">
              <w:t>1</w:t>
            </w:r>
            <w:r w:rsidR="009B2989" w:rsidRPr="00C07E69">
              <w:t> </w:t>
            </w:r>
            <w:r w:rsidRPr="00C07E69">
              <w:t xml:space="preserve">July 2019 (s 2(1) </w:t>
            </w:r>
            <w:r w:rsidR="00011DAC">
              <w:t>item 1</w:t>
            </w:r>
            <w:r w:rsidRPr="00C07E69">
              <w:t>)</w:t>
            </w:r>
          </w:p>
        </w:tc>
        <w:tc>
          <w:tcPr>
            <w:tcW w:w="1250" w:type="pct"/>
            <w:tcBorders>
              <w:top w:val="single" w:sz="4" w:space="0" w:color="auto"/>
              <w:bottom w:val="single" w:sz="4" w:space="0" w:color="auto"/>
            </w:tcBorders>
            <w:shd w:val="clear" w:color="auto" w:fill="auto"/>
          </w:tcPr>
          <w:p w:rsidR="005A2B9B" w:rsidRPr="00C07E69" w:rsidRDefault="005A2B9B" w:rsidP="005D7FC0">
            <w:pPr>
              <w:pStyle w:val="ENoteTableText"/>
            </w:pPr>
            <w:r w:rsidRPr="00C07E69">
              <w:t>—</w:t>
            </w:r>
          </w:p>
        </w:tc>
      </w:tr>
      <w:tr w:rsidR="00566CB6" w:rsidRPr="00C07E69" w:rsidTr="00A24DD9">
        <w:trPr>
          <w:cantSplit/>
        </w:trPr>
        <w:tc>
          <w:tcPr>
            <w:tcW w:w="1334" w:type="pct"/>
            <w:tcBorders>
              <w:top w:val="single" w:sz="4" w:space="0" w:color="auto"/>
              <w:bottom w:val="single" w:sz="4" w:space="0" w:color="auto"/>
            </w:tcBorders>
            <w:shd w:val="clear" w:color="auto" w:fill="auto"/>
          </w:tcPr>
          <w:p w:rsidR="00566CB6" w:rsidRPr="00C07E69" w:rsidRDefault="00566CB6" w:rsidP="005D7FC0">
            <w:pPr>
              <w:pStyle w:val="ENoteTableText"/>
            </w:pPr>
            <w:r w:rsidRPr="00C07E69">
              <w:t xml:space="preserve">Primary Industries (Customs) Charges Amendment (Citrus and Farmed Prawns) </w:t>
            </w:r>
            <w:r w:rsidR="00011DAC">
              <w:t>Regulations 2</w:t>
            </w:r>
            <w:r w:rsidRPr="00C07E69">
              <w:t>019</w:t>
            </w:r>
          </w:p>
        </w:tc>
        <w:tc>
          <w:tcPr>
            <w:tcW w:w="1166" w:type="pct"/>
            <w:tcBorders>
              <w:top w:val="single" w:sz="4" w:space="0" w:color="auto"/>
              <w:bottom w:val="single" w:sz="4" w:space="0" w:color="auto"/>
            </w:tcBorders>
            <w:shd w:val="clear" w:color="auto" w:fill="auto"/>
          </w:tcPr>
          <w:p w:rsidR="00566CB6" w:rsidRPr="00C07E69" w:rsidRDefault="00566CB6" w:rsidP="005D7FC0">
            <w:pPr>
              <w:pStyle w:val="ENoteTableText"/>
            </w:pPr>
            <w:r w:rsidRPr="00C07E69">
              <w:t>4 Dec 2019 (F2019L01566)</w:t>
            </w:r>
          </w:p>
        </w:tc>
        <w:tc>
          <w:tcPr>
            <w:tcW w:w="1250" w:type="pct"/>
            <w:tcBorders>
              <w:top w:val="single" w:sz="4" w:space="0" w:color="auto"/>
              <w:bottom w:val="single" w:sz="4" w:space="0" w:color="auto"/>
            </w:tcBorders>
            <w:shd w:val="clear" w:color="auto" w:fill="auto"/>
          </w:tcPr>
          <w:p w:rsidR="00566CB6" w:rsidRPr="00C07E69" w:rsidRDefault="00566CB6" w:rsidP="005D7FC0">
            <w:pPr>
              <w:pStyle w:val="ENoteTableText"/>
            </w:pPr>
            <w:r w:rsidRPr="00C07E69">
              <w:t xml:space="preserve">1 Jan 2020 (s 2(1) </w:t>
            </w:r>
            <w:r w:rsidR="00011DAC">
              <w:t>item 1</w:t>
            </w:r>
            <w:r w:rsidRPr="00C07E69">
              <w:t>)</w:t>
            </w:r>
          </w:p>
        </w:tc>
        <w:tc>
          <w:tcPr>
            <w:tcW w:w="1250" w:type="pct"/>
            <w:tcBorders>
              <w:top w:val="single" w:sz="4" w:space="0" w:color="auto"/>
              <w:bottom w:val="single" w:sz="4" w:space="0" w:color="auto"/>
            </w:tcBorders>
            <w:shd w:val="clear" w:color="auto" w:fill="auto"/>
          </w:tcPr>
          <w:p w:rsidR="00566CB6" w:rsidRPr="00C07E69" w:rsidRDefault="00566CB6" w:rsidP="005D7FC0">
            <w:pPr>
              <w:pStyle w:val="ENoteTableText"/>
            </w:pPr>
            <w:r w:rsidRPr="00C07E69">
              <w:t>—</w:t>
            </w:r>
          </w:p>
        </w:tc>
      </w:tr>
      <w:tr w:rsidR="00336F80" w:rsidRPr="00C07E69" w:rsidTr="00A24DD9">
        <w:trPr>
          <w:cantSplit/>
        </w:trPr>
        <w:tc>
          <w:tcPr>
            <w:tcW w:w="1334" w:type="pct"/>
            <w:tcBorders>
              <w:top w:val="single" w:sz="4" w:space="0" w:color="auto"/>
              <w:bottom w:val="single" w:sz="4" w:space="0" w:color="auto"/>
            </w:tcBorders>
            <w:shd w:val="clear" w:color="auto" w:fill="auto"/>
          </w:tcPr>
          <w:p w:rsidR="00336F80" w:rsidRPr="00C07E69" w:rsidRDefault="00336F80" w:rsidP="005D7FC0">
            <w:pPr>
              <w:pStyle w:val="ENoteTableText"/>
            </w:pPr>
            <w:r w:rsidRPr="00C07E69">
              <w:t xml:space="preserve">Primary Industries (Customs) Charges Amendment (Dairy Cattle) </w:t>
            </w:r>
            <w:r w:rsidR="00011DAC">
              <w:t>Regulations 2</w:t>
            </w:r>
            <w:r w:rsidRPr="00C07E69">
              <w:t>020</w:t>
            </w:r>
          </w:p>
        </w:tc>
        <w:tc>
          <w:tcPr>
            <w:tcW w:w="1166" w:type="pct"/>
            <w:tcBorders>
              <w:top w:val="single" w:sz="4" w:space="0" w:color="auto"/>
              <w:bottom w:val="single" w:sz="4" w:space="0" w:color="auto"/>
            </w:tcBorders>
            <w:shd w:val="clear" w:color="auto" w:fill="auto"/>
          </w:tcPr>
          <w:p w:rsidR="00336F80" w:rsidRPr="00C07E69" w:rsidRDefault="00336F80" w:rsidP="005D7FC0">
            <w:pPr>
              <w:pStyle w:val="ENoteTableText"/>
            </w:pPr>
            <w:r w:rsidRPr="00C07E69">
              <w:t>3 Dec 2020 (F2020L01530)</w:t>
            </w:r>
          </w:p>
        </w:tc>
        <w:tc>
          <w:tcPr>
            <w:tcW w:w="1250" w:type="pct"/>
            <w:tcBorders>
              <w:top w:val="single" w:sz="4" w:space="0" w:color="auto"/>
              <w:bottom w:val="single" w:sz="4" w:space="0" w:color="auto"/>
            </w:tcBorders>
            <w:shd w:val="clear" w:color="auto" w:fill="auto"/>
          </w:tcPr>
          <w:p w:rsidR="00336F80" w:rsidRPr="00C07E69" w:rsidRDefault="00336F80" w:rsidP="005D7FC0">
            <w:pPr>
              <w:pStyle w:val="ENoteTableText"/>
            </w:pPr>
            <w:r w:rsidRPr="00C07E69">
              <w:t>1</w:t>
            </w:r>
            <w:r w:rsidR="00E33E5C" w:rsidRPr="00C07E69">
              <w:t xml:space="preserve"> </w:t>
            </w:r>
            <w:r w:rsidRPr="00C07E69">
              <w:t xml:space="preserve">Jan 2021 (s 2(1) </w:t>
            </w:r>
            <w:r w:rsidR="00011DAC">
              <w:t>item 1</w:t>
            </w:r>
            <w:r w:rsidRPr="00C07E69">
              <w:t>)</w:t>
            </w:r>
          </w:p>
        </w:tc>
        <w:tc>
          <w:tcPr>
            <w:tcW w:w="1250" w:type="pct"/>
            <w:tcBorders>
              <w:top w:val="single" w:sz="4" w:space="0" w:color="auto"/>
              <w:bottom w:val="single" w:sz="4" w:space="0" w:color="auto"/>
            </w:tcBorders>
            <w:shd w:val="clear" w:color="auto" w:fill="auto"/>
          </w:tcPr>
          <w:p w:rsidR="00336F80" w:rsidRPr="00C07E69" w:rsidRDefault="00336F80" w:rsidP="005D7FC0">
            <w:pPr>
              <w:pStyle w:val="ENoteTableText"/>
            </w:pPr>
            <w:r w:rsidRPr="00C07E69">
              <w:t>—</w:t>
            </w:r>
          </w:p>
        </w:tc>
      </w:tr>
      <w:tr w:rsidR="00336F80" w:rsidRPr="00C07E69" w:rsidTr="003F3808">
        <w:trPr>
          <w:cantSplit/>
        </w:trPr>
        <w:tc>
          <w:tcPr>
            <w:tcW w:w="1334" w:type="pct"/>
            <w:tcBorders>
              <w:top w:val="single" w:sz="4" w:space="0" w:color="auto"/>
              <w:bottom w:val="single" w:sz="12" w:space="0" w:color="auto"/>
            </w:tcBorders>
            <w:shd w:val="clear" w:color="auto" w:fill="auto"/>
          </w:tcPr>
          <w:p w:rsidR="00336F80" w:rsidRPr="00C07E69" w:rsidRDefault="00336F80" w:rsidP="005D7FC0">
            <w:pPr>
              <w:pStyle w:val="ENoteTableText"/>
            </w:pPr>
            <w:r w:rsidRPr="00C07E69">
              <w:t xml:space="preserve">Primary Industries (Customs) Charges Amendment (Farmed Prawns and Macadamias) </w:t>
            </w:r>
            <w:r w:rsidR="00011DAC">
              <w:t>Regulations 2</w:t>
            </w:r>
            <w:r w:rsidRPr="00C07E69">
              <w:t>020</w:t>
            </w:r>
          </w:p>
        </w:tc>
        <w:tc>
          <w:tcPr>
            <w:tcW w:w="1166" w:type="pct"/>
            <w:tcBorders>
              <w:top w:val="single" w:sz="4" w:space="0" w:color="auto"/>
              <w:bottom w:val="single" w:sz="12" w:space="0" w:color="auto"/>
            </w:tcBorders>
            <w:shd w:val="clear" w:color="auto" w:fill="auto"/>
          </w:tcPr>
          <w:p w:rsidR="00336F80" w:rsidRPr="00C07E69" w:rsidRDefault="00336F80" w:rsidP="005D7FC0">
            <w:pPr>
              <w:pStyle w:val="ENoteTableText"/>
            </w:pPr>
            <w:r w:rsidRPr="00C07E69">
              <w:t>7 Dec 2020 (F2020L01539)</w:t>
            </w:r>
          </w:p>
        </w:tc>
        <w:tc>
          <w:tcPr>
            <w:tcW w:w="1250" w:type="pct"/>
            <w:tcBorders>
              <w:top w:val="single" w:sz="4" w:space="0" w:color="auto"/>
              <w:bottom w:val="single" w:sz="12" w:space="0" w:color="auto"/>
            </w:tcBorders>
            <w:shd w:val="clear" w:color="auto" w:fill="auto"/>
          </w:tcPr>
          <w:p w:rsidR="00336F80" w:rsidRPr="00C07E69" w:rsidRDefault="00336F80" w:rsidP="005D7FC0">
            <w:pPr>
              <w:pStyle w:val="ENoteTableText"/>
              <w:rPr>
                <w:u w:val="single"/>
              </w:rPr>
            </w:pPr>
            <w:r w:rsidRPr="00C07E69">
              <w:t>Sch 1 (</w:t>
            </w:r>
            <w:r w:rsidR="00011DAC">
              <w:t>items 1</w:t>
            </w:r>
            <w:r w:rsidRPr="00C07E69">
              <w:t xml:space="preserve">, 2): 1 Jan 2021 (s 2(1) </w:t>
            </w:r>
            <w:r w:rsidR="00011DAC">
              <w:t>item 2</w:t>
            </w:r>
            <w:r w:rsidRPr="00C07E69">
              <w:t>)</w:t>
            </w:r>
            <w:r w:rsidRPr="00C07E69">
              <w:br/>
              <w:t>Sch 1 (</w:t>
            </w:r>
            <w:r w:rsidR="00011DAC">
              <w:t>item 3</w:t>
            </w:r>
            <w:r w:rsidRPr="00C07E69">
              <w:t xml:space="preserve">): </w:t>
            </w:r>
            <w:r w:rsidRPr="00C07E69">
              <w:rPr>
                <w:u w:val="single"/>
              </w:rPr>
              <w:t xml:space="preserve">1 Jan 2022 (s 2(1) </w:t>
            </w:r>
            <w:r w:rsidR="00011DAC">
              <w:rPr>
                <w:u w:val="single"/>
              </w:rPr>
              <w:t>item 3</w:t>
            </w:r>
            <w:r w:rsidRPr="00C07E69">
              <w:rPr>
                <w:u w:val="single"/>
              </w:rPr>
              <w:t>)</w:t>
            </w:r>
          </w:p>
        </w:tc>
        <w:tc>
          <w:tcPr>
            <w:tcW w:w="1250" w:type="pct"/>
            <w:tcBorders>
              <w:top w:val="single" w:sz="4" w:space="0" w:color="auto"/>
              <w:bottom w:val="single" w:sz="12" w:space="0" w:color="auto"/>
            </w:tcBorders>
            <w:shd w:val="clear" w:color="auto" w:fill="auto"/>
          </w:tcPr>
          <w:p w:rsidR="00336F80" w:rsidRPr="00C07E69" w:rsidRDefault="00336F80" w:rsidP="005D7FC0">
            <w:pPr>
              <w:pStyle w:val="ENoteTableText"/>
            </w:pPr>
            <w:r w:rsidRPr="00C07E69">
              <w:t>—</w:t>
            </w:r>
          </w:p>
        </w:tc>
      </w:tr>
    </w:tbl>
    <w:p w:rsidR="005D7FC0" w:rsidRPr="00C07E69" w:rsidRDefault="005D7FC0" w:rsidP="00CA5A26">
      <w:pPr>
        <w:pStyle w:val="Tabletext"/>
      </w:pPr>
    </w:p>
    <w:p w:rsidR="00F25D93" w:rsidRPr="00C07E69" w:rsidRDefault="00F25D93" w:rsidP="00895FFC">
      <w:pPr>
        <w:pStyle w:val="ENotesHeading2"/>
        <w:pageBreakBefore/>
        <w:outlineLvl w:val="9"/>
      </w:pPr>
      <w:bookmarkStart w:id="309" w:name="_Toc63926049"/>
      <w:r w:rsidRPr="00C07E69">
        <w:lastRenderedPageBreak/>
        <w:t>Endnote 4—Amendment history</w:t>
      </w:r>
      <w:bookmarkEnd w:id="309"/>
    </w:p>
    <w:p w:rsidR="00F25D93" w:rsidRPr="00C07E69" w:rsidRDefault="00F25D93" w:rsidP="003F72F2">
      <w:pPr>
        <w:pStyle w:val="Tabletext"/>
      </w:pPr>
    </w:p>
    <w:tbl>
      <w:tblPr>
        <w:tblW w:w="5000" w:type="pct"/>
        <w:tblLook w:val="0000" w:firstRow="0" w:lastRow="0" w:firstColumn="0" w:lastColumn="0" w:noHBand="0" w:noVBand="0"/>
      </w:tblPr>
      <w:tblGrid>
        <w:gridCol w:w="2576"/>
        <w:gridCol w:w="5953"/>
      </w:tblGrid>
      <w:tr w:rsidR="00F25D93" w:rsidRPr="00C07E69" w:rsidTr="00D0159A">
        <w:trPr>
          <w:cantSplit/>
          <w:tblHeader/>
        </w:trPr>
        <w:tc>
          <w:tcPr>
            <w:tcW w:w="1510" w:type="pct"/>
            <w:tcBorders>
              <w:top w:val="single" w:sz="12" w:space="0" w:color="auto"/>
              <w:bottom w:val="single" w:sz="12" w:space="0" w:color="auto"/>
            </w:tcBorders>
            <w:shd w:val="clear" w:color="auto" w:fill="auto"/>
          </w:tcPr>
          <w:p w:rsidR="00F25D93" w:rsidRPr="00C07E69" w:rsidRDefault="00F25D93" w:rsidP="003F72F2">
            <w:pPr>
              <w:pStyle w:val="ENoteTableHeading"/>
            </w:pPr>
            <w:r w:rsidRPr="00C07E69">
              <w:t>Provision affected</w:t>
            </w:r>
          </w:p>
        </w:tc>
        <w:tc>
          <w:tcPr>
            <w:tcW w:w="3490" w:type="pct"/>
            <w:tcBorders>
              <w:top w:val="single" w:sz="12" w:space="0" w:color="auto"/>
              <w:bottom w:val="single" w:sz="12" w:space="0" w:color="auto"/>
            </w:tcBorders>
            <w:shd w:val="clear" w:color="auto" w:fill="auto"/>
          </w:tcPr>
          <w:p w:rsidR="00F25D93" w:rsidRPr="00C07E69" w:rsidRDefault="00F25D93" w:rsidP="003F72F2">
            <w:pPr>
              <w:pStyle w:val="ENoteTableHeading"/>
            </w:pPr>
            <w:r w:rsidRPr="00C07E69">
              <w:t>How affected</w:t>
            </w:r>
          </w:p>
        </w:tc>
      </w:tr>
      <w:tr w:rsidR="0092276A" w:rsidRPr="00C07E69" w:rsidTr="00D0159A">
        <w:trPr>
          <w:cantSplit/>
        </w:trPr>
        <w:tc>
          <w:tcPr>
            <w:tcW w:w="1510" w:type="pct"/>
            <w:tcBorders>
              <w:top w:val="single" w:sz="12" w:space="0" w:color="auto"/>
            </w:tcBorders>
            <w:shd w:val="clear" w:color="auto" w:fill="auto"/>
          </w:tcPr>
          <w:p w:rsidR="0092276A" w:rsidRPr="00C07E69" w:rsidRDefault="0092276A" w:rsidP="0092276A">
            <w:pPr>
              <w:pStyle w:val="ENoteTableText"/>
              <w:tabs>
                <w:tab w:val="center" w:leader="dot" w:pos="2268"/>
              </w:tabs>
            </w:pPr>
            <w:r w:rsidRPr="00C07E69">
              <w:t>Reader’s Guide</w:t>
            </w:r>
            <w:r w:rsidRPr="00C07E69">
              <w:tab/>
            </w:r>
          </w:p>
        </w:tc>
        <w:tc>
          <w:tcPr>
            <w:tcW w:w="3490" w:type="pct"/>
            <w:tcBorders>
              <w:top w:val="single" w:sz="12" w:space="0" w:color="auto"/>
            </w:tcBorders>
            <w:shd w:val="clear" w:color="auto" w:fill="auto"/>
          </w:tcPr>
          <w:p w:rsidR="0092276A" w:rsidRPr="00C07E69" w:rsidRDefault="0092276A" w:rsidP="0092276A">
            <w:pPr>
              <w:pStyle w:val="ENoteTableText"/>
            </w:pPr>
            <w:r w:rsidRPr="00C07E69">
              <w:t>am. 2001 Nos. 108 and 233; 2003 Nos. 10, 27 and 220; 2005 No.</w:t>
            </w:r>
            <w:r w:rsidR="009B2989" w:rsidRPr="00C07E69">
              <w:t> </w:t>
            </w:r>
            <w:r w:rsidRPr="00C07E69">
              <w:t>218; 2009 No.</w:t>
            </w:r>
            <w:r w:rsidR="009B2989" w:rsidRPr="00C07E69">
              <w:t> </w:t>
            </w:r>
            <w:r w:rsidRPr="00C07E69">
              <w:t>350; 2010 No.</w:t>
            </w:r>
            <w:r w:rsidR="009B2989" w:rsidRPr="00C07E69">
              <w:t> </w:t>
            </w:r>
            <w:r w:rsidRPr="00C07E69">
              <w:t>110</w:t>
            </w:r>
          </w:p>
        </w:tc>
      </w:tr>
      <w:tr w:rsidR="0092276A" w:rsidRPr="00C07E69" w:rsidTr="00D0159A">
        <w:trPr>
          <w:cantSplit/>
        </w:trPr>
        <w:tc>
          <w:tcPr>
            <w:tcW w:w="1510" w:type="pct"/>
            <w:shd w:val="clear" w:color="auto" w:fill="auto"/>
          </w:tcPr>
          <w:p w:rsidR="0092276A" w:rsidRPr="00C07E69" w:rsidRDefault="0092276A" w:rsidP="0092276A">
            <w:pPr>
              <w:pStyle w:val="ENoteTableText"/>
              <w:tabs>
                <w:tab w:val="center" w:leader="dot" w:pos="2268"/>
              </w:tabs>
            </w:pPr>
            <w:r w:rsidRPr="00C07E69">
              <w:t>r. 2</w:t>
            </w:r>
            <w:r w:rsidRPr="00C07E69">
              <w:tab/>
            </w:r>
          </w:p>
        </w:tc>
        <w:tc>
          <w:tcPr>
            <w:tcW w:w="3490" w:type="pct"/>
            <w:shd w:val="clear" w:color="auto" w:fill="auto"/>
          </w:tcPr>
          <w:p w:rsidR="0092276A" w:rsidRPr="00C07E69" w:rsidRDefault="0092276A" w:rsidP="0092276A">
            <w:pPr>
              <w:pStyle w:val="ENoteTableText"/>
            </w:pPr>
            <w:r w:rsidRPr="00C07E69">
              <w:t>rs.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p>
        </w:tc>
        <w:tc>
          <w:tcPr>
            <w:tcW w:w="3490" w:type="pct"/>
            <w:shd w:val="clear" w:color="auto" w:fill="auto"/>
          </w:tcPr>
          <w:p w:rsidR="00D44D3A" w:rsidRPr="00C07E69" w:rsidRDefault="00D44D3A" w:rsidP="0092276A">
            <w:pPr>
              <w:pStyle w:val="ENoteTableText"/>
            </w:pPr>
            <w:r w:rsidRPr="00C07E69">
              <w:t>rep LA s 48D</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r. 3</w:t>
            </w:r>
            <w:r w:rsidRPr="00C07E69">
              <w:tab/>
            </w:r>
          </w:p>
        </w:tc>
        <w:tc>
          <w:tcPr>
            <w:tcW w:w="3490" w:type="pct"/>
            <w:shd w:val="clear" w:color="auto" w:fill="auto"/>
          </w:tcPr>
          <w:p w:rsidR="00D44D3A" w:rsidRPr="00C07E69" w:rsidRDefault="00D44D3A" w:rsidP="0092276A">
            <w:pPr>
              <w:pStyle w:val="ENoteTableText"/>
            </w:pPr>
            <w:r w:rsidRPr="00C07E69">
              <w:t>am. 2003 Nos. 10 and 27; 2007 No.</w:t>
            </w:r>
            <w:r w:rsidR="009B2989"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92276A">
            <w:pPr>
              <w:pStyle w:val="ENoteTableText"/>
            </w:pPr>
            <w:r w:rsidRPr="00C07E69">
              <w:rPr>
                <w:b/>
              </w:rPr>
              <w:t>Schedule</w:t>
            </w:r>
            <w:r w:rsidR="009B2989" w:rsidRPr="00C07E69">
              <w:rPr>
                <w:b/>
              </w:rPr>
              <w:t> </w:t>
            </w:r>
            <w:r w:rsidRPr="00C07E69">
              <w:rPr>
                <w:b/>
              </w:rPr>
              <w:t>1</w:t>
            </w:r>
          </w:p>
        </w:tc>
        <w:tc>
          <w:tcPr>
            <w:tcW w:w="3490" w:type="pct"/>
            <w:shd w:val="clear" w:color="auto" w:fill="auto"/>
          </w:tcPr>
          <w:p w:rsidR="00D44D3A" w:rsidRPr="00C07E69" w:rsidRDefault="00D44D3A" w:rsidP="0092276A">
            <w:pPr>
              <w:pStyle w:val="ENoteTableText"/>
            </w:pP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Schedule</w:t>
            </w:r>
            <w:r w:rsidR="009B2989" w:rsidRPr="00C07E69">
              <w:t> </w:t>
            </w:r>
            <w:r w:rsidRPr="00C07E69">
              <w:t>1</w:t>
            </w:r>
            <w:r w:rsidRPr="00C07E69">
              <w:tab/>
            </w:r>
          </w:p>
        </w:tc>
        <w:tc>
          <w:tcPr>
            <w:tcW w:w="3490" w:type="pct"/>
            <w:shd w:val="clear" w:color="auto" w:fill="auto"/>
          </w:tcPr>
          <w:p w:rsidR="00D44D3A" w:rsidRPr="00C07E69" w:rsidRDefault="00D44D3A" w:rsidP="0092276A">
            <w:pPr>
              <w:pStyle w:val="ENoteTableText"/>
            </w:pPr>
            <w:r w:rsidRPr="00C07E69">
              <w:t>rs. 2007 No.</w:t>
            </w:r>
            <w:r w:rsidR="009B2989" w:rsidRPr="00C07E69">
              <w:t> </w:t>
            </w:r>
            <w:r w:rsidRPr="00C07E69">
              <w:t>131</w:t>
            </w:r>
          </w:p>
        </w:tc>
      </w:tr>
      <w:tr w:rsidR="00D44D3A" w:rsidRPr="00C07E69" w:rsidTr="00D0159A">
        <w:trPr>
          <w:cantSplit/>
        </w:trPr>
        <w:tc>
          <w:tcPr>
            <w:tcW w:w="1510" w:type="pct"/>
            <w:shd w:val="clear" w:color="auto" w:fill="auto"/>
          </w:tcPr>
          <w:p w:rsidR="00D44D3A" w:rsidRPr="00C07E69" w:rsidRDefault="00D44D3A" w:rsidP="0092276A">
            <w:pPr>
              <w:pStyle w:val="ENoteTableText"/>
            </w:pPr>
            <w:r w:rsidRPr="00C07E69">
              <w:rPr>
                <w:b/>
              </w:rPr>
              <w:t>Schedule</w:t>
            </w:r>
            <w:r w:rsidR="009B2989" w:rsidRPr="00C07E69">
              <w:rPr>
                <w:b/>
              </w:rPr>
              <w:t> </w:t>
            </w:r>
            <w:r w:rsidRPr="00C07E69">
              <w:rPr>
                <w:b/>
              </w:rPr>
              <w:t>2</w:t>
            </w:r>
          </w:p>
        </w:tc>
        <w:tc>
          <w:tcPr>
            <w:tcW w:w="3490" w:type="pct"/>
            <w:shd w:val="clear" w:color="auto" w:fill="auto"/>
          </w:tcPr>
          <w:p w:rsidR="00D44D3A" w:rsidRPr="00C07E69" w:rsidRDefault="00D44D3A" w:rsidP="0092276A">
            <w:pPr>
              <w:pStyle w:val="ENoteTableText"/>
            </w:pP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1</w:t>
            </w:r>
            <w:r w:rsidRPr="00C07E69">
              <w:tab/>
            </w:r>
          </w:p>
        </w:tc>
        <w:tc>
          <w:tcPr>
            <w:tcW w:w="3490" w:type="pct"/>
            <w:shd w:val="clear" w:color="auto" w:fill="auto"/>
          </w:tcPr>
          <w:p w:rsidR="00D44D3A" w:rsidRPr="00C07E69" w:rsidRDefault="00D44D3A" w:rsidP="0092276A">
            <w:pPr>
              <w:pStyle w:val="ENoteTableText"/>
            </w:pPr>
            <w:r w:rsidRPr="00C07E69">
              <w:t>rep. 2004 No.</w:t>
            </w:r>
            <w:r w:rsidR="009B2989" w:rsidRPr="00C07E69">
              <w:t> </w:t>
            </w:r>
            <w:r w:rsidRPr="00C07E69">
              <w:t>355</w:t>
            </w:r>
          </w:p>
        </w:tc>
      </w:tr>
      <w:tr w:rsidR="00D44D3A" w:rsidRPr="00C07E69" w:rsidTr="00D0159A">
        <w:trPr>
          <w:cantSplit/>
        </w:trPr>
        <w:tc>
          <w:tcPr>
            <w:tcW w:w="1510" w:type="pct"/>
            <w:shd w:val="clear" w:color="auto" w:fill="auto"/>
          </w:tcPr>
          <w:p w:rsidR="00D44D3A" w:rsidRPr="00C07E69" w:rsidRDefault="00D44D3A" w:rsidP="00EB47FC">
            <w:pPr>
              <w:pStyle w:val="ENoteTableText"/>
              <w:tabs>
                <w:tab w:val="center" w:leader="dot" w:pos="2268"/>
              </w:tabs>
            </w:pPr>
            <w:r w:rsidRPr="00C07E69">
              <w:t>c 2</w:t>
            </w:r>
            <w:r w:rsidRPr="00C07E69">
              <w:tab/>
            </w:r>
          </w:p>
        </w:tc>
        <w:tc>
          <w:tcPr>
            <w:tcW w:w="3490" w:type="pct"/>
            <w:shd w:val="clear" w:color="auto" w:fill="auto"/>
          </w:tcPr>
          <w:p w:rsidR="00D44D3A" w:rsidRPr="00C07E69" w:rsidRDefault="00EB47FC" w:rsidP="00EB47FC">
            <w:pPr>
              <w:pStyle w:val="ENoteTableText"/>
            </w:pPr>
            <w:r w:rsidRPr="00C07E69">
              <w:t>rs No 355,</w:t>
            </w:r>
            <w:r w:rsidR="00D44D3A" w:rsidRPr="00C07E69">
              <w:t xml:space="preserve"> 2004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EB47FC">
            <w:pPr>
              <w:pStyle w:val="ENoteTableText"/>
            </w:pPr>
            <w:r w:rsidRPr="00C07E69">
              <w:t>am</w:t>
            </w:r>
            <w:r w:rsidR="00EB47FC" w:rsidRPr="00C07E69">
              <w:t xml:space="preserve"> No 108,</w:t>
            </w:r>
            <w:r w:rsidRPr="00C07E69">
              <w:t xml:space="preserve"> 2005</w:t>
            </w:r>
            <w:r w:rsidR="00EB47FC" w:rsidRPr="00C07E69">
              <w:t>; No 231,</w:t>
            </w:r>
            <w:r w:rsidRPr="00C07E69">
              <w:t xml:space="preserve"> 2007</w:t>
            </w:r>
            <w:r w:rsidR="00336F80" w:rsidRPr="00C07E69">
              <w:t>; F2020L01530</w:t>
            </w:r>
          </w:p>
        </w:tc>
      </w:tr>
      <w:tr w:rsidR="000F3B14" w:rsidRPr="00C07E69" w:rsidTr="009A33AB">
        <w:trPr>
          <w:cantSplit/>
        </w:trPr>
        <w:tc>
          <w:tcPr>
            <w:tcW w:w="1510" w:type="pct"/>
            <w:shd w:val="clear" w:color="auto" w:fill="auto"/>
          </w:tcPr>
          <w:p w:rsidR="000F3B14" w:rsidRPr="00C07E69" w:rsidRDefault="000F3B14" w:rsidP="009A33AB">
            <w:pPr>
              <w:pStyle w:val="ENoteTableText"/>
              <w:tabs>
                <w:tab w:val="center" w:leader="dot" w:pos="2268"/>
              </w:tabs>
            </w:pPr>
            <w:r w:rsidRPr="00C07E69">
              <w:t>c 3</w:t>
            </w:r>
            <w:r w:rsidRPr="00C07E69">
              <w:tab/>
            </w:r>
          </w:p>
        </w:tc>
        <w:tc>
          <w:tcPr>
            <w:tcW w:w="3490" w:type="pct"/>
            <w:shd w:val="clear" w:color="auto" w:fill="auto"/>
          </w:tcPr>
          <w:p w:rsidR="000F3B14" w:rsidRPr="00C07E69" w:rsidRDefault="000F3B14" w:rsidP="009A33AB">
            <w:pPr>
              <w:pStyle w:val="ENoteTableText"/>
            </w:pPr>
            <w:r w:rsidRPr="00C07E69">
              <w:t>ad F2020L01530</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Schedule</w:t>
            </w:r>
            <w:r w:rsidR="009B2989" w:rsidRPr="00C07E69">
              <w:t> </w:t>
            </w:r>
            <w:r w:rsidRPr="00C07E69">
              <w:t>3</w:t>
            </w:r>
            <w:r w:rsidRPr="00C07E69">
              <w:tab/>
            </w:r>
          </w:p>
        </w:tc>
        <w:tc>
          <w:tcPr>
            <w:tcW w:w="3490" w:type="pct"/>
            <w:shd w:val="clear" w:color="auto" w:fill="auto"/>
          </w:tcPr>
          <w:p w:rsidR="00D44D3A" w:rsidRPr="00C07E69" w:rsidRDefault="00D44D3A" w:rsidP="00EC4DF1">
            <w:pPr>
              <w:pStyle w:val="ENoteTableText"/>
            </w:pPr>
            <w:r w:rsidRPr="00C07E69">
              <w:t>rs 2001 No</w:t>
            </w:r>
            <w:r w:rsidR="0042297B" w:rsidRPr="00C07E69">
              <w:t> </w:t>
            </w:r>
            <w:r w:rsidRPr="00C07E69">
              <w:t>5; 2005 No</w:t>
            </w:r>
            <w:r w:rsidR="0042297B" w:rsidRPr="00C07E69">
              <w:t> </w:t>
            </w:r>
            <w:r w:rsidRPr="00C07E69">
              <w:t>283</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EC4DF1">
            <w:pPr>
              <w:pStyle w:val="ENoteTableText"/>
            </w:pPr>
            <w:r w:rsidRPr="00C07E69">
              <w:t>rep 2007 No</w:t>
            </w:r>
            <w:r w:rsidR="0042297B" w:rsidRPr="00C07E69">
              <w:t> </w:t>
            </w:r>
            <w:r w:rsidRPr="00C07E69">
              <w:t>132</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Note to Schedule</w:t>
            </w:r>
            <w:r w:rsidR="009B2989" w:rsidRPr="00C07E69">
              <w:t> </w:t>
            </w:r>
            <w:r w:rsidRPr="00C07E69">
              <w:t>3</w:t>
            </w:r>
            <w:r w:rsidRPr="00C07E69">
              <w:tab/>
            </w:r>
          </w:p>
        </w:tc>
        <w:tc>
          <w:tcPr>
            <w:tcW w:w="3490" w:type="pct"/>
            <w:shd w:val="clear" w:color="auto" w:fill="auto"/>
          </w:tcPr>
          <w:p w:rsidR="00D44D3A" w:rsidRPr="00C07E69" w:rsidRDefault="00D44D3A" w:rsidP="00EC4DF1">
            <w:pPr>
              <w:pStyle w:val="ENoteTableText"/>
            </w:pPr>
            <w:r w:rsidRPr="00C07E69">
              <w:t>rep 2001 No</w:t>
            </w:r>
            <w:r w:rsidR="0042297B" w:rsidRPr="00C07E69">
              <w:t> </w:t>
            </w:r>
            <w:r w:rsidRPr="00C07E69">
              <w:t>5</w:t>
            </w:r>
          </w:p>
        </w:tc>
      </w:tr>
      <w:tr w:rsidR="00D44D3A" w:rsidRPr="00C07E69" w:rsidTr="00D0159A">
        <w:trPr>
          <w:cantSplit/>
        </w:trPr>
        <w:tc>
          <w:tcPr>
            <w:tcW w:w="1510" w:type="pct"/>
            <w:shd w:val="clear" w:color="auto" w:fill="auto"/>
          </w:tcPr>
          <w:p w:rsidR="00D44D3A" w:rsidRPr="00C07E69" w:rsidRDefault="00D44D3A" w:rsidP="00587FF7">
            <w:pPr>
              <w:pStyle w:val="ENoteTableText"/>
              <w:tabs>
                <w:tab w:val="center" w:leader="dot" w:pos="2268"/>
              </w:tabs>
            </w:pPr>
            <w:r w:rsidRPr="00C07E69">
              <w:t>c 1</w:t>
            </w:r>
            <w:r w:rsidRPr="00C07E69">
              <w:tab/>
            </w:r>
          </w:p>
        </w:tc>
        <w:tc>
          <w:tcPr>
            <w:tcW w:w="3490" w:type="pct"/>
            <w:shd w:val="clear" w:color="auto" w:fill="auto"/>
          </w:tcPr>
          <w:p w:rsidR="00D44D3A" w:rsidRPr="00C07E69" w:rsidRDefault="00D44D3A" w:rsidP="00587FF7">
            <w:pPr>
              <w:pStyle w:val="ENoteTableText"/>
            </w:pPr>
            <w:r w:rsidRPr="00C07E69">
              <w:t>ad 2001 No</w:t>
            </w:r>
            <w:r w:rsidR="0042297B" w:rsidRPr="00C07E69">
              <w:t> </w:t>
            </w:r>
            <w:r w:rsidRPr="00C07E69">
              <w:t>5</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587FF7">
            <w:pPr>
              <w:pStyle w:val="ENoteTableText"/>
            </w:pPr>
            <w:r w:rsidRPr="00C07E69">
              <w:t>rs 2001 No</w:t>
            </w:r>
            <w:r w:rsidR="0042297B" w:rsidRPr="00C07E69">
              <w:t> </w:t>
            </w:r>
            <w:r w:rsidRPr="00C07E69">
              <w:t>5; 2003 No</w:t>
            </w:r>
            <w:r w:rsidR="0042297B" w:rsidRPr="00C07E69">
              <w:t> </w:t>
            </w:r>
            <w:r w:rsidR="00587FF7" w:rsidRPr="00C07E69">
              <w:t>13</w:t>
            </w:r>
          </w:p>
        </w:tc>
      </w:tr>
      <w:tr w:rsidR="00587FF7" w:rsidRPr="00C07E69" w:rsidTr="00D0159A">
        <w:trPr>
          <w:cantSplit/>
        </w:trPr>
        <w:tc>
          <w:tcPr>
            <w:tcW w:w="1510" w:type="pct"/>
            <w:shd w:val="clear" w:color="auto" w:fill="auto"/>
          </w:tcPr>
          <w:p w:rsidR="00587FF7" w:rsidRPr="00C07E69" w:rsidRDefault="00587FF7" w:rsidP="0026139B">
            <w:pPr>
              <w:pStyle w:val="ENoteTableText"/>
              <w:tabs>
                <w:tab w:val="center" w:leader="dot" w:pos="2268"/>
              </w:tabs>
            </w:pPr>
          </w:p>
        </w:tc>
        <w:tc>
          <w:tcPr>
            <w:tcW w:w="3490" w:type="pct"/>
            <w:shd w:val="clear" w:color="auto" w:fill="auto"/>
          </w:tcPr>
          <w:p w:rsidR="00587FF7" w:rsidRPr="00C07E69" w:rsidRDefault="00587FF7" w:rsidP="00587FF7">
            <w:pPr>
              <w:pStyle w:val="ENoteTableText"/>
            </w:pPr>
            <w:r w:rsidRPr="00C07E69">
              <w:t>am 2004 No 355; 2005 No 218</w:t>
            </w:r>
          </w:p>
        </w:tc>
      </w:tr>
      <w:tr w:rsidR="00587FF7" w:rsidRPr="00C07E69" w:rsidTr="00D0159A">
        <w:trPr>
          <w:cantSplit/>
        </w:trPr>
        <w:tc>
          <w:tcPr>
            <w:tcW w:w="1510" w:type="pct"/>
            <w:shd w:val="clear" w:color="auto" w:fill="auto"/>
          </w:tcPr>
          <w:p w:rsidR="00587FF7" w:rsidRPr="00C07E69" w:rsidRDefault="00587FF7" w:rsidP="0026139B">
            <w:pPr>
              <w:pStyle w:val="ENoteTableText"/>
              <w:tabs>
                <w:tab w:val="center" w:leader="dot" w:pos="2268"/>
              </w:tabs>
            </w:pPr>
          </w:p>
        </w:tc>
        <w:tc>
          <w:tcPr>
            <w:tcW w:w="3490" w:type="pct"/>
            <w:shd w:val="clear" w:color="auto" w:fill="auto"/>
          </w:tcPr>
          <w:p w:rsidR="00587FF7" w:rsidRPr="00C07E69" w:rsidRDefault="00587FF7" w:rsidP="00587FF7">
            <w:pPr>
              <w:pStyle w:val="ENoteTableText"/>
            </w:pPr>
            <w:r w:rsidRPr="00C07E69">
              <w:t>rs 2005 No 283</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587FF7">
            <w:pPr>
              <w:pStyle w:val="ENoteTableText"/>
            </w:pPr>
            <w:r w:rsidRPr="00C07E69">
              <w:t>rep 2007 No</w:t>
            </w:r>
            <w:r w:rsidR="0042297B" w:rsidRPr="00C07E69">
              <w:t> </w:t>
            </w:r>
            <w:r w:rsidRPr="00C07E69">
              <w:t>132</w:t>
            </w:r>
          </w:p>
        </w:tc>
      </w:tr>
      <w:tr w:rsidR="00D44D3A" w:rsidRPr="00C07E69" w:rsidTr="00D0159A">
        <w:trPr>
          <w:cantSplit/>
        </w:trPr>
        <w:tc>
          <w:tcPr>
            <w:tcW w:w="1510" w:type="pct"/>
            <w:shd w:val="clear" w:color="auto" w:fill="auto"/>
          </w:tcPr>
          <w:p w:rsidR="00D44D3A" w:rsidRPr="00C07E69" w:rsidRDefault="00D44D3A" w:rsidP="00587FF7">
            <w:pPr>
              <w:pStyle w:val="ENoteTableText"/>
              <w:tabs>
                <w:tab w:val="center" w:leader="dot" w:pos="2268"/>
              </w:tabs>
            </w:pPr>
            <w:r w:rsidRPr="00C07E69">
              <w:t>c 2</w:t>
            </w:r>
            <w:r w:rsidRPr="00C07E69">
              <w:tab/>
            </w:r>
          </w:p>
        </w:tc>
        <w:tc>
          <w:tcPr>
            <w:tcW w:w="3490" w:type="pct"/>
            <w:shd w:val="clear" w:color="auto" w:fill="auto"/>
          </w:tcPr>
          <w:p w:rsidR="00D44D3A" w:rsidRPr="00C07E69" w:rsidRDefault="00D44D3A" w:rsidP="00587FF7">
            <w:pPr>
              <w:pStyle w:val="ENoteTableText"/>
            </w:pPr>
            <w:r w:rsidRPr="00C07E69">
              <w:t>ad 2003 No</w:t>
            </w:r>
            <w:r w:rsidR="0042297B" w:rsidRPr="00C07E69">
              <w:t> </w:t>
            </w:r>
            <w:r w:rsidRPr="00C07E69">
              <w:t>27</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587FF7">
            <w:pPr>
              <w:pStyle w:val="ENoteTableText"/>
            </w:pPr>
            <w:r w:rsidRPr="00C07E69">
              <w:t>rs 2005 No</w:t>
            </w:r>
            <w:r w:rsidR="0042297B" w:rsidRPr="00C07E69">
              <w:t> </w:t>
            </w:r>
            <w:r w:rsidRPr="00C07E69">
              <w:t>283</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587FF7">
            <w:pPr>
              <w:pStyle w:val="ENoteTableText"/>
            </w:pPr>
            <w:r w:rsidRPr="00C07E69">
              <w:t>rep 2007 No</w:t>
            </w:r>
            <w:r w:rsidR="0042297B" w:rsidRPr="00C07E69">
              <w:t> </w:t>
            </w:r>
            <w:r w:rsidRPr="00C07E69">
              <w:t>132</w:t>
            </w:r>
          </w:p>
        </w:tc>
      </w:tr>
      <w:tr w:rsidR="00D44D3A" w:rsidRPr="00C07E69" w:rsidTr="00D0159A">
        <w:trPr>
          <w:cantSplit/>
        </w:trPr>
        <w:tc>
          <w:tcPr>
            <w:tcW w:w="1510" w:type="pct"/>
            <w:shd w:val="clear" w:color="auto" w:fill="auto"/>
          </w:tcPr>
          <w:p w:rsidR="00D44D3A" w:rsidRPr="00C07E69" w:rsidRDefault="00D44D3A" w:rsidP="00587FF7">
            <w:pPr>
              <w:pStyle w:val="ENoteTableText"/>
              <w:tabs>
                <w:tab w:val="center" w:leader="dot" w:pos="2268"/>
              </w:tabs>
            </w:pPr>
            <w:r w:rsidRPr="00C07E69">
              <w:t>c 3</w:t>
            </w:r>
            <w:r w:rsidRPr="00C07E69">
              <w:tab/>
            </w:r>
          </w:p>
        </w:tc>
        <w:tc>
          <w:tcPr>
            <w:tcW w:w="3490" w:type="pct"/>
            <w:shd w:val="clear" w:color="auto" w:fill="auto"/>
          </w:tcPr>
          <w:p w:rsidR="00D44D3A" w:rsidRPr="00C07E69" w:rsidRDefault="00D44D3A" w:rsidP="00587FF7">
            <w:pPr>
              <w:pStyle w:val="ENoteTableText"/>
            </w:pPr>
            <w:r w:rsidRPr="00C07E69">
              <w:t>ad 2005 No</w:t>
            </w:r>
            <w:r w:rsidR="0042297B" w:rsidRPr="00C07E69">
              <w:t> </w:t>
            </w:r>
            <w:r w:rsidRPr="00C07E69">
              <w:t>283</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587FF7">
            <w:pPr>
              <w:pStyle w:val="ENoteTableText"/>
              <w:tabs>
                <w:tab w:val="center" w:leader="dot" w:pos="2268"/>
              </w:tabs>
            </w:pPr>
            <w:r w:rsidRPr="00C07E69">
              <w:t>rep 2007 No</w:t>
            </w:r>
            <w:r w:rsidR="0042297B" w:rsidRPr="00C07E69">
              <w:t> </w:t>
            </w:r>
            <w:r w:rsidRPr="00C07E69">
              <w:t>132</w:t>
            </w:r>
          </w:p>
        </w:tc>
      </w:tr>
      <w:tr w:rsidR="00D44D3A" w:rsidRPr="00C07E69" w:rsidTr="00D0159A">
        <w:trPr>
          <w:cantSplit/>
        </w:trPr>
        <w:tc>
          <w:tcPr>
            <w:tcW w:w="1510" w:type="pct"/>
            <w:shd w:val="clear" w:color="auto" w:fill="auto"/>
          </w:tcPr>
          <w:p w:rsidR="00D44D3A" w:rsidRPr="00C07E69" w:rsidRDefault="00D44D3A" w:rsidP="0092276A">
            <w:pPr>
              <w:pStyle w:val="ENoteTableText"/>
            </w:pPr>
            <w:r w:rsidRPr="00C07E69">
              <w:rPr>
                <w:b/>
              </w:rPr>
              <w:t>Schedule</w:t>
            </w:r>
            <w:r w:rsidR="009B2989" w:rsidRPr="00C07E69">
              <w:rPr>
                <w:b/>
              </w:rPr>
              <w:t> </w:t>
            </w:r>
            <w:r w:rsidRPr="00C07E69">
              <w:rPr>
                <w:b/>
              </w:rPr>
              <w:t>3</w:t>
            </w:r>
          </w:p>
        </w:tc>
        <w:tc>
          <w:tcPr>
            <w:tcW w:w="3490" w:type="pct"/>
            <w:shd w:val="clear" w:color="auto" w:fill="auto"/>
          </w:tcPr>
          <w:p w:rsidR="00D44D3A" w:rsidRPr="00C07E69" w:rsidRDefault="00D44D3A" w:rsidP="0092276A">
            <w:pPr>
              <w:pStyle w:val="ENoteTableText"/>
            </w:pP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Schedule</w:t>
            </w:r>
            <w:r w:rsidR="009B2989" w:rsidRPr="00C07E69">
              <w:t> </w:t>
            </w:r>
            <w:r w:rsidRPr="00C07E69">
              <w:t>3A</w:t>
            </w:r>
            <w:r w:rsidRPr="00C07E69">
              <w:tab/>
            </w:r>
          </w:p>
        </w:tc>
        <w:tc>
          <w:tcPr>
            <w:tcW w:w="3490" w:type="pct"/>
            <w:shd w:val="clear" w:color="auto" w:fill="auto"/>
          </w:tcPr>
          <w:p w:rsidR="00D44D3A" w:rsidRPr="00C07E69" w:rsidRDefault="00D44D3A" w:rsidP="0092276A">
            <w:pPr>
              <w:pStyle w:val="ENoteTableText"/>
            </w:pPr>
            <w:r w:rsidRPr="00C07E69">
              <w:t>ad. 2005 No.</w:t>
            </w:r>
            <w:r w:rsidR="009B2989" w:rsidRPr="00C07E69">
              <w:t> </w:t>
            </w:r>
            <w:r w:rsidRPr="00C07E69">
              <w:t>283</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Renamed Schedule</w:t>
            </w:r>
            <w:r w:rsidR="009B2989" w:rsidRPr="00C07E69">
              <w:t> </w:t>
            </w:r>
            <w:r w:rsidRPr="00C07E69">
              <w:t>3</w:t>
            </w:r>
            <w:r w:rsidRPr="00C07E69">
              <w:tab/>
            </w:r>
          </w:p>
        </w:tc>
        <w:tc>
          <w:tcPr>
            <w:tcW w:w="3490" w:type="pct"/>
            <w:shd w:val="clear" w:color="auto" w:fill="auto"/>
          </w:tcPr>
          <w:p w:rsidR="00D44D3A" w:rsidRPr="00C07E69" w:rsidRDefault="00D44D3A" w:rsidP="0092276A">
            <w:pPr>
              <w:pStyle w:val="ENoteTableText"/>
            </w:pPr>
            <w:r w:rsidRPr="00C07E69">
              <w:t>2010 No.</w:t>
            </w:r>
            <w:r w:rsidR="009B2989" w:rsidRPr="00C07E69">
              <w:t> </w:t>
            </w:r>
            <w:r w:rsidRPr="00C07E69">
              <w:t>147</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1</w:t>
            </w:r>
            <w:r w:rsidRPr="00C07E69">
              <w:tab/>
            </w:r>
          </w:p>
        </w:tc>
        <w:tc>
          <w:tcPr>
            <w:tcW w:w="3490" w:type="pct"/>
            <w:shd w:val="clear" w:color="auto" w:fill="auto"/>
          </w:tcPr>
          <w:p w:rsidR="00D44D3A" w:rsidRPr="00C07E69" w:rsidRDefault="00D44D3A" w:rsidP="0092276A">
            <w:pPr>
              <w:pStyle w:val="ENoteTableText"/>
            </w:pPr>
            <w:r w:rsidRPr="00C07E69">
              <w:t>ad. 2005 No.</w:t>
            </w:r>
            <w:r w:rsidR="009B2989" w:rsidRPr="00C07E69">
              <w:t> </w:t>
            </w:r>
            <w:r w:rsidRPr="00C07E69">
              <w:t>283</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26139B">
            <w:pPr>
              <w:pStyle w:val="ENoteTableText"/>
              <w:tabs>
                <w:tab w:val="center" w:leader="dot" w:pos="2268"/>
              </w:tabs>
            </w:pPr>
            <w:r w:rsidRPr="00C07E69">
              <w:t>rep. 2010 No.</w:t>
            </w:r>
            <w:r w:rsidR="009B2989" w:rsidRPr="00C07E69">
              <w:t> </w:t>
            </w:r>
            <w:r w:rsidRPr="00C07E69">
              <w:t>147</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2</w:t>
            </w:r>
            <w:r w:rsidRPr="00C07E69">
              <w:tab/>
            </w:r>
          </w:p>
        </w:tc>
        <w:tc>
          <w:tcPr>
            <w:tcW w:w="3490" w:type="pct"/>
            <w:shd w:val="clear" w:color="auto" w:fill="auto"/>
          </w:tcPr>
          <w:p w:rsidR="00D44D3A" w:rsidRPr="00C07E69" w:rsidRDefault="00D44D3A" w:rsidP="0092276A">
            <w:pPr>
              <w:pStyle w:val="ENoteTableText"/>
            </w:pPr>
            <w:r w:rsidRPr="00C07E69">
              <w:t>ad. 2005 No.</w:t>
            </w:r>
            <w:r w:rsidR="009B2989" w:rsidRPr="00C07E69">
              <w:t> </w:t>
            </w:r>
            <w:r w:rsidRPr="00C07E69">
              <w:t>283</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3</w:t>
            </w:r>
            <w:r w:rsidRPr="00C07E69">
              <w:tab/>
            </w:r>
          </w:p>
        </w:tc>
        <w:tc>
          <w:tcPr>
            <w:tcW w:w="3490" w:type="pct"/>
            <w:shd w:val="clear" w:color="auto" w:fill="auto"/>
          </w:tcPr>
          <w:p w:rsidR="00D44D3A" w:rsidRPr="00C07E69" w:rsidRDefault="00D44D3A" w:rsidP="0092276A">
            <w:pPr>
              <w:pStyle w:val="ENoteTableText"/>
            </w:pPr>
            <w:r w:rsidRPr="00C07E69">
              <w:t>ad. 2005 No.</w:t>
            </w:r>
            <w:r w:rsidR="009B2989" w:rsidRPr="00C07E69">
              <w:t> </w:t>
            </w:r>
            <w:r w:rsidRPr="00C07E69">
              <w:t>283</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Schedule</w:t>
            </w:r>
            <w:r w:rsidR="009B2989" w:rsidRPr="00C07E69">
              <w:t> </w:t>
            </w:r>
            <w:r w:rsidRPr="00C07E69">
              <w:t>3B</w:t>
            </w:r>
            <w:r w:rsidRPr="00C07E69">
              <w:tab/>
            </w:r>
          </w:p>
        </w:tc>
        <w:tc>
          <w:tcPr>
            <w:tcW w:w="3490" w:type="pct"/>
            <w:shd w:val="clear" w:color="auto" w:fill="auto"/>
          </w:tcPr>
          <w:p w:rsidR="00D44D3A" w:rsidRPr="00C07E69" w:rsidRDefault="00D44D3A" w:rsidP="0092276A">
            <w:pPr>
              <w:pStyle w:val="ENoteTableText"/>
            </w:pPr>
            <w:r w:rsidRPr="00C07E69">
              <w:t>ad. 2005 No.</w:t>
            </w:r>
            <w:r w:rsidR="009B2989" w:rsidRPr="00C07E69">
              <w:t> </w:t>
            </w:r>
            <w:r w:rsidRPr="00C07E69">
              <w:t>283</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26139B">
            <w:pPr>
              <w:pStyle w:val="ENoteTableText"/>
              <w:tabs>
                <w:tab w:val="center" w:leader="dot" w:pos="2268"/>
              </w:tabs>
            </w:pPr>
            <w:r w:rsidRPr="00C07E69">
              <w:t>rep. 2010 No.</w:t>
            </w:r>
            <w:r w:rsidR="009B2989" w:rsidRPr="00C07E69">
              <w:t> </w:t>
            </w:r>
            <w:r w:rsidRPr="00C07E69">
              <w:t>147</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1</w:t>
            </w:r>
            <w:r w:rsidRPr="00C07E69">
              <w:tab/>
            </w:r>
          </w:p>
        </w:tc>
        <w:tc>
          <w:tcPr>
            <w:tcW w:w="3490" w:type="pct"/>
            <w:shd w:val="clear" w:color="auto" w:fill="auto"/>
          </w:tcPr>
          <w:p w:rsidR="00D44D3A" w:rsidRPr="00C07E69" w:rsidRDefault="00D44D3A" w:rsidP="0092276A">
            <w:pPr>
              <w:pStyle w:val="ENoteTableText"/>
            </w:pPr>
            <w:r w:rsidRPr="00C07E69">
              <w:t>ad. 2005 No.</w:t>
            </w:r>
            <w:r w:rsidR="009B2989" w:rsidRPr="00C07E69">
              <w:t> </w:t>
            </w:r>
            <w:r w:rsidRPr="00C07E69">
              <w:t>283</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26139B">
            <w:pPr>
              <w:pStyle w:val="ENoteTableText"/>
              <w:tabs>
                <w:tab w:val="center" w:leader="dot" w:pos="2268"/>
              </w:tabs>
            </w:pPr>
            <w:r w:rsidRPr="00C07E69">
              <w:t>rep. 2010 No.</w:t>
            </w:r>
            <w:r w:rsidR="009B2989" w:rsidRPr="00C07E69">
              <w:t> </w:t>
            </w:r>
            <w:r w:rsidRPr="00C07E69">
              <w:t>147</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2</w:t>
            </w:r>
            <w:r w:rsidRPr="00C07E69">
              <w:tab/>
            </w:r>
          </w:p>
        </w:tc>
        <w:tc>
          <w:tcPr>
            <w:tcW w:w="3490" w:type="pct"/>
            <w:shd w:val="clear" w:color="auto" w:fill="auto"/>
          </w:tcPr>
          <w:p w:rsidR="00D44D3A" w:rsidRPr="00C07E69" w:rsidRDefault="00D44D3A" w:rsidP="0092276A">
            <w:pPr>
              <w:pStyle w:val="ENoteTableText"/>
            </w:pPr>
            <w:r w:rsidRPr="00C07E69">
              <w:t>ad. 2005 No.</w:t>
            </w:r>
            <w:r w:rsidR="009B2989" w:rsidRPr="00C07E69">
              <w:t> </w:t>
            </w:r>
            <w:r w:rsidRPr="00C07E69">
              <w:t>283</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26139B">
            <w:pPr>
              <w:pStyle w:val="ENoteTableText"/>
              <w:tabs>
                <w:tab w:val="center" w:leader="dot" w:pos="2268"/>
              </w:tabs>
            </w:pPr>
            <w:r w:rsidRPr="00C07E69">
              <w:t>rep. 2010 No.</w:t>
            </w:r>
            <w:r w:rsidR="009B2989" w:rsidRPr="00C07E69">
              <w:t> </w:t>
            </w:r>
            <w:r w:rsidRPr="00C07E69">
              <w:t>147</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lastRenderedPageBreak/>
              <w:t>c. 3</w:t>
            </w:r>
            <w:r w:rsidRPr="00C07E69">
              <w:tab/>
            </w:r>
          </w:p>
        </w:tc>
        <w:tc>
          <w:tcPr>
            <w:tcW w:w="3490" w:type="pct"/>
            <w:shd w:val="clear" w:color="auto" w:fill="auto"/>
          </w:tcPr>
          <w:p w:rsidR="00D44D3A" w:rsidRPr="00C07E69" w:rsidRDefault="00D44D3A" w:rsidP="0092276A">
            <w:pPr>
              <w:pStyle w:val="ENoteTableText"/>
            </w:pPr>
            <w:r w:rsidRPr="00C07E69">
              <w:t>ad. 2005 No.</w:t>
            </w:r>
            <w:r w:rsidR="009B2989" w:rsidRPr="00C07E69">
              <w:t> </w:t>
            </w:r>
            <w:r w:rsidRPr="00C07E69">
              <w:t>283</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26139B">
            <w:pPr>
              <w:pStyle w:val="ENoteTableText"/>
              <w:tabs>
                <w:tab w:val="center" w:leader="dot" w:pos="2268"/>
              </w:tabs>
            </w:pPr>
            <w:r w:rsidRPr="00C07E69">
              <w:t>rep. 2010 No.</w:t>
            </w:r>
            <w:r w:rsidR="009B2989" w:rsidRPr="00C07E69">
              <w:t> </w:t>
            </w:r>
            <w:r w:rsidRPr="00C07E69">
              <w:t>147</w:t>
            </w:r>
          </w:p>
        </w:tc>
      </w:tr>
      <w:tr w:rsidR="00D44D3A" w:rsidRPr="00C07E69" w:rsidTr="00D0159A">
        <w:trPr>
          <w:cantSplit/>
        </w:trPr>
        <w:tc>
          <w:tcPr>
            <w:tcW w:w="1510" w:type="pct"/>
            <w:shd w:val="clear" w:color="auto" w:fill="auto"/>
          </w:tcPr>
          <w:p w:rsidR="00D44D3A" w:rsidRPr="00C07E69" w:rsidRDefault="00D44D3A" w:rsidP="0092276A">
            <w:pPr>
              <w:pStyle w:val="ENoteTableText"/>
            </w:pPr>
            <w:r w:rsidRPr="00C07E69">
              <w:rPr>
                <w:b/>
              </w:rPr>
              <w:t>Schedule</w:t>
            </w:r>
            <w:r w:rsidR="009B2989" w:rsidRPr="00C07E69">
              <w:rPr>
                <w:b/>
              </w:rPr>
              <w:t> </w:t>
            </w:r>
            <w:r w:rsidRPr="00C07E69">
              <w:rPr>
                <w:b/>
              </w:rPr>
              <w:t>4</w:t>
            </w:r>
          </w:p>
        </w:tc>
        <w:tc>
          <w:tcPr>
            <w:tcW w:w="3490" w:type="pct"/>
            <w:shd w:val="clear" w:color="auto" w:fill="auto"/>
          </w:tcPr>
          <w:p w:rsidR="00D44D3A" w:rsidRPr="00C07E69" w:rsidRDefault="00D44D3A" w:rsidP="0092276A">
            <w:pPr>
              <w:pStyle w:val="ENoteTableText"/>
            </w:pP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Schedule</w:t>
            </w:r>
            <w:r w:rsidR="009B2989" w:rsidRPr="00C07E69">
              <w:t> </w:t>
            </w:r>
            <w:r w:rsidRPr="00C07E69">
              <w:t>4</w:t>
            </w:r>
            <w:r w:rsidRPr="00C07E69">
              <w:tab/>
            </w:r>
          </w:p>
        </w:tc>
        <w:tc>
          <w:tcPr>
            <w:tcW w:w="3490" w:type="pct"/>
            <w:shd w:val="clear" w:color="auto" w:fill="auto"/>
          </w:tcPr>
          <w:p w:rsidR="00D44D3A" w:rsidRPr="00C07E69" w:rsidRDefault="00D44D3A" w:rsidP="0092276A">
            <w:pPr>
              <w:pStyle w:val="ENoteTableText"/>
            </w:pPr>
            <w:r w:rsidRPr="00C07E69">
              <w:t>rs. 2003 No.</w:t>
            </w:r>
            <w:r w:rsidR="009B2989" w:rsidRPr="00C07E69">
              <w:t> </w:t>
            </w:r>
            <w:r w:rsidRPr="00C07E69">
              <w:t>27</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Notes 1–3 to Schedule</w:t>
            </w:r>
            <w:r w:rsidR="009B2989" w:rsidRPr="00C07E69">
              <w:t> </w:t>
            </w:r>
            <w:r w:rsidRPr="00C07E69">
              <w:t>4</w:t>
            </w:r>
            <w:r w:rsidRPr="00C07E69">
              <w:tab/>
            </w:r>
          </w:p>
        </w:tc>
        <w:tc>
          <w:tcPr>
            <w:tcW w:w="3490" w:type="pct"/>
            <w:shd w:val="clear" w:color="auto" w:fill="auto"/>
          </w:tcPr>
          <w:p w:rsidR="00D44D3A" w:rsidRPr="00C07E69" w:rsidRDefault="00D44D3A" w:rsidP="0092276A">
            <w:pPr>
              <w:pStyle w:val="ENoteTableText"/>
            </w:pPr>
            <w:r w:rsidRPr="00C07E69">
              <w:t>rep. 2003 No.</w:t>
            </w:r>
            <w:r w:rsidR="009B2989" w:rsidRPr="00C07E69">
              <w:t> </w:t>
            </w:r>
            <w:r w:rsidRPr="00C07E69">
              <w:t>27</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1</w:t>
            </w:r>
            <w:r w:rsidRPr="00C07E69">
              <w:tab/>
            </w:r>
          </w:p>
        </w:tc>
        <w:tc>
          <w:tcPr>
            <w:tcW w:w="3490" w:type="pct"/>
            <w:shd w:val="clear" w:color="auto" w:fill="auto"/>
          </w:tcPr>
          <w:p w:rsidR="00D44D3A" w:rsidRPr="00C07E69" w:rsidRDefault="00D44D3A" w:rsidP="0092276A">
            <w:pPr>
              <w:pStyle w:val="ENoteTableText"/>
            </w:pPr>
            <w:r w:rsidRPr="00C07E69">
              <w:t>ad. 2003 No.</w:t>
            </w:r>
            <w:r w:rsidR="009B2989" w:rsidRPr="00C07E69">
              <w:t> </w:t>
            </w:r>
            <w:r w:rsidRPr="00C07E69">
              <w:t>27</w:t>
            </w:r>
          </w:p>
        </w:tc>
      </w:tr>
      <w:tr w:rsidR="00D44D3A" w:rsidRPr="00C07E69" w:rsidTr="00D0159A">
        <w:trPr>
          <w:cantSplit/>
        </w:trPr>
        <w:tc>
          <w:tcPr>
            <w:tcW w:w="1510" w:type="pct"/>
            <w:shd w:val="clear" w:color="auto" w:fill="auto"/>
          </w:tcPr>
          <w:p w:rsidR="00D44D3A" w:rsidRPr="00C07E69" w:rsidRDefault="00D44D3A" w:rsidP="0092276A">
            <w:pPr>
              <w:pStyle w:val="ENoteTableText"/>
            </w:pPr>
            <w:r w:rsidRPr="00C07E69">
              <w:rPr>
                <w:b/>
              </w:rPr>
              <w:t>Schedule</w:t>
            </w:r>
            <w:r w:rsidR="009B2989" w:rsidRPr="00C07E69">
              <w:rPr>
                <w:b/>
              </w:rPr>
              <w:t> </w:t>
            </w:r>
            <w:r w:rsidRPr="00C07E69">
              <w:rPr>
                <w:b/>
              </w:rPr>
              <w:t>5</w:t>
            </w:r>
          </w:p>
        </w:tc>
        <w:tc>
          <w:tcPr>
            <w:tcW w:w="3490" w:type="pct"/>
            <w:shd w:val="clear" w:color="auto" w:fill="auto"/>
          </w:tcPr>
          <w:p w:rsidR="00D44D3A" w:rsidRPr="00C07E69" w:rsidRDefault="00D44D3A" w:rsidP="0092276A">
            <w:pPr>
              <w:pStyle w:val="ENoteTableText"/>
            </w:pP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Schedule</w:t>
            </w:r>
            <w:r w:rsidR="009B2989" w:rsidRPr="00C07E69">
              <w:t> </w:t>
            </w:r>
            <w:r w:rsidRPr="00C07E69">
              <w:t>5</w:t>
            </w:r>
            <w:r w:rsidRPr="00C07E69">
              <w:tab/>
            </w:r>
          </w:p>
        </w:tc>
        <w:tc>
          <w:tcPr>
            <w:tcW w:w="3490" w:type="pct"/>
            <w:shd w:val="clear" w:color="auto" w:fill="auto"/>
          </w:tcPr>
          <w:p w:rsidR="00D44D3A" w:rsidRPr="00C07E69" w:rsidRDefault="00D44D3A" w:rsidP="0092276A">
            <w:pPr>
              <w:pStyle w:val="ENoteTableText"/>
            </w:pPr>
            <w:r w:rsidRPr="00C07E69">
              <w:t>rs. 2007 No.</w:t>
            </w:r>
            <w:r w:rsidR="009B2989" w:rsidRPr="00C07E69">
              <w:t> </w:t>
            </w:r>
            <w:r w:rsidRPr="00C07E69">
              <w:t>120; 2011 No.</w:t>
            </w:r>
            <w:r w:rsidR="009B2989" w:rsidRPr="00C07E69">
              <w:t> </w:t>
            </w:r>
            <w:r w:rsidRPr="00C07E69">
              <w:t>158</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Note to Schedule</w:t>
            </w:r>
            <w:r w:rsidR="009B2989" w:rsidRPr="00C07E69">
              <w:t> </w:t>
            </w:r>
            <w:r w:rsidRPr="00C07E69">
              <w:t>5</w:t>
            </w:r>
            <w:r w:rsidRPr="00C07E69">
              <w:tab/>
            </w:r>
          </w:p>
        </w:tc>
        <w:tc>
          <w:tcPr>
            <w:tcW w:w="3490" w:type="pct"/>
            <w:shd w:val="clear" w:color="auto" w:fill="auto"/>
          </w:tcPr>
          <w:p w:rsidR="00D44D3A" w:rsidRPr="00C07E69" w:rsidRDefault="00D44D3A" w:rsidP="0092276A">
            <w:pPr>
              <w:pStyle w:val="ENoteTableText"/>
            </w:pPr>
            <w:r w:rsidRPr="00C07E69">
              <w:t>rs. 2001 No.</w:t>
            </w:r>
            <w:r w:rsidR="009B2989" w:rsidRPr="00C07E69">
              <w:t> </w:t>
            </w:r>
            <w:r w:rsidRPr="00C07E69">
              <w:t>108</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26139B">
            <w:pPr>
              <w:pStyle w:val="ENoteTableText"/>
              <w:tabs>
                <w:tab w:val="center" w:leader="dot" w:pos="2268"/>
              </w:tabs>
            </w:pPr>
            <w:r w:rsidRPr="00C07E69">
              <w:t>rep. 2001 No.</w:t>
            </w:r>
            <w:r w:rsidR="009B2989" w:rsidRPr="00C07E69">
              <w:t> </w:t>
            </w:r>
            <w:r w:rsidRPr="00C07E69">
              <w:t>216</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c.1</w:t>
            </w:r>
            <w:r w:rsidRPr="00C07E69">
              <w:tab/>
            </w:r>
          </w:p>
        </w:tc>
        <w:tc>
          <w:tcPr>
            <w:tcW w:w="3490" w:type="pct"/>
            <w:shd w:val="clear" w:color="auto" w:fill="auto"/>
          </w:tcPr>
          <w:p w:rsidR="00D44D3A" w:rsidRPr="00C07E69" w:rsidRDefault="00D44D3A" w:rsidP="0092276A">
            <w:pPr>
              <w:pStyle w:val="ENoteTableText"/>
            </w:pPr>
            <w:r w:rsidRPr="00C07E69">
              <w:t>ad. 2001 No.</w:t>
            </w:r>
            <w:r w:rsidR="009B2989" w:rsidRPr="00C07E69">
              <w:t> </w:t>
            </w:r>
            <w:r w:rsidRPr="00C07E69">
              <w:t>216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26139B">
            <w:pPr>
              <w:pStyle w:val="ENoteTableText"/>
              <w:tabs>
                <w:tab w:val="center" w:leader="dot" w:pos="2268"/>
              </w:tabs>
            </w:pPr>
            <w:r w:rsidRPr="00C07E69">
              <w:t>rs. 2007 No.</w:t>
            </w:r>
            <w:r w:rsidR="009B2989" w:rsidRPr="00C07E69">
              <w:t> </w:t>
            </w:r>
            <w:r w:rsidRPr="00C07E69">
              <w:t>120; 2011 No.</w:t>
            </w:r>
            <w:r w:rsidR="009B2989" w:rsidRPr="00C07E69">
              <w:t> </w:t>
            </w:r>
            <w:r w:rsidRPr="00C07E69">
              <w:t>158</w:t>
            </w:r>
          </w:p>
        </w:tc>
      </w:tr>
      <w:tr w:rsidR="00D44D3A" w:rsidRPr="00C07E69" w:rsidTr="00D0159A">
        <w:trPr>
          <w:cantSplit/>
        </w:trPr>
        <w:tc>
          <w:tcPr>
            <w:tcW w:w="1510" w:type="pct"/>
            <w:shd w:val="clear" w:color="auto" w:fill="auto"/>
          </w:tcPr>
          <w:p w:rsidR="00D44D3A" w:rsidRPr="00C07E69" w:rsidRDefault="00D44D3A" w:rsidP="00365795">
            <w:pPr>
              <w:pStyle w:val="ENoteTableText"/>
              <w:tabs>
                <w:tab w:val="center" w:leader="dot" w:pos="2268"/>
              </w:tabs>
            </w:pPr>
          </w:p>
        </w:tc>
        <w:tc>
          <w:tcPr>
            <w:tcW w:w="3490" w:type="pct"/>
            <w:shd w:val="clear" w:color="auto" w:fill="auto"/>
          </w:tcPr>
          <w:p w:rsidR="00D44D3A" w:rsidRPr="00C07E69" w:rsidRDefault="00D44D3A" w:rsidP="00365795">
            <w:pPr>
              <w:pStyle w:val="ENoteTableText"/>
            </w:pPr>
            <w:r w:rsidRPr="00C07E69">
              <w:t>am F2016L00744</w:t>
            </w:r>
          </w:p>
        </w:tc>
      </w:tr>
      <w:tr w:rsidR="00D44D3A" w:rsidRPr="00C07E69" w:rsidTr="00D0159A">
        <w:trPr>
          <w:cantSplit/>
        </w:trPr>
        <w:tc>
          <w:tcPr>
            <w:tcW w:w="1510" w:type="pct"/>
            <w:shd w:val="clear" w:color="auto" w:fill="auto"/>
          </w:tcPr>
          <w:p w:rsidR="00D44D3A" w:rsidRPr="00C07E69" w:rsidRDefault="00D44D3A" w:rsidP="0092276A">
            <w:pPr>
              <w:pStyle w:val="ENoteTableText"/>
            </w:pPr>
            <w:r w:rsidRPr="00C07E69">
              <w:rPr>
                <w:b/>
              </w:rPr>
              <w:t>Schedule</w:t>
            </w:r>
            <w:r w:rsidR="009B2989" w:rsidRPr="00C07E69">
              <w:rPr>
                <w:b/>
              </w:rPr>
              <w:t> </w:t>
            </w:r>
            <w:r w:rsidRPr="00C07E69">
              <w:rPr>
                <w:b/>
              </w:rPr>
              <w:t>6</w:t>
            </w:r>
          </w:p>
        </w:tc>
        <w:tc>
          <w:tcPr>
            <w:tcW w:w="3490" w:type="pct"/>
            <w:shd w:val="clear" w:color="auto" w:fill="auto"/>
          </w:tcPr>
          <w:p w:rsidR="00D44D3A" w:rsidRPr="00C07E69" w:rsidRDefault="00D44D3A" w:rsidP="0092276A">
            <w:pPr>
              <w:pStyle w:val="ENoteTableText"/>
            </w:pP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Schedule</w:t>
            </w:r>
            <w:r w:rsidR="009B2989" w:rsidRPr="00C07E69">
              <w:t> </w:t>
            </w:r>
            <w:r w:rsidRPr="00C07E69">
              <w:t>6</w:t>
            </w:r>
            <w:r w:rsidRPr="00C07E69">
              <w:tab/>
            </w:r>
          </w:p>
        </w:tc>
        <w:tc>
          <w:tcPr>
            <w:tcW w:w="3490" w:type="pct"/>
            <w:shd w:val="clear" w:color="auto" w:fill="auto"/>
          </w:tcPr>
          <w:p w:rsidR="00D44D3A" w:rsidRPr="00C07E69" w:rsidRDefault="00D44D3A" w:rsidP="0092276A">
            <w:pPr>
              <w:pStyle w:val="ENoteTableText"/>
            </w:pPr>
            <w:r w:rsidRPr="00C07E69">
              <w:t>rs. 2007 No.</w:t>
            </w:r>
            <w:r w:rsidR="009B2989" w:rsidRPr="00C07E69">
              <w:t> </w:t>
            </w:r>
            <w:r w:rsidRPr="00C07E69">
              <w:t>120; 2011 No.</w:t>
            </w:r>
            <w:r w:rsidR="009B2989" w:rsidRPr="00C07E69">
              <w:t> </w:t>
            </w:r>
            <w:r w:rsidRPr="00C07E69">
              <w:t>158</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Note to Schedule</w:t>
            </w:r>
            <w:r w:rsidR="009B2989" w:rsidRPr="00C07E69">
              <w:t> </w:t>
            </w:r>
            <w:r w:rsidRPr="00C07E69">
              <w:t>6</w:t>
            </w:r>
            <w:r w:rsidRPr="00C07E69">
              <w:tab/>
            </w:r>
          </w:p>
        </w:tc>
        <w:tc>
          <w:tcPr>
            <w:tcW w:w="3490" w:type="pct"/>
            <w:shd w:val="clear" w:color="auto" w:fill="auto"/>
          </w:tcPr>
          <w:p w:rsidR="00D44D3A" w:rsidRPr="00C07E69" w:rsidRDefault="00D44D3A" w:rsidP="0092276A">
            <w:pPr>
              <w:pStyle w:val="ENoteTableText"/>
            </w:pPr>
            <w:r w:rsidRPr="00C07E69">
              <w:t>rs. 2001 No.</w:t>
            </w:r>
            <w:r w:rsidR="009B2989" w:rsidRPr="00C07E69">
              <w:t> </w:t>
            </w:r>
            <w:r w:rsidRPr="00C07E69">
              <w:t>108</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26139B">
            <w:pPr>
              <w:pStyle w:val="ENoteTableText"/>
              <w:tabs>
                <w:tab w:val="center" w:leader="dot" w:pos="2268"/>
              </w:tabs>
            </w:pPr>
            <w:r w:rsidRPr="00C07E69">
              <w:t>rep. 2001 No.</w:t>
            </w:r>
            <w:r w:rsidR="009B2989" w:rsidRPr="00C07E69">
              <w:t> </w:t>
            </w:r>
            <w:r w:rsidRPr="00C07E69">
              <w:t>216</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c.1</w:t>
            </w:r>
            <w:r w:rsidRPr="00C07E69">
              <w:tab/>
            </w:r>
          </w:p>
        </w:tc>
        <w:tc>
          <w:tcPr>
            <w:tcW w:w="3490" w:type="pct"/>
            <w:shd w:val="clear" w:color="auto" w:fill="auto"/>
          </w:tcPr>
          <w:p w:rsidR="00D44D3A" w:rsidRPr="00C07E69" w:rsidRDefault="00D44D3A" w:rsidP="0092276A">
            <w:pPr>
              <w:pStyle w:val="ENoteTableText"/>
            </w:pPr>
            <w:r w:rsidRPr="00C07E69">
              <w:t>ad. 2001 No.</w:t>
            </w:r>
            <w:r w:rsidR="009B2989" w:rsidRPr="00C07E69">
              <w:t> </w:t>
            </w:r>
            <w:r w:rsidRPr="00C07E69">
              <w:t>216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26139B">
            <w:pPr>
              <w:pStyle w:val="ENoteTableText"/>
              <w:tabs>
                <w:tab w:val="center" w:leader="dot" w:pos="2268"/>
              </w:tabs>
            </w:pPr>
            <w:r w:rsidRPr="00C07E69">
              <w:t>rs. 2007 No.</w:t>
            </w:r>
            <w:r w:rsidR="009B2989" w:rsidRPr="00C07E69">
              <w:t> </w:t>
            </w:r>
            <w:r w:rsidRPr="00C07E69">
              <w:t>120; 2011 No.</w:t>
            </w:r>
            <w:r w:rsidR="009B2989" w:rsidRPr="00C07E69">
              <w:t> </w:t>
            </w:r>
            <w:r w:rsidRPr="00C07E69">
              <w:t>158</w:t>
            </w:r>
          </w:p>
        </w:tc>
      </w:tr>
      <w:tr w:rsidR="00D44D3A" w:rsidRPr="00C07E69" w:rsidTr="00D0159A">
        <w:trPr>
          <w:cantSplit/>
        </w:trPr>
        <w:tc>
          <w:tcPr>
            <w:tcW w:w="1510" w:type="pct"/>
            <w:shd w:val="clear" w:color="auto" w:fill="auto"/>
          </w:tcPr>
          <w:p w:rsidR="00D44D3A" w:rsidRPr="00C07E69" w:rsidRDefault="00D44D3A" w:rsidP="00365795">
            <w:pPr>
              <w:pStyle w:val="ENoteTableText"/>
              <w:tabs>
                <w:tab w:val="center" w:leader="dot" w:pos="2268"/>
              </w:tabs>
            </w:pPr>
          </w:p>
        </w:tc>
        <w:tc>
          <w:tcPr>
            <w:tcW w:w="3490" w:type="pct"/>
            <w:shd w:val="clear" w:color="auto" w:fill="auto"/>
          </w:tcPr>
          <w:p w:rsidR="00D44D3A" w:rsidRPr="00C07E69" w:rsidRDefault="00D44D3A" w:rsidP="00365795">
            <w:pPr>
              <w:pStyle w:val="ENoteTableText"/>
            </w:pPr>
            <w:r w:rsidRPr="00C07E69">
              <w:t>am F2016L00744</w:t>
            </w:r>
          </w:p>
        </w:tc>
      </w:tr>
      <w:tr w:rsidR="00D44D3A" w:rsidRPr="00C07E69" w:rsidTr="00D0159A">
        <w:trPr>
          <w:cantSplit/>
        </w:trPr>
        <w:tc>
          <w:tcPr>
            <w:tcW w:w="1510" w:type="pct"/>
            <w:shd w:val="clear" w:color="auto" w:fill="auto"/>
          </w:tcPr>
          <w:p w:rsidR="00D44D3A" w:rsidRPr="00C07E69" w:rsidRDefault="00D44D3A" w:rsidP="0092276A">
            <w:pPr>
              <w:pStyle w:val="ENoteTableText"/>
            </w:pPr>
            <w:r w:rsidRPr="00C07E69">
              <w:rPr>
                <w:b/>
              </w:rPr>
              <w:t>Schedule</w:t>
            </w:r>
            <w:r w:rsidR="009B2989" w:rsidRPr="00C07E69">
              <w:rPr>
                <w:b/>
              </w:rPr>
              <w:t> </w:t>
            </w:r>
            <w:r w:rsidRPr="00C07E69">
              <w:rPr>
                <w:b/>
              </w:rPr>
              <w:t>7</w:t>
            </w:r>
          </w:p>
        </w:tc>
        <w:tc>
          <w:tcPr>
            <w:tcW w:w="3490" w:type="pct"/>
            <w:shd w:val="clear" w:color="auto" w:fill="auto"/>
          </w:tcPr>
          <w:p w:rsidR="00D44D3A" w:rsidRPr="00C07E69" w:rsidRDefault="00D44D3A" w:rsidP="0092276A">
            <w:pPr>
              <w:pStyle w:val="ENoteTableText"/>
            </w:pP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Schedule</w:t>
            </w:r>
            <w:r w:rsidR="009B2989" w:rsidRPr="00C07E69">
              <w:t> </w:t>
            </w:r>
            <w:r w:rsidRPr="00C07E69">
              <w:t>7</w:t>
            </w:r>
            <w:r w:rsidRPr="00C07E69">
              <w:tab/>
            </w:r>
          </w:p>
        </w:tc>
        <w:tc>
          <w:tcPr>
            <w:tcW w:w="3490" w:type="pct"/>
            <w:shd w:val="clear" w:color="auto" w:fill="auto"/>
          </w:tcPr>
          <w:p w:rsidR="00D44D3A" w:rsidRPr="00C07E69" w:rsidRDefault="00D44D3A" w:rsidP="0092276A">
            <w:pPr>
              <w:pStyle w:val="ENoteTableText"/>
            </w:pPr>
            <w:r w:rsidRPr="00C07E69">
              <w:t>rs. 2001 No.</w:t>
            </w:r>
            <w:r w:rsidR="009B2989" w:rsidRPr="00C07E69">
              <w:t> </w:t>
            </w:r>
            <w:r w:rsidRPr="00C07E69">
              <w:t>112</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Note to Schedule</w:t>
            </w:r>
            <w:r w:rsidR="009B2989" w:rsidRPr="00C07E69">
              <w:t> </w:t>
            </w:r>
            <w:r w:rsidRPr="00C07E69">
              <w:t>7</w:t>
            </w:r>
            <w:r w:rsidRPr="00C07E69">
              <w:tab/>
            </w:r>
          </w:p>
        </w:tc>
        <w:tc>
          <w:tcPr>
            <w:tcW w:w="3490" w:type="pct"/>
            <w:shd w:val="clear" w:color="auto" w:fill="auto"/>
          </w:tcPr>
          <w:p w:rsidR="00D44D3A" w:rsidRPr="00C07E69" w:rsidRDefault="00D44D3A" w:rsidP="0092276A">
            <w:pPr>
              <w:pStyle w:val="ENoteTableText"/>
            </w:pPr>
            <w:r w:rsidRPr="00C07E69">
              <w:t>rep. 2001 No.</w:t>
            </w:r>
            <w:r w:rsidR="009B2989" w:rsidRPr="00C07E69">
              <w:t> </w:t>
            </w:r>
            <w:r w:rsidRPr="00C07E69">
              <w:t>112</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1</w:t>
            </w:r>
            <w:r w:rsidRPr="00C07E69">
              <w:tab/>
            </w:r>
          </w:p>
        </w:tc>
        <w:tc>
          <w:tcPr>
            <w:tcW w:w="3490" w:type="pct"/>
            <w:shd w:val="clear" w:color="auto" w:fill="auto"/>
          </w:tcPr>
          <w:p w:rsidR="00D44D3A" w:rsidRPr="00C07E69" w:rsidRDefault="00D44D3A" w:rsidP="0092276A">
            <w:pPr>
              <w:pStyle w:val="ENoteTableText"/>
            </w:pPr>
            <w:r w:rsidRPr="00C07E69">
              <w:t>ad. 2001 No.</w:t>
            </w:r>
            <w:r w:rsidR="009B2989" w:rsidRPr="00C07E69">
              <w:t> </w:t>
            </w:r>
            <w:r w:rsidRPr="00C07E69">
              <w:t>112</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2</w:t>
            </w:r>
            <w:r w:rsidRPr="00C07E69">
              <w:tab/>
            </w:r>
          </w:p>
        </w:tc>
        <w:tc>
          <w:tcPr>
            <w:tcW w:w="3490" w:type="pct"/>
            <w:shd w:val="clear" w:color="auto" w:fill="auto"/>
          </w:tcPr>
          <w:p w:rsidR="00D44D3A" w:rsidRPr="00C07E69" w:rsidRDefault="00D44D3A" w:rsidP="0092276A">
            <w:pPr>
              <w:pStyle w:val="ENoteTableText"/>
            </w:pPr>
            <w:r w:rsidRPr="00C07E69">
              <w:t>ad. 2001 No.</w:t>
            </w:r>
            <w:r w:rsidR="009B2989" w:rsidRPr="00C07E69">
              <w:t> </w:t>
            </w:r>
            <w:r w:rsidRPr="00C07E69">
              <w:t>112</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3</w:t>
            </w:r>
            <w:r w:rsidRPr="00C07E69">
              <w:tab/>
            </w:r>
          </w:p>
        </w:tc>
        <w:tc>
          <w:tcPr>
            <w:tcW w:w="3490" w:type="pct"/>
            <w:shd w:val="clear" w:color="auto" w:fill="auto"/>
          </w:tcPr>
          <w:p w:rsidR="00D44D3A" w:rsidRPr="00C07E69" w:rsidRDefault="00D44D3A" w:rsidP="0092276A">
            <w:pPr>
              <w:pStyle w:val="ENoteTableText"/>
            </w:pPr>
            <w:r w:rsidRPr="00C07E69">
              <w:t>ad. 2007 No.</w:t>
            </w:r>
            <w:r w:rsidR="009B2989" w:rsidRPr="00C07E69">
              <w:t> </w:t>
            </w:r>
            <w:r w:rsidRPr="00C07E69">
              <w:t>283</w:t>
            </w:r>
          </w:p>
        </w:tc>
      </w:tr>
      <w:tr w:rsidR="00D44D3A" w:rsidRPr="00C07E69" w:rsidTr="00D0159A">
        <w:trPr>
          <w:cantSplit/>
        </w:trPr>
        <w:tc>
          <w:tcPr>
            <w:tcW w:w="1510" w:type="pct"/>
            <w:shd w:val="clear" w:color="auto" w:fill="auto"/>
          </w:tcPr>
          <w:p w:rsidR="00D44D3A" w:rsidRPr="00C07E69" w:rsidRDefault="00D44D3A" w:rsidP="0092276A">
            <w:pPr>
              <w:pStyle w:val="ENoteTableText"/>
            </w:pPr>
            <w:r w:rsidRPr="00C07E69">
              <w:rPr>
                <w:b/>
              </w:rPr>
              <w:t>Schedule</w:t>
            </w:r>
            <w:r w:rsidR="009B2989" w:rsidRPr="00C07E69">
              <w:rPr>
                <w:b/>
              </w:rPr>
              <w:t> </w:t>
            </w:r>
            <w:r w:rsidRPr="00C07E69">
              <w:rPr>
                <w:b/>
              </w:rPr>
              <w:t>8</w:t>
            </w:r>
          </w:p>
        </w:tc>
        <w:tc>
          <w:tcPr>
            <w:tcW w:w="3490" w:type="pct"/>
            <w:shd w:val="clear" w:color="auto" w:fill="auto"/>
          </w:tcPr>
          <w:p w:rsidR="00D44D3A" w:rsidRPr="00C07E69" w:rsidRDefault="00D44D3A" w:rsidP="0092276A">
            <w:pPr>
              <w:pStyle w:val="ENoteTableText"/>
            </w:pP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Schedule</w:t>
            </w:r>
            <w:r w:rsidR="009B2989" w:rsidRPr="00C07E69">
              <w:t> </w:t>
            </w:r>
            <w:r w:rsidRPr="00C07E69">
              <w:t>8</w:t>
            </w:r>
            <w:r w:rsidRPr="00C07E69">
              <w:tab/>
            </w:r>
          </w:p>
        </w:tc>
        <w:tc>
          <w:tcPr>
            <w:tcW w:w="3490" w:type="pct"/>
            <w:shd w:val="clear" w:color="auto" w:fill="auto"/>
          </w:tcPr>
          <w:p w:rsidR="00D44D3A" w:rsidRPr="00C07E69" w:rsidRDefault="00D44D3A" w:rsidP="0092276A">
            <w:pPr>
              <w:pStyle w:val="ENoteTableText"/>
            </w:pPr>
            <w:r w:rsidRPr="00C07E69">
              <w:t>rs. 2001 No.</w:t>
            </w:r>
            <w:r w:rsidR="009B2989" w:rsidRPr="00C07E69">
              <w:t> </w:t>
            </w:r>
            <w:r w:rsidRPr="00C07E69">
              <w:t>112</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Note to Schedule</w:t>
            </w:r>
            <w:r w:rsidR="009B2989" w:rsidRPr="00C07E69">
              <w:t> </w:t>
            </w:r>
            <w:r w:rsidRPr="00C07E69">
              <w:t>8</w:t>
            </w:r>
            <w:r w:rsidRPr="00C07E69">
              <w:tab/>
            </w:r>
          </w:p>
        </w:tc>
        <w:tc>
          <w:tcPr>
            <w:tcW w:w="3490" w:type="pct"/>
            <w:shd w:val="clear" w:color="auto" w:fill="auto"/>
          </w:tcPr>
          <w:p w:rsidR="00D44D3A" w:rsidRPr="00C07E69" w:rsidRDefault="00D44D3A" w:rsidP="0092276A">
            <w:pPr>
              <w:pStyle w:val="ENoteTableText"/>
            </w:pPr>
            <w:r w:rsidRPr="00C07E69">
              <w:t>rep. 2001 No.</w:t>
            </w:r>
            <w:r w:rsidR="009B2989" w:rsidRPr="00C07E69">
              <w:t> </w:t>
            </w:r>
            <w:r w:rsidRPr="00C07E69">
              <w:t>112</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1</w:t>
            </w:r>
            <w:r w:rsidRPr="00C07E69">
              <w:tab/>
            </w:r>
          </w:p>
        </w:tc>
        <w:tc>
          <w:tcPr>
            <w:tcW w:w="3490" w:type="pct"/>
            <w:shd w:val="clear" w:color="auto" w:fill="auto"/>
          </w:tcPr>
          <w:p w:rsidR="00D44D3A" w:rsidRPr="00C07E69" w:rsidRDefault="00D44D3A" w:rsidP="0092276A">
            <w:pPr>
              <w:pStyle w:val="ENoteTableText"/>
            </w:pPr>
            <w:r w:rsidRPr="00C07E69">
              <w:t>ad. 2001 No.</w:t>
            </w:r>
            <w:r w:rsidR="009B2989" w:rsidRPr="00C07E69">
              <w:t> </w:t>
            </w:r>
            <w:r w:rsidRPr="00C07E69">
              <w:t>112</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2</w:t>
            </w:r>
            <w:r w:rsidRPr="00C07E69">
              <w:tab/>
            </w:r>
          </w:p>
        </w:tc>
        <w:tc>
          <w:tcPr>
            <w:tcW w:w="3490" w:type="pct"/>
            <w:shd w:val="clear" w:color="auto" w:fill="auto"/>
          </w:tcPr>
          <w:p w:rsidR="00D44D3A" w:rsidRPr="00C07E69" w:rsidRDefault="00D44D3A" w:rsidP="0092276A">
            <w:pPr>
              <w:pStyle w:val="ENoteTableText"/>
            </w:pPr>
            <w:r w:rsidRPr="00C07E69">
              <w:t>ad. 2001 No.</w:t>
            </w:r>
            <w:r w:rsidR="009B2989" w:rsidRPr="00C07E69">
              <w:t> </w:t>
            </w:r>
            <w:r w:rsidRPr="00C07E69">
              <w:t>112</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3</w:t>
            </w:r>
            <w:r w:rsidRPr="00C07E69">
              <w:tab/>
            </w:r>
          </w:p>
        </w:tc>
        <w:tc>
          <w:tcPr>
            <w:tcW w:w="3490" w:type="pct"/>
            <w:shd w:val="clear" w:color="auto" w:fill="auto"/>
          </w:tcPr>
          <w:p w:rsidR="00D44D3A" w:rsidRPr="00C07E69" w:rsidRDefault="00D44D3A" w:rsidP="0092276A">
            <w:pPr>
              <w:pStyle w:val="ENoteTableText"/>
            </w:pPr>
            <w:r w:rsidRPr="00C07E69">
              <w:t>ad. 2001 No.</w:t>
            </w:r>
            <w:r w:rsidR="009B2989" w:rsidRPr="00C07E69">
              <w:t> </w:t>
            </w:r>
            <w:r w:rsidRPr="00C07E69">
              <w:t>112</w:t>
            </w: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4</w:t>
            </w:r>
            <w:r w:rsidRPr="00C07E69">
              <w:tab/>
            </w:r>
          </w:p>
        </w:tc>
        <w:tc>
          <w:tcPr>
            <w:tcW w:w="3490" w:type="pct"/>
            <w:shd w:val="clear" w:color="auto" w:fill="auto"/>
          </w:tcPr>
          <w:p w:rsidR="00D44D3A" w:rsidRPr="00C07E69" w:rsidRDefault="00D44D3A" w:rsidP="0092276A">
            <w:pPr>
              <w:pStyle w:val="ENoteTableText"/>
            </w:pPr>
            <w:r w:rsidRPr="00C07E69">
              <w:t>ad. 2007 No.</w:t>
            </w:r>
            <w:r w:rsidR="009B2989" w:rsidRPr="00C07E69">
              <w:t> </w:t>
            </w:r>
            <w:r w:rsidRPr="00C07E69">
              <w:t>283</w:t>
            </w:r>
          </w:p>
        </w:tc>
      </w:tr>
      <w:tr w:rsidR="00D44D3A" w:rsidRPr="00C07E69" w:rsidTr="00D0159A">
        <w:trPr>
          <w:cantSplit/>
        </w:trPr>
        <w:tc>
          <w:tcPr>
            <w:tcW w:w="1510" w:type="pct"/>
            <w:shd w:val="clear" w:color="auto" w:fill="auto"/>
          </w:tcPr>
          <w:p w:rsidR="00D44D3A" w:rsidRPr="00C07E69" w:rsidRDefault="00D44D3A" w:rsidP="0092276A">
            <w:pPr>
              <w:pStyle w:val="ENoteTableText"/>
            </w:pPr>
            <w:r w:rsidRPr="00C07E69">
              <w:rPr>
                <w:b/>
              </w:rPr>
              <w:t>Schedule</w:t>
            </w:r>
            <w:r w:rsidR="009B2989" w:rsidRPr="00C07E69">
              <w:rPr>
                <w:b/>
              </w:rPr>
              <w:t> </w:t>
            </w:r>
            <w:r w:rsidRPr="00C07E69">
              <w:rPr>
                <w:b/>
              </w:rPr>
              <w:t>9</w:t>
            </w:r>
          </w:p>
        </w:tc>
        <w:tc>
          <w:tcPr>
            <w:tcW w:w="3490" w:type="pct"/>
            <w:shd w:val="clear" w:color="auto" w:fill="auto"/>
          </w:tcPr>
          <w:p w:rsidR="00D44D3A" w:rsidRPr="00C07E69" w:rsidRDefault="00D44D3A" w:rsidP="0092276A">
            <w:pPr>
              <w:pStyle w:val="ENoteTableText"/>
            </w:pP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Note to Schedule</w:t>
            </w:r>
            <w:r w:rsidR="009B2989" w:rsidRPr="00C07E69">
              <w:t> </w:t>
            </w:r>
            <w:r w:rsidRPr="00C07E69">
              <w:t>9</w:t>
            </w:r>
            <w:r w:rsidRPr="00C07E69">
              <w:tab/>
            </w:r>
          </w:p>
        </w:tc>
        <w:tc>
          <w:tcPr>
            <w:tcW w:w="3490" w:type="pct"/>
            <w:shd w:val="clear" w:color="auto" w:fill="auto"/>
          </w:tcPr>
          <w:p w:rsidR="00D44D3A" w:rsidRPr="00C07E69" w:rsidRDefault="00D44D3A" w:rsidP="0092276A">
            <w:pPr>
              <w:pStyle w:val="ENoteTableText"/>
            </w:pPr>
            <w:r w:rsidRPr="00C07E69">
              <w:t>rs. 2001 No.</w:t>
            </w:r>
            <w:r w:rsidR="009B2989" w:rsidRPr="00C07E69">
              <w:t> </w:t>
            </w:r>
            <w:r w:rsidRPr="00C07E69">
              <w:t>108</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Del="00DF1B8D" w:rsidRDefault="00D44D3A" w:rsidP="0026139B">
            <w:pPr>
              <w:pStyle w:val="ENoteTableText"/>
              <w:tabs>
                <w:tab w:val="center" w:leader="dot" w:pos="2268"/>
              </w:tabs>
            </w:pPr>
            <w:r w:rsidRPr="00C07E69">
              <w:t>rep. 2002 No.</w:t>
            </w:r>
            <w:r w:rsidR="009B2989" w:rsidRPr="00C07E69">
              <w:t> </w:t>
            </w:r>
            <w:r w:rsidRPr="00C07E69">
              <w:t>286</w:t>
            </w:r>
          </w:p>
        </w:tc>
      </w:tr>
      <w:tr w:rsidR="00D44D3A" w:rsidRPr="00C07E69" w:rsidTr="00D0159A">
        <w:trPr>
          <w:cantSplit/>
        </w:trPr>
        <w:tc>
          <w:tcPr>
            <w:tcW w:w="1510" w:type="pct"/>
            <w:shd w:val="clear" w:color="auto" w:fill="auto"/>
          </w:tcPr>
          <w:p w:rsidR="00D44D3A" w:rsidRPr="00C07E69" w:rsidRDefault="00D44D3A" w:rsidP="009D32C9">
            <w:pPr>
              <w:pStyle w:val="ENoteTableText"/>
            </w:pPr>
            <w:r w:rsidRPr="00C07E69">
              <w:rPr>
                <w:b/>
              </w:rPr>
              <w:t>Part</w:t>
            </w:r>
            <w:r w:rsidR="009B2989" w:rsidRPr="00C07E69">
              <w:rPr>
                <w:b/>
              </w:rPr>
              <w:t> </w:t>
            </w:r>
            <w:r w:rsidRPr="00C07E69">
              <w:rPr>
                <w:b/>
              </w:rPr>
              <w:t>1</w:t>
            </w:r>
          </w:p>
        </w:tc>
        <w:tc>
          <w:tcPr>
            <w:tcW w:w="3490" w:type="pct"/>
            <w:shd w:val="clear" w:color="auto" w:fill="auto"/>
          </w:tcPr>
          <w:p w:rsidR="00D44D3A" w:rsidRPr="00C07E69" w:rsidRDefault="00D44D3A" w:rsidP="009D32C9">
            <w:pPr>
              <w:pStyle w:val="ENoteTableText"/>
            </w:pPr>
          </w:p>
        </w:tc>
      </w:tr>
      <w:tr w:rsidR="00D44D3A" w:rsidRPr="00C07E69" w:rsidTr="00D0159A">
        <w:trPr>
          <w:cantSplit/>
        </w:trPr>
        <w:tc>
          <w:tcPr>
            <w:tcW w:w="1510" w:type="pct"/>
            <w:shd w:val="clear" w:color="auto" w:fill="auto"/>
          </w:tcPr>
          <w:p w:rsidR="00D44D3A" w:rsidRPr="00C07E69" w:rsidRDefault="00D44D3A" w:rsidP="0092276A">
            <w:pPr>
              <w:pStyle w:val="ENoteTableText"/>
              <w:tabs>
                <w:tab w:val="center" w:leader="dot" w:pos="2268"/>
              </w:tabs>
            </w:pPr>
            <w:r w:rsidRPr="00C07E69">
              <w:t>c 1</w:t>
            </w:r>
            <w:r w:rsidRPr="00C07E69">
              <w:tab/>
            </w:r>
          </w:p>
        </w:tc>
        <w:tc>
          <w:tcPr>
            <w:tcW w:w="3490" w:type="pct"/>
            <w:shd w:val="clear" w:color="auto" w:fill="auto"/>
          </w:tcPr>
          <w:p w:rsidR="00D44D3A" w:rsidRPr="00C07E69" w:rsidRDefault="00D44D3A" w:rsidP="0092276A">
            <w:pPr>
              <w:pStyle w:val="ENoteTableText"/>
            </w:pPr>
            <w:r w:rsidRPr="00C07E69">
              <w:t>ad No 286, 2002</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26139B">
            <w:pPr>
              <w:pStyle w:val="ENoteTableText"/>
              <w:tabs>
                <w:tab w:val="center" w:leader="dot" w:pos="2268"/>
              </w:tabs>
            </w:pPr>
            <w:r w:rsidRPr="00C07E69">
              <w:t>am No 107, 2006; No 56, 2015</w:t>
            </w:r>
          </w:p>
        </w:tc>
      </w:tr>
      <w:tr w:rsidR="00D44D3A" w:rsidRPr="00C07E69" w:rsidTr="00D0159A">
        <w:trPr>
          <w:cantSplit/>
        </w:trPr>
        <w:tc>
          <w:tcPr>
            <w:tcW w:w="1510" w:type="pct"/>
            <w:shd w:val="clear" w:color="auto" w:fill="auto"/>
          </w:tcPr>
          <w:p w:rsidR="00D44D3A" w:rsidRPr="00C07E69" w:rsidRDefault="00D44D3A" w:rsidP="00B83F70">
            <w:pPr>
              <w:pStyle w:val="ENoteTableText"/>
              <w:keepNext/>
            </w:pPr>
            <w:r w:rsidRPr="00C07E69">
              <w:rPr>
                <w:b/>
              </w:rPr>
              <w:lastRenderedPageBreak/>
              <w:t>Part</w:t>
            </w:r>
            <w:r w:rsidR="009B2989" w:rsidRPr="00C07E69">
              <w:rPr>
                <w:b/>
              </w:rPr>
              <w:t> </w:t>
            </w:r>
            <w:r w:rsidRPr="00C07E69">
              <w:rPr>
                <w:b/>
              </w:rPr>
              <w:t>2</w:t>
            </w:r>
          </w:p>
        </w:tc>
        <w:tc>
          <w:tcPr>
            <w:tcW w:w="3490" w:type="pct"/>
            <w:shd w:val="clear" w:color="auto" w:fill="auto"/>
          </w:tcPr>
          <w:p w:rsidR="00D44D3A" w:rsidRPr="00C07E69" w:rsidRDefault="00D44D3A" w:rsidP="009D32C9">
            <w:pPr>
              <w:pStyle w:val="ENoteTableText"/>
            </w:pP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r w:rsidRPr="00C07E69">
              <w:t>Part</w:t>
            </w:r>
            <w:r w:rsidR="009B2989" w:rsidRPr="00C07E69">
              <w:t> </w:t>
            </w:r>
            <w:r w:rsidR="00DE05C5" w:rsidRPr="00C07E69">
              <w:t>2</w:t>
            </w:r>
            <w:r w:rsidRPr="00C07E69">
              <w:tab/>
            </w:r>
          </w:p>
        </w:tc>
        <w:tc>
          <w:tcPr>
            <w:tcW w:w="3490" w:type="pct"/>
            <w:shd w:val="clear" w:color="auto" w:fill="auto"/>
          </w:tcPr>
          <w:p w:rsidR="00D44D3A" w:rsidRPr="00C07E69" w:rsidRDefault="00D44D3A" w:rsidP="0026139B">
            <w:pPr>
              <w:pStyle w:val="ENoteTableText"/>
              <w:tabs>
                <w:tab w:val="center" w:leader="dot" w:pos="2268"/>
              </w:tabs>
            </w:pPr>
            <w:r w:rsidRPr="00C07E69">
              <w:t>rs No 56, 2015</w:t>
            </w:r>
          </w:p>
        </w:tc>
      </w:tr>
      <w:tr w:rsidR="00D44D3A" w:rsidRPr="00C07E69" w:rsidTr="00D0159A">
        <w:trPr>
          <w:cantSplit/>
        </w:trPr>
        <w:tc>
          <w:tcPr>
            <w:tcW w:w="1510" w:type="pct"/>
            <w:shd w:val="clear" w:color="auto" w:fill="auto"/>
          </w:tcPr>
          <w:p w:rsidR="00D44D3A" w:rsidRPr="00C07E69" w:rsidRDefault="00D44D3A" w:rsidP="005A69CB">
            <w:pPr>
              <w:pStyle w:val="ENoteTableText"/>
              <w:tabs>
                <w:tab w:val="center" w:leader="dot" w:pos="2268"/>
              </w:tabs>
            </w:pPr>
            <w:r w:rsidRPr="00C07E69">
              <w:t>c 2</w:t>
            </w:r>
            <w:r w:rsidRPr="00C07E69">
              <w:tab/>
            </w:r>
          </w:p>
        </w:tc>
        <w:tc>
          <w:tcPr>
            <w:tcW w:w="3490" w:type="pct"/>
            <w:shd w:val="clear" w:color="auto" w:fill="auto"/>
          </w:tcPr>
          <w:p w:rsidR="00D44D3A" w:rsidRPr="00C07E69" w:rsidRDefault="00D44D3A" w:rsidP="005A69CB">
            <w:pPr>
              <w:pStyle w:val="ENoteTableText"/>
            </w:pPr>
            <w:r w:rsidRPr="00C07E69">
              <w:t>ad No 27, 2003</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26139B">
            <w:pPr>
              <w:pStyle w:val="ENoteTableText"/>
              <w:tabs>
                <w:tab w:val="center" w:leader="dot" w:pos="2268"/>
              </w:tabs>
            </w:pPr>
            <w:r w:rsidRPr="00C07E69">
              <w:t>am No 209, 2009</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26139B">
            <w:pPr>
              <w:pStyle w:val="ENoteTableText"/>
              <w:tabs>
                <w:tab w:val="center" w:leader="dot" w:pos="2268"/>
              </w:tabs>
            </w:pPr>
            <w:r w:rsidRPr="00C07E69">
              <w:t>rs No 56, 2015</w:t>
            </w:r>
          </w:p>
        </w:tc>
      </w:tr>
      <w:tr w:rsidR="00CA0891" w:rsidRPr="00C07E69" w:rsidTr="00D0159A">
        <w:trPr>
          <w:cantSplit/>
        </w:trPr>
        <w:tc>
          <w:tcPr>
            <w:tcW w:w="1510" w:type="pct"/>
            <w:shd w:val="clear" w:color="auto" w:fill="auto"/>
          </w:tcPr>
          <w:p w:rsidR="00CA0891" w:rsidRPr="00C07E69" w:rsidRDefault="00CA0891" w:rsidP="0026139B">
            <w:pPr>
              <w:pStyle w:val="ENoteTableText"/>
              <w:tabs>
                <w:tab w:val="center" w:leader="dot" w:pos="2268"/>
              </w:tabs>
            </w:pPr>
            <w:r w:rsidRPr="00C07E69">
              <w:t>c 3</w:t>
            </w:r>
            <w:r w:rsidRPr="00C07E69">
              <w:tab/>
            </w:r>
          </w:p>
        </w:tc>
        <w:tc>
          <w:tcPr>
            <w:tcW w:w="3490" w:type="pct"/>
            <w:shd w:val="clear" w:color="auto" w:fill="auto"/>
          </w:tcPr>
          <w:p w:rsidR="00CA0891" w:rsidRPr="00C07E69" w:rsidRDefault="00CA0891" w:rsidP="0026139B">
            <w:pPr>
              <w:pStyle w:val="ENoteTableText"/>
              <w:tabs>
                <w:tab w:val="center" w:leader="dot" w:pos="2268"/>
              </w:tabs>
            </w:pPr>
            <w:r w:rsidRPr="00C07E69">
              <w:t>am F2018L00686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Schedule</w:t>
            </w:r>
            <w:r w:rsidR="009B2989" w:rsidRPr="00C07E69">
              <w:rPr>
                <w:b/>
              </w:rPr>
              <w:t> </w:t>
            </w:r>
            <w:r w:rsidRPr="00C07E69">
              <w:rPr>
                <w:b/>
              </w:rPr>
              <w:t>10</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Schedule</w:t>
            </w:r>
            <w:r w:rsidR="009B2989" w:rsidRPr="00C07E69">
              <w:t> </w:t>
            </w:r>
            <w:r w:rsidRPr="00C07E69">
              <w:t>10</w:t>
            </w:r>
            <w:r w:rsidRPr="00C07E69">
              <w:tab/>
            </w:r>
          </w:p>
        </w:tc>
        <w:tc>
          <w:tcPr>
            <w:tcW w:w="3490" w:type="pct"/>
            <w:shd w:val="clear" w:color="auto" w:fill="auto"/>
          </w:tcPr>
          <w:p w:rsidR="00D44D3A" w:rsidRPr="00C07E69" w:rsidRDefault="00D44D3A" w:rsidP="00C77BCD">
            <w:pPr>
              <w:pStyle w:val="ENoteTableText"/>
            </w:pPr>
            <w:r w:rsidRPr="00C07E69">
              <w:t>rs.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Note to Schedule</w:t>
            </w:r>
            <w:r w:rsidR="009B2989" w:rsidRPr="00C07E69">
              <w:t> </w:t>
            </w:r>
            <w:r w:rsidRPr="00C07E69">
              <w:t>10</w:t>
            </w:r>
            <w:r w:rsidRPr="00C07E69">
              <w:tab/>
            </w:r>
          </w:p>
        </w:tc>
        <w:tc>
          <w:tcPr>
            <w:tcW w:w="3490" w:type="pct"/>
            <w:shd w:val="clear" w:color="auto" w:fill="auto"/>
          </w:tcPr>
          <w:p w:rsidR="00D44D3A" w:rsidRPr="00C07E69" w:rsidRDefault="00D44D3A" w:rsidP="00C77BCD">
            <w:pPr>
              <w:pStyle w:val="ENoteTableText"/>
            </w:pPr>
            <w:r w:rsidRPr="00C07E69">
              <w:t>rep. 2000 No.</w:t>
            </w:r>
            <w:r w:rsidR="009B2989" w:rsidRPr="00C07E69">
              <w:t> </w:t>
            </w:r>
            <w:r w:rsidRPr="00C07E69">
              <w:t>236</w:t>
            </w:r>
          </w:p>
        </w:tc>
      </w:tr>
      <w:tr w:rsidR="00291F00" w:rsidRPr="00C07E69" w:rsidTr="00F67077">
        <w:trPr>
          <w:cantSplit/>
        </w:trPr>
        <w:tc>
          <w:tcPr>
            <w:tcW w:w="1510" w:type="pct"/>
            <w:shd w:val="clear" w:color="auto" w:fill="auto"/>
          </w:tcPr>
          <w:p w:rsidR="00291F00" w:rsidRPr="00C07E69" w:rsidRDefault="00291F00" w:rsidP="00E33E5C">
            <w:pPr>
              <w:pStyle w:val="ENoteTableText"/>
              <w:tabs>
                <w:tab w:val="center" w:leader="dot" w:pos="2268"/>
              </w:tabs>
            </w:pPr>
            <w:r w:rsidRPr="00C07E69">
              <w:t>c 10.6</w:t>
            </w:r>
            <w:r w:rsidRPr="00C07E69">
              <w:tab/>
            </w:r>
          </w:p>
        </w:tc>
        <w:tc>
          <w:tcPr>
            <w:tcW w:w="3490" w:type="pct"/>
            <w:shd w:val="clear" w:color="auto" w:fill="auto"/>
          </w:tcPr>
          <w:p w:rsidR="00291F00" w:rsidRPr="00C07E69" w:rsidRDefault="00291F00" w:rsidP="00F67077">
            <w:pPr>
              <w:pStyle w:val="ENoteTableText"/>
            </w:pPr>
            <w:r w:rsidRPr="00C07E69">
              <w:t>am F2020L01539</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1</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1</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Note to Part</w:t>
            </w:r>
            <w:r w:rsidR="009B2989" w:rsidRPr="00C07E69">
              <w:t> </w:t>
            </w:r>
            <w:r w:rsidRPr="00C07E69">
              <w:t>1</w:t>
            </w:r>
            <w:r w:rsidRPr="00C07E69">
              <w:tab/>
            </w:r>
          </w:p>
        </w:tc>
        <w:tc>
          <w:tcPr>
            <w:tcW w:w="3490" w:type="pct"/>
            <w:shd w:val="clear" w:color="auto" w:fill="auto"/>
          </w:tcPr>
          <w:p w:rsidR="00D44D3A" w:rsidRPr="00C07E69" w:rsidRDefault="00D44D3A" w:rsidP="00C77BCD">
            <w:pPr>
              <w:pStyle w:val="ENoteTableText"/>
            </w:pPr>
            <w:r w:rsidRPr="00C07E69">
              <w:t>rep.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1.1</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 xml:space="preserve">236 </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C77BCD">
            <w:pPr>
              <w:pStyle w:val="ENoteTableText"/>
            </w:pPr>
            <w:r w:rsidRPr="00C07E69">
              <w:t>am. 2007 No.</w:t>
            </w:r>
            <w:r w:rsidR="009B2989" w:rsidRPr="00C07E69">
              <w:t> </w:t>
            </w:r>
            <w:r w:rsidRPr="00C07E69">
              <w:t>261; No 221, 2015</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2</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2</w:t>
            </w:r>
            <w:r w:rsidRPr="00C07E69">
              <w:tab/>
            </w:r>
          </w:p>
        </w:tc>
        <w:tc>
          <w:tcPr>
            <w:tcW w:w="3490" w:type="pct"/>
            <w:shd w:val="clear" w:color="auto" w:fill="auto"/>
          </w:tcPr>
          <w:p w:rsidR="00D44D3A" w:rsidRPr="00C07E69" w:rsidRDefault="00D44D3A" w:rsidP="00EC4DF1">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Division</w:t>
            </w:r>
            <w:r w:rsidR="009B2989" w:rsidRPr="00C07E69">
              <w:rPr>
                <w:b/>
              </w:rPr>
              <w:t> </w:t>
            </w:r>
            <w:r w:rsidRPr="00C07E69">
              <w:rPr>
                <w:b/>
              </w:rPr>
              <w:t>2.1</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EC4DF1" w:rsidP="00EC4DF1">
            <w:pPr>
              <w:pStyle w:val="ENoteTableText"/>
              <w:tabs>
                <w:tab w:val="center" w:leader="dot" w:pos="2268"/>
              </w:tabs>
            </w:pPr>
            <w:r w:rsidRPr="00C07E69">
              <w:t>Division</w:t>
            </w:r>
            <w:r w:rsidR="009B2989" w:rsidRPr="00C07E69">
              <w:t> </w:t>
            </w:r>
            <w:r w:rsidRPr="00C07E69">
              <w:t>2.1 h</w:t>
            </w:r>
            <w:r w:rsidR="00D44D3A" w:rsidRPr="00C07E69">
              <w:t>eading</w:t>
            </w:r>
            <w:r w:rsidR="00D44D3A" w:rsidRPr="00C07E69">
              <w:tab/>
            </w:r>
          </w:p>
        </w:tc>
        <w:tc>
          <w:tcPr>
            <w:tcW w:w="3490" w:type="pct"/>
            <w:shd w:val="clear" w:color="auto" w:fill="auto"/>
          </w:tcPr>
          <w:p w:rsidR="00D44D3A" w:rsidRPr="00C07E69" w:rsidRDefault="00D44D3A" w:rsidP="00EC4DF1">
            <w:pPr>
              <w:pStyle w:val="ENoteTableText"/>
            </w:pPr>
            <w:r w:rsidRPr="00C07E69">
              <w:t>ad 2007 No</w:t>
            </w:r>
            <w:r w:rsidR="0042297B"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EC4DF1">
            <w:pPr>
              <w:pStyle w:val="ENoteTableText"/>
              <w:tabs>
                <w:tab w:val="center" w:leader="dot" w:pos="2268"/>
              </w:tabs>
            </w:pPr>
            <w:r w:rsidRPr="00C07E69">
              <w:t>c 2.1</w:t>
            </w:r>
            <w:r w:rsidRPr="00C07E69">
              <w:tab/>
            </w:r>
          </w:p>
        </w:tc>
        <w:tc>
          <w:tcPr>
            <w:tcW w:w="3490" w:type="pct"/>
            <w:shd w:val="clear" w:color="auto" w:fill="auto"/>
          </w:tcPr>
          <w:p w:rsidR="00D44D3A" w:rsidRPr="00C07E69" w:rsidRDefault="00D44D3A" w:rsidP="00EC4DF1">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EC4DF1">
            <w:pPr>
              <w:pStyle w:val="ENoteTableText"/>
              <w:tabs>
                <w:tab w:val="center" w:leader="dot" w:pos="2268"/>
              </w:tabs>
            </w:pPr>
            <w:r w:rsidRPr="00C07E69">
              <w:t>c 2.4</w:t>
            </w:r>
            <w:r w:rsidRPr="00C07E69">
              <w:tab/>
            </w:r>
          </w:p>
        </w:tc>
        <w:tc>
          <w:tcPr>
            <w:tcW w:w="3490" w:type="pct"/>
            <w:shd w:val="clear" w:color="auto" w:fill="auto"/>
          </w:tcPr>
          <w:p w:rsidR="00D44D3A" w:rsidRPr="00C07E69" w:rsidRDefault="00D44D3A" w:rsidP="00EC4DF1">
            <w:pPr>
              <w:pStyle w:val="ENoteTableText"/>
            </w:pPr>
            <w:r w:rsidRPr="00C07E69">
              <w:t>ad 2000 No</w:t>
            </w:r>
            <w:r w:rsidR="0042297B" w:rsidRPr="00C07E69">
              <w:t> </w:t>
            </w:r>
            <w:r w:rsidRPr="00C07E69">
              <w:t>236</w:t>
            </w:r>
          </w:p>
        </w:tc>
      </w:tr>
      <w:tr w:rsidR="00EC4DF1" w:rsidRPr="00C07E69" w:rsidTr="00D0159A">
        <w:trPr>
          <w:cantSplit/>
        </w:trPr>
        <w:tc>
          <w:tcPr>
            <w:tcW w:w="1510" w:type="pct"/>
            <w:shd w:val="clear" w:color="auto" w:fill="auto"/>
          </w:tcPr>
          <w:p w:rsidR="00EC4DF1" w:rsidRPr="00C07E69" w:rsidRDefault="00EC4DF1" w:rsidP="00C77BCD">
            <w:pPr>
              <w:pStyle w:val="ENoteTableText"/>
              <w:tabs>
                <w:tab w:val="center" w:leader="dot" w:pos="2268"/>
              </w:tabs>
            </w:pPr>
          </w:p>
        </w:tc>
        <w:tc>
          <w:tcPr>
            <w:tcW w:w="3490" w:type="pct"/>
            <w:shd w:val="clear" w:color="auto" w:fill="auto"/>
          </w:tcPr>
          <w:p w:rsidR="00EC4DF1" w:rsidRPr="00C07E69" w:rsidRDefault="00EC4DF1" w:rsidP="00C77BCD">
            <w:pPr>
              <w:pStyle w:val="ENoteTableText"/>
            </w:pPr>
            <w:r w:rsidRPr="00C07E69">
              <w:t>am 2002 No 154</w:t>
            </w:r>
          </w:p>
        </w:tc>
      </w:tr>
      <w:tr w:rsidR="00D44D3A" w:rsidRPr="00C07E69" w:rsidTr="00D0159A">
        <w:trPr>
          <w:cantSplit/>
        </w:trPr>
        <w:tc>
          <w:tcPr>
            <w:tcW w:w="1510" w:type="pct"/>
            <w:shd w:val="clear" w:color="auto" w:fill="auto"/>
          </w:tcPr>
          <w:p w:rsidR="00D44D3A" w:rsidRPr="00C07E69" w:rsidRDefault="00D44D3A" w:rsidP="00EC4DF1">
            <w:pPr>
              <w:pStyle w:val="ENoteTableText"/>
              <w:tabs>
                <w:tab w:val="center" w:leader="dot" w:pos="2268"/>
              </w:tabs>
            </w:pPr>
            <w:r w:rsidRPr="00C07E69">
              <w:t>c 2.5</w:t>
            </w:r>
            <w:r w:rsidRPr="00C07E69">
              <w:tab/>
            </w:r>
          </w:p>
        </w:tc>
        <w:tc>
          <w:tcPr>
            <w:tcW w:w="3490" w:type="pct"/>
            <w:shd w:val="clear" w:color="auto" w:fill="auto"/>
          </w:tcPr>
          <w:p w:rsidR="00D44D3A" w:rsidRPr="00C07E69" w:rsidRDefault="00D44D3A" w:rsidP="00EC4DF1">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EC4DF1">
            <w:pPr>
              <w:pStyle w:val="ENoteTableText"/>
            </w:pPr>
            <w:r w:rsidRPr="00C07E69">
              <w:t>am 2003 No</w:t>
            </w:r>
            <w:r w:rsidR="0042297B" w:rsidRPr="00C07E69">
              <w:t> </w:t>
            </w:r>
            <w:r w:rsidRPr="00C07E69">
              <w:t>79</w:t>
            </w:r>
          </w:p>
        </w:tc>
      </w:tr>
      <w:tr w:rsidR="00D44D3A" w:rsidRPr="00C07E69" w:rsidTr="00D0159A">
        <w:trPr>
          <w:cantSplit/>
        </w:trPr>
        <w:tc>
          <w:tcPr>
            <w:tcW w:w="1510" w:type="pct"/>
            <w:shd w:val="clear" w:color="auto" w:fill="auto"/>
          </w:tcPr>
          <w:p w:rsidR="00D44D3A" w:rsidRPr="00C07E69" w:rsidRDefault="00D44D3A" w:rsidP="00472C8C">
            <w:pPr>
              <w:pStyle w:val="ENoteTableText"/>
              <w:keepNext/>
              <w:keepLines/>
            </w:pPr>
            <w:r w:rsidRPr="00C07E69">
              <w:rPr>
                <w:b/>
              </w:rPr>
              <w:t>Division</w:t>
            </w:r>
            <w:r w:rsidR="009B2989" w:rsidRPr="00C07E69">
              <w:rPr>
                <w:b/>
              </w:rPr>
              <w:t> </w:t>
            </w:r>
            <w:r w:rsidRPr="00C07E69">
              <w:rPr>
                <w:b/>
              </w:rPr>
              <w:t>2.2</w:t>
            </w:r>
          </w:p>
        </w:tc>
        <w:tc>
          <w:tcPr>
            <w:tcW w:w="3490" w:type="pct"/>
            <w:shd w:val="clear" w:color="auto" w:fill="auto"/>
          </w:tcPr>
          <w:p w:rsidR="00D44D3A" w:rsidRPr="00C07E69" w:rsidRDefault="00D44D3A" w:rsidP="00472C8C">
            <w:pPr>
              <w:pStyle w:val="ENoteTableText"/>
              <w:keepNext/>
              <w:keepLines/>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Division</w:t>
            </w:r>
            <w:r w:rsidR="009B2989" w:rsidRPr="00C07E69">
              <w:t> </w:t>
            </w:r>
            <w:r w:rsidRPr="00C07E69">
              <w:t>2.2</w:t>
            </w:r>
            <w:r w:rsidRPr="00C07E69">
              <w:tab/>
            </w:r>
          </w:p>
        </w:tc>
        <w:tc>
          <w:tcPr>
            <w:tcW w:w="3490" w:type="pct"/>
            <w:shd w:val="clear" w:color="auto" w:fill="auto"/>
          </w:tcPr>
          <w:p w:rsidR="00D44D3A" w:rsidRPr="00C07E69" w:rsidRDefault="00D44D3A" w:rsidP="00C77BCD">
            <w:pPr>
              <w:pStyle w:val="ENoteTableText"/>
            </w:pPr>
            <w:r w:rsidRPr="00C07E69">
              <w:t>ad. 2007 No.</w:t>
            </w:r>
            <w:r w:rsidR="009B2989"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C32F97">
            <w:pPr>
              <w:pStyle w:val="ENoteTableText"/>
              <w:tabs>
                <w:tab w:val="center" w:leader="dot" w:pos="2268"/>
              </w:tabs>
            </w:pPr>
            <w:r w:rsidRPr="00C07E69">
              <w:t>c 2.6</w:t>
            </w:r>
            <w:r w:rsidRPr="00C07E69">
              <w:tab/>
            </w:r>
          </w:p>
        </w:tc>
        <w:tc>
          <w:tcPr>
            <w:tcW w:w="3490" w:type="pct"/>
            <w:shd w:val="clear" w:color="auto" w:fill="auto"/>
          </w:tcPr>
          <w:p w:rsidR="00D44D3A" w:rsidRPr="00C07E69" w:rsidRDefault="00D44D3A" w:rsidP="00C32F97">
            <w:pPr>
              <w:pStyle w:val="ENoteTableText"/>
            </w:pPr>
            <w:r w:rsidRPr="00C07E69">
              <w:t>ad 2007 No</w:t>
            </w:r>
            <w:r w:rsidR="0042297B" w:rsidRPr="00C07E69">
              <w:t> </w:t>
            </w:r>
            <w:r w:rsidRPr="00C07E69">
              <w:t>261</w:t>
            </w:r>
          </w:p>
        </w:tc>
      </w:tr>
      <w:tr w:rsidR="009F3234" w:rsidRPr="00C07E69" w:rsidTr="00D0159A">
        <w:trPr>
          <w:cantSplit/>
        </w:trPr>
        <w:tc>
          <w:tcPr>
            <w:tcW w:w="1510" w:type="pct"/>
            <w:shd w:val="clear" w:color="auto" w:fill="auto"/>
          </w:tcPr>
          <w:p w:rsidR="009F3234" w:rsidRPr="00C07E69" w:rsidRDefault="009F3234" w:rsidP="00C77BCD">
            <w:pPr>
              <w:pStyle w:val="ENoteTableText"/>
              <w:tabs>
                <w:tab w:val="center" w:leader="dot" w:pos="2268"/>
              </w:tabs>
            </w:pPr>
          </w:p>
        </w:tc>
        <w:tc>
          <w:tcPr>
            <w:tcW w:w="3490" w:type="pct"/>
            <w:shd w:val="clear" w:color="auto" w:fill="auto"/>
          </w:tcPr>
          <w:p w:rsidR="009F3234" w:rsidRPr="00C07E69" w:rsidRDefault="009F3234" w:rsidP="00C77BCD">
            <w:pPr>
              <w:pStyle w:val="ENoteTableText"/>
            </w:pPr>
            <w:r w:rsidRPr="00C07E69">
              <w:t>am F2017L01169</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3</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3</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Division</w:t>
            </w:r>
            <w:r w:rsidR="009B2989" w:rsidRPr="00C07E69">
              <w:rPr>
                <w:b/>
              </w:rPr>
              <w:t> </w:t>
            </w:r>
            <w:r w:rsidRPr="00C07E69">
              <w:rPr>
                <w:b/>
              </w:rPr>
              <w:t>3.1</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FB5401" w:rsidP="00FB5401">
            <w:pPr>
              <w:pStyle w:val="ENoteTableText"/>
              <w:tabs>
                <w:tab w:val="center" w:leader="dot" w:pos="2268"/>
              </w:tabs>
            </w:pPr>
            <w:r w:rsidRPr="00C07E69">
              <w:t>Division</w:t>
            </w:r>
            <w:r w:rsidR="009B2989" w:rsidRPr="00C07E69">
              <w:t> </w:t>
            </w:r>
            <w:r w:rsidRPr="00C07E69">
              <w:t>3.1 heading</w:t>
            </w:r>
            <w:r w:rsidR="00D44D3A" w:rsidRPr="00C07E69">
              <w:tab/>
            </w:r>
          </w:p>
        </w:tc>
        <w:tc>
          <w:tcPr>
            <w:tcW w:w="3490" w:type="pct"/>
            <w:shd w:val="clear" w:color="auto" w:fill="auto"/>
          </w:tcPr>
          <w:p w:rsidR="00D44D3A" w:rsidRPr="00C07E69" w:rsidRDefault="00D44D3A" w:rsidP="00C77BCD">
            <w:pPr>
              <w:pStyle w:val="ENoteTableText"/>
            </w:pPr>
            <w:r w:rsidRPr="00C07E69">
              <w:t>ad. 2010 No.</w:t>
            </w:r>
            <w:r w:rsidR="009B2989" w:rsidRPr="00C07E69">
              <w:t> </w:t>
            </w:r>
            <w:r w:rsidRPr="00C07E69">
              <w:t>110</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3.1</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3.3</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C77BCD">
            <w:pPr>
              <w:pStyle w:val="ENoteTableText"/>
            </w:pPr>
            <w:r w:rsidRPr="00C07E69">
              <w:t>rs. 2002 No.</w:t>
            </w:r>
            <w:r w:rsidR="009B2989" w:rsidRPr="00C07E69">
              <w:t> </w:t>
            </w:r>
            <w:r w:rsidRPr="00C07E69">
              <w:t>154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C77BCD">
            <w:pPr>
              <w:pStyle w:val="ENoteTableText"/>
            </w:pPr>
            <w:r w:rsidRPr="00C07E69">
              <w:t>am. 2003 No.</w:t>
            </w:r>
            <w:r w:rsidR="009B2989" w:rsidRPr="00C07E69">
              <w:t> </w:t>
            </w:r>
            <w:r w:rsidRPr="00C07E69">
              <w:t>79; 2005 No.</w:t>
            </w:r>
            <w:r w:rsidR="009B2989" w:rsidRPr="00C07E69">
              <w:t> </w:t>
            </w:r>
            <w:r w:rsidRPr="00C07E69">
              <w:t>92</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3.4</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C77BCD">
            <w:pPr>
              <w:pStyle w:val="ENoteTableText"/>
            </w:pPr>
            <w:r w:rsidRPr="00C07E69">
              <w:t>rs. 2002 No.</w:t>
            </w:r>
            <w:r w:rsidR="009B2989" w:rsidRPr="00C07E69">
              <w:t> </w:t>
            </w:r>
            <w:r w:rsidRPr="00C07E69">
              <w:t>154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C77BCD">
            <w:pPr>
              <w:pStyle w:val="ENoteTableText"/>
            </w:pPr>
            <w:r w:rsidRPr="00C07E69">
              <w:t>am. 2003 No.</w:t>
            </w:r>
            <w:r w:rsidR="009B2989" w:rsidRPr="00C07E69">
              <w:t> </w:t>
            </w:r>
            <w:r w:rsidRPr="00C07E69">
              <w:t>10; 2003 No.</w:t>
            </w:r>
            <w:r w:rsidR="009B2989" w:rsidRPr="00C07E69">
              <w:t> </w:t>
            </w:r>
            <w:r w:rsidRPr="00C07E69">
              <w:t>79; 2005 No.</w:t>
            </w:r>
            <w:r w:rsidR="009B2989" w:rsidRPr="00C07E69">
              <w:t> </w:t>
            </w:r>
            <w:r w:rsidRPr="00C07E69">
              <w:t>92; 2010 No.</w:t>
            </w:r>
            <w:r w:rsidR="009B2989" w:rsidRPr="00C07E69">
              <w:t> </w:t>
            </w:r>
            <w:r w:rsidRPr="00C07E69">
              <w:t>110</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3.4A</w:t>
            </w:r>
            <w:r w:rsidRPr="00C07E69">
              <w:tab/>
            </w:r>
          </w:p>
        </w:tc>
        <w:tc>
          <w:tcPr>
            <w:tcW w:w="3490" w:type="pct"/>
            <w:shd w:val="clear" w:color="auto" w:fill="auto"/>
          </w:tcPr>
          <w:p w:rsidR="00D44D3A" w:rsidRPr="00C07E69" w:rsidRDefault="00D44D3A" w:rsidP="00C77BCD">
            <w:pPr>
              <w:pStyle w:val="ENoteTableText"/>
            </w:pPr>
            <w:r w:rsidRPr="00C07E69">
              <w:t>ad. 2003 No.</w:t>
            </w:r>
            <w:r w:rsidR="009B2989" w:rsidRPr="00C07E69">
              <w:t> </w:t>
            </w:r>
            <w:r w:rsidRPr="00C07E69">
              <w:t>10</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C77BCD">
            <w:pPr>
              <w:pStyle w:val="ENoteTableText"/>
            </w:pPr>
            <w:r w:rsidRPr="00C07E69">
              <w:t>am. 2005 No.</w:t>
            </w:r>
            <w:r w:rsidR="009B2989" w:rsidRPr="00C07E69">
              <w:t> </w:t>
            </w:r>
            <w:r w:rsidRPr="00C07E69">
              <w:t>92</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C77BCD">
            <w:pPr>
              <w:pStyle w:val="ENoteTableText"/>
            </w:pPr>
            <w:r w:rsidRPr="00C07E69">
              <w:t>rep. 2010 No.</w:t>
            </w:r>
            <w:r w:rsidR="009B2989" w:rsidRPr="00C07E69">
              <w:t> </w:t>
            </w:r>
            <w:r w:rsidRPr="00C07E69">
              <w:t>110</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3.5</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C77BCD">
            <w:pPr>
              <w:pStyle w:val="ENoteTableText"/>
            </w:pPr>
            <w:r w:rsidRPr="00C07E69">
              <w:t>am. 2003 No.</w:t>
            </w:r>
            <w:r w:rsidR="009B2989" w:rsidRPr="00C07E69">
              <w:t> </w:t>
            </w:r>
            <w:r w:rsidRPr="00C07E69">
              <w:t>79</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Division</w:t>
            </w:r>
            <w:r w:rsidR="009B2989" w:rsidRPr="00C07E69">
              <w:rPr>
                <w:b/>
              </w:rPr>
              <w:t> </w:t>
            </w:r>
            <w:r w:rsidRPr="00C07E69">
              <w:rPr>
                <w:b/>
              </w:rPr>
              <w:t>3.2</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Div. 3.2 of Part</w:t>
            </w:r>
            <w:r w:rsidR="009B2989" w:rsidRPr="00C07E69">
              <w:t> </w:t>
            </w:r>
            <w:r w:rsidRPr="00C07E69">
              <w:t>3</w:t>
            </w:r>
            <w:r w:rsidRPr="00C07E69">
              <w:tab/>
            </w:r>
          </w:p>
        </w:tc>
        <w:tc>
          <w:tcPr>
            <w:tcW w:w="3490" w:type="pct"/>
            <w:shd w:val="clear" w:color="auto" w:fill="auto"/>
          </w:tcPr>
          <w:p w:rsidR="00D44D3A" w:rsidRPr="00C07E69" w:rsidRDefault="00D44D3A" w:rsidP="00C77BCD">
            <w:pPr>
              <w:pStyle w:val="ENoteTableText"/>
            </w:pPr>
            <w:r w:rsidRPr="00C07E69">
              <w:t>ad. 2010 No.</w:t>
            </w:r>
            <w:r w:rsidR="009B2989" w:rsidRPr="00C07E69">
              <w:t> </w:t>
            </w:r>
            <w:r w:rsidRPr="00C07E69">
              <w:t>110</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3.6</w:t>
            </w:r>
            <w:r w:rsidRPr="00C07E69">
              <w:tab/>
            </w:r>
          </w:p>
        </w:tc>
        <w:tc>
          <w:tcPr>
            <w:tcW w:w="3490" w:type="pct"/>
            <w:shd w:val="clear" w:color="auto" w:fill="auto"/>
          </w:tcPr>
          <w:p w:rsidR="00D44D3A" w:rsidRPr="00C07E69" w:rsidRDefault="00D44D3A" w:rsidP="00C77BCD">
            <w:pPr>
              <w:pStyle w:val="ENoteTableText"/>
            </w:pPr>
            <w:r w:rsidRPr="00C07E69">
              <w:t>ad. 2010 No.</w:t>
            </w:r>
            <w:r w:rsidR="009B2989" w:rsidRPr="00C07E69">
              <w:t> </w:t>
            </w:r>
            <w:r w:rsidRPr="00C07E69">
              <w:t>110</w:t>
            </w:r>
          </w:p>
        </w:tc>
      </w:tr>
      <w:tr w:rsidR="00D44D3A" w:rsidRPr="00C07E69" w:rsidTr="00D0159A">
        <w:trPr>
          <w:cantSplit/>
        </w:trPr>
        <w:tc>
          <w:tcPr>
            <w:tcW w:w="1510" w:type="pct"/>
            <w:shd w:val="clear" w:color="auto" w:fill="auto"/>
          </w:tcPr>
          <w:p w:rsidR="00D44D3A" w:rsidRPr="00C07E69" w:rsidRDefault="00D44D3A" w:rsidP="00F51A16">
            <w:pPr>
              <w:pStyle w:val="ENoteTableText"/>
              <w:tabs>
                <w:tab w:val="center" w:leader="dot" w:pos="2268"/>
              </w:tabs>
            </w:pPr>
            <w:r w:rsidRPr="00C07E69">
              <w:t>c 3.7</w:t>
            </w:r>
            <w:r w:rsidRPr="00C07E69">
              <w:tab/>
            </w:r>
          </w:p>
        </w:tc>
        <w:tc>
          <w:tcPr>
            <w:tcW w:w="3490" w:type="pct"/>
            <w:shd w:val="clear" w:color="auto" w:fill="auto"/>
          </w:tcPr>
          <w:p w:rsidR="00D44D3A" w:rsidRPr="00C07E69" w:rsidRDefault="00D44D3A" w:rsidP="00F51A16">
            <w:pPr>
              <w:pStyle w:val="ENoteTableText"/>
            </w:pPr>
            <w:r w:rsidRPr="00C07E69">
              <w:t>ad 2010 No</w:t>
            </w:r>
            <w:r w:rsidR="0042297B" w:rsidRPr="00C07E69">
              <w:t> </w:t>
            </w:r>
            <w:r w:rsidRPr="00C07E69">
              <w:t>110</w:t>
            </w:r>
          </w:p>
        </w:tc>
      </w:tr>
      <w:tr w:rsidR="009F3234" w:rsidRPr="00C07E69" w:rsidTr="00D0159A">
        <w:trPr>
          <w:cantSplit/>
        </w:trPr>
        <w:tc>
          <w:tcPr>
            <w:tcW w:w="1510" w:type="pct"/>
            <w:shd w:val="clear" w:color="auto" w:fill="auto"/>
          </w:tcPr>
          <w:p w:rsidR="009F3234" w:rsidRPr="00C07E69" w:rsidRDefault="009F3234" w:rsidP="00C77BCD">
            <w:pPr>
              <w:pStyle w:val="ENoteTableText"/>
              <w:tabs>
                <w:tab w:val="center" w:leader="dot" w:pos="2268"/>
              </w:tabs>
            </w:pPr>
          </w:p>
        </w:tc>
        <w:tc>
          <w:tcPr>
            <w:tcW w:w="3490" w:type="pct"/>
            <w:shd w:val="clear" w:color="auto" w:fill="auto"/>
          </w:tcPr>
          <w:p w:rsidR="009F3234" w:rsidRPr="00C07E69" w:rsidRDefault="009F3234" w:rsidP="00C77BCD">
            <w:pPr>
              <w:pStyle w:val="ENoteTableText"/>
            </w:pPr>
            <w:r w:rsidRPr="00C07E69">
              <w:t>am F2017L01169</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4</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4</w:t>
            </w:r>
            <w:r w:rsidRPr="00C07E69">
              <w:tab/>
            </w:r>
          </w:p>
        </w:tc>
        <w:tc>
          <w:tcPr>
            <w:tcW w:w="3490" w:type="pct"/>
            <w:shd w:val="clear" w:color="auto" w:fill="auto"/>
          </w:tcPr>
          <w:p w:rsidR="00D44D3A" w:rsidRPr="00C07E69" w:rsidRDefault="00D44D3A" w:rsidP="009159B2">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Division</w:t>
            </w:r>
            <w:r w:rsidR="009B2989" w:rsidRPr="00C07E69">
              <w:rPr>
                <w:b/>
              </w:rPr>
              <w:t> </w:t>
            </w:r>
            <w:r w:rsidRPr="00C07E69">
              <w:rPr>
                <w:b/>
              </w:rPr>
              <w:t>4.1</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FB5401" w:rsidP="00FB5401">
            <w:pPr>
              <w:pStyle w:val="ENoteTableText"/>
              <w:tabs>
                <w:tab w:val="center" w:leader="dot" w:pos="2268"/>
              </w:tabs>
            </w:pPr>
            <w:r w:rsidRPr="00C07E69">
              <w:t>Division</w:t>
            </w:r>
            <w:r w:rsidR="009B2989" w:rsidRPr="00C07E69">
              <w:t> </w:t>
            </w:r>
            <w:r w:rsidRPr="00C07E69">
              <w:t>4.1 h</w:t>
            </w:r>
            <w:r w:rsidR="00D44D3A" w:rsidRPr="00C07E69">
              <w:t>eading</w:t>
            </w:r>
            <w:r w:rsidR="00D44D3A" w:rsidRPr="00C07E69">
              <w:tab/>
            </w:r>
          </w:p>
        </w:tc>
        <w:tc>
          <w:tcPr>
            <w:tcW w:w="3490" w:type="pct"/>
            <w:shd w:val="clear" w:color="auto" w:fill="auto"/>
          </w:tcPr>
          <w:p w:rsidR="00D44D3A" w:rsidRPr="00C07E69" w:rsidRDefault="00D44D3A" w:rsidP="009159B2">
            <w:pPr>
              <w:pStyle w:val="ENoteTableText"/>
            </w:pPr>
            <w:r w:rsidRPr="00C07E69">
              <w:t>ad 2007 No</w:t>
            </w:r>
            <w:r w:rsidR="0042297B"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9159B2">
            <w:pPr>
              <w:pStyle w:val="ENoteTableText"/>
              <w:tabs>
                <w:tab w:val="center" w:leader="dot" w:pos="2268"/>
              </w:tabs>
            </w:pPr>
            <w:r w:rsidRPr="00C07E69">
              <w:t>c 4.1</w:t>
            </w:r>
            <w:r w:rsidRPr="00C07E69">
              <w:tab/>
            </w:r>
          </w:p>
        </w:tc>
        <w:tc>
          <w:tcPr>
            <w:tcW w:w="3490" w:type="pct"/>
            <w:shd w:val="clear" w:color="auto" w:fill="auto"/>
          </w:tcPr>
          <w:p w:rsidR="00D44D3A" w:rsidRPr="00C07E69" w:rsidRDefault="00D44D3A" w:rsidP="009159B2">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9159B2">
            <w:pPr>
              <w:pStyle w:val="ENoteTableText"/>
              <w:tabs>
                <w:tab w:val="center" w:leader="dot" w:pos="2268"/>
              </w:tabs>
            </w:pPr>
            <w:r w:rsidRPr="00C07E69">
              <w:t>c 4.3</w:t>
            </w:r>
            <w:r w:rsidRPr="00C07E69">
              <w:tab/>
            </w:r>
          </w:p>
        </w:tc>
        <w:tc>
          <w:tcPr>
            <w:tcW w:w="3490" w:type="pct"/>
            <w:shd w:val="clear" w:color="auto" w:fill="auto"/>
          </w:tcPr>
          <w:p w:rsidR="00D44D3A" w:rsidRPr="00C07E69" w:rsidRDefault="00D44D3A" w:rsidP="009159B2">
            <w:pPr>
              <w:pStyle w:val="ENoteTableText"/>
            </w:pPr>
            <w:r w:rsidRPr="00C07E69">
              <w:t>ad 2000 No</w:t>
            </w:r>
            <w:r w:rsidR="0042297B" w:rsidRPr="00C07E69">
              <w:t> </w:t>
            </w:r>
            <w:r w:rsidRPr="00C07E69">
              <w:t>236</w:t>
            </w:r>
          </w:p>
        </w:tc>
      </w:tr>
      <w:tr w:rsidR="009159B2" w:rsidRPr="00C07E69" w:rsidTr="00D0159A">
        <w:trPr>
          <w:cantSplit/>
        </w:trPr>
        <w:tc>
          <w:tcPr>
            <w:tcW w:w="1510" w:type="pct"/>
            <w:shd w:val="clear" w:color="auto" w:fill="auto"/>
          </w:tcPr>
          <w:p w:rsidR="009159B2" w:rsidRPr="00C07E69" w:rsidRDefault="009159B2" w:rsidP="00C77BCD">
            <w:pPr>
              <w:pStyle w:val="ENoteTableText"/>
              <w:tabs>
                <w:tab w:val="center" w:leader="dot" w:pos="2268"/>
              </w:tabs>
            </w:pPr>
          </w:p>
        </w:tc>
        <w:tc>
          <w:tcPr>
            <w:tcW w:w="3490" w:type="pct"/>
            <w:shd w:val="clear" w:color="auto" w:fill="auto"/>
          </w:tcPr>
          <w:p w:rsidR="009159B2" w:rsidRPr="00C07E69" w:rsidRDefault="009159B2" w:rsidP="00000612">
            <w:pPr>
              <w:pStyle w:val="ENoteTableText"/>
            </w:pPr>
            <w:r w:rsidRPr="00C07E69">
              <w:t>am 2002 No 154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9159B2">
            <w:pPr>
              <w:pStyle w:val="ENoteTableText"/>
            </w:pPr>
            <w:r w:rsidRPr="00C07E69">
              <w:t>rs 2007 No</w:t>
            </w:r>
            <w:r w:rsidR="0042297B" w:rsidRPr="00C07E69">
              <w:t> </w:t>
            </w:r>
            <w:r w:rsidRPr="00C07E69">
              <w:t>25</w:t>
            </w:r>
          </w:p>
        </w:tc>
      </w:tr>
      <w:tr w:rsidR="00000612" w:rsidRPr="00C07E69" w:rsidTr="00D0159A">
        <w:trPr>
          <w:cantSplit/>
        </w:trPr>
        <w:tc>
          <w:tcPr>
            <w:tcW w:w="1510" w:type="pct"/>
            <w:shd w:val="clear" w:color="auto" w:fill="auto"/>
          </w:tcPr>
          <w:p w:rsidR="00000612" w:rsidRPr="00C07E69" w:rsidRDefault="00000612" w:rsidP="0026139B">
            <w:pPr>
              <w:pStyle w:val="ENoteTableText"/>
              <w:tabs>
                <w:tab w:val="center" w:leader="dot" w:pos="2268"/>
              </w:tabs>
              <w:rPr>
                <w:rFonts w:ascii="Arial" w:hAnsi="Arial" w:cs="Arial"/>
              </w:rPr>
            </w:pPr>
          </w:p>
        </w:tc>
        <w:tc>
          <w:tcPr>
            <w:tcW w:w="3490" w:type="pct"/>
            <w:shd w:val="clear" w:color="auto" w:fill="auto"/>
          </w:tcPr>
          <w:p w:rsidR="00000612" w:rsidRPr="00C07E69" w:rsidRDefault="00000612" w:rsidP="00C77BCD">
            <w:pPr>
              <w:pStyle w:val="ENoteTableText"/>
            </w:pPr>
            <w:r w:rsidRPr="00C07E69">
              <w:t>ed C69</w:t>
            </w:r>
          </w:p>
        </w:tc>
      </w:tr>
      <w:tr w:rsidR="00D44D3A" w:rsidRPr="00C07E69" w:rsidTr="00D0159A">
        <w:trPr>
          <w:cantSplit/>
        </w:trPr>
        <w:tc>
          <w:tcPr>
            <w:tcW w:w="1510" w:type="pct"/>
            <w:shd w:val="clear" w:color="auto" w:fill="auto"/>
          </w:tcPr>
          <w:p w:rsidR="00D44D3A" w:rsidRPr="00C07E69" w:rsidRDefault="00D44D3A" w:rsidP="00A57169">
            <w:pPr>
              <w:pStyle w:val="ENoteTableText"/>
              <w:tabs>
                <w:tab w:val="center" w:leader="dot" w:pos="2268"/>
              </w:tabs>
            </w:pPr>
            <w:r w:rsidRPr="00C07E69">
              <w:t>c 4.4</w:t>
            </w:r>
            <w:r w:rsidRPr="00C07E69">
              <w:tab/>
            </w:r>
          </w:p>
        </w:tc>
        <w:tc>
          <w:tcPr>
            <w:tcW w:w="3490" w:type="pct"/>
            <w:shd w:val="clear" w:color="auto" w:fill="auto"/>
          </w:tcPr>
          <w:p w:rsidR="00D44D3A" w:rsidRPr="00C07E69" w:rsidRDefault="00D44D3A">
            <w:pPr>
              <w:pStyle w:val="ENoteTableText"/>
            </w:pPr>
            <w:r w:rsidRPr="00C07E69">
              <w:t>ad</w:t>
            </w:r>
            <w:r w:rsidR="0028701D" w:rsidRPr="00C07E69">
              <w:t xml:space="preserve"> No 236,</w:t>
            </w:r>
            <w:r w:rsidRPr="00C07E69">
              <w:t xml:space="preserve"> 2000</w:t>
            </w:r>
          </w:p>
        </w:tc>
      </w:tr>
      <w:tr w:rsidR="0028701D" w:rsidRPr="00C07E69" w:rsidTr="00D0159A">
        <w:trPr>
          <w:cantSplit/>
        </w:trPr>
        <w:tc>
          <w:tcPr>
            <w:tcW w:w="1510" w:type="pct"/>
            <w:shd w:val="clear" w:color="auto" w:fill="auto"/>
          </w:tcPr>
          <w:p w:rsidR="0028701D" w:rsidRPr="00C07E69" w:rsidRDefault="0028701D" w:rsidP="00C77BCD">
            <w:pPr>
              <w:pStyle w:val="ENoteTableText"/>
              <w:tabs>
                <w:tab w:val="center" w:leader="dot" w:pos="2268"/>
              </w:tabs>
            </w:pPr>
          </w:p>
        </w:tc>
        <w:tc>
          <w:tcPr>
            <w:tcW w:w="3490" w:type="pct"/>
            <w:shd w:val="clear" w:color="auto" w:fill="auto"/>
          </w:tcPr>
          <w:p w:rsidR="0028701D" w:rsidRPr="00C07E69" w:rsidRDefault="0028701D" w:rsidP="0028701D">
            <w:pPr>
              <w:pStyle w:val="ENoteTableText"/>
            </w:pPr>
            <w:r w:rsidRPr="00C07E69">
              <w:t>am No 154, 2002</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pPr>
              <w:pStyle w:val="ENoteTableText"/>
            </w:pPr>
            <w:r w:rsidRPr="00C07E69">
              <w:t>rs</w:t>
            </w:r>
            <w:r w:rsidR="0028701D" w:rsidRPr="00C07E69">
              <w:t xml:space="preserve"> No 25,</w:t>
            </w:r>
            <w:r w:rsidRPr="00C07E69">
              <w:t xml:space="preserve"> 2007</w:t>
            </w:r>
          </w:p>
        </w:tc>
      </w:tr>
      <w:tr w:rsidR="00000612" w:rsidRPr="00C07E69" w:rsidTr="00D0159A">
        <w:trPr>
          <w:cantSplit/>
        </w:trPr>
        <w:tc>
          <w:tcPr>
            <w:tcW w:w="1510" w:type="pct"/>
            <w:shd w:val="clear" w:color="auto" w:fill="auto"/>
          </w:tcPr>
          <w:p w:rsidR="00000612" w:rsidRPr="00C07E69" w:rsidRDefault="00000612" w:rsidP="0026139B">
            <w:pPr>
              <w:pStyle w:val="ENoteTableText"/>
              <w:tabs>
                <w:tab w:val="center" w:leader="dot" w:pos="2268"/>
              </w:tabs>
              <w:rPr>
                <w:rFonts w:ascii="Arial" w:hAnsi="Arial" w:cs="Arial"/>
              </w:rPr>
            </w:pPr>
          </w:p>
        </w:tc>
        <w:tc>
          <w:tcPr>
            <w:tcW w:w="3490" w:type="pct"/>
            <w:shd w:val="clear" w:color="auto" w:fill="auto"/>
          </w:tcPr>
          <w:p w:rsidR="00000612" w:rsidRPr="00C07E69" w:rsidRDefault="00000612">
            <w:pPr>
              <w:pStyle w:val="ENoteTableText"/>
            </w:pPr>
            <w:r w:rsidRPr="00C07E69">
              <w:t>ed C69</w:t>
            </w:r>
          </w:p>
        </w:tc>
      </w:tr>
      <w:tr w:rsidR="0028701D" w:rsidRPr="00C07E69" w:rsidTr="00D0159A">
        <w:trPr>
          <w:cantSplit/>
        </w:trPr>
        <w:tc>
          <w:tcPr>
            <w:tcW w:w="1510" w:type="pct"/>
            <w:shd w:val="clear" w:color="auto" w:fill="auto"/>
          </w:tcPr>
          <w:p w:rsidR="0028701D" w:rsidRPr="00C07E69" w:rsidRDefault="0028701D" w:rsidP="0026139B">
            <w:pPr>
              <w:pStyle w:val="ENoteTableText"/>
              <w:tabs>
                <w:tab w:val="center" w:leader="dot" w:pos="2268"/>
              </w:tabs>
              <w:rPr>
                <w:rFonts w:ascii="Arial" w:hAnsi="Arial" w:cs="Arial"/>
              </w:rPr>
            </w:pPr>
          </w:p>
        </w:tc>
        <w:tc>
          <w:tcPr>
            <w:tcW w:w="3490" w:type="pct"/>
            <w:shd w:val="clear" w:color="auto" w:fill="auto"/>
          </w:tcPr>
          <w:p w:rsidR="0028701D" w:rsidRPr="00C07E69" w:rsidRDefault="0028701D" w:rsidP="00C77BCD">
            <w:pPr>
              <w:pStyle w:val="ENoteTableText"/>
            </w:pPr>
            <w:r w:rsidRPr="00C07E69">
              <w:t>am F2017L00154</w:t>
            </w:r>
          </w:p>
        </w:tc>
      </w:tr>
      <w:tr w:rsidR="00D44D3A" w:rsidRPr="00C07E69" w:rsidTr="00D0159A">
        <w:trPr>
          <w:cantSplit/>
        </w:trPr>
        <w:tc>
          <w:tcPr>
            <w:tcW w:w="1510" w:type="pct"/>
            <w:shd w:val="clear" w:color="auto" w:fill="auto"/>
          </w:tcPr>
          <w:p w:rsidR="00D44D3A" w:rsidRPr="00C07E69" w:rsidRDefault="00D44D3A" w:rsidP="009159B2">
            <w:pPr>
              <w:pStyle w:val="ENoteTableText"/>
              <w:tabs>
                <w:tab w:val="center" w:leader="dot" w:pos="2268"/>
              </w:tabs>
            </w:pPr>
            <w:r w:rsidRPr="00C07E69">
              <w:t>c 4.5</w:t>
            </w:r>
            <w:r w:rsidRPr="00C07E69">
              <w:tab/>
            </w:r>
          </w:p>
        </w:tc>
        <w:tc>
          <w:tcPr>
            <w:tcW w:w="3490" w:type="pct"/>
            <w:shd w:val="clear" w:color="auto" w:fill="auto"/>
          </w:tcPr>
          <w:p w:rsidR="00D44D3A" w:rsidRPr="00C07E69" w:rsidRDefault="00D44D3A" w:rsidP="009159B2">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9159B2">
            <w:pPr>
              <w:pStyle w:val="ENoteTableText"/>
            </w:pPr>
            <w:r w:rsidRPr="00C07E69">
              <w:t>am 2004 No</w:t>
            </w:r>
            <w:r w:rsidR="0042297B" w:rsidRPr="00C07E69">
              <w:t> </w:t>
            </w:r>
            <w:r w:rsidRPr="00C07E69">
              <w:t>41</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Division</w:t>
            </w:r>
            <w:r w:rsidR="009B2989" w:rsidRPr="00C07E69">
              <w:rPr>
                <w:b/>
              </w:rPr>
              <w:t> </w:t>
            </w:r>
            <w:r w:rsidRPr="00C07E69">
              <w:rPr>
                <w:b/>
              </w:rPr>
              <w:t>4.2</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Div. 4.2 of Part</w:t>
            </w:r>
            <w:r w:rsidR="009B2989" w:rsidRPr="00C07E69">
              <w:t> </w:t>
            </w:r>
            <w:r w:rsidRPr="00C07E69">
              <w:t>4</w:t>
            </w:r>
            <w:r w:rsidRPr="00C07E69">
              <w:tab/>
            </w:r>
          </w:p>
        </w:tc>
        <w:tc>
          <w:tcPr>
            <w:tcW w:w="3490" w:type="pct"/>
            <w:shd w:val="clear" w:color="auto" w:fill="auto"/>
          </w:tcPr>
          <w:p w:rsidR="00D44D3A" w:rsidRPr="00C07E69" w:rsidRDefault="00D44D3A" w:rsidP="00C77BCD">
            <w:pPr>
              <w:pStyle w:val="ENoteTableText"/>
            </w:pPr>
            <w:r w:rsidRPr="00C07E69">
              <w:t>ad. 2007 No.</w:t>
            </w:r>
            <w:r w:rsidR="009B2989"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4.6</w:t>
            </w:r>
            <w:r w:rsidRPr="00C07E69">
              <w:tab/>
            </w:r>
          </w:p>
        </w:tc>
        <w:tc>
          <w:tcPr>
            <w:tcW w:w="3490" w:type="pct"/>
            <w:shd w:val="clear" w:color="auto" w:fill="auto"/>
          </w:tcPr>
          <w:p w:rsidR="00D44D3A" w:rsidRPr="00C07E69" w:rsidRDefault="00D44D3A" w:rsidP="00C77BCD">
            <w:pPr>
              <w:pStyle w:val="ENoteTableText"/>
            </w:pPr>
            <w:r w:rsidRPr="00C07E69">
              <w:t>ad. 2007 No.</w:t>
            </w:r>
            <w:r w:rsidR="009B2989" w:rsidRPr="00C07E69">
              <w:t> </w:t>
            </w:r>
            <w:r w:rsidRPr="00C07E69">
              <w:t>261</w:t>
            </w:r>
          </w:p>
        </w:tc>
      </w:tr>
      <w:tr w:rsidR="0028701D" w:rsidRPr="00C07E69" w:rsidTr="00D0159A">
        <w:trPr>
          <w:cantSplit/>
        </w:trPr>
        <w:tc>
          <w:tcPr>
            <w:tcW w:w="1510" w:type="pct"/>
            <w:shd w:val="clear" w:color="auto" w:fill="auto"/>
          </w:tcPr>
          <w:p w:rsidR="0028701D" w:rsidRPr="00C07E69" w:rsidRDefault="0028701D" w:rsidP="00C77BCD">
            <w:pPr>
              <w:pStyle w:val="ENoteTableText"/>
              <w:tabs>
                <w:tab w:val="center" w:leader="dot" w:pos="2268"/>
              </w:tabs>
            </w:pPr>
            <w:r w:rsidRPr="00C07E69">
              <w:t>c 4.7</w:t>
            </w:r>
            <w:r w:rsidRPr="00C07E69">
              <w:tab/>
            </w:r>
          </w:p>
        </w:tc>
        <w:tc>
          <w:tcPr>
            <w:tcW w:w="3490" w:type="pct"/>
            <w:shd w:val="clear" w:color="auto" w:fill="auto"/>
          </w:tcPr>
          <w:p w:rsidR="0028701D" w:rsidRPr="00C07E69" w:rsidRDefault="0028701D" w:rsidP="00C77BCD">
            <w:pPr>
              <w:pStyle w:val="ENoteTableText"/>
            </w:pPr>
            <w:r w:rsidRPr="00C07E69">
              <w:t>ad F2017L00154</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5</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5</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Division</w:t>
            </w:r>
            <w:r w:rsidR="009B2989" w:rsidRPr="00C07E69">
              <w:rPr>
                <w:b/>
              </w:rPr>
              <w:t> </w:t>
            </w:r>
            <w:r w:rsidRPr="00C07E69">
              <w:rPr>
                <w:b/>
              </w:rPr>
              <w:t>5.1</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6F26F0" w:rsidP="006F26F0">
            <w:pPr>
              <w:pStyle w:val="ENoteTableText"/>
              <w:tabs>
                <w:tab w:val="center" w:leader="dot" w:pos="2268"/>
              </w:tabs>
            </w:pPr>
            <w:r w:rsidRPr="00C07E69">
              <w:t>Division</w:t>
            </w:r>
            <w:r w:rsidR="009B2989" w:rsidRPr="00C07E69">
              <w:t> </w:t>
            </w:r>
            <w:r w:rsidRPr="00C07E69">
              <w:t>5.1 heading</w:t>
            </w:r>
            <w:r w:rsidR="00D44D3A" w:rsidRPr="00C07E69">
              <w:tab/>
            </w:r>
          </w:p>
        </w:tc>
        <w:tc>
          <w:tcPr>
            <w:tcW w:w="3490" w:type="pct"/>
            <w:shd w:val="clear" w:color="auto" w:fill="auto"/>
          </w:tcPr>
          <w:p w:rsidR="00D44D3A" w:rsidRPr="00C07E69" w:rsidRDefault="00D44D3A" w:rsidP="006F26F0">
            <w:pPr>
              <w:pStyle w:val="ENoteTableText"/>
            </w:pPr>
            <w:r w:rsidRPr="00C07E69">
              <w:t>ad 2007 No</w:t>
            </w:r>
            <w:r w:rsidR="0042297B"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6F26F0">
            <w:pPr>
              <w:pStyle w:val="ENoteTableText"/>
              <w:tabs>
                <w:tab w:val="center" w:leader="dot" w:pos="2268"/>
              </w:tabs>
            </w:pPr>
            <w:r w:rsidRPr="00C07E69">
              <w:t>c 5.1</w:t>
            </w:r>
            <w:r w:rsidRPr="00C07E69">
              <w:tab/>
            </w:r>
          </w:p>
        </w:tc>
        <w:tc>
          <w:tcPr>
            <w:tcW w:w="3490" w:type="pct"/>
            <w:shd w:val="clear" w:color="auto" w:fill="auto"/>
          </w:tcPr>
          <w:p w:rsidR="00D44D3A" w:rsidRPr="00C07E69" w:rsidRDefault="00D44D3A" w:rsidP="006F26F0">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6F26F0">
            <w:pPr>
              <w:pStyle w:val="ENoteTableText"/>
              <w:tabs>
                <w:tab w:val="center" w:leader="dot" w:pos="2268"/>
              </w:tabs>
            </w:pPr>
            <w:r w:rsidRPr="00C07E69">
              <w:t>c 5.2</w:t>
            </w:r>
            <w:r w:rsidRPr="00C07E69">
              <w:tab/>
            </w:r>
          </w:p>
        </w:tc>
        <w:tc>
          <w:tcPr>
            <w:tcW w:w="3490" w:type="pct"/>
            <w:shd w:val="clear" w:color="auto" w:fill="auto"/>
          </w:tcPr>
          <w:p w:rsidR="00D44D3A" w:rsidRPr="00C07E69" w:rsidRDefault="00D44D3A" w:rsidP="006F26F0">
            <w:pPr>
              <w:pStyle w:val="ENoteTableText"/>
            </w:pPr>
            <w:r w:rsidRPr="00C07E69">
              <w:t>ad 2000 No</w:t>
            </w:r>
            <w:r w:rsidR="0042297B" w:rsidRPr="00C07E69">
              <w:t> </w:t>
            </w:r>
            <w:r w:rsidRPr="00C07E69">
              <w:t>236</w:t>
            </w:r>
          </w:p>
        </w:tc>
      </w:tr>
      <w:tr w:rsidR="006F26F0" w:rsidRPr="00C07E69" w:rsidTr="00D0159A">
        <w:trPr>
          <w:cantSplit/>
        </w:trPr>
        <w:tc>
          <w:tcPr>
            <w:tcW w:w="1510" w:type="pct"/>
            <w:shd w:val="clear" w:color="auto" w:fill="auto"/>
          </w:tcPr>
          <w:p w:rsidR="006F26F0" w:rsidRPr="00C07E69" w:rsidRDefault="006F26F0" w:rsidP="00C77BCD">
            <w:pPr>
              <w:pStyle w:val="ENoteTableText"/>
              <w:tabs>
                <w:tab w:val="center" w:leader="dot" w:pos="2268"/>
              </w:tabs>
            </w:pPr>
          </w:p>
        </w:tc>
        <w:tc>
          <w:tcPr>
            <w:tcW w:w="3490" w:type="pct"/>
            <w:shd w:val="clear" w:color="auto" w:fill="auto"/>
          </w:tcPr>
          <w:p w:rsidR="006F26F0" w:rsidRPr="00C07E69" w:rsidRDefault="006F26F0" w:rsidP="00C77BCD">
            <w:pPr>
              <w:pStyle w:val="ENoteTableText"/>
            </w:pPr>
            <w:r w:rsidRPr="00C07E69">
              <w:t>am 2007 No 230</w:t>
            </w:r>
          </w:p>
        </w:tc>
      </w:tr>
      <w:tr w:rsidR="00D44D3A" w:rsidRPr="00C07E69" w:rsidTr="00D0159A">
        <w:trPr>
          <w:cantSplit/>
        </w:trPr>
        <w:tc>
          <w:tcPr>
            <w:tcW w:w="1510" w:type="pct"/>
            <w:shd w:val="clear" w:color="auto" w:fill="auto"/>
          </w:tcPr>
          <w:p w:rsidR="00D44D3A" w:rsidRPr="00C07E69" w:rsidRDefault="00D44D3A" w:rsidP="006F26F0">
            <w:pPr>
              <w:pStyle w:val="ENoteTableText"/>
              <w:tabs>
                <w:tab w:val="center" w:leader="dot" w:pos="2268"/>
              </w:tabs>
            </w:pPr>
            <w:r w:rsidRPr="00C07E69">
              <w:t>c 5.3</w:t>
            </w:r>
            <w:r w:rsidRPr="00C07E69">
              <w:tab/>
            </w:r>
          </w:p>
        </w:tc>
        <w:tc>
          <w:tcPr>
            <w:tcW w:w="3490" w:type="pct"/>
            <w:shd w:val="clear" w:color="auto" w:fill="auto"/>
          </w:tcPr>
          <w:p w:rsidR="00D44D3A" w:rsidRPr="00C07E69" w:rsidRDefault="00D44D3A" w:rsidP="006F26F0">
            <w:pPr>
              <w:pStyle w:val="ENoteTableText"/>
            </w:pPr>
            <w:r w:rsidRPr="00C07E69">
              <w:t>ad 2007 No</w:t>
            </w:r>
            <w:r w:rsidR="0042297B" w:rsidRPr="00C07E69">
              <w:t> </w:t>
            </w:r>
            <w:r w:rsidRPr="00C07E69">
              <w:t>230</w:t>
            </w:r>
          </w:p>
        </w:tc>
      </w:tr>
      <w:tr w:rsidR="00D44D3A" w:rsidRPr="00C07E69" w:rsidTr="00D0159A">
        <w:trPr>
          <w:cantSplit/>
        </w:trPr>
        <w:tc>
          <w:tcPr>
            <w:tcW w:w="1510" w:type="pct"/>
            <w:shd w:val="clear" w:color="auto" w:fill="auto"/>
          </w:tcPr>
          <w:p w:rsidR="00D44D3A" w:rsidRPr="00C07E69" w:rsidRDefault="00D44D3A" w:rsidP="006F26F0">
            <w:pPr>
              <w:pStyle w:val="ENoteTableText"/>
              <w:tabs>
                <w:tab w:val="center" w:leader="dot" w:pos="2268"/>
              </w:tabs>
            </w:pPr>
            <w:r w:rsidRPr="00C07E69">
              <w:t>c 5.4</w:t>
            </w:r>
            <w:r w:rsidRPr="00C07E69">
              <w:tab/>
            </w:r>
          </w:p>
        </w:tc>
        <w:tc>
          <w:tcPr>
            <w:tcW w:w="3490" w:type="pct"/>
            <w:shd w:val="clear" w:color="auto" w:fill="auto"/>
          </w:tcPr>
          <w:p w:rsidR="00D44D3A" w:rsidRPr="00C07E69" w:rsidRDefault="00D44D3A" w:rsidP="006F26F0">
            <w:pPr>
              <w:pStyle w:val="ENoteTableText"/>
            </w:pPr>
            <w:r w:rsidRPr="00C07E69">
              <w:t>ad 2000 No</w:t>
            </w:r>
            <w:r w:rsidR="0042297B" w:rsidRPr="00C07E69">
              <w:t> </w:t>
            </w:r>
            <w:r w:rsidRPr="00C07E69">
              <w:t>236</w:t>
            </w:r>
          </w:p>
        </w:tc>
      </w:tr>
      <w:tr w:rsidR="006F26F0" w:rsidRPr="00C07E69" w:rsidTr="00D0159A">
        <w:trPr>
          <w:cantSplit/>
        </w:trPr>
        <w:tc>
          <w:tcPr>
            <w:tcW w:w="1510" w:type="pct"/>
            <w:shd w:val="clear" w:color="auto" w:fill="auto"/>
          </w:tcPr>
          <w:p w:rsidR="006F26F0" w:rsidRPr="00C07E69" w:rsidRDefault="006F26F0" w:rsidP="00C77BCD">
            <w:pPr>
              <w:pStyle w:val="ENoteTableText"/>
              <w:tabs>
                <w:tab w:val="center" w:leader="dot" w:pos="2268"/>
              </w:tabs>
            </w:pPr>
          </w:p>
        </w:tc>
        <w:tc>
          <w:tcPr>
            <w:tcW w:w="3490" w:type="pct"/>
            <w:shd w:val="clear" w:color="auto" w:fill="auto"/>
          </w:tcPr>
          <w:p w:rsidR="006F26F0" w:rsidRPr="00C07E69" w:rsidRDefault="006F26F0" w:rsidP="00C77BCD">
            <w:pPr>
              <w:pStyle w:val="ENoteTableText"/>
            </w:pPr>
            <w:r w:rsidRPr="00C07E69">
              <w:t>am 2002 No 154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6F26F0">
            <w:pPr>
              <w:pStyle w:val="ENoteTableText"/>
            </w:pPr>
            <w:r w:rsidRPr="00C07E69">
              <w:t>rs 2007 No</w:t>
            </w:r>
            <w:r w:rsidR="0042297B" w:rsidRPr="00C07E69">
              <w:t> </w:t>
            </w:r>
            <w:r w:rsidRPr="00C07E69">
              <w:t>230</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6F26F0">
            <w:pPr>
              <w:pStyle w:val="ENoteTableText"/>
            </w:pPr>
            <w:r w:rsidRPr="00C07E69">
              <w:t>am 2012 No</w:t>
            </w:r>
            <w:r w:rsidR="0042297B" w:rsidRPr="00C07E69">
              <w:t> </w:t>
            </w:r>
            <w:r w:rsidRPr="00C07E69">
              <w:t>240</w:t>
            </w:r>
          </w:p>
        </w:tc>
      </w:tr>
      <w:tr w:rsidR="00D44D3A" w:rsidRPr="00C07E69" w:rsidTr="00D0159A">
        <w:trPr>
          <w:cantSplit/>
        </w:trPr>
        <w:tc>
          <w:tcPr>
            <w:tcW w:w="1510" w:type="pct"/>
            <w:shd w:val="clear" w:color="auto" w:fill="auto"/>
          </w:tcPr>
          <w:p w:rsidR="00D44D3A" w:rsidRPr="00C07E69" w:rsidRDefault="00D44D3A" w:rsidP="006F26F0">
            <w:pPr>
              <w:pStyle w:val="ENoteTableText"/>
              <w:tabs>
                <w:tab w:val="center" w:leader="dot" w:pos="2268"/>
              </w:tabs>
            </w:pPr>
            <w:r w:rsidRPr="00C07E69">
              <w:t>c 5.5</w:t>
            </w:r>
            <w:r w:rsidRPr="00C07E69">
              <w:tab/>
            </w:r>
          </w:p>
        </w:tc>
        <w:tc>
          <w:tcPr>
            <w:tcW w:w="3490" w:type="pct"/>
            <w:shd w:val="clear" w:color="auto" w:fill="auto"/>
          </w:tcPr>
          <w:p w:rsidR="00D44D3A" w:rsidRPr="00C07E69" w:rsidRDefault="00D44D3A" w:rsidP="006F26F0">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A95445">
            <w:pPr>
              <w:pStyle w:val="ENoteTableText"/>
              <w:keepNext/>
            </w:pPr>
            <w:r w:rsidRPr="00C07E69">
              <w:rPr>
                <w:b/>
              </w:rPr>
              <w:t>Division</w:t>
            </w:r>
            <w:r w:rsidR="009B2989" w:rsidRPr="00C07E69">
              <w:rPr>
                <w:b/>
              </w:rPr>
              <w:t> </w:t>
            </w:r>
            <w:r w:rsidRPr="00C07E69">
              <w:rPr>
                <w:b/>
              </w:rPr>
              <w:t xml:space="preserve">5.2 </w:t>
            </w:r>
          </w:p>
        </w:tc>
        <w:tc>
          <w:tcPr>
            <w:tcW w:w="3490" w:type="pct"/>
            <w:shd w:val="clear" w:color="auto" w:fill="auto"/>
          </w:tcPr>
          <w:p w:rsidR="00D44D3A" w:rsidRPr="00C07E69" w:rsidRDefault="00D44D3A" w:rsidP="00A95445">
            <w:pPr>
              <w:pStyle w:val="ENoteTableText"/>
              <w:keepN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Div. 5.2 of Part</w:t>
            </w:r>
            <w:r w:rsidR="009B2989" w:rsidRPr="00C07E69">
              <w:t> </w:t>
            </w:r>
            <w:r w:rsidRPr="00C07E69">
              <w:t>5</w:t>
            </w:r>
            <w:r w:rsidRPr="00C07E69">
              <w:tab/>
            </w:r>
          </w:p>
        </w:tc>
        <w:tc>
          <w:tcPr>
            <w:tcW w:w="3490" w:type="pct"/>
            <w:shd w:val="clear" w:color="auto" w:fill="auto"/>
          </w:tcPr>
          <w:p w:rsidR="00D44D3A" w:rsidRPr="00C07E69" w:rsidRDefault="00D44D3A" w:rsidP="00C77BCD">
            <w:pPr>
              <w:pStyle w:val="ENoteTableText"/>
            </w:pPr>
            <w:r w:rsidRPr="00C07E69">
              <w:t>ad. 2007 No.</w:t>
            </w:r>
            <w:r w:rsidR="009B2989"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5.6</w:t>
            </w:r>
            <w:r w:rsidRPr="00C07E69">
              <w:tab/>
            </w:r>
          </w:p>
        </w:tc>
        <w:tc>
          <w:tcPr>
            <w:tcW w:w="3490" w:type="pct"/>
            <w:shd w:val="clear" w:color="auto" w:fill="auto"/>
          </w:tcPr>
          <w:p w:rsidR="00D44D3A" w:rsidRPr="00C07E69" w:rsidRDefault="00D44D3A" w:rsidP="00C77BCD">
            <w:pPr>
              <w:pStyle w:val="ENoteTableText"/>
            </w:pPr>
            <w:r w:rsidRPr="00C07E69">
              <w:t>ad. 2007 No.</w:t>
            </w:r>
            <w:r w:rsidR="009B2989"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5.7</w:t>
            </w:r>
            <w:r w:rsidRPr="00C07E69">
              <w:tab/>
            </w:r>
          </w:p>
        </w:tc>
        <w:tc>
          <w:tcPr>
            <w:tcW w:w="3490" w:type="pct"/>
            <w:shd w:val="clear" w:color="auto" w:fill="auto"/>
          </w:tcPr>
          <w:p w:rsidR="00D44D3A" w:rsidRPr="00C07E69" w:rsidRDefault="00D44D3A" w:rsidP="00C77BCD">
            <w:pPr>
              <w:pStyle w:val="ENoteTableText"/>
            </w:pPr>
            <w:r w:rsidRPr="00C07E69">
              <w:t>ad. 2012 No.</w:t>
            </w:r>
            <w:r w:rsidR="009B2989" w:rsidRPr="00C07E69">
              <w:t> </w:t>
            </w:r>
            <w:r w:rsidRPr="00C07E69">
              <w:t>240</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6</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6</w:t>
            </w:r>
            <w:r w:rsidRPr="00C07E69">
              <w:tab/>
            </w:r>
          </w:p>
        </w:tc>
        <w:tc>
          <w:tcPr>
            <w:tcW w:w="3490" w:type="pct"/>
            <w:shd w:val="clear" w:color="auto" w:fill="auto"/>
          </w:tcPr>
          <w:p w:rsidR="00D44D3A" w:rsidRPr="00C07E69" w:rsidRDefault="00D44D3A" w:rsidP="003D4F28">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3D4F28">
            <w:pPr>
              <w:pStyle w:val="ENoteTableText"/>
              <w:tabs>
                <w:tab w:val="center" w:leader="dot" w:pos="2268"/>
              </w:tabs>
            </w:pPr>
            <w:r w:rsidRPr="00C07E69">
              <w:t>c 6.1</w:t>
            </w:r>
            <w:r w:rsidRPr="00C07E69">
              <w:tab/>
            </w:r>
          </w:p>
        </w:tc>
        <w:tc>
          <w:tcPr>
            <w:tcW w:w="3490" w:type="pct"/>
            <w:shd w:val="clear" w:color="auto" w:fill="auto"/>
          </w:tcPr>
          <w:p w:rsidR="00D44D3A" w:rsidRPr="00C07E69" w:rsidRDefault="00D44D3A" w:rsidP="003D4F28">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F2C8D">
            <w:pPr>
              <w:pStyle w:val="ENoteTableText"/>
              <w:tabs>
                <w:tab w:val="center" w:leader="dot" w:pos="2268"/>
              </w:tabs>
            </w:pPr>
            <w:r w:rsidRPr="00C07E69">
              <w:t>c 6.3</w:t>
            </w:r>
            <w:r w:rsidRPr="00C07E69">
              <w:tab/>
            </w:r>
          </w:p>
        </w:tc>
        <w:tc>
          <w:tcPr>
            <w:tcW w:w="3490" w:type="pct"/>
            <w:shd w:val="clear" w:color="auto" w:fill="auto"/>
          </w:tcPr>
          <w:p w:rsidR="00D44D3A" w:rsidRPr="00C07E69" w:rsidRDefault="00D44D3A" w:rsidP="00CF2C8D">
            <w:pPr>
              <w:pStyle w:val="ENoteTableText"/>
            </w:pPr>
            <w:r w:rsidRPr="00C07E69">
              <w:t>ad 2000 No</w:t>
            </w:r>
            <w:r w:rsidR="0042297B" w:rsidRPr="00C07E69">
              <w:t> </w:t>
            </w:r>
            <w:r w:rsidRPr="00C07E69">
              <w:t>236</w:t>
            </w:r>
          </w:p>
        </w:tc>
      </w:tr>
      <w:tr w:rsidR="00CF2C8D" w:rsidRPr="00C07E69" w:rsidTr="00D0159A">
        <w:trPr>
          <w:cantSplit/>
        </w:trPr>
        <w:tc>
          <w:tcPr>
            <w:tcW w:w="1510" w:type="pct"/>
            <w:shd w:val="clear" w:color="auto" w:fill="auto"/>
          </w:tcPr>
          <w:p w:rsidR="00CF2C8D" w:rsidRPr="00C07E69" w:rsidRDefault="00CF2C8D" w:rsidP="00C77BCD">
            <w:pPr>
              <w:pStyle w:val="ENoteTableText"/>
              <w:tabs>
                <w:tab w:val="center" w:leader="dot" w:pos="2268"/>
              </w:tabs>
            </w:pPr>
          </w:p>
        </w:tc>
        <w:tc>
          <w:tcPr>
            <w:tcW w:w="3490" w:type="pct"/>
            <w:shd w:val="clear" w:color="auto" w:fill="auto"/>
          </w:tcPr>
          <w:p w:rsidR="00CF2C8D" w:rsidRPr="00C07E69" w:rsidRDefault="00CF2C8D" w:rsidP="00C77BCD">
            <w:pPr>
              <w:pStyle w:val="ENoteTableText"/>
            </w:pPr>
            <w:r w:rsidRPr="00C07E69">
              <w:t>am 2002 No 154</w:t>
            </w:r>
          </w:p>
        </w:tc>
      </w:tr>
      <w:tr w:rsidR="00D44D3A" w:rsidRPr="00C07E69" w:rsidTr="00D0159A">
        <w:trPr>
          <w:cantSplit/>
        </w:trPr>
        <w:tc>
          <w:tcPr>
            <w:tcW w:w="1510" w:type="pct"/>
            <w:shd w:val="clear" w:color="auto" w:fill="auto"/>
          </w:tcPr>
          <w:p w:rsidR="00D44D3A" w:rsidRPr="00C07E69" w:rsidRDefault="00D44D3A" w:rsidP="00CF2C8D">
            <w:pPr>
              <w:pStyle w:val="ENoteTableText"/>
              <w:tabs>
                <w:tab w:val="center" w:leader="dot" w:pos="2268"/>
              </w:tabs>
            </w:pPr>
            <w:r w:rsidRPr="00C07E69">
              <w:t>c 6.4</w:t>
            </w:r>
            <w:r w:rsidRPr="00C07E69">
              <w:tab/>
            </w:r>
          </w:p>
        </w:tc>
        <w:tc>
          <w:tcPr>
            <w:tcW w:w="3490" w:type="pct"/>
            <w:shd w:val="clear" w:color="auto" w:fill="auto"/>
          </w:tcPr>
          <w:p w:rsidR="00D44D3A" w:rsidRPr="00C07E69" w:rsidRDefault="00D44D3A" w:rsidP="00CF2C8D">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p>
        </w:tc>
        <w:tc>
          <w:tcPr>
            <w:tcW w:w="3490" w:type="pct"/>
            <w:shd w:val="clear" w:color="auto" w:fill="auto"/>
          </w:tcPr>
          <w:p w:rsidR="00D44D3A" w:rsidRPr="00C07E69" w:rsidRDefault="00D44D3A" w:rsidP="00CF2C8D">
            <w:pPr>
              <w:pStyle w:val="ENoteTableText"/>
            </w:pPr>
            <w:r w:rsidRPr="00C07E69">
              <w:t xml:space="preserve">am </w:t>
            </w:r>
            <w:r w:rsidR="00CF2C8D" w:rsidRPr="00C07E69">
              <w:t xml:space="preserve">2002 No 154; </w:t>
            </w:r>
            <w:r w:rsidRPr="00C07E69">
              <w:t>No 133, 2013</w:t>
            </w:r>
          </w:p>
        </w:tc>
      </w:tr>
      <w:tr w:rsidR="00D44D3A" w:rsidRPr="00C07E69" w:rsidTr="00D0159A">
        <w:trPr>
          <w:cantSplit/>
        </w:trPr>
        <w:tc>
          <w:tcPr>
            <w:tcW w:w="1510" w:type="pct"/>
            <w:shd w:val="clear" w:color="auto" w:fill="auto"/>
          </w:tcPr>
          <w:p w:rsidR="00D44D3A" w:rsidRPr="00C07E69" w:rsidRDefault="00D44D3A" w:rsidP="00CF2C8D">
            <w:pPr>
              <w:pStyle w:val="ENoteTableText"/>
              <w:tabs>
                <w:tab w:val="center" w:leader="dot" w:pos="2268"/>
              </w:tabs>
            </w:pPr>
            <w:r w:rsidRPr="00C07E69">
              <w:t>c 6.5</w:t>
            </w:r>
            <w:r w:rsidRPr="00C07E69">
              <w:tab/>
            </w:r>
          </w:p>
        </w:tc>
        <w:tc>
          <w:tcPr>
            <w:tcW w:w="3490" w:type="pct"/>
            <w:shd w:val="clear" w:color="auto" w:fill="auto"/>
          </w:tcPr>
          <w:p w:rsidR="00D44D3A" w:rsidRPr="00C07E69" w:rsidRDefault="00CF2C8D" w:rsidP="00C77BCD">
            <w:pPr>
              <w:pStyle w:val="ENoteTableText"/>
            </w:pPr>
            <w:r w:rsidRPr="00C07E69">
              <w:t>ad 2000 No</w:t>
            </w:r>
            <w:r w:rsidR="0042297B" w:rsidRPr="00C07E69">
              <w:t> </w:t>
            </w:r>
            <w:r w:rsidR="00D44D3A"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CF2C8D">
            <w:pPr>
              <w:pStyle w:val="ENoteTableText"/>
            </w:pPr>
            <w:r w:rsidRPr="00C07E69">
              <w:t xml:space="preserve">am 2009 </w:t>
            </w:r>
            <w:r w:rsidR="00CF2C8D" w:rsidRPr="00C07E69">
              <w:t>No</w:t>
            </w:r>
            <w:r w:rsidR="0042297B" w:rsidRPr="00C07E69">
              <w:t> </w:t>
            </w:r>
            <w:r w:rsidRPr="00C07E69">
              <w:t>350</w:t>
            </w:r>
          </w:p>
        </w:tc>
      </w:tr>
      <w:tr w:rsidR="00D44D3A" w:rsidRPr="00C07E69" w:rsidTr="00D0159A">
        <w:trPr>
          <w:cantSplit/>
        </w:trPr>
        <w:tc>
          <w:tcPr>
            <w:tcW w:w="1510" w:type="pct"/>
            <w:shd w:val="clear" w:color="auto" w:fill="auto"/>
          </w:tcPr>
          <w:p w:rsidR="00D44D3A" w:rsidRPr="00C07E69" w:rsidRDefault="00D44D3A" w:rsidP="00AC6FA4">
            <w:pPr>
              <w:pStyle w:val="ENoteTableText"/>
              <w:tabs>
                <w:tab w:val="center" w:leader="dot" w:pos="2268"/>
              </w:tabs>
            </w:pPr>
            <w:r w:rsidRPr="00C07E69">
              <w:t>c 6.6</w:t>
            </w:r>
            <w:r w:rsidRPr="00C07E69">
              <w:tab/>
            </w:r>
          </w:p>
        </w:tc>
        <w:tc>
          <w:tcPr>
            <w:tcW w:w="3490" w:type="pct"/>
            <w:shd w:val="clear" w:color="auto" w:fill="auto"/>
          </w:tcPr>
          <w:p w:rsidR="00D44D3A" w:rsidRPr="00C07E69" w:rsidRDefault="00D44D3A" w:rsidP="00C77BCD">
            <w:pPr>
              <w:pStyle w:val="ENoteTableText"/>
            </w:pPr>
            <w:r w:rsidRPr="00C07E69">
              <w:t>ad No 133, 2013</w:t>
            </w:r>
          </w:p>
        </w:tc>
      </w:tr>
      <w:tr w:rsidR="00D44D3A" w:rsidRPr="00C07E69" w:rsidTr="00D0159A">
        <w:trPr>
          <w:cantSplit/>
        </w:trPr>
        <w:tc>
          <w:tcPr>
            <w:tcW w:w="1510" w:type="pct"/>
            <w:shd w:val="clear" w:color="auto" w:fill="auto"/>
          </w:tcPr>
          <w:p w:rsidR="00D44D3A" w:rsidRPr="00C07E69" w:rsidRDefault="00D44D3A" w:rsidP="003017F9">
            <w:pPr>
              <w:pStyle w:val="ENoteTableText"/>
              <w:tabs>
                <w:tab w:val="center" w:leader="dot" w:pos="2268"/>
              </w:tabs>
            </w:pPr>
            <w:r w:rsidRPr="00C07E69">
              <w:t>c 6.7</w:t>
            </w:r>
            <w:r w:rsidRPr="00C07E69">
              <w:tab/>
            </w:r>
          </w:p>
        </w:tc>
        <w:tc>
          <w:tcPr>
            <w:tcW w:w="3490" w:type="pct"/>
            <w:shd w:val="clear" w:color="auto" w:fill="auto"/>
          </w:tcPr>
          <w:p w:rsidR="00D44D3A" w:rsidRPr="00C07E69" w:rsidRDefault="00D44D3A" w:rsidP="00C77BCD">
            <w:pPr>
              <w:pStyle w:val="ENoteTableText"/>
            </w:pPr>
            <w:r w:rsidRPr="00C07E69">
              <w:t>ad No 133, 2013</w:t>
            </w:r>
          </w:p>
        </w:tc>
      </w:tr>
      <w:tr w:rsidR="00D44D3A" w:rsidRPr="00C07E69" w:rsidTr="00D0159A">
        <w:trPr>
          <w:cantSplit/>
        </w:trPr>
        <w:tc>
          <w:tcPr>
            <w:tcW w:w="1510" w:type="pct"/>
            <w:shd w:val="clear" w:color="auto" w:fill="auto"/>
          </w:tcPr>
          <w:p w:rsidR="00D44D3A" w:rsidRPr="00C07E69" w:rsidRDefault="00D44D3A" w:rsidP="003017F9">
            <w:pPr>
              <w:pStyle w:val="ENoteTableText"/>
              <w:tabs>
                <w:tab w:val="center" w:leader="dot" w:pos="2268"/>
              </w:tabs>
            </w:pPr>
          </w:p>
        </w:tc>
        <w:tc>
          <w:tcPr>
            <w:tcW w:w="3490" w:type="pct"/>
            <w:shd w:val="clear" w:color="auto" w:fill="auto"/>
          </w:tcPr>
          <w:p w:rsidR="00D44D3A" w:rsidRPr="00C07E69" w:rsidRDefault="00D44D3A" w:rsidP="00C77BCD">
            <w:pPr>
              <w:pStyle w:val="ENoteTableText"/>
            </w:pPr>
            <w:r w:rsidRPr="00C07E69">
              <w:t>am No 221, 2015</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7</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7</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Division</w:t>
            </w:r>
            <w:r w:rsidR="009B2989" w:rsidRPr="00C07E69">
              <w:rPr>
                <w:b/>
              </w:rPr>
              <w:t> </w:t>
            </w:r>
            <w:r w:rsidRPr="00C07E69">
              <w:rPr>
                <w:b/>
              </w:rPr>
              <w:t>7.1</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5E349E" w:rsidP="005E349E">
            <w:pPr>
              <w:pStyle w:val="ENoteTableText"/>
              <w:tabs>
                <w:tab w:val="center" w:leader="dot" w:pos="2268"/>
              </w:tabs>
            </w:pPr>
            <w:r w:rsidRPr="00C07E69">
              <w:t>Division</w:t>
            </w:r>
            <w:r w:rsidR="009B2989" w:rsidRPr="00C07E69">
              <w:t> </w:t>
            </w:r>
            <w:r w:rsidRPr="00C07E69">
              <w:t>7.1 heading</w:t>
            </w:r>
            <w:r w:rsidR="00D44D3A" w:rsidRPr="00C07E69">
              <w:tab/>
            </w:r>
          </w:p>
        </w:tc>
        <w:tc>
          <w:tcPr>
            <w:tcW w:w="3490" w:type="pct"/>
            <w:shd w:val="clear" w:color="auto" w:fill="auto"/>
          </w:tcPr>
          <w:p w:rsidR="00D44D3A" w:rsidRPr="00C07E69" w:rsidRDefault="00D44D3A" w:rsidP="005E349E">
            <w:pPr>
              <w:pStyle w:val="ENoteTableText"/>
            </w:pPr>
            <w:r w:rsidRPr="00C07E69">
              <w:t>ad 2007 No</w:t>
            </w:r>
            <w:r w:rsidR="0042297B"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5E349E">
            <w:pPr>
              <w:pStyle w:val="ENoteTableText"/>
              <w:tabs>
                <w:tab w:val="center" w:leader="dot" w:pos="2268"/>
              </w:tabs>
            </w:pPr>
            <w:r w:rsidRPr="00C07E69">
              <w:t>c 7.1</w:t>
            </w:r>
            <w:r w:rsidRPr="00C07E69">
              <w:tab/>
            </w:r>
          </w:p>
        </w:tc>
        <w:tc>
          <w:tcPr>
            <w:tcW w:w="3490" w:type="pct"/>
            <w:shd w:val="clear" w:color="auto" w:fill="auto"/>
          </w:tcPr>
          <w:p w:rsidR="00D44D3A" w:rsidRPr="00C07E69" w:rsidRDefault="00D44D3A" w:rsidP="005E349E">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5E349E">
            <w:pPr>
              <w:pStyle w:val="ENoteTableText"/>
              <w:tabs>
                <w:tab w:val="center" w:leader="dot" w:pos="2268"/>
              </w:tabs>
            </w:pPr>
            <w:r w:rsidRPr="00C07E69">
              <w:t>c 7.3</w:t>
            </w:r>
            <w:r w:rsidRPr="00C07E69">
              <w:tab/>
            </w:r>
          </w:p>
        </w:tc>
        <w:tc>
          <w:tcPr>
            <w:tcW w:w="3490" w:type="pct"/>
            <w:shd w:val="clear" w:color="auto" w:fill="auto"/>
          </w:tcPr>
          <w:p w:rsidR="00D44D3A" w:rsidRPr="00C07E69" w:rsidRDefault="00D44D3A" w:rsidP="005E349E">
            <w:pPr>
              <w:pStyle w:val="ENoteTableText"/>
            </w:pPr>
            <w:r w:rsidRPr="00C07E69">
              <w:t>ad 2000 No</w:t>
            </w:r>
            <w:r w:rsidR="0042297B" w:rsidRPr="00C07E69">
              <w:t> </w:t>
            </w:r>
            <w:r w:rsidRPr="00C07E69">
              <w:t>236</w:t>
            </w:r>
          </w:p>
        </w:tc>
      </w:tr>
      <w:tr w:rsidR="005E349E" w:rsidRPr="00C07E69" w:rsidTr="00D0159A">
        <w:trPr>
          <w:cantSplit/>
        </w:trPr>
        <w:tc>
          <w:tcPr>
            <w:tcW w:w="1510" w:type="pct"/>
            <w:shd w:val="clear" w:color="auto" w:fill="auto"/>
          </w:tcPr>
          <w:p w:rsidR="005E349E" w:rsidRPr="00C07E69" w:rsidRDefault="005E349E" w:rsidP="00C77BCD">
            <w:pPr>
              <w:pStyle w:val="ENoteTableText"/>
              <w:tabs>
                <w:tab w:val="center" w:leader="dot" w:pos="2268"/>
              </w:tabs>
            </w:pPr>
          </w:p>
        </w:tc>
        <w:tc>
          <w:tcPr>
            <w:tcW w:w="3490" w:type="pct"/>
            <w:shd w:val="clear" w:color="auto" w:fill="auto"/>
          </w:tcPr>
          <w:p w:rsidR="005E349E" w:rsidRPr="00C07E69" w:rsidRDefault="005E349E" w:rsidP="00C77BCD">
            <w:pPr>
              <w:pStyle w:val="ENoteTableText"/>
            </w:pPr>
            <w:r w:rsidRPr="00C07E69">
              <w:t>am 2002 No 154</w:t>
            </w:r>
          </w:p>
        </w:tc>
      </w:tr>
      <w:tr w:rsidR="00D44D3A" w:rsidRPr="00C07E69" w:rsidTr="00D0159A">
        <w:trPr>
          <w:cantSplit/>
        </w:trPr>
        <w:tc>
          <w:tcPr>
            <w:tcW w:w="1510" w:type="pct"/>
            <w:shd w:val="clear" w:color="auto" w:fill="auto"/>
          </w:tcPr>
          <w:p w:rsidR="00D44D3A" w:rsidRPr="00C07E69" w:rsidRDefault="00D44D3A" w:rsidP="005E349E">
            <w:pPr>
              <w:pStyle w:val="ENoteTableText"/>
              <w:tabs>
                <w:tab w:val="center" w:leader="dot" w:pos="2268"/>
              </w:tabs>
            </w:pPr>
            <w:r w:rsidRPr="00C07E69">
              <w:t>c 7.4</w:t>
            </w:r>
            <w:r w:rsidRPr="00C07E69">
              <w:tab/>
            </w:r>
          </w:p>
        </w:tc>
        <w:tc>
          <w:tcPr>
            <w:tcW w:w="3490" w:type="pct"/>
            <w:shd w:val="clear" w:color="auto" w:fill="auto"/>
          </w:tcPr>
          <w:p w:rsidR="00D44D3A" w:rsidRPr="00C07E69" w:rsidRDefault="00D44D3A" w:rsidP="005E349E">
            <w:pPr>
              <w:pStyle w:val="ENoteTableText"/>
            </w:pPr>
            <w:r w:rsidRPr="00C07E69">
              <w:t>ad 2000 No</w:t>
            </w:r>
            <w:r w:rsidR="0042297B" w:rsidRPr="00C07E69">
              <w:t> </w:t>
            </w:r>
            <w:r w:rsidRPr="00C07E69">
              <w:t>236</w:t>
            </w:r>
          </w:p>
        </w:tc>
      </w:tr>
      <w:tr w:rsidR="005E349E" w:rsidRPr="00C07E69" w:rsidTr="00D0159A">
        <w:trPr>
          <w:cantSplit/>
        </w:trPr>
        <w:tc>
          <w:tcPr>
            <w:tcW w:w="1510" w:type="pct"/>
            <w:shd w:val="clear" w:color="auto" w:fill="auto"/>
          </w:tcPr>
          <w:p w:rsidR="005E349E" w:rsidRPr="00C07E69" w:rsidRDefault="005E349E" w:rsidP="00C77BCD">
            <w:pPr>
              <w:pStyle w:val="ENoteTableText"/>
              <w:tabs>
                <w:tab w:val="center" w:leader="dot" w:pos="2268"/>
              </w:tabs>
            </w:pPr>
          </w:p>
        </w:tc>
        <w:tc>
          <w:tcPr>
            <w:tcW w:w="3490" w:type="pct"/>
            <w:shd w:val="clear" w:color="auto" w:fill="auto"/>
          </w:tcPr>
          <w:p w:rsidR="005E349E" w:rsidRPr="00C07E69" w:rsidRDefault="005E349E" w:rsidP="00C77BCD">
            <w:pPr>
              <w:pStyle w:val="ENoteTableText"/>
            </w:pPr>
            <w:r w:rsidRPr="00C07E69">
              <w:t>am 2002 No 154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5E349E">
            <w:pPr>
              <w:pStyle w:val="ENoteTableText"/>
            </w:pPr>
            <w:r w:rsidRPr="00C07E69">
              <w:t>rs 2003 No</w:t>
            </w:r>
            <w:r w:rsidR="0042297B" w:rsidRPr="00C07E69">
              <w:t> </w:t>
            </w:r>
            <w:r w:rsidRPr="00C07E69">
              <w:t>10</w:t>
            </w:r>
          </w:p>
        </w:tc>
      </w:tr>
      <w:tr w:rsidR="00D44D3A" w:rsidRPr="00C07E69" w:rsidTr="00D0159A">
        <w:trPr>
          <w:cantSplit/>
        </w:trPr>
        <w:tc>
          <w:tcPr>
            <w:tcW w:w="1510" w:type="pct"/>
            <w:shd w:val="clear" w:color="auto" w:fill="auto"/>
          </w:tcPr>
          <w:p w:rsidR="00D44D3A" w:rsidRPr="00C07E69" w:rsidRDefault="00D44D3A" w:rsidP="001E5C22">
            <w:pPr>
              <w:pStyle w:val="ENoteTableText"/>
              <w:tabs>
                <w:tab w:val="center" w:leader="dot" w:pos="2268"/>
              </w:tabs>
            </w:pPr>
          </w:p>
        </w:tc>
        <w:tc>
          <w:tcPr>
            <w:tcW w:w="3490" w:type="pct"/>
            <w:shd w:val="clear" w:color="auto" w:fill="auto"/>
          </w:tcPr>
          <w:p w:rsidR="00D44D3A" w:rsidRPr="00C07E69" w:rsidRDefault="00D44D3A" w:rsidP="001E5C22">
            <w:pPr>
              <w:pStyle w:val="ENoteTableText"/>
            </w:pPr>
            <w:r w:rsidRPr="00C07E69">
              <w:t>am F2016L00708</w:t>
            </w:r>
          </w:p>
        </w:tc>
      </w:tr>
      <w:tr w:rsidR="00D44D3A" w:rsidRPr="00C07E69" w:rsidTr="00D0159A">
        <w:trPr>
          <w:cantSplit/>
        </w:trPr>
        <w:tc>
          <w:tcPr>
            <w:tcW w:w="1510" w:type="pct"/>
            <w:shd w:val="clear" w:color="auto" w:fill="auto"/>
          </w:tcPr>
          <w:p w:rsidR="00D44D3A" w:rsidRPr="00C07E69" w:rsidRDefault="00D44D3A" w:rsidP="005E349E">
            <w:pPr>
              <w:pStyle w:val="ENoteTableText"/>
              <w:tabs>
                <w:tab w:val="center" w:leader="dot" w:pos="2268"/>
              </w:tabs>
            </w:pPr>
            <w:r w:rsidRPr="00C07E69">
              <w:t>c 7.4A</w:t>
            </w:r>
            <w:r w:rsidRPr="00C07E69">
              <w:tab/>
            </w:r>
          </w:p>
        </w:tc>
        <w:tc>
          <w:tcPr>
            <w:tcW w:w="3490" w:type="pct"/>
            <w:shd w:val="clear" w:color="auto" w:fill="auto"/>
          </w:tcPr>
          <w:p w:rsidR="00D44D3A" w:rsidRPr="00C07E69" w:rsidRDefault="00D44D3A" w:rsidP="005E349E">
            <w:pPr>
              <w:pStyle w:val="ENoteTableText"/>
            </w:pPr>
            <w:r w:rsidRPr="00C07E69">
              <w:t>ad 2003 No</w:t>
            </w:r>
            <w:r w:rsidR="0042297B" w:rsidRPr="00C07E69">
              <w:t> </w:t>
            </w:r>
            <w:r w:rsidRPr="00C07E69">
              <w:t>10</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5E349E">
            <w:pPr>
              <w:pStyle w:val="ENoteTableText"/>
            </w:pPr>
            <w:r w:rsidRPr="00C07E69">
              <w:t>rep 2007 No</w:t>
            </w:r>
            <w:r w:rsidR="0042297B"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5E349E">
            <w:pPr>
              <w:pStyle w:val="ENoteTableText"/>
              <w:tabs>
                <w:tab w:val="center" w:leader="dot" w:pos="2268"/>
              </w:tabs>
            </w:pPr>
            <w:r w:rsidRPr="00C07E69">
              <w:t>c 7.5</w:t>
            </w:r>
            <w:r w:rsidRPr="00C07E69">
              <w:tab/>
            </w:r>
          </w:p>
        </w:tc>
        <w:tc>
          <w:tcPr>
            <w:tcW w:w="3490" w:type="pct"/>
            <w:shd w:val="clear" w:color="auto" w:fill="auto"/>
          </w:tcPr>
          <w:p w:rsidR="00D44D3A" w:rsidRPr="00C07E69" w:rsidRDefault="00D44D3A" w:rsidP="005E349E">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5E349E">
            <w:pPr>
              <w:pStyle w:val="ENoteTableText"/>
            </w:pPr>
            <w:r w:rsidRPr="00C07E69">
              <w:t>am 2009 No</w:t>
            </w:r>
            <w:r w:rsidR="0042297B" w:rsidRPr="00C07E69">
              <w:t> </w:t>
            </w:r>
            <w:r w:rsidRPr="00C07E69">
              <w:t>350</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Division</w:t>
            </w:r>
            <w:r w:rsidR="009B2989" w:rsidRPr="00C07E69">
              <w:rPr>
                <w:b/>
              </w:rPr>
              <w:t> </w:t>
            </w:r>
            <w:r w:rsidRPr="00C07E69">
              <w:rPr>
                <w:b/>
              </w:rPr>
              <w:t>7.2</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Div. 7.2 of Part</w:t>
            </w:r>
            <w:r w:rsidR="009B2989" w:rsidRPr="00C07E69">
              <w:t> </w:t>
            </w:r>
            <w:r w:rsidRPr="00C07E69">
              <w:t>7</w:t>
            </w:r>
            <w:r w:rsidRPr="00C07E69">
              <w:tab/>
            </w:r>
          </w:p>
        </w:tc>
        <w:tc>
          <w:tcPr>
            <w:tcW w:w="3490" w:type="pct"/>
            <w:shd w:val="clear" w:color="auto" w:fill="auto"/>
          </w:tcPr>
          <w:p w:rsidR="00D44D3A" w:rsidRPr="00C07E69" w:rsidRDefault="00D44D3A" w:rsidP="00C77BCD">
            <w:pPr>
              <w:pStyle w:val="ENoteTableText"/>
            </w:pPr>
            <w:r w:rsidRPr="00C07E69">
              <w:t>ad. 2007 No.</w:t>
            </w:r>
            <w:r w:rsidR="009B2989"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7.6</w:t>
            </w:r>
            <w:r w:rsidRPr="00C07E69">
              <w:tab/>
            </w:r>
          </w:p>
        </w:tc>
        <w:tc>
          <w:tcPr>
            <w:tcW w:w="3490" w:type="pct"/>
            <w:shd w:val="clear" w:color="auto" w:fill="auto"/>
          </w:tcPr>
          <w:p w:rsidR="00D44D3A" w:rsidRPr="00C07E69" w:rsidRDefault="00D44D3A" w:rsidP="00C77BCD">
            <w:pPr>
              <w:pStyle w:val="ENoteTableText"/>
            </w:pPr>
            <w:r w:rsidRPr="00C07E69">
              <w:t>ad. 2007 No.</w:t>
            </w:r>
            <w:r w:rsidR="009B2989"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p>
        </w:tc>
        <w:tc>
          <w:tcPr>
            <w:tcW w:w="3490" w:type="pct"/>
            <w:shd w:val="clear" w:color="auto" w:fill="auto"/>
          </w:tcPr>
          <w:p w:rsidR="00D44D3A" w:rsidRPr="00C07E69" w:rsidRDefault="00D44D3A" w:rsidP="001E5C22">
            <w:pPr>
              <w:pStyle w:val="ENoteTableText"/>
            </w:pPr>
            <w:r w:rsidRPr="00C07E69">
              <w:t>am F2016L00708</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7.7</w:t>
            </w:r>
            <w:r w:rsidRPr="00C07E69">
              <w:tab/>
            </w:r>
          </w:p>
        </w:tc>
        <w:tc>
          <w:tcPr>
            <w:tcW w:w="3490" w:type="pct"/>
            <w:shd w:val="clear" w:color="auto" w:fill="auto"/>
          </w:tcPr>
          <w:p w:rsidR="00D44D3A" w:rsidRPr="00C07E69" w:rsidRDefault="00D44D3A" w:rsidP="00C77BCD">
            <w:pPr>
              <w:pStyle w:val="ENoteTableText"/>
            </w:pPr>
            <w:r w:rsidRPr="00C07E69">
              <w:t>ad. 2007 No.</w:t>
            </w:r>
            <w:r w:rsidR="009B2989" w:rsidRPr="00C07E69">
              <w:t> </w:t>
            </w:r>
            <w:r w:rsidRPr="00C07E69">
              <w:t>261</w:t>
            </w:r>
          </w:p>
        </w:tc>
      </w:tr>
      <w:tr w:rsidR="00566CB6" w:rsidRPr="00C07E69" w:rsidTr="00D0159A">
        <w:trPr>
          <w:cantSplit/>
        </w:trPr>
        <w:tc>
          <w:tcPr>
            <w:tcW w:w="1510" w:type="pct"/>
            <w:shd w:val="clear" w:color="auto" w:fill="auto"/>
          </w:tcPr>
          <w:p w:rsidR="00566CB6" w:rsidRPr="00C07E69" w:rsidRDefault="00566CB6" w:rsidP="00C77BCD">
            <w:pPr>
              <w:pStyle w:val="ENoteTableText"/>
              <w:tabs>
                <w:tab w:val="center" w:leader="dot" w:pos="2268"/>
              </w:tabs>
            </w:pPr>
          </w:p>
        </w:tc>
        <w:tc>
          <w:tcPr>
            <w:tcW w:w="3490" w:type="pct"/>
            <w:shd w:val="clear" w:color="auto" w:fill="auto"/>
          </w:tcPr>
          <w:p w:rsidR="00566CB6" w:rsidRPr="00C07E69" w:rsidRDefault="00566CB6" w:rsidP="00C77BCD">
            <w:pPr>
              <w:pStyle w:val="ENoteTableText"/>
            </w:pPr>
            <w:r w:rsidRPr="00C07E69">
              <w:t>am F2019L01566</w:t>
            </w:r>
          </w:p>
        </w:tc>
      </w:tr>
      <w:tr w:rsidR="00D44D3A" w:rsidRPr="00C07E69" w:rsidTr="00D0159A">
        <w:trPr>
          <w:cantSplit/>
        </w:trPr>
        <w:tc>
          <w:tcPr>
            <w:tcW w:w="1510" w:type="pct"/>
            <w:shd w:val="clear" w:color="auto" w:fill="auto"/>
          </w:tcPr>
          <w:p w:rsidR="00D44D3A" w:rsidRPr="00C07E69" w:rsidRDefault="00D44D3A" w:rsidP="00AE774C">
            <w:pPr>
              <w:pStyle w:val="ENoteTableText"/>
              <w:keepNext/>
            </w:pPr>
            <w:r w:rsidRPr="00C07E69">
              <w:rPr>
                <w:b/>
              </w:rPr>
              <w:t>Part</w:t>
            </w:r>
            <w:r w:rsidR="009B2989" w:rsidRPr="00C07E69">
              <w:rPr>
                <w:b/>
              </w:rPr>
              <w:t> </w:t>
            </w:r>
            <w:r w:rsidRPr="00C07E69">
              <w:rPr>
                <w:b/>
              </w:rPr>
              <w:t>8</w:t>
            </w:r>
          </w:p>
        </w:tc>
        <w:tc>
          <w:tcPr>
            <w:tcW w:w="3490" w:type="pct"/>
            <w:shd w:val="clear" w:color="auto" w:fill="auto"/>
          </w:tcPr>
          <w:p w:rsidR="00D44D3A" w:rsidRPr="00C07E69" w:rsidRDefault="00D44D3A" w:rsidP="00AE774C">
            <w:pPr>
              <w:pStyle w:val="ENoteTableText"/>
              <w:keepN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lastRenderedPageBreak/>
              <w:t>Part</w:t>
            </w:r>
            <w:r w:rsidR="009B2989" w:rsidRPr="00C07E69">
              <w:t> </w:t>
            </w:r>
            <w:r w:rsidRPr="00C07E69">
              <w:t>8</w:t>
            </w:r>
            <w:r w:rsidRPr="00C07E69">
              <w:tab/>
            </w:r>
          </w:p>
        </w:tc>
        <w:tc>
          <w:tcPr>
            <w:tcW w:w="3490" w:type="pct"/>
            <w:shd w:val="clear" w:color="auto" w:fill="auto"/>
          </w:tcPr>
          <w:p w:rsidR="00D44D3A" w:rsidRPr="00C07E69" w:rsidRDefault="00D44D3A" w:rsidP="004120F9">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4120F9">
            <w:pPr>
              <w:pStyle w:val="ENoteTableText"/>
              <w:tabs>
                <w:tab w:val="center" w:leader="dot" w:pos="2268"/>
              </w:tabs>
            </w:pPr>
            <w:r w:rsidRPr="00C07E69">
              <w:t>c 8.1</w:t>
            </w:r>
            <w:r w:rsidRPr="00C07E69">
              <w:tab/>
            </w:r>
          </w:p>
        </w:tc>
        <w:tc>
          <w:tcPr>
            <w:tcW w:w="3490" w:type="pct"/>
            <w:shd w:val="clear" w:color="auto" w:fill="auto"/>
          </w:tcPr>
          <w:p w:rsidR="00D44D3A" w:rsidRPr="00C07E69" w:rsidRDefault="00D44D3A" w:rsidP="004120F9">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E90ECD">
            <w:pPr>
              <w:pStyle w:val="ENoteTableText"/>
              <w:tabs>
                <w:tab w:val="center" w:leader="dot" w:pos="2268"/>
              </w:tabs>
            </w:pPr>
            <w:r w:rsidRPr="00C07E69">
              <w:t>c 8.2</w:t>
            </w:r>
            <w:r w:rsidRPr="00C07E69">
              <w:tab/>
            </w:r>
          </w:p>
        </w:tc>
        <w:tc>
          <w:tcPr>
            <w:tcW w:w="3490" w:type="pct"/>
            <w:shd w:val="clear" w:color="auto" w:fill="auto"/>
          </w:tcPr>
          <w:p w:rsidR="00D44D3A" w:rsidRPr="00C07E69" w:rsidRDefault="00D44D3A" w:rsidP="00E90ECD">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p>
        </w:tc>
        <w:tc>
          <w:tcPr>
            <w:tcW w:w="3490" w:type="pct"/>
            <w:shd w:val="clear" w:color="auto" w:fill="auto"/>
          </w:tcPr>
          <w:p w:rsidR="00D44D3A" w:rsidRPr="00C07E69" w:rsidRDefault="00E90ECD" w:rsidP="00E90ECD">
            <w:pPr>
              <w:pStyle w:val="ENoteTableText"/>
            </w:pPr>
            <w:r w:rsidRPr="00C07E69">
              <w:t>am</w:t>
            </w:r>
            <w:r w:rsidR="00D44D3A" w:rsidRPr="00C07E69">
              <w:t xml:space="preserve"> 2000 No</w:t>
            </w:r>
            <w:r w:rsidR="0042297B" w:rsidRPr="00C07E69">
              <w:t> </w:t>
            </w:r>
            <w:r w:rsidR="00D44D3A" w:rsidRPr="00C07E69">
              <w:t>236</w:t>
            </w:r>
          </w:p>
        </w:tc>
      </w:tr>
      <w:tr w:rsidR="00D44D3A" w:rsidRPr="00C07E69" w:rsidTr="00D0159A">
        <w:trPr>
          <w:cantSplit/>
        </w:trPr>
        <w:tc>
          <w:tcPr>
            <w:tcW w:w="1510" w:type="pct"/>
            <w:shd w:val="clear" w:color="auto" w:fill="auto"/>
          </w:tcPr>
          <w:p w:rsidR="00D44D3A" w:rsidRPr="00C07E69" w:rsidRDefault="00D44D3A" w:rsidP="00D76D4A">
            <w:pPr>
              <w:pStyle w:val="ENoteTableText"/>
              <w:keepNext/>
              <w:tabs>
                <w:tab w:val="center" w:leader="dot" w:pos="2268"/>
              </w:tabs>
            </w:pPr>
            <w:r w:rsidRPr="00C07E69">
              <w:t>c 8.3</w:t>
            </w:r>
            <w:r w:rsidRPr="00C07E69">
              <w:tab/>
            </w:r>
          </w:p>
        </w:tc>
        <w:tc>
          <w:tcPr>
            <w:tcW w:w="3490" w:type="pct"/>
            <w:shd w:val="clear" w:color="auto" w:fill="auto"/>
          </w:tcPr>
          <w:p w:rsidR="00D44D3A" w:rsidRPr="00C07E69" w:rsidRDefault="00D44D3A" w:rsidP="00C80BCB">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C80BCB">
            <w:pPr>
              <w:pStyle w:val="ENoteTableText"/>
            </w:pPr>
            <w:r w:rsidRPr="00C07E69">
              <w:t xml:space="preserve">am </w:t>
            </w:r>
            <w:r w:rsidR="00C80BCB" w:rsidRPr="00C07E69">
              <w:t xml:space="preserve">2002 No 154; </w:t>
            </w:r>
            <w:r w:rsidRPr="00C07E69">
              <w:t>2004 No</w:t>
            </w:r>
            <w:r w:rsidR="0042297B" w:rsidRPr="00C07E69">
              <w:t> </w:t>
            </w:r>
            <w:r w:rsidRPr="00C07E69">
              <w:t>118</w:t>
            </w:r>
          </w:p>
        </w:tc>
      </w:tr>
      <w:tr w:rsidR="00D44D3A" w:rsidRPr="00C07E69" w:rsidTr="00D0159A">
        <w:trPr>
          <w:cantSplit/>
        </w:trPr>
        <w:tc>
          <w:tcPr>
            <w:tcW w:w="1510" w:type="pct"/>
            <w:shd w:val="clear" w:color="auto" w:fill="auto"/>
          </w:tcPr>
          <w:p w:rsidR="00D44D3A" w:rsidRPr="00C07E69" w:rsidRDefault="00D44D3A" w:rsidP="00C80BCB">
            <w:pPr>
              <w:pStyle w:val="ENoteTableText"/>
              <w:tabs>
                <w:tab w:val="center" w:leader="dot" w:pos="2268"/>
              </w:tabs>
            </w:pPr>
            <w:r w:rsidRPr="00C07E69">
              <w:t>c 8.4</w:t>
            </w:r>
            <w:r w:rsidRPr="00C07E69">
              <w:tab/>
            </w:r>
          </w:p>
        </w:tc>
        <w:tc>
          <w:tcPr>
            <w:tcW w:w="3490" w:type="pct"/>
            <w:shd w:val="clear" w:color="auto" w:fill="auto"/>
          </w:tcPr>
          <w:p w:rsidR="00D44D3A" w:rsidRPr="00C07E69" w:rsidRDefault="00D44D3A" w:rsidP="00C80BCB">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C77BCD">
            <w:pPr>
              <w:pStyle w:val="ENoteTableText"/>
            </w:pPr>
            <w:r w:rsidRPr="00C07E69">
              <w:t>am</w:t>
            </w:r>
            <w:r w:rsidR="00C80BCB" w:rsidRPr="00C07E69">
              <w:t xml:space="preserve"> 2002 No 154; 2004 No</w:t>
            </w:r>
            <w:r w:rsidR="0042297B" w:rsidRPr="00C07E69">
              <w:t> </w:t>
            </w:r>
            <w:r w:rsidRPr="00C07E69">
              <w:t>118</w:t>
            </w:r>
          </w:p>
        </w:tc>
      </w:tr>
      <w:tr w:rsidR="00D44D3A" w:rsidRPr="00C07E69" w:rsidTr="00D0159A">
        <w:trPr>
          <w:cantSplit/>
        </w:trPr>
        <w:tc>
          <w:tcPr>
            <w:tcW w:w="1510" w:type="pct"/>
            <w:shd w:val="clear" w:color="auto" w:fill="auto"/>
          </w:tcPr>
          <w:p w:rsidR="00D44D3A" w:rsidRPr="00C07E69" w:rsidRDefault="00D44D3A" w:rsidP="00C80BCB">
            <w:pPr>
              <w:pStyle w:val="ENoteTableText"/>
              <w:tabs>
                <w:tab w:val="center" w:leader="dot" w:pos="2268"/>
              </w:tabs>
            </w:pPr>
            <w:r w:rsidRPr="00C07E69">
              <w:t>c 8.5</w:t>
            </w:r>
            <w:r w:rsidRPr="00C07E69">
              <w:tab/>
            </w:r>
          </w:p>
        </w:tc>
        <w:tc>
          <w:tcPr>
            <w:tcW w:w="3490" w:type="pct"/>
            <w:shd w:val="clear" w:color="auto" w:fill="auto"/>
          </w:tcPr>
          <w:p w:rsidR="00D44D3A" w:rsidRPr="00C07E69" w:rsidRDefault="00D44D3A" w:rsidP="00C80BCB">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9</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9</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9.1</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9.2</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C77BCD">
            <w:pPr>
              <w:pStyle w:val="ENoteTableText"/>
            </w:pPr>
            <w:r w:rsidRPr="00C07E69">
              <w:t>rs. 2002 No.</w:t>
            </w:r>
            <w:r w:rsidR="009B2989" w:rsidRPr="00C07E69">
              <w:t> </w:t>
            </w:r>
            <w:r w:rsidRPr="00C07E69">
              <w:t>154</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9.3</w:t>
            </w:r>
            <w:r w:rsidRPr="00C07E69">
              <w:tab/>
            </w:r>
          </w:p>
        </w:tc>
        <w:tc>
          <w:tcPr>
            <w:tcW w:w="3490" w:type="pct"/>
            <w:shd w:val="clear" w:color="auto" w:fill="auto"/>
          </w:tcPr>
          <w:p w:rsidR="00D44D3A" w:rsidRPr="00C07E69" w:rsidRDefault="00D44D3A" w:rsidP="00C77BCD">
            <w:pPr>
              <w:pStyle w:val="ENoteTableText"/>
            </w:pPr>
            <w:r w:rsidRPr="00C07E69">
              <w:t>ad. 2007 No.</w:t>
            </w:r>
            <w:r w:rsidR="009B2989"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9.4</w:t>
            </w:r>
            <w:r w:rsidRPr="00C07E69">
              <w:tab/>
            </w:r>
          </w:p>
        </w:tc>
        <w:tc>
          <w:tcPr>
            <w:tcW w:w="3490" w:type="pct"/>
            <w:shd w:val="clear" w:color="auto" w:fill="auto"/>
          </w:tcPr>
          <w:p w:rsidR="00D44D3A" w:rsidRPr="00C07E69" w:rsidRDefault="00D44D3A" w:rsidP="00C77BCD">
            <w:pPr>
              <w:pStyle w:val="ENoteTableText"/>
            </w:pPr>
            <w:r w:rsidRPr="00C07E69">
              <w:t>ad. 2009 No.</w:t>
            </w:r>
            <w:r w:rsidR="009B2989" w:rsidRPr="00C07E69">
              <w:t> </w:t>
            </w:r>
            <w:r w:rsidRPr="00C07E69">
              <w:t>350</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10</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10</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Division</w:t>
            </w:r>
            <w:r w:rsidR="009B2989" w:rsidRPr="00C07E69">
              <w:rPr>
                <w:b/>
              </w:rPr>
              <w:t> </w:t>
            </w:r>
            <w:r w:rsidRPr="00C07E69">
              <w:rPr>
                <w:b/>
              </w:rPr>
              <w:t>10.1</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C80BCB" w:rsidP="00C80BCB">
            <w:pPr>
              <w:pStyle w:val="ENoteTableText"/>
              <w:tabs>
                <w:tab w:val="center" w:leader="dot" w:pos="2268"/>
              </w:tabs>
            </w:pPr>
            <w:r w:rsidRPr="00C07E69">
              <w:t>Division</w:t>
            </w:r>
            <w:r w:rsidR="009B2989" w:rsidRPr="00C07E69">
              <w:t> </w:t>
            </w:r>
            <w:r w:rsidRPr="00C07E69">
              <w:t>10.1 heading</w:t>
            </w:r>
            <w:r w:rsidR="00D44D3A" w:rsidRPr="00C07E69">
              <w:tab/>
            </w:r>
          </w:p>
        </w:tc>
        <w:tc>
          <w:tcPr>
            <w:tcW w:w="3490" w:type="pct"/>
            <w:shd w:val="clear" w:color="auto" w:fill="auto"/>
          </w:tcPr>
          <w:p w:rsidR="00D44D3A" w:rsidRPr="00C07E69" w:rsidRDefault="00D44D3A" w:rsidP="00C77BCD">
            <w:pPr>
              <w:pStyle w:val="ENoteTableText"/>
            </w:pPr>
            <w:r w:rsidRPr="00C07E69">
              <w:t>ad. 2007 No.</w:t>
            </w:r>
            <w:r w:rsidR="009B2989"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011395">
            <w:pPr>
              <w:pStyle w:val="ENoteTableText"/>
              <w:tabs>
                <w:tab w:val="center" w:leader="dot" w:pos="2268"/>
              </w:tabs>
            </w:pPr>
            <w:r w:rsidRPr="00C07E69">
              <w:t>c 10.1</w:t>
            </w:r>
            <w:r w:rsidRPr="00C07E69">
              <w:tab/>
            </w:r>
          </w:p>
        </w:tc>
        <w:tc>
          <w:tcPr>
            <w:tcW w:w="3490" w:type="pct"/>
            <w:shd w:val="clear" w:color="auto" w:fill="auto"/>
          </w:tcPr>
          <w:p w:rsidR="00D44D3A" w:rsidRPr="00C07E69" w:rsidRDefault="00D44D3A" w:rsidP="00011395">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p>
        </w:tc>
        <w:tc>
          <w:tcPr>
            <w:tcW w:w="3490" w:type="pct"/>
            <w:shd w:val="clear" w:color="auto" w:fill="auto"/>
          </w:tcPr>
          <w:p w:rsidR="00D44D3A" w:rsidRPr="00C07E69" w:rsidRDefault="00011395" w:rsidP="00011395">
            <w:pPr>
              <w:pStyle w:val="ENoteTableText"/>
            </w:pPr>
            <w:r w:rsidRPr="00C07E69">
              <w:t>am</w:t>
            </w:r>
            <w:r w:rsidR="00D44D3A" w:rsidRPr="00C07E69">
              <w:t xml:space="preserve"> 2002 No</w:t>
            </w:r>
            <w:r w:rsidR="0042297B" w:rsidRPr="00C07E69">
              <w:t> </w:t>
            </w:r>
            <w:r w:rsidR="00D44D3A" w:rsidRPr="00C07E69">
              <w:t>289</w:t>
            </w:r>
          </w:p>
        </w:tc>
      </w:tr>
      <w:tr w:rsidR="00D44D3A" w:rsidRPr="00C07E69" w:rsidTr="00D0159A">
        <w:trPr>
          <w:cantSplit/>
        </w:trPr>
        <w:tc>
          <w:tcPr>
            <w:tcW w:w="1510" w:type="pct"/>
            <w:shd w:val="clear" w:color="auto" w:fill="auto"/>
          </w:tcPr>
          <w:p w:rsidR="00D44D3A" w:rsidRPr="00C07E69" w:rsidRDefault="00D44D3A" w:rsidP="00011395">
            <w:pPr>
              <w:pStyle w:val="ENoteTableText"/>
              <w:tabs>
                <w:tab w:val="center" w:leader="dot" w:pos="2268"/>
              </w:tabs>
            </w:pPr>
            <w:r w:rsidRPr="00C07E69">
              <w:t>c 10.2</w:t>
            </w:r>
            <w:r w:rsidRPr="00C07E69">
              <w:tab/>
            </w:r>
          </w:p>
        </w:tc>
        <w:tc>
          <w:tcPr>
            <w:tcW w:w="3490" w:type="pct"/>
            <w:shd w:val="clear" w:color="auto" w:fill="auto"/>
          </w:tcPr>
          <w:p w:rsidR="00D44D3A" w:rsidRPr="00C07E69" w:rsidRDefault="00D44D3A" w:rsidP="00011395">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011395">
            <w:pPr>
              <w:pStyle w:val="ENoteTableText"/>
            </w:pPr>
            <w:r w:rsidRPr="00C07E69">
              <w:t>rs 2002 No</w:t>
            </w:r>
            <w:r w:rsidR="0042297B" w:rsidRPr="00C07E69">
              <w:t> </w:t>
            </w:r>
            <w:r w:rsidRPr="00C07E69">
              <w:t>289; 2007 No</w:t>
            </w:r>
            <w:r w:rsidR="0042297B" w:rsidRPr="00C07E69">
              <w:t> </w:t>
            </w:r>
            <w:r w:rsidRPr="00C07E69">
              <w:t>282</w:t>
            </w:r>
          </w:p>
        </w:tc>
      </w:tr>
      <w:tr w:rsidR="00D44D3A" w:rsidRPr="00C07E69" w:rsidTr="00D0159A">
        <w:trPr>
          <w:cantSplit/>
        </w:trPr>
        <w:tc>
          <w:tcPr>
            <w:tcW w:w="1510" w:type="pct"/>
            <w:shd w:val="clear" w:color="auto" w:fill="auto"/>
          </w:tcPr>
          <w:p w:rsidR="00D44D3A" w:rsidRPr="00C07E69" w:rsidRDefault="00D44D3A" w:rsidP="00011395">
            <w:pPr>
              <w:pStyle w:val="ENoteTableText"/>
              <w:tabs>
                <w:tab w:val="center" w:leader="dot" w:pos="2268"/>
              </w:tabs>
            </w:pPr>
            <w:r w:rsidRPr="00C07E69">
              <w:t>c 10.3</w:t>
            </w:r>
            <w:r w:rsidRPr="00C07E69">
              <w:tab/>
            </w:r>
          </w:p>
        </w:tc>
        <w:tc>
          <w:tcPr>
            <w:tcW w:w="3490" w:type="pct"/>
            <w:shd w:val="clear" w:color="auto" w:fill="auto"/>
          </w:tcPr>
          <w:p w:rsidR="00D44D3A" w:rsidRPr="00C07E69" w:rsidRDefault="00D44D3A" w:rsidP="00011395">
            <w:pPr>
              <w:pStyle w:val="ENoteTableText"/>
            </w:pPr>
            <w:r w:rsidRPr="00C07E69">
              <w:t>ad 2000 No</w:t>
            </w:r>
            <w:r w:rsidR="0042297B" w:rsidRPr="00C07E69">
              <w:t> </w:t>
            </w:r>
            <w:r w:rsidRPr="00C07E69">
              <w:t>236</w:t>
            </w:r>
          </w:p>
        </w:tc>
      </w:tr>
      <w:tr w:rsidR="00011395" w:rsidRPr="00C07E69" w:rsidTr="00D0159A">
        <w:trPr>
          <w:cantSplit/>
        </w:trPr>
        <w:tc>
          <w:tcPr>
            <w:tcW w:w="1510" w:type="pct"/>
            <w:shd w:val="clear" w:color="auto" w:fill="auto"/>
          </w:tcPr>
          <w:p w:rsidR="00011395" w:rsidRPr="00C07E69" w:rsidRDefault="00011395" w:rsidP="00C77BCD">
            <w:pPr>
              <w:pStyle w:val="ENoteTableText"/>
              <w:tabs>
                <w:tab w:val="center" w:leader="dot" w:pos="2268"/>
              </w:tabs>
            </w:pPr>
          </w:p>
        </w:tc>
        <w:tc>
          <w:tcPr>
            <w:tcW w:w="3490" w:type="pct"/>
            <w:shd w:val="clear" w:color="auto" w:fill="auto"/>
          </w:tcPr>
          <w:p w:rsidR="00011395" w:rsidRPr="00C07E69" w:rsidRDefault="00011395" w:rsidP="00C77BCD">
            <w:pPr>
              <w:pStyle w:val="ENoteTableText"/>
            </w:pPr>
            <w:r w:rsidRPr="00C07E69">
              <w:t>am 2002 No 154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011395">
            <w:pPr>
              <w:pStyle w:val="ENoteTableText"/>
            </w:pPr>
            <w:r w:rsidRPr="00C07E69">
              <w:t>rs 2002 No</w:t>
            </w:r>
            <w:r w:rsidR="0042297B" w:rsidRPr="00C07E69">
              <w:t> </w:t>
            </w:r>
            <w:r w:rsidRPr="00C07E69">
              <w:t>289; 2007 No</w:t>
            </w:r>
            <w:r w:rsidR="0042297B" w:rsidRPr="00C07E69">
              <w:t> </w:t>
            </w:r>
            <w:r w:rsidRPr="00C07E69">
              <w:t>282</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011395" w:rsidP="00C77BCD">
            <w:pPr>
              <w:pStyle w:val="ENoteTableText"/>
            </w:pPr>
            <w:r w:rsidRPr="00C07E69">
              <w:t>am 2009 No</w:t>
            </w:r>
            <w:r w:rsidR="0042297B" w:rsidRPr="00C07E69">
              <w:t> </w:t>
            </w:r>
            <w:r w:rsidR="00D44D3A" w:rsidRPr="00C07E69">
              <w:t>350</w:t>
            </w:r>
          </w:p>
        </w:tc>
      </w:tr>
      <w:tr w:rsidR="00D44D3A" w:rsidRPr="00C07E69" w:rsidTr="00D0159A">
        <w:trPr>
          <w:cantSplit/>
        </w:trPr>
        <w:tc>
          <w:tcPr>
            <w:tcW w:w="1510" w:type="pct"/>
            <w:shd w:val="clear" w:color="auto" w:fill="auto"/>
          </w:tcPr>
          <w:p w:rsidR="00D44D3A" w:rsidRPr="00C07E69" w:rsidRDefault="00D44D3A" w:rsidP="00011395">
            <w:pPr>
              <w:pStyle w:val="ENoteTableText"/>
              <w:tabs>
                <w:tab w:val="center" w:leader="dot" w:pos="2268"/>
              </w:tabs>
            </w:pPr>
            <w:r w:rsidRPr="00C07E69">
              <w:t>c 10.4</w:t>
            </w:r>
            <w:r w:rsidRPr="00C07E69">
              <w:tab/>
            </w:r>
          </w:p>
        </w:tc>
        <w:tc>
          <w:tcPr>
            <w:tcW w:w="3490" w:type="pct"/>
            <w:shd w:val="clear" w:color="auto" w:fill="auto"/>
          </w:tcPr>
          <w:p w:rsidR="00D44D3A" w:rsidRPr="00C07E69" w:rsidRDefault="00011395" w:rsidP="00011395">
            <w:pPr>
              <w:pStyle w:val="ENoteTableText"/>
            </w:pPr>
            <w:r w:rsidRPr="00C07E69">
              <w:t>ad 2000 No</w:t>
            </w:r>
            <w:r w:rsidR="0042297B" w:rsidRPr="00C07E69">
              <w:t> </w:t>
            </w:r>
            <w:r w:rsidR="00D44D3A" w:rsidRPr="00C07E69">
              <w:t>236</w:t>
            </w:r>
          </w:p>
        </w:tc>
      </w:tr>
      <w:tr w:rsidR="00011395" w:rsidRPr="00C07E69" w:rsidTr="00D0159A">
        <w:trPr>
          <w:cantSplit/>
        </w:trPr>
        <w:tc>
          <w:tcPr>
            <w:tcW w:w="1510" w:type="pct"/>
            <w:shd w:val="clear" w:color="auto" w:fill="auto"/>
          </w:tcPr>
          <w:p w:rsidR="00011395" w:rsidRPr="00C07E69" w:rsidRDefault="00011395" w:rsidP="00C77BCD">
            <w:pPr>
              <w:pStyle w:val="ENoteTableText"/>
              <w:tabs>
                <w:tab w:val="center" w:leader="dot" w:pos="2268"/>
              </w:tabs>
            </w:pPr>
          </w:p>
        </w:tc>
        <w:tc>
          <w:tcPr>
            <w:tcW w:w="3490" w:type="pct"/>
            <w:shd w:val="clear" w:color="auto" w:fill="auto"/>
          </w:tcPr>
          <w:p w:rsidR="00011395" w:rsidRPr="00C07E69" w:rsidRDefault="00011395" w:rsidP="00C77BCD">
            <w:pPr>
              <w:pStyle w:val="ENoteTableText"/>
            </w:pPr>
            <w:r w:rsidRPr="00C07E69">
              <w:t>am 2002 No 154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011395">
            <w:pPr>
              <w:pStyle w:val="ENoteTableText"/>
            </w:pPr>
            <w:r w:rsidRPr="00C07E69">
              <w:t>rs 2002 No</w:t>
            </w:r>
            <w:r w:rsidR="0042297B" w:rsidRPr="00C07E69">
              <w:t> </w:t>
            </w:r>
            <w:r w:rsidRPr="00C07E69">
              <w:t>289; 2007 No</w:t>
            </w:r>
            <w:r w:rsidR="0042297B" w:rsidRPr="00C07E69">
              <w:t> </w:t>
            </w:r>
            <w:r w:rsidRPr="00C07E69">
              <w:t>282</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011395">
            <w:pPr>
              <w:pStyle w:val="ENoteTableText"/>
            </w:pPr>
            <w:r w:rsidRPr="00C07E69">
              <w:t>am 2009 No</w:t>
            </w:r>
            <w:r w:rsidR="0042297B" w:rsidRPr="00C07E69">
              <w:t> </w:t>
            </w:r>
            <w:r w:rsidRPr="00C07E69">
              <w:t>350</w:t>
            </w:r>
          </w:p>
        </w:tc>
      </w:tr>
      <w:tr w:rsidR="00D44D3A" w:rsidRPr="00C07E69" w:rsidTr="00D0159A">
        <w:trPr>
          <w:cantSplit/>
        </w:trPr>
        <w:tc>
          <w:tcPr>
            <w:tcW w:w="1510" w:type="pct"/>
            <w:shd w:val="clear" w:color="auto" w:fill="auto"/>
          </w:tcPr>
          <w:p w:rsidR="00D44D3A" w:rsidRPr="00C07E69" w:rsidRDefault="00D44D3A" w:rsidP="00011395">
            <w:pPr>
              <w:pStyle w:val="ENoteTableText"/>
              <w:tabs>
                <w:tab w:val="center" w:leader="dot" w:pos="2268"/>
              </w:tabs>
            </w:pPr>
            <w:r w:rsidRPr="00C07E69">
              <w:t>c 10.5</w:t>
            </w:r>
            <w:r w:rsidRPr="00C07E69">
              <w:tab/>
            </w:r>
          </w:p>
        </w:tc>
        <w:tc>
          <w:tcPr>
            <w:tcW w:w="3490" w:type="pct"/>
            <w:shd w:val="clear" w:color="auto" w:fill="auto"/>
          </w:tcPr>
          <w:p w:rsidR="00D44D3A" w:rsidRPr="00C07E69" w:rsidRDefault="00D44D3A" w:rsidP="00011395">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Division</w:t>
            </w:r>
            <w:r w:rsidR="009B2989" w:rsidRPr="00C07E69">
              <w:rPr>
                <w:b/>
              </w:rPr>
              <w:t> </w:t>
            </w:r>
            <w:r w:rsidRPr="00C07E69">
              <w:rPr>
                <w:b/>
              </w:rPr>
              <w:t>10.2</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211790">
            <w:pPr>
              <w:pStyle w:val="ENoteTableText"/>
              <w:tabs>
                <w:tab w:val="center" w:leader="dot" w:pos="2268"/>
              </w:tabs>
            </w:pPr>
            <w:r w:rsidRPr="00C07E69">
              <w:t>Div</w:t>
            </w:r>
            <w:r w:rsidR="00211790" w:rsidRPr="00C07E69">
              <w:t>ision</w:t>
            </w:r>
            <w:r w:rsidR="009B2989" w:rsidRPr="00C07E69">
              <w:t> </w:t>
            </w:r>
            <w:r w:rsidRPr="00C07E69">
              <w:t>10.2</w:t>
            </w:r>
            <w:r w:rsidRPr="00C07E69">
              <w:tab/>
            </w:r>
          </w:p>
        </w:tc>
        <w:tc>
          <w:tcPr>
            <w:tcW w:w="3490" w:type="pct"/>
            <w:shd w:val="clear" w:color="auto" w:fill="auto"/>
          </w:tcPr>
          <w:p w:rsidR="00D44D3A" w:rsidRPr="00C07E69" w:rsidRDefault="00D44D3A" w:rsidP="00211790">
            <w:pPr>
              <w:pStyle w:val="ENoteTableText"/>
            </w:pPr>
            <w:r w:rsidRPr="00C07E69">
              <w:t>ad 2007 No</w:t>
            </w:r>
            <w:r w:rsidR="0042297B"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211790">
            <w:pPr>
              <w:pStyle w:val="ENoteTableText"/>
              <w:tabs>
                <w:tab w:val="center" w:leader="dot" w:pos="2268"/>
              </w:tabs>
            </w:pPr>
            <w:r w:rsidRPr="00C07E69">
              <w:t>c 10.6</w:t>
            </w:r>
            <w:r w:rsidRPr="00C07E69">
              <w:tab/>
            </w:r>
          </w:p>
        </w:tc>
        <w:tc>
          <w:tcPr>
            <w:tcW w:w="3490" w:type="pct"/>
            <w:shd w:val="clear" w:color="auto" w:fill="auto"/>
          </w:tcPr>
          <w:p w:rsidR="00D44D3A" w:rsidRPr="00C07E69" w:rsidRDefault="00D44D3A" w:rsidP="00211790">
            <w:pPr>
              <w:pStyle w:val="ENoteTableText"/>
            </w:pPr>
            <w:r w:rsidRPr="00C07E69">
              <w:t>ad 2007 No</w:t>
            </w:r>
            <w:r w:rsidR="0042297B" w:rsidRPr="00C07E69">
              <w:t> </w:t>
            </w:r>
            <w:r w:rsidRPr="00C07E69">
              <w:t>261</w:t>
            </w:r>
          </w:p>
        </w:tc>
      </w:tr>
      <w:tr w:rsidR="00E46F08" w:rsidRPr="00C07E69" w:rsidTr="00D0159A">
        <w:trPr>
          <w:cantSplit/>
        </w:trPr>
        <w:tc>
          <w:tcPr>
            <w:tcW w:w="1510" w:type="pct"/>
            <w:shd w:val="clear" w:color="auto" w:fill="auto"/>
          </w:tcPr>
          <w:p w:rsidR="00E46F08" w:rsidRPr="00C07E69" w:rsidRDefault="00E46F08" w:rsidP="00211790">
            <w:pPr>
              <w:pStyle w:val="ENoteTableText"/>
              <w:tabs>
                <w:tab w:val="center" w:leader="dot" w:pos="2268"/>
              </w:tabs>
            </w:pPr>
          </w:p>
        </w:tc>
        <w:tc>
          <w:tcPr>
            <w:tcW w:w="3490" w:type="pct"/>
            <w:shd w:val="clear" w:color="auto" w:fill="auto"/>
          </w:tcPr>
          <w:p w:rsidR="00E46F08" w:rsidRPr="00C07E69" w:rsidRDefault="00E46F08" w:rsidP="00211790">
            <w:pPr>
              <w:pStyle w:val="ENoteTableText"/>
            </w:pPr>
            <w:r w:rsidRPr="00C07E69">
              <w:t>am F2018L00268</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11</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11</w:t>
            </w:r>
            <w:r w:rsidRPr="00C07E69">
              <w:tab/>
            </w:r>
          </w:p>
        </w:tc>
        <w:tc>
          <w:tcPr>
            <w:tcW w:w="3490" w:type="pct"/>
            <w:shd w:val="clear" w:color="auto" w:fill="auto"/>
          </w:tcPr>
          <w:p w:rsidR="00D44D3A" w:rsidRPr="00C07E69" w:rsidRDefault="00D44D3A" w:rsidP="00607128">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607128">
            <w:pPr>
              <w:pStyle w:val="ENoteTableText"/>
              <w:tabs>
                <w:tab w:val="center" w:leader="dot" w:pos="2268"/>
              </w:tabs>
            </w:pPr>
            <w:r w:rsidRPr="00C07E69">
              <w:t>c 11.1</w:t>
            </w:r>
            <w:r w:rsidRPr="00C07E69">
              <w:tab/>
            </w:r>
          </w:p>
        </w:tc>
        <w:tc>
          <w:tcPr>
            <w:tcW w:w="3490" w:type="pct"/>
            <w:shd w:val="clear" w:color="auto" w:fill="auto"/>
          </w:tcPr>
          <w:p w:rsidR="00D44D3A" w:rsidRPr="00C07E69" w:rsidRDefault="00D44D3A" w:rsidP="00607128">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607128">
            <w:pPr>
              <w:pStyle w:val="ENoteTableText"/>
              <w:tabs>
                <w:tab w:val="center" w:leader="dot" w:pos="2268"/>
              </w:tabs>
            </w:pPr>
            <w:r w:rsidRPr="00C07E69">
              <w:lastRenderedPageBreak/>
              <w:t>c 11.4</w:t>
            </w:r>
            <w:r w:rsidRPr="00C07E69">
              <w:tab/>
            </w:r>
          </w:p>
        </w:tc>
        <w:tc>
          <w:tcPr>
            <w:tcW w:w="3490" w:type="pct"/>
            <w:shd w:val="clear" w:color="auto" w:fill="auto"/>
          </w:tcPr>
          <w:p w:rsidR="00D44D3A" w:rsidRPr="00C07E69" w:rsidRDefault="00D44D3A" w:rsidP="00607128">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607128" w:rsidP="00607128">
            <w:pPr>
              <w:pStyle w:val="ENoteTableText"/>
            </w:pPr>
            <w:r w:rsidRPr="00C07E69">
              <w:t>am</w:t>
            </w:r>
            <w:r w:rsidR="00D44D3A" w:rsidRPr="00C07E69">
              <w:t xml:space="preserve"> </w:t>
            </w:r>
            <w:r w:rsidRPr="00C07E69">
              <w:t xml:space="preserve">2002 No 154; </w:t>
            </w:r>
            <w:r w:rsidR="00D44D3A" w:rsidRPr="00C07E69">
              <w:t>2010 No</w:t>
            </w:r>
            <w:r w:rsidR="0042297B" w:rsidRPr="00C07E69">
              <w:t> </w:t>
            </w:r>
            <w:r w:rsidR="00D44D3A" w:rsidRPr="00C07E69">
              <w:t>282</w:t>
            </w:r>
          </w:p>
        </w:tc>
      </w:tr>
      <w:tr w:rsidR="00D44D3A" w:rsidRPr="00C07E69" w:rsidTr="00D0159A">
        <w:trPr>
          <w:cantSplit/>
        </w:trPr>
        <w:tc>
          <w:tcPr>
            <w:tcW w:w="1510" w:type="pct"/>
            <w:shd w:val="clear" w:color="auto" w:fill="auto"/>
          </w:tcPr>
          <w:p w:rsidR="00D44D3A" w:rsidRPr="00C07E69" w:rsidRDefault="00D44D3A" w:rsidP="00607128">
            <w:pPr>
              <w:pStyle w:val="ENoteTableText"/>
              <w:tabs>
                <w:tab w:val="center" w:leader="dot" w:pos="2268"/>
              </w:tabs>
            </w:pPr>
            <w:r w:rsidRPr="00C07E69">
              <w:t>c 11.5</w:t>
            </w:r>
            <w:r w:rsidRPr="00C07E69">
              <w:tab/>
            </w:r>
          </w:p>
        </w:tc>
        <w:tc>
          <w:tcPr>
            <w:tcW w:w="3490" w:type="pct"/>
            <w:shd w:val="clear" w:color="auto" w:fill="auto"/>
          </w:tcPr>
          <w:p w:rsidR="00D44D3A" w:rsidRPr="00C07E69" w:rsidRDefault="00607128" w:rsidP="00607128">
            <w:pPr>
              <w:pStyle w:val="ENoteTableText"/>
            </w:pPr>
            <w:r w:rsidRPr="00C07E69">
              <w:t>ad</w:t>
            </w:r>
            <w:r w:rsidR="00D44D3A" w:rsidRPr="00C07E69">
              <w:t xml:space="preserve"> 2000 No</w:t>
            </w:r>
            <w:r w:rsidR="0042297B" w:rsidRPr="00C07E69">
              <w:t> </w:t>
            </w:r>
            <w:r w:rsidR="00D44D3A" w:rsidRPr="00C07E69">
              <w:t>236</w:t>
            </w:r>
          </w:p>
        </w:tc>
      </w:tr>
      <w:tr w:rsidR="00D44D3A" w:rsidRPr="00C07E69" w:rsidTr="00D0159A">
        <w:trPr>
          <w:cantSplit/>
        </w:trPr>
        <w:tc>
          <w:tcPr>
            <w:tcW w:w="1510" w:type="pct"/>
            <w:shd w:val="clear" w:color="auto" w:fill="auto"/>
          </w:tcPr>
          <w:p w:rsidR="00D44D3A" w:rsidRPr="00C07E69" w:rsidRDefault="00D44D3A" w:rsidP="00D9177E">
            <w:pPr>
              <w:pStyle w:val="ENoteTableText"/>
              <w:keepNext/>
            </w:pPr>
            <w:r w:rsidRPr="00C07E69">
              <w:rPr>
                <w:b/>
              </w:rPr>
              <w:t>Part</w:t>
            </w:r>
            <w:r w:rsidR="009B2989" w:rsidRPr="00C07E69">
              <w:rPr>
                <w:b/>
              </w:rPr>
              <w:t> </w:t>
            </w:r>
            <w:r w:rsidRPr="00C07E69">
              <w:rPr>
                <w:b/>
              </w:rPr>
              <w:t>12</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Note to Part</w:t>
            </w:r>
            <w:r w:rsidR="009B2989" w:rsidRPr="00C07E69">
              <w:t> </w:t>
            </w:r>
            <w:r w:rsidRPr="00C07E69">
              <w:t>12</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13</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13</w:t>
            </w:r>
            <w:r w:rsidRPr="00C07E69">
              <w:tab/>
            </w:r>
          </w:p>
        </w:tc>
        <w:tc>
          <w:tcPr>
            <w:tcW w:w="3490" w:type="pct"/>
            <w:shd w:val="clear" w:color="auto" w:fill="auto"/>
          </w:tcPr>
          <w:p w:rsidR="00D44D3A" w:rsidRPr="00C07E69" w:rsidRDefault="00D44D3A" w:rsidP="001C0012">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1C0012">
            <w:pPr>
              <w:pStyle w:val="ENoteTableText"/>
              <w:tabs>
                <w:tab w:val="center" w:leader="dot" w:pos="2268"/>
              </w:tabs>
            </w:pPr>
            <w:r w:rsidRPr="00C07E69">
              <w:t>c 13.1</w:t>
            </w:r>
            <w:r w:rsidRPr="00C07E69">
              <w:tab/>
            </w:r>
          </w:p>
        </w:tc>
        <w:tc>
          <w:tcPr>
            <w:tcW w:w="3490" w:type="pct"/>
            <w:shd w:val="clear" w:color="auto" w:fill="auto"/>
          </w:tcPr>
          <w:p w:rsidR="00D44D3A" w:rsidRPr="00C07E69" w:rsidRDefault="00D44D3A" w:rsidP="001C0012">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p>
        </w:tc>
        <w:tc>
          <w:tcPr>
            <w:tcW w:w="3490" w:type="pct"/>
            <w:shd w:val="clear" w:color="auto" w:fill="auto"/>
          </w:tcPr>
          <w:p w:rsidR="00D44D3A" w:rsidRPr="00C07E69" w:rsidRDefault="001C0012" w:rsidP="001C0012">
            <w:pPr>
              <w:pStyle w:val="ENoteTableText"/>
            </w:pPr>
            <w:r w:rsidRPr="00C07E69">
              <w:t>am</w:t>
            </w:r>
            <w:r w:rsidR="00D44D3A" w:rsidRPr="00C07E69">
              <w:t xml:space="preserve"> 2010 No</w:t>
            </w:r>
            <w:r w:rsidR="0042297B" w:rsidRPr="00C07E69">
              <w:t> </w:t>
            </w:r>
            <w:r w:rsidR="00D44D3A" w:rsidRPr="00C07E69">
              <w:t>92</w:t>
            </w:r>
          </w:p>
        </w:tc>
      </w:tr>
      <w:tr w:rsidR="00D44D3A" w:rsidRPr="00C07E69" w:rsidTr="00D0159A">
        <w:trPr>
          <w:cantSplit/>
        </w:trPr>
        <w:tc>
          <w:tcPr>
            <w:tcW w:w="1510" w:type="pct"/>
            <w:shd w:val="clear" w:color="auto" w:fill="auto"/>
          </w:tcPr>
          <w:p w:rsidR="00D44D3A" w:rsidRPr="00C07E69" w:rsidRDefault="00D44D3A" w:rsidP="001C0012">
            <w:pPr>
              <w:pStyle w:val="ENoteTableText"/>
              <w:tabs>
                <w:tab w:val="center" w:leader="dot" w:pos="2268"/>
              </w:tabs>
            </w:pPr>
            <w:r w:rsidRPr="00C07E69">
              <w:t>c 13.3</w:t>
            </w:r>
            <w:r w:rsidRPr="00C07E69">
              <w:tab/>
            </w:r>
          </w:p>
        </w:tc>
        <w:tc>
          <w:tcPr>
            <w:tcW w:w="3490" w:type="pct"/>
            <w:shd w:val="clear" w:color="auto" w:fill="auto"/>
          </w:tcPr>
          <w:p w:rsidR="00D44D3A" w:rsidRPr="00C07E69" w:rsidRDefault="00D44D3A" w:rsidP="001C0012">
            <w:pPr>
              <w:pStyle w:val="ENoteTableText"/>
            </w:pPr>
            <w:r w:rsidRPr="00C07E69">
              <w:t>ad 2010 No</w:t>
            </w:r>
            <w:r w:rsidR="0042297B" w:rsidRPr="00C07E69">
              <w:t> </w:t>
            </w:r>
            <w:r w:rsidRPr="00C07E69">
              <w:t>92</w:t>
            </w:r>
          </w:p>
        </w:tc>
      </w:tr>
      <w:tr w:rsidR="00D44D3A" w:rsidRPr="00C07E69" w:rsidTr="00D0159A">
        <w:trPr>
          <w:cantSplit/>
        </w:trPr>
        <w:tc>
          <w:tcPr>
            <w:tcW w:w="1510" w:type="pct"/>
            <w:shd w:val="clear" w:color="auto" w:fill="auto"/>
          </w:tcPr>
          <w:p w:rsidR="00D44D3A" w:rsidRPr="00C07E69" w:rsidRDefault="00D44D3A" w:rsidP="001C0012">
            <w:pPr>
              <w:pStyle w:val="ENoteTableText"/>
              <w:tabs>
                <w:tab w:val="center" w:leader="dot" w:pos="2268"/>
              </w:tabs>
            </w:pPr>
            <w:r w:rsidRPr="00C07E69">
              <w:t>c 13.4</w:t>
            </w:r>
            <w:r w:rsidRPr="00C07E69">
              <w:tab/>
            </w:r>
          </w:p>
        </w:tc>
        <w:tc>
          <w:tcPr>
            <w:tcW w:w="3490" w:type="pct"/>
            <w:shd w:val="clear" w:color="auto" w:fill="auto"/>
          </w:tcPr>
          <w:p w:rsidR="00D44D3A" w:rsidRPr="00C07E69" w:rsidRDefault="00D44D3A" w:rsidP="001C0012">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1C0012">
            <w:pPr>
              <w:pStyle w:val="ENoteTableText"/>
            </w:pPr>
            <w:r w:rsidRPr="00C07E69">
              <w:t xml:space="preserve">am </w:t>
            </w:r>
            <w:r w:rsidR="001C0012" w:rsidRPr="00C07E69">
              <w:t xml:space="preserve">2002 No 154; </w:t>
            </w:r>
            <w:r w:rsidRPr="00C07E69">
              <w:t>2004 No</w:t>
            </w:r>
            <w:r w:rsidR="0042297B" w:rsidRPr="00C07E69">
              <w:t> </w:t>
            </w:r>
            <w:r w:rsidRPr="00C07E69">
              <w:t>358; 2010 No</w:t>
            </w:r>
            <w:r w:rsidR="0042297B" w:rsidRPr="00C07E69">
              <w:t> </w:t>
            </w:r>
            <w:r w:rsidRPr="00C07E69">
              <w:t>92</w:t>
            </w:r>
          </w:p>
        </w:tc>
      </w:tr>
      <w:tr w:rsidR="00D44D3A" w:rsidRPr="00C07E69" w:rsidTr="00D0159A">
        <w:trPr>
          <w:cantSplit/>
        </w:trPr>
        <w:tc>
          <w:tcPr>
            <w:tcW w:w="1510" w:type="pct"/>
            <w:shd w:val="clear" w:color="auto" w:fill="auto"/>
          </w:tcPr>
          <w:p w:rsidR="00D44D3A" w:rsidRPr="00C07E69" w:rsidRDefault="00D44D3A" w:rsidP="001C0012">
            <w:pPr>
              <w:pStyle w:val="ENoteTableText"/>
              <w:tabs>
                <w:tab w:val="center" w:leader="dot" w:pos="2268"/>
              </w:tabs>
            </w:pPr>
            <w:r w:rsidRPr="00C07E69">
              <w:t>c 13.5</w:t>
            </w:r>
            <w:r w:rsidRPr="00C07E69">
              <w:tab/>
            </w:r>
          </w:p>
        </w:tc>
        <w:tc>
          <w:tcPr>
            <w:tcW w:w="3490" w:type="pct"/>
            <w:shd w:val="clear" w:color="auto" w:fill="auto"/>
          </w:tcPr>
          <w:p w:rsidR="00D44D3A" w:rsidRPr="00C07E69" w:rsidRDefault="00D44D3A" w:rsidP="001C0012">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14</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14</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Division</w:t>
            </w:r>
            <w:r w:rsidR="009B2989" w:rsidRPr="00C07E69">
              <w:rPr>
                <w:b/>
              </w:rPr>
              <w:t> </w:t>
            </w:r>
            <w:r w:rsidRPr="00C07E69">
              <w:rPr>
                <w:b/>
              </w:rPr>
              <w:t>14.1</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422EED" w:rsidP="00422EED">
            <w:pPr>
              <w:pStyle w:val="ENoteTableText"/>
              <w:tabs>
                <w:tab w:val="center" w:leader="dot" w:pos="2268"/>
              </w:tabs>
            </w:pPr>
            <w:r w:rsidRPr="00C07E69">
              <w:t>Division</w:t>
            </w:r>
            <w:r w:rsidR="009B2989" w:rsidRPr="00C07E69">
              <w:t> </w:t>
            </w:r>
            <w:r w:rsidRPr="00C07E69">
              <w:t>14.1 heading</w:t>
            </w:r>
            <w:r w:rsidR="00D44D3A" w:rsidRPr="00C07E69">
              <w:tab/>
            </w:r>
          </w:p>
        </w:tc>
        <w:tc>
          <w:tcPr>
            <w:tcW w:w="3490" w:type="pct"/>
            <w:shd w:val="clear" w:color="auto" w:fill="auto"/>
          </w:tcPr>
          <w:p w:rsidR="00D44D3A" w:rsidRPr="00C07E69" w:rsidRDefault="00D44D3A" w:rsidP="00422EED">
            <w:pPr>
              <w:pStyle w:val="ENoteTableText"/>
            </w:pPr>
            <w:r w:rsidRPr="00C07E69">
              <w:t>ad 2011 No</w:t>
            </w:r>
            <w:r w:rsidR="0042297B" w:rsidRPr="00C07E69">
              <w:t> </w:t>
            </w:r>
            <w:r w:rsidRPr="00C07E69">
              <w:t>205</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14.1</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14.2</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B77F81">
            <w:pPr>
              <w:pStyle w:val="ENoteTableText"/>
              <w:tabs>
                <w:tab w:val="center" w:leader="dot" w:pos="2268"/>
              </w:tabs>
            </w:pPr>
            <w:r w:rsidRPr="00C07E69">
              <w:t>c 14.4</w:t>
            </w:r>
            <w:r w:rsidRPr="00C07E69">
              <w:tab/>
            </w:r>
          </w:p>
        </w:tc>
        <w:tc>
          <w:tcPr>
            <w:tcW w:w="3490" w:type="pct"/>
            <w:shd w:val="clear" w:color="auto" w:fill="auto"/>
          </w:tcPr>
          <w:p w:rsidR="00D44D3A" w:rsidRPr="00C07E69" w:rsidRDefault="00D44D3A" w:rsidP="00B77F81">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B77F81">
            <w:pPr>
              <w:pStyle w:val="ENoteTableText"/>
            </w:pPr>
            <w:r w:rsidRPr="00C07E69">
              <w:t xml:space="preserve">am </w:t>
            </w:r>
            <w:r w:rsidR="00B77F81" w:rsidRPr="00C07E69">
              <w:t xml:space="preserve">2002 No 154; </w:t>
            </w:r>
            <w:r w:rsidRPr="00C07E69">
              <w:t>2003 No</w:t>
            </w:r>
            <w:r w:rsidR="0042297B" w:rsidRPr="00C07E69">
              <w:t> </w:t>
            </w:r>
            <w:r w:rsidRPr="00C07E69">
              <w:t>10; 2011 No</w:t>
            </w:r>
            <w:r w:rsidR="0042297B" w:rsidRPr="00C07E69">
              <w:t> </w:t>
            </w:r>
            <w:r w:rsidRPr="00C07E69">
              <w:t>205</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14.4A</w:t>
            </w:r>
            <w:r w:rsidRPr="00C07E69">
              <w:tab/>
            </w:r>
          </w:p>
        </w:tc>
        <w:tc>
          <w:tcPr>
            <w:tcW w:w="3490" w:type="pct"/>
            <w:shd w:val="clear" w:color="auto" w:fill="auto"/>
          </w:tcPr>
          <w:p w:rsidR="00D44D3A" w:rsidRPr="00C07E69" w:rsidRDefault="00D44D3A" w:rsidP="00C77BCD">
            <w:pPr>
              <w:pStyle w:val="ENoteTableText"/>
            </w:pPr>
            <w:r w:rsidRPr="00C07E69">
              <w:t>ad. 2003 No.10</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C77BCD">
            <w:pPr>
              <w:pStyle w:val="ENoteTableText"/>
            </w:pPr>
            <w:r w:rsidRPr="00C07E69">
              <w:t>rep. 2011 No.</w:t>
            </w:r>
            <w:r w:rsidR="009B2989" w:rsidRPr="00C07E69">
              <w:t> </w:t>
            </w:r>
            <w:r w:rsidRPr="00C07E69">
              <w:t>205</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14.5</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C77BCD">
            <w:pPr>
              <w:pStyle w:val="ENoteTableText"/>
            </w:pPr>
            <w:r w:rsidRPr="00C07E69">
              <w:t>am. 2009 No.</w:t>
            </w:r>
            <w:r w:rsidR="009B2989" w:rsidRPr="00C07E69">
              <w:t> </w:t>
            </w:r>
            <w:r w:rsidRPr="00C07E69">
              <w:t>350</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Division</w:t>
            </w:r>
            <w:r w:rsidR="009B2989" w:rsidRPr="00C07E69">
              <w:rPr>
                <w:b/>
              </w:rPr>
              <w:t> </w:t>
            </w:r>
            <w:r w:rsidRPr="00C07E69">
              <w:rPr>
                <w:b/>
              </w:rPr>
              <w:t>14.2</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1B0140" w:rsidP="001B0140">
            <w:pPr>
              <w:pStyle w:val="ENoteTableText"/>
              <w:tabs>
                <w:tab w:val="center" w:leader="dot" w:pos="2268"/>
              </w:tabs>
            </w:pPr>
            <w:r w:rsidRPr="00C07E69">
              <w:t>Division</w:t>
            </w:r>
            <w:r w:rsidR="009B2989" w:rsidRPr="00C07E69">
              <w:t> </w:t>
            </w:r>
            <w:r w:rsidRPr="00C07E69">
              <w:t>14.2 heading</w:t>
            </w:r>
            <w:r w:rsidR="00D44D3A" w:rsidRPr="00C07E69">
              <w:tab/>
            </w:r>
          </w:p>
        </w:tc>
        <w:tc>
          <w:tcPr>
            <w:tcW w:w="3490" w:type="pct"/>
            <w:shd w:val="clear" w:color="auto" w:fill="auto"/>
          </w:tcPr>
          <w:p w:rsidR="00D44D3A" w:rsidRPr="00C07E69" w:rsidRDefault="00D44D3A" w:rsidP="001B0140">
            <w:pPr>
              <w:pStyle w:val="ENoteTableText"/>
            </w:pPr>
            <w:r w:rsidRPr="00C07E69">
              <w:t>ad 2011 No</w:t>
            </w:r>
            <w:r w:rsidR="0042297B" w:rsidRPr="00C07E69">
              <w:t> </w:t>
            </w:r>
            <w:r w:rsidRPr="00C07E69">
              <w:t>205</w:t>
            </w:r>
          </w:p>
        </w:tc>
      </w:tr>
      <w:tr w:rsidR="00D44D3A" w:rsidRPr="00C07E69" w:rsidTr="00D0159A">
        <w:trPr>
          <w:cantSplit/>
        </w:trPr>
        <w:tc>
          <w:tcPr>
            <w:tcW w:w="1510" w:type="pct"/>
            <w:shd w:val="clear" w:color="auto" w:fill="auto"/>
          </w:tcPr>
          <w:p w:rsidR="00D44D3A" w:rsidRPr="00C07E69" w:rsidRDefault="00D44D3A" w:rsidP="001B0140">
            <w:pPr>
              <w:pStyle w:val="ENoteTableText"/>
              <w:tabs>
                <w:tab w:val="center" w:leader="dot" w:pos="2268"/>
              </w:tabs>
            </w:pPr>
            <w:r w:rsidRPr="00C07E69">
              <w:t>c 14.6</w:t>
            </w:r>
            <w:r w:rsidRPr="00C07E69">
              <w:tab/>
            </w:r>
          </w:p>
        </w:tc>
        <w:tc>
          <w:tcPr>
            <w:tcW w:w="3490" w:type="pct"/>
            <w:shd w:val="clear" w:color="auto" w:fill="auto"/>
          </w:tcPr>
          <w:p w:rsidR="00D44D3A" w:rsidRPr="00C07E69" w:rsidRDefault="00D44D3A" w:rsidP="001B0140">
            <w:pPr>
              <w:pStyle w:val="ENoteTableText"/>
            </w:pPr>
            <w:r w:rsidRPr="00C07E69">
              <w:t>ad 2011 No</w:t>
            </w:r>
            <w:r w:rsidR="0042297B" w:rsidRPr="00C07E69">
              <w:t> </w:t>
            </w:r>
            <w:r w:rsidRPr="00C07E69">
              <w:t>205</w:t>
            </w:r>
          </w:p>
        </w:tc>
      </w:tr>
      <w:tr w:rsidR="00D44D3A" w:rsidRPr="00C07E69" w:rsidTr="00D0159A">
        <w:trPr>
          <w:cantSplit/>
        </w:trPr>
        <w:tc>
          <w:tcPr>
            <w:tcW w:w="1510" w:type="pct"/>
            <w:shd w:val="clear" w:color="auto" w:fill="auto"/>
          </w:tcPr>
          <w:p w:rsidR="00D44D3A" w:rsidRPr="00C07E69" w:rsidRDefault="00D44D3A" w:rsidP="001B0140">
            <w:pPr>
              <w:pStyle w:val="ENoteTableText"/>
              <w:tabs>
                <w:tab w:val="center" w:leader="dot" w:pos="2268"/>
              </w:tabs>
            </w:pPr>
            <w:r w:rsidRPr="00C07E69">
              <w:t>c 14.7</w:t>
            </w:r>
            <w:r w:rsidRPr="00C07E69">
              <w:tab/>
            </w:r>
          </w:p>
        </w:tc>
        <w:tc>
          <w:tcPr>
            <w:tcW w:w="3490" w:type="pct"/>
            <w:shd w:val="clear" w:color="auto" w:fill="auto"/>
          </w:tcPr>
          <w:p w:rsidR="00D44D3A" w:rsidRPr="00C07E69" w:rsidRDefault="00D44D3A" w:rsidP="001B0140">
            <w:pPr>
              <w:pStyle w:val="ENoteTableText"/>
            </w:pPr>
            <w:r w:rsidRPr="00C07E69">
              <w:t>ad 2011 No</w:t>
            </w:r>
            <w:r w:rsidR="0042297B" w:rsidRPr="00C07E69">
              <w:t> </w:t>
            </w:r>
            <w:r w:rsidRPr="00C07E69">
              <w:t>205</w:t>
            </w:r>
          </w:p>
        </w:tc>
      </w:tr>
      <w:tr w:rsidR="00F45A80" w:rsidRPr="00C07E69" w:rsidTr="00D0159A">
        <w:trPr>
          <w:cantSplit/>
        </w:trPr>
        <w:tc>
          <w:tcPr>
            <w:tcW w:w="1510" w:type="pct"/>
            <w:shd w:val="clear" w:color="auto" w:fill="auto"/>
          </w:tcPr>
          <w:p w:rsidR="00F45A80" w:rsidRPr="00C07E69" w:rsidRDefault="00F45A80" w:rsidP="001B0140">
            <w:pPr>
              <w:pStyle w:val="ENoteTableText"/>
              <w:tabs>
                <w:tab w:val="center" w:leader="dot" w:pos="2268"/>
              </w:tabs>
            </w:pPr>
          </w:p>
        </w:tc>
        <w:tc>
          <w:tcPr>
            <w:tcW w:w="3490" w:type="pct"/>
            <w:shd w:val="clear" w:color="auto" w:fill="auto"/>
          </w:tcPr>
          <w:p w:rsidR="00F45A80" w:rsidRPr="00C07E69" w:rsidRDefault="00F45A80" w:rsidP="001B0140">
            <w:pPr>
              <w:pStyle w:val="ENoteTableText"/>
            </w:pPr>
            <w:r w:rsidRPr="00C07E69">
              <w:t>am F2018L01236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15</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15</w:t>
            </w:r>
            <w:r w:rsidRPr="00C07E69">
              <w:tab/>
            </w:r>
          </w:p>
        </w:tc>
        <w:tc>
          <w:tcPr>
            <w:tcW w:w="3490" w:type="pct"/>
            <w:shd w:val="clear" w:color="auto" w:fill="auto"/>
          </w:tcPr>
          <w:p w:rsidR="00D44D3A" w:rsidRPr="00C07E69" w:rsidRDefault="00D44D3A" w:rsidP="00050AAA">
            <w:pPr>
              <w:pStyle w:val="ENoteTableText"/>
            </w:pPr>
            <w:r w:rsidRPr="00C07E69">
              <w:t>ad 2000 No</w:t>
            </w:r>
            <w:r w:rsidR="0042297B" w:rsidRPr="00C07E69">
              <w:t> </w:t>
            </w:r>
            <w:r w:rsidRPr="00C07E69">
              <w:t>236</w:t>
            </w:r>
          </w:p>
        </w:tc>
      </w:tr>
      <w:tr w:rsidR="00050AAA" w:rsidRPr="00C07E69" w:rsidTr="00D0159A">
        <w:trPr>
          <w:cantSplit/>
        </w:trPr>
        <w:tc>
          <w:tcPr>
            <w:tcW w:w="1510" w:type="pct"/>
            <w:shd w:val="clear" w:color="auto" w:fill="auto"/>
          </w:tcPr>
          <w:p w:rsidR="00050AAA" w:rsidRPr="00C07E69" w:rsidRDefault="00050AAA" w:rsidP="00C77BCD">
            <w:pPr>
              <w:pStyle w:val="ENoteTableText"/>
              <w:tabs>
                <w:tab w:val="center" w:leader="dot" w:pos="2268"/>
              </w:tabs>
            </w:pPr>
            <w:r w:rsidRPr="00C07E69">
              <w:rPr>
                <w:b/>
              </w:rPr>
              <w:t>Division</w:t>
            </w:r>
            <w:r w:rsidR="009B2989" w:rsidRPr="00C07E69">
              <w:rPr>
                <w:b/>
              </w:rPr>
              <w:t> </w:t>
            </w:r>
            <w:r w:rsidRPr="00C07E69">
              <w:rPr>
                <w:b/>
              </w:rPr>
              <w:t>15.1</w:t>
            </w:r>
          </w:p>
        </w:tc>
        <w:tc>
          <w:tcPr>
            <w:tcW w:w="3490" w:type="pct"/>
            <w:shd w:val="clear" w:color="auto" w:fill="auto"/>
          </w:tcPr>
          <w:p w:rsidR="00050AAA" w:rsidRPr="00C07E69" w:rsidRDefault="00050AAA" w:rsidP="00C77BCD">
            <w:pPr>
              <w:pStyle w:val="ENoteTableText"/>
            </w:pPr>
          </w:p>
        </w:tc>
      </w:tr>
      <w:tr w:rsidR="00D44D3A" w:rsidRPr="00C07E69" w:rsidTr="00D0159A">
        <w:trPr>
          <w:cantSplit/>
        </w:trPr>
        <w:tc>
          <w:tcPr>
            <w:tcW w:w="1510" w:type="pct"/>
            <w:shd w:val="clear" w:color="auto" w:fill="auto"/>
          </w:tcPr>
          <w:p w:rsidR="00D44D3A" w:rsidRPr="00C07E69" w:rsidRDefault="00050AAA" w:rsidP="00050AAA">
            <w:pPr>
              <w:pStyle w:val="ENoteTableText"/>
              <w:tabs>
                <w:tab w:val="center" w:leader="dot" w:pos="2268"/>
              </w:tabs>
            </w:pPr>
            <w:r w:rsidRPr="00C07E69">
              <w:t>Division</w:t>
            </w:r>
            <w:r w:rsidR="009B2989" w:rsidRPr="00C07E69">
              <w:t> </w:t>
            </w:r>
            <w:r w:rsidRPr="00C07E69">
              <w:t>15.1 heading</w:t>
            </w:r>
            <w:r w:rsidR="00D44D3A" w:rsidRPr="00C07E69">
              <w:tab/>
            </w:r>
          </w:p>
        </w:tc>
        <w:tc>
          <w:tcPr>
            <w:tcW w:w="3490" w:type="pct"/>
            <w:shd w:val="clear" w:color="auto" w:fill="auto"/>
          </w:tcPr>
          <w:p w:rsidR="00D44D3A" w:rsidRPr="00C07E69" w:rsidRDefault="00D44D3A" w:rsidP="00050AAA">
            <w:pPr>
              <w:pStyle w:val="ENoteTableText"/>
            </w:pPr>
            <w:r w:rsidRPr="00C07E69">
              <w:t>ad 2010 No</w:t>
            </w:r>
            <w:r w:rsidR="0042297B" w:rsidRPr="00C07E69">
              <w:t> </w:t>
            </w:r>
            <w:r w:rsidRPr="00C07E69">
              <w:t>110</w:t>
            </w:r>
          </w:p>
        </w:tc>
      </w:tr>
      <w:tr w:rsidR="00D44D3A" w:rsidRPr="00C07E69" w:rsidTr="00D0159A">
        <w:trPr>
          <w:cantSplit/>
        </w:trPr>
        <w:tc>
          <w:tcPr>
            <w:tcW w:w="1510" w:type="pct"/>
            <w:shd w:val="clear" w:color="auto" w:fill="auto"/>
          </w:tcPr>
          <w:p w:rsidR="00D44D3A" w:rsidRPr="00C07E69" w:rsidRDefault="00D44D3A" w:rsidP="00050AAA">
            <w:pPr>
              <w:pStyle w:val="ENoteTableText"/>
              <w:tabs>
                <w:tab w:val="center" w:leader="dot" w:pos="2268"/>
              </w:tabs>
            </w:pPr>
            <w:r w:rsidRPr="00C07E69">
              <w:t>c 15.1</w:t>
            </w:r>
            <w:r w:rsidRPr="00C07E69">
              <w:tab/>
            </w:r>
          </w:p>
        </w:tc>
        <w:tc>
          <w:tcPr>
            <w:tcW w:w="3490" w:type="pct"/>
            <w:shd w:val="clear" w:color="auto" w:fill="auto"/>
          </w:tcPr>
          <w:p w:rsidR="00D44D3A" w:rsidRPr="00C07E69" w:rsidRDefault="00D44D3A" w:rsidP="00050AAA">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050AAA">
            <w:pPr>
              <w:pStyle w:val="ENoteTableText"/>
              <w:tabs>
                <w:tab w:val="center" w:leader="dot" w:pos="2268"/>
              </w:tabs>
            </w:pPr>
            <w:r w:rsidRPr="00C07E69">
              <w:t>c 15.3</w:t>
            </w:r>
            <w:r w:rsidRPr="00C07E69">
              <w:tab/>
            </w:r>
          </w:p>
        </w:tc>
        <w:tc>
          <w:tcPr>
            <w:tcW w:w="3490" w:type="pct"/>
            <w:shd w:val="clear" w:color="auto" w:fill="auto"/>
          </w:tcPr>
          <w:p w:rsidR="00D44D3A" w:rsidRPr="00C07E69" w:rsidRDefault="00D44D3A" w:rsidP="00050AAA">
            <w:pPr>
              <w:pStyle w:val="ENoteTableText"/>
            </w:pPr>
            <w:r w:rsidRPr="00C07E69">
              <w:t>ad 2000 No</w:t>
            </w:r>
            <w:r w:rsidR="0042297B" w:rsidRPr="00C07E69">
              <w:t> </w:t>
            </w:r>
            <w:r w:rsidRPr="00C07E69">
              <w:t>236</w:t>
            </w:r>
          </w:p>
        </w:tc>
      </w:tr>
      <w:tr w:rsidR="00050AAA" w:rsidRPr="00C07E69" w:rsidTr="00D0159A">
        <w:trPr>
          <w:cantSplit/>
        </w:trPr>
        <w:tc>
          <w:tcPr>
            <w:tcW w:w="1510" w:type="pct"/>
            <w:shd w:val="clear" w:color="auto" w:fill="auto"/>
          </w:tcPr>
          <w:p w:rsidR="00050AAA" w:rsidRPr="00C07E69" w:rsidRDefault="00050AAA" w:rsidP="00C77BCD">
            <w:pPr>
              <w:pStyle w:val="ENoteTableText"/>
              <w:tabs>
                <w:tab w:val="center" w:leader="dot" w:pos="2268"/>
              </w:tabs>
            </w:pPr>
          </w:p>
        </w:tc>
        <w:tc>
          <w:tcPr>
            <w:tcW w:w="3490" w:type="pct"/>
            <w:shd w:val="clear" w:color="auto" w:fill="auto"/>
          </w:tcPr>
          <w:p w:rsidR="00050AAA" w:rsidRPr="00C07E69" w:rsidRDefault="00050AAA" w:rsidP="00C77BCD">
            <w:pPr>
              <w:pStyle w:val="ENoteTableText"/>
            </w:pPr>
            <w:r w:rsidRPr="00C07E69">
              <w:t>am 2002 No 154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050AAA">
            <w:pPr>
              <w:pStyle w:val="ENoteTableText"/>
            </w:pPr>
            <w:r w:rsidRPr="00C07E69">
              <w:t>rs 2004 No.</w:t>
            </w:r>
            <w:r w:rsidR="009B2989" w:rsidRPr="00C07E69">
              <w:t> </w:t>
            </w:r>
            <w:r w:rsidR="00050AAA" w:rsidRPr="00C07E69">
              <w:t xml:space="preserve">41; 2007 No </w:t>
            </w:r>
            <w:r w:rsidRPr="00C07E69">
              <w:t>35</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050AAA">
            <w:pPr>
              <w:pStyle w:val="ENoteTableText"/>
            </w:pPr>
            <w:r w:rsidRPr="00C07E69">
              <w:t>am 2012 No</w:t>
            </w:r>
            <w:r w:rsidR="0042297B" w:rsidRPr="00C07E69">
              <w:t> </w:t>
            </w:r>
            <w:r w:rsidRPr="00C07E69">
              <w:t>241</w:t>
            </w:r>
          </w:p>
        </w:tc>
      </w:tr>
      <w:tr w:rsidR="00D44D3A" w:rsidRPr="00C07E69" w:rsidTr="00D0159A">
        <w:trPr>
          <w:cantSplit/>
        </w:trPr>
        <w:tc>
          <w:tcPr>
            <w:tcW w:w="1510" w:type="pct"/>
            <w:shd w:val="clear" w:color="auto" w:fill="auto"/>
          </w:tcPr>
          <w:p w:rsidR="00D44D3A" w:rsidRPr="00C07E69" w:rsidRDefault="00D44D3A" w:rsidP="00A25B22">
            <w:pPr>
              <w:pStyle w:val="ENoteTableText"/>
              <w:tabs>
                <w:tab w:val="center" w:leader="dot" w:pos="2268"/>
              </w:tabs>
            </w:pPr>
            <w:r w:rsidRPr="00C07E69">
              <w:t>c 15.4</w:t>
            </w:r>
            <w:r w:rsidRPr="00C07E69">
              <w:tab/>
            </w:r>
          </w:p>
        </w:tc>
        <w:tc>
          <w:tcPr>
            <w:tcW w:w="3490" w:type="pct"/>
            <w:shd w:val="clear" w:color="auto" w:fill="auto"/>
          </w:tcPr>
          <w:p w:rsidR="00D44D3A" w:rsidRPr="00C07E69" w:rsidRDefault="00D44D3A" w:rsidP="00A25B22">
            <w:pPr>
              <w:pStyle w:val="ENoteTableText"/>
            </w:pPr>
            <w:r w:rsidRPr="00C07E69">
              <w:t>ad 2000 No</w:t>
            </w:r>
            <w:r w:rsidR="0042297B" w:rsidRPr="00C07E69">
              <w:t> </w:t>
            </w:r>
            <w:r w:rsidRPr="00C07E69">
              <w:t>236</w:t>
            </w:r>
          </w:p>
        </w:tc>
      </w:tr>
      <w:tr w:rsidR="00A25B22" w:rsidRPr="00C07E69" w:rsidTr="00D0159A">
        <w:trPr>
          <w:cantSplit/>
        </w:trPr>
        <w:tc>
          <w:tcPr>
            <w:tcW w:w="1510" w:type="pct"/>
            <w:shd w:val="clear" w:color="auto" w:fill="auto"/>
          </w:tcPr>
          <w:p w:rsidR="00A25B22" w:rsidRPr="00C07E69" w:rsidRDefault="00A25B22" w:rsidP="00C77BCD">
            <w:pPr>
              <w:pStyle w:val="ENoteTableText"/>
              <w:tabs>
                <w:tab w:val="center" w:leader="dot" w:pos="2268"/>
              </w:tabs>
            </w:pPr>
          </w:p>
        </w:tc>
        <w:tc>
          <w:tcPr>
            <w:tcW w:w="3490" w:type="pct"/>
            <w:shd w:val="clear" w:color="auto" w:fill="auto"/>
          </w:tcPr>
          <w:p w:rsidR="00A25B22" w:rsidRPr="00C07E69" w:rsidRDefault="00A25B22" w:rsidP="00C77BCD">
            <w:pPr>
              <w:pStyle w:val="ENoteTableText"/>
            </w:pPr>
            <w:r w:rsidRPr="00C07E69">
              <w:t>am 2002 No 154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A25B22">
            <w:pPr>
              <w:pStyle w:val="ENoteTableText"/>
            </w:pPr>
            <w:r w:rsidRPr="00C07E69">
              <w:t>rs 2004 No</w:t>
            </w:r>
            <w:r w:rsidR="0042297B" w:rsidRPr="00C07E69">
              <w:t> </w:t>
            </w:r>
            <w:r w:rsidRPr="00C07E69">
              <w:t>41; 2007 No</w:t>
            </w:r>
            <w:r w:rsidR="0042297B" w:rsidRPr="00C07E69">
              <w:t> </w:t>
            </w:r>
            <w:r w:rsidRPr="00C07E69">
              <w:t>35</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A25B22">
            <w:pPr>
              <w:pStyle w:val="ENoteTableText"/>
            </w:pPr>
            <w:r w:rsidRPr="00C07E69">
              <w:t>am 2012 No</w:t>
            </w:r>
            <w:r w:rsidR="0042297B" w:rsidRPr="00C07E69">
              <w:t> </w:t>
            </w:r>
            <w:r w:rsidRPr="00C07E69">
              <w:t>241</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15.5</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C77BCD">
            <w:pPr>
              <w:pStyle w:val="ENoteTableText"/>
            </w:pPr>
            <w:r w:rsidRPr="00C07E69">
              <w:t>am. 2003 No.</w:t>
            </w:r>
            <w:r w:rsidR="009B2989" w:rsidRPr="00C07E69">
              <w:t> </w:t>
            </w:r>
            <w:r w:rsidRPr="00C07E69">
              <w:t>79; 2004 No.</w:t>
            </w:r>
            <w:r w:rsidR="009B2989" w:rsidRPr="00C07E69">
              <w:t> </w:t>
            </w:r>
            <w:r w:rsidRPr="00C07E69">
              <w:t>41</w:t>
            </w:r>
          </w:p>
        </w:tc>
      </w:tr>
      <w:tr w:rsidR="00D44D3A" w:rsidRPr="00C07E69" w:rsidTr="00D0159A">
        <w:trPr>
          <w:cantSplit/>
        </w:trPr>
        <w:tc>
          <w:tcPr>
            <w:tcW w:w="1510" w:type="pct"/>
            <w:shd w:val="clear" w:color="auto" w:fill="auto"/>
          </w:tcPr>
          <w:p w:rsidR="00D44D3A" w:rsidRPr="00C07E69" w:rsidRDefault="00D44D3A" w:rsidP="00D76D4A">
            <w:pPr>
              <w:pStyle w:val="ENoteTableText"/>
              <w:keepNext/>
            </w:pPr>
            <w:r w:rsidRPr="00C07E69">
              <w:rPr>
                <w:b/>
              </w:rPr>
              <w:t>Division</w:t>
            </w:r>
            <w:r w:rsidR="009B2989" w:rsidRPr="00C07E69">
              <w:rPr>
                <w:b/>
              </w:rPr>
              <w:t> </w:t>
            </w:r>
            <w:r w:rsidRPr="00C07E69">
              <w:rPr>
                <w:b/>
              </w:rPr>
              <w:t>15.2</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Div. 15.2 of Part</w:t>
            </w:r>
            <w:r w:rsidR="009B2989" w:rsidRPr="00C07E69">
              <w:t> </w:t>
            </w:r>
            <w:r w:rsidRPr="00C07E69">
              <w:t>15</w:t>
            </w:r>
            <w:r w:rsidRPr="00C07E69">
              <w:tab/>
            </w:r>
          </w:p>
        </w:tc>
        <w:tc>
          <w:tcPr>
            <w:tcW w:w="3490" w:type="pct"/>
            <w:shd w:val="clear" w:color="auto" w:fill="auto"/>
          </w:tcPr>
          <w:p w:rsidR="00D44D3A" w:rsidRPr="00C07E69" w:rsidRDefault="00D44D3A" w:rsidP="00C77BCD">
            <w:pPr>
              <w:pStyle w:val="ENoteTableText"/>
            </w:pPr>
            <w:r w:rsidRPr="00C07E69">
              <w:t>ad. 2010 No.</w:t>
            </w:r>
            <w:r w:rsidR="009B2989" w:rsidRPr="00C07E69">
              <w:t> </w:t>
            </w:r>
            <w:r w:rsidRPr="00C07E69">
              <w:t>110</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15.5A</w:t>
            </w:r>
            <w:r w:rsidRPr="00C07E69">
              <w:tab/>
            </w:r>
          </w:p>
        </w:tc>
        <w:tc>
          <w:tcPr>
            <w:tcW w:w="3490" w:type="pct"/>
            <w:shd w:val="clear" w:color="auto" w:fill="auto"/>
          </w:tcPr>
          <w:p w:rsidR="00D44D3A" w:rsidRPr="00C07E69" w:rsidRDefault="00D44D3A" w:rsidP="00C77BCD">
            <w:pPr>
              <w:pStyle w:val="ENoteTableText"/>
            </w:pPr>
            <w:r w:rsidRPr="00C07E69">
              <w:t>ad. 2012 No.</w:t>
            </w:r>
            <w:r w:rsidR="009B2989" w:rsidRPr="00C07E69">
              <w:t> </w:t>
            </w:r>
            <w:r w:rsidRPr="00C07E69">
              <w:t>241</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c. 15.6</w:t>
            </w:r>
            <w:r w:rsidRPr="00C07E69">
              <w:tab/>
            </w:r>
          </w:p>
        </w:tc>
        <w:tc>
          <w:tcPr>
            <w:tcW w:w="3490" w:type="pct"/>
            <w:shd w:val="clear" w:color="auto" w:fill="auto"/>
          </w:tcPr>
          <w:p w:rsidR="00D44D3A" w:rsidRPr="00C07E69" w:rsidRDefault="00D44D3A" w:rsidP="00C77BCD">
            <w:pPr>
              <w:pStyle w:val="ENoteTableText"/>
            </w:pPr>
            <w:r w:rsidRPr="00C07E69">
              <w:t>ad. 2010 No.</w:t>
            </w:r>
            <w:r w:rsidR="009B2989" w:rsidRPr="00C07E69">
              <w:t> </w:t>
            </w:r>
            <w:r w:rsidRPr="00C07E69">
              <w:t>110</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16</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16</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Note to Part</w:t>
            </w:r>
            <w:r w:rsidR="009B2989" w:rsidRPr="00C07E69">
              <w:t> </w:t>
            </w:r>
            <w:r w:rsidRPr="00C07E69">
              <w:t>16</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Part</w:t>
            </w:r>
            <w:r w:rsidR="009B2989" w:rsidRPr="00C07E69">
              <w:rPr>
                <w:b/>
              </w:rPr>
              <w:t> </w:t>
            </w:r>
            <w:r w:rsidRPr="00C07E69">
              <w:rPr>
                <w:b/>
              </w:rPr>
              <w:t>17</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D44D3A" w:rsidP="00C77BCD">
            <w:pPr>
              <w:pStyle w:val="ENoteTableText"/>
              <w:tabs>
                <w:tab w:val="center" w:leader="dot" w:pos="2268"/>
              </w:tabs>
            </w:pPr>
            <w:r w:rsidRPr="00C07E69">
              <w:t>Part</w:t>
            </w:r>
            <w:r w:rsidR="009B2989" w:rsidRPr="00C07E69">
              <w:t> </w:t>
            </w:r>
            <w:r w:rsidRPr="00C07E69">
              <w:t>17</w:t>
            </w:r>
            <w:r w:rsidRPr="00C07E69">
              <w:tab/>
            </w:r>
          </w:p>
        </w:tc>
        <w:tc>
          <w:tcPr>
            <w:tcW w:w="3490" w:type="pct"/>
            <w:shd w:val="clear" w:color="auto" w:fill="auto"/>
          </w:tcPr>
          <w:p w:rsidR="00D44D3A" w:rsidRPr="00C07E69" w:rsidRDefault="00D44D3A" w:rsidP="00C77BCD">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C77BCD">
            <w:pPr>
              <w:pStyle w:val="ENoteTableText"/>
            </w:pPr>
            <w:r w:rsidRPr="00C07E69">
              <w:rPr>
                <w:b/>
              </w:rPr>
              <w:t>Division</w:t>
            </w:r>
            <w:r w:rsidR="009B2989" w:rsidRPr="00C07E69">
              <w:rPr>
                <w:b/>
              </w:rPr>
              <w:t> </w:t>
            </w:r>
            <w:r w:rsidRPr="00C07E69">
              <w:rPr>
                <w:b/>
              </w:rPr>
              <w:t>17.1</w:t>
            </w:r>
          </w:p>
        </w:tc>
        <w:tc>
          <w:tcPr>
            <w:tcW w:w="3490" w:type="pct"/>
            <w:shd w:val="clear" w:color="auto" w:fill="auto"/>
          </w:tcPr>
          <w:p w:rsidR="00D44D3A" w:rsidRPr="00C07E69" w:rsidRDefault="00D44D3A" w:rsidP="00C77BCD">
            <w:pPr>
              <w:pStyle w:val="ENoteTableText"/>
            </w:pPr>
          </w:p>
        </w:tc>
      </w:tr>
      <w:tr w:rsidR="00D44D3A" w:rsidRPr="00C07E69" w:rsidTr="00D0159A">
        <w:trPr>
          <w:cantSplit/>
        </w:trPr>
        <w:tc>
          <w:tcPr>
            <w:tcW w:w="1510" w:type="pct"/>
            <w:shd w:val="clear" w:color="auto" w:fill="auto"/>
          </w:tcPr>
          <w:p w:rsidR="00D44D3A" w:rsidRPr="00C07E69" w:rsidRDefault="00B40CCD" w:rsidP="00B40CCD">
            <w:pPr>
              <w:pStyle w:val="ENoteTableText"/>
              <w:tabs>
                <w:tab w:val="center" w:leader="dot" w:pos="2268"/>
              </w:tabs>
            </w:pPr>
            <w:r w:rsidRPr="00C07E69">
              <w:t>Division</w:t>
            </w:r>
            <w:r w:rsidR="009B2989" w:rsidRPr="00C07E69">
              <w:t> </w:t>
            </w:r>
            <w:r w:rsidRPr="00C07E69">
              <w:t>17.1 heading</w:t>
            </w:r>
            <w:r w:rsidR="00D44D3A" w:rsidRPr="00C07E69">
              <w:tab/>
            </w:r>
          </w:p>
        </w:tc>
        <w:tc>
          <w:tcPr>
            <w:tcW w:w="3490" w:type="pct"/>
            <w:shd w:val="clear" w:color="auto" w:fill="auto"/>
          </w:tcPr>
          <w:p w:rsidR="00D44D3A" w:rsidRPr="00C07E69" w:rsidRDefault="00D44D3A" w:rsidP="00B40CCD">
            <w:pPr>
              <w:pStyle w:val="ENoteTableText"/>
            </w:pPr>
            <w:r w:rsidRPr="00C07E69">
              <w:t>ad 2011 No</w:t>
            </w:r>
            <w:r w:rsidR="0042297B" w:rsidRPr="00C07E69">
              <w:t> </w:t>
            </w:r>
            <w:r w:rsidRPr="00C07E69">
              <w:t>205</w:t>
            </w:r>
          </w:p>
        </w:tc>
      </w:tr>
      <w:tr w:rsidR="00D44D3A" w:rsidRPr="00C07E69" w:rsidTr="00D0159A">
        <w:trPr>
          <w:cantSplit/>
        </w:trPr>
        <w:tc>
          <w:tcPr>
            <w:tcW w:w="1510" w:type="pct"/>
            <w:shd w:val="clear" w:color="auto" w:fill="auto"/>
          </w:tcPr>
          <w:p w:rsidR="00D44D3A" w:rsidRPr="00C07E69" w:rsidRDefault="00D44D3A" w:rsidP="00B40CCD">
            <w:pPr>
              <w:pStyle w:val="ENoteTableText"/>
              <w:tabs>
                <w:tab w:val="center" w:leader="dot" w:pos="2268"/>
              </w:tabs>
            </w:pPr>
            <w:r w:rsidRPr="00C07E69">
              <w:t>c 17.1</w:t>
            </w:r>
            <w:r w:rsidRPr="00C07E69">
              <w:tab/>
            </w:r>
          </w:p>
        </w:tc>
        <w:tc>
          <w:tcPr>
            <w:tcW w:w="3490" w:type="pct"/>
            <w:shd w:val="clear" w:color="auto" w:fill="auto"/>
          </w:tcPr>
          <w:p w:rsidR="00D44D3A" w:rsidRPr="00C07E69" w:rsidRDefault="00D44D3A" w:rsidP="00B40CCD">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B40CCD">
            <w:pPr>
              <w:pStyle w:val="ENoteTableText"/>
            </w:pPr>
            <w:r w:rsidRPr="00C07E69">
              <w:t>am 2002 No</w:t>
            </w:r>
            <w:r w:rsidR="0042297B" w:rsidRPr="00C07E69">
              <w:t> </w:t>
            </w:r>
            <w:r w:rsidRPr="00C07E69">
              <w:t>106; No 221, 2015</w:t>
            </w:r>
          </w:p>
        </w:tc>
      </w:tr>
      <w:tr w:rsidR="00D44D3A" w:rsidRPr="00C07E69" w:rsidTr="00D0159A">
        <w:trPr>
          <w:cantSplit/>
        </w:trPr>
        <w:tc>
          <w:tcPr>
            <w:tcW w:w="1510" w:type="pct"/>
            <w:shd w:val="clear" w:color="auto" w:fill="auto"/>
          </w:tcPr>
          <w:p w:rsidR="00D44D3A" w:rsidRPr="00C07E69" w:rsidRDefault="00D44D3A" w:rsidP="009373BB">
            <w:pPr>
              <w:pStyle w:val="ENoteTableText"/>
              <w:tabs>
                <w:tab w:val="center" w:leader="dot" w:pos="2268"/>
              </w:tabs>
            </w:pPr>
            <w:r w:rsidRPr="00C07E69">
              <w:t>c 17.2</w:t>
            </w:r>
            <w:r w:rsidRPr="00C07E69">
              <w:tab/>
            </w:r>
          </w:p>
        </w:tc>
        <w:tc>
          <w:tcPr>
            <w:tcW w:w="3490" w:type="pct"/>
            <w:shd w:val="clear" w:color="auto" w:fill="auto"/>
          </w:tcPr>
          <w:p w:rsidR="00D44D3A" w:rsidRPr="00C07E69" w:rsidRDefault="00D44D3A" w:rsidP="009373BB">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B40CCD">
            <w:pPr>
              <w:pStyle w:val="ENoteTableText"/>
              <w:tabs>
                <w:tab w:val="center" w:leader="dot" w:pos="2268"/>
              </w:tabs>
            </w:pPr>
            <w:r w:rsidRPr="00C07E69">
              <w:t>c 17.5</w:t>
            </w:r>
            <w:r w:rsidRPr="00C07E69">
              <w:tab/>
            </w:r>
          </w:p>
        </w:tc>
        <w:tc>
          <w:tcPr>
            <w:tcW w:w="3490" w:type="pct"/>
            <w:shd w:val="clear" w:color="auto" w:fill="auto"/>
          </w:tcPr>
          <w:p w:rsidR="00D44D3A" w:rsidRPr="00C07E69" w:rsidRDefault="00D44D3A" w:rsidP="00B40CCD">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B40CCD">
            <w:pPr>
              <w:pStyle w:val="ENoteTableText"/>
            </w:pPr>
            <w:r w:rsidRPr="00C07E69">
              <w:t>am</w:t>
            </w:r>
            <w:r w:rsidR="00B40CCD" w:rsidRPr="00C07E69">
              <w:t xml:space="preserve"> 2002 No 154; </w:t>
            </w:r>
            <w:r w:rsidRPr="00C07E69">
              <w:t>2003 No</w:t>
            </w:r>
            <w:r w:rsidR="0042297B" w:rsidRPr="00C07E69">
              <w:t> </w:t>
            </w:r>
            <w:r w:rsidRPr="00C07E69">
              <w:t>10; 2011 No</w:t>
            </w:r>
            <w:r w:rsidR="0042297B" w:rsidRPr="00C07E69">
              <w:t> </w:t>
            </w:r>
            <w:r w:rsidRPr="00C07E69">
              <w:t>205</w:t>
            </w:r>
          </w:p>
        </w:tc>
      </w:tr>
      <w:tr w:rsidR="00D44D3A" w:rsidRPr="00C07E69" w:rsidTr="00D0159A">
        <w:trPr>
          <w:cantSplit/>
        </w:trPr>
        <w:tc>
          <w:tcPr>
            <w:tcW w:w="1510" w:type="pct"/>
            <w:shd w:val="clear" w:color="auto" w:fill="auto"/>
          </w:tcPr>
          <w:p w:rsidR="00D44D3A" w:rsidRPr="00C07E69" w:rsidRDefault="00D44D3A" w:rsidP="009373BB">
            <w:pPr>
              <w:pStyle w:val="ENoteTableText"/>
              <w:tabs>
                <w:tab w:val="center" w:leader="dot" w:pos="2268"/>
              </w:tabs>
            </w:pPr>
            <w:r w:rsidRPr="00C07E69">
              <w:t>c 17.5A</w:t>
            </w:r>
            <w:r w:rsidRPr="00C07E69">
              <w:tab/>
            </w:r>
          </w:p>
        </w:tc>
        <w:tc>
          <w:tcPr>
            <w:tcW w:w="3490" w:type="pct"/>
            <w:shd w:val="clear" w:color="auto" w:fill="auto"/>
          </w:tcPr>
          <w:p w:rsidR="00D44D3A" w:rsidRPr="00C07E69" w:rsidRDefault="00D44D3A" w:rsidP="009373BB">
            <w:pPr>
              <w:pStyle w:val="ENoteTableText"/>
            </w:pPr>
            <w:r w:rsidRPr="00C07E69">
              <w:t>ad 2003 No</w:t>
            </w:r>
            <w:r w:rsidR="0042297B" w:rsidRPr="00C07E69">
              <w:t> </w:t>
            </w:r>
            <w:r w:rsidRPr="00C07E69">
              <w:t>10</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9373BB">
            <w:pPr>
              <w:pStyle w:val="ENoteTableText"/>
            </w:pPr>
            <w:r w:rsidRPr="00C07E69">
              <w:t>rep 2011 No</w:t>
            </w:r>
            <w:r w:rsidR="0042297B" w:rsidRPr="00C07E69">
              <w:t> </w:t>
            </w:r>
            <w:r w:rsidRPr="00C07E69">
              <w:t>205</w:t>
            </w:r>
          </w:p>
        </w:tc>
      </w:tr>
      <w:tr w:rsidR="00D44D3A" w:rsidRPr="00C07E69" w:rsidTr="00D0159A">
        <w:trPr>
          <w:cantSplit/>
        </w:trPr>
        <w:tc>
          <w:tcPr>
            <w:tcW w:w="1510" w:type="pct"/>
            <w:shd w:val="clear" w:color="auto" w:fill="auto"/>
          </w:tcPr>
          <w:p w:rsidR="00D44D3A" w:rsidRPr="00C07E69" w:rsidRDefault="00D44D3A" w:rsidP="009373BB">
            <w:pPr>
              <w:pStyle w:val="ENoteTableText"/>
              <w:tabs>
                <w:tab w:val="center" w:leader="dot" w:pos="2268"/>
              </w:tabs>
            </w:pPr>
            <w:r w:rsidRPr="00C07E69">
              <w:t>c 17.6</w:t>
            </w:r>
            <w:r w:rsidRPr="00C07E69">
              <w:tab/>
            </w:r>
          </w:p>
        </w:tc>
        <w:tc>
          <w:tcPr>
            <w:tcW w:w="3490" w:type="pct"/>
            <w:shd w:val="clear" w:color="auto" w:fill="auto"/>
          </w:tcPr>
          <w:p w:rsidR="00D44D3A" w:rsidRPr="00C07E69" w:rsidRDefault="00D44D3A" w:rsidP="009373BB">
            <w:pPr>
              <w:pStyle w:val="ENoteTableText"/>
            </w:pPr>
            <w:r w:rsidRPr="00C07E69">
              <w:t>ad 2000 No</w:t>
            </w:r>
            <w:r w:rsidR="0042297B"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9373BB">
            <w:pPr>
              <w:pStyle w:val="ENoteTableText"/>
            </w:pPr>
            <w:r w:rsidRPr="00C07E69">
              <w:t>am 2009 No</w:t>
            </w:r>
            <w:r w:rsidR="0042297B" w:rsidRPr="00C07E69">
              <w:t> </w:t>
            </w:r>
            <w:r w:rsidRPr="00C07E69">
              <w:t>350</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Division</w:t>
            </w:r>
            <w:r w:rsidR="009B2989" w:rsidRPr="00C07E69">
              <w:rPr>
                <w:b/>
              </w:rPr>
              <w:t> </w:t>
            </w:r>
            <w:r w:rsidRPr="00C07E69">
              <w:rPr>
                <w:b/>
              </w:rPr>
              <w:t>17.2</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2F458E" w:rsidP="002F458E">
            <w:pPr>
              <w:pStyle w:val="ENoteTableText"/>
              <w:tabs>
                <w:tab w:val="center" w:leader="dot" w:pos="2268"/>
              </w:tabs>
            </w:pPr>
            <w:r w:rsidRPr="00C07E69">
              <w:t>Division</w:t>
            </w:r>
            <w:r w:rsidR="009B2989" w:rsidRPr="00C07E69">
              <w:t> </w:t>
            </w:r>
            <w:r w:rsidRPr="00C07E69">
              <w:t>17.2 h</w:t>
            </w:r>
            <w:r w:rsidR="00D44D3A" w:rsidRPr="00C07E69">
              <w:t>eading</w:t>
            </w:r>
            <w:r w:rsidR="00D44D3A" w:rsidRPr="00C07E69">
              <w:tab/>
            </w:r>
          </w:p>
        </w:tc>
        <w:tc>
          <w:tcPr>
            <w:tcW w:w="3490" w:type="pct"/>
            <w:shd w:val="clear" w:color="auto" w:fill="auto"/>
          </w:tcPr>
          <w:p w:rsidR="00D44D3A" w:rsidRPr="00C07E69" w:rsidRDefault="00D44D3A" w:rsidP="002F458E">
            <w:pPr>
              <w:pStyle w:val="ENoteTableText"/>
            </w:pPr>
            <w:r w:rsidRPr="00C07E69">
              <w:t>ad 2011 No</w:t>
            </w:r>
            <w:r w:rsidR="0042297B" w:rsidRPr="00C07E69">
              <w:t> </w:t>
            </w:r>
            <w:r w:rsidRPr="00C07E69">
              <w:t>205</w:t>
            </w:r>
          </w:p>
        </w:tc>
      </w:tr>
      <w:tr w:rsidR="00D44D3A" w:rsidRPr="00C07E69" w:rsidTr="00D0159A">
        <w:trPr>
          <w:cantSplit/>
        </w:trPr>
        <w:tc>
          <w:tcPr>
            <w:tcW w:w="1510" w:type="pct"/>
            <w:shd w:val="clear" w:color="auto" w:fill="auto"/>
          </w:tcPr>
          <w:p w:rsidR="00D44D3A" w:rsidRPr="00C07E69" w:rsidRDefault="00D44D3A" w:rsidP="002F458E">
            <w:pPr>
              <w:pStyle w:val="ENoteTableText"/>
              <w:tabs>
                <w:tab w:val="center" w:leader="dot" w:pos="2268"/>
              </w:tabs>
            </w:pPr>
            <w:r w:rsidRPr="00C07E69">
              <w:t>c 17.7</w:t>
            </w:r>
            <w:r w:rsidRPr="00C07E69">
              <w:tab/>
            </w:r>
          </w:p>
        </w:tc>
        <w:tc>
          <w:tcPr>
            <w:tcW w:w="3490" w:type="pct"/>
            <w:shd w:val="clear" w:color="auto" w:fill="auto"/>
          </w:tcPr>
          <w:p w:rsidR="00D44D3A" w:rsidRPr="00C07E69" w:rsidRDefault="00D44D3A" w:rsidP="002F458E">
            <w:pPr>
              <w:pStyle w:val="ENoteTableText"/>
            </w:pPr>
            <w:r w:rsidRPr="00C07E69">
              <w:t>ad 2011 No</w:t>
            </w:r>
            <w:r w:rsidR="0042297B" w:rsidRPr="00C07E69">
              <w:t> </w:t>
            </w:r>
            <w:r w:rsidRPr="00C07E69">
              <w:t>205</w:t>
            </w:r>
          </w:p>
        </w:tc>
      </w:tr>
      <w:tr w:rsidR="00D44D3A" w:rsidRPr="00C07E69" w:rsidTr="00D0159A">
        <w:trPr>
          <w:cantSplit/>
        </w:trPr>
        <w:tc>
          <w:tcPr>
            <w:tcW w:w="1510" w:type="pct"/>
            <w:shd w:val="clear" w:color="auto" w:fill="auto"/>
          </w:tcPr>
          <w:p w:rsidR="00D44D3A" w:rsidRPr="00C07E69" w:rsidRDefault="00D44D3A" w:rsidP="002F458E">
            <w:pPr>
              <w:pStyle w:val="ENoteTableText"/>
              <w:tabs>
                <w:tab w:val="center" w:leader="dot" w:pos="2268"/>
              </w:tabs>
            </w:pPr>
            <w:r w:rsidRPr="00C07E69">
              <w:t>c 17.8</w:t>
            </w:r>
            <w:r w:rsidRPr="00C07E69">
              <w:tab/>
            </w:r>
          </w:p>
        </w:tc>
        <w:tc>
          <w:tcPr>
            <w:tcW w:w="3490" w:type="pct"/>
            <w:shd w:val="clear" w:color="auto" w:fill="auto"/>
          </w:tcPr>
          <w:p w:rsidR="00D44D3A" w:rsidRPr="00C07E69" w:rsidRDefault="00D44D3A" w:rsidP="002F458E">
            <w:pPr>
              <w:pStyle w:val="ENoteTableText"/>
            </w:pPr>
            <w:r w:rsidRPr="00C07E69">
              <w:t>ad 2011 No</w:t>
            </w:r>
            <w:r w:rsidR="0042297B" w:rsidRPr="00C07E69">
              <w:t> </w:t>
            </w:r>
            <w:r w:rsidRPr="00C07E69">
              <w:t>205</w:t>
            </w:r>
          </w:p>
        </w:tc>
      </w:tr>
      <w:tr w:rsidR="002F458E" w:rsidRPr="00C07E69" w:rsidTr="00D0159A">
        <w:trPr>
          <w:cantSplit/>
        </w:trPr>
        <w:tc>
          <w:tcPr>
            <w:tcW w:w="1510" w:type="pct"/>
            <w:shd w:val="clear" w:color="auto" w:fill="auto"/>
          </w:tcPr>
          <w:p w:rsidR="002F458E" w:rsidRPr="00C07E69" w:rsidRDefault="002F458E" w:rsidP="00B90F85">
            <w:pPr>
              <w:pStyle w:val="ENoteTableText"/>
              <w:tabs>
                <w:tab w:val="center" w:leader="dot" w:pos="2268"/>
              </w:tabs>
            </w:pPr>
          </w:p>
        </w:tc>
        <w:tc>
          <w:tcPr>
            <w:tcW w:w="3490" w:type="pct"/>
            <w:shd w:val="clear" w:color="auto" w:fill="auto"/>
          </w:tcPr>
          <w:p w:rsidR="002F458E" w:rsidRPr="00C07E69" w:rsidRDefault="002F458E" w:rsidP="00B90F85">
            <w:pPr>
              <w:pStyle w:val="ENoteTableText"/>
            </w:pPr>
            <w:r w:rsidRPr="00C07E69">
              <w:t>am No 54, 2014</w:t>
            </w:r>
            <w:r w:rsidR="00F45A80" w:rsidRPr="00C07E69">
              <w:t>; F2018L01236</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Part</w:t>
            </w:r>
            <w:r w:rsidR="009B2989" w:rsidRPr="00C07E69">
              <w:rPr>
                <w:b/>
              </w:rPr>
              <w:t> </w:t>
            </w:r>
            <w:r w:rsidRPr="00C07E69">
              <w:rPr>
                <w:b/>
              </w:rPr>
              <w:t>18</w:t>
            </w:r>
          </w:p>
        </w:tc>
        <w:tc>
          <w:tcPr>
            <w:tcW w:w="3490" w:type="pct"/>
            <w:shd w:val="clear" w:color="auto" w:fill="auto"/>
          </w:tcPr>
          <w:p w:rsidR="00D44D3A" w:rsidRPr="00C07E69" w:rsidDel="006F25B2"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Note to Part</w:t>
            </w:r>
            <w:r w:rsidR="009B2989" w:rsidRPr="00C07E69">
              <w:t> </w:t>
            </w:r>
            <w:r w:rsidRPr="00C07E69">
              <w:t>18</w:t>
            </w:r>
            <w:r w:rsidRPr="00C07E69">
              <w:tab/>
            </w:r>
          </w:p>
        </w:tc>
        <w:tc>
          <w:tcPr>
            <w:tcW w:w="3490" w:type="pct"/>
            <w:shd w:val="clear" w:color="auto" w:fill="auto"/>
          </w:tcPr>
          <w:p w:rsidR="00D44D3A" w:rsidRPr="00C07E69" w:rsidDel="006F25B2" w:rsidRDefault="00D44D3A" w:rsidP="00B90F85">
            <w:pPr>
              <w:pStyle w:val="ENoteTableText"/>
            </w:pPr>
            <w:r w:rsidRPr="00C07E69">
              <w:t>ad. 2002 No.</w:t>
            </w:r>
            <w:r w:rsidR="009B2989" w:rsidRPr="00C07E69">
              <w:t> </w:t>
            </w:r>
            <w:r w:rsidRPr="00C07E69">
              <w:t>106</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Part</w:t>
            </w:r>
            <w:r w:rsidR="009B2989" w:rsidRPr="00C07E69">
              <w:rPr>
                <w:b/>
              </w:rPr>
              <w:t> </w:t>
            </w:r>
            <w:r w:rsidRPr="00C07E69">
              <w:rPr>
                <w:b/>
              </w:rPr>
              <w:t>19</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19</w:t>
            </w:r>
            <w:r w:rsidRPr="00C07E69">
              <w:tab/>
            </w:r>
          </w:p>
        </w:tc>
        <w:tc>
          <w:tcPr>
            <w:tcW w:w="3490" w:type="pct"/>
            <w:shd w:val="clear" w:color="auto" w:fill="auto"/>
          </w:tcPr>
          <w:p w:rsidR="00D44D3A" w:rsidRPr="00C07E69" w:rsidRDefault="00D44D3A" w:rsidP="00B90F85">
            <w:pPr>
              <w:pStyle w:val="ENoteTableText"/>
            </w:pPr>
            <w:r w:rsidRPr="00C07E69">
              <w:t>ad. 2002 No.</w:t>
            </w:r>
            <w:r w:rsidR="009B2989" w:rsidRPr="00C07E69">
              <w:t> </w:t>
            </w:r>
            <w:r w:rsidRPr="00C07E69">
              <w:t>106</w:t>
            </w:r>
          </w:p>
        </w:tc>
      </w:tr>
      <w:tr w:rsidR="00D44D3A" w:rsidRPr="00C07E69" w:rsidTr="00D0159A">
        <w:trPr>
          <w:cantSplit/>
        </w:trPr>
        <w:tc>
          <w:tcPr>
            <w:tcW w:w="1510" w:type="pct"/>
            <w:shd w:val="clear" w:color="auto" w:fill="auto"/>
          </w:tcPr>
          <w:p w:rsidR="00D44D3A" w:rsidRPr="00C07E69" w:rsidRDefault="00D44D3A" w:rsidP="00A95445">
            <w:pPr>
              <w:pStyle w:val="ENoteTableText"/>
              <w:keepNext/>
              <w:tabs>
                <w:tab w:val="center" w:leader="dot" w:pos="2268"/>
              </w:tabs>
              <w:rPr>
                <w:b/>
              </w:rPr>
            </w:pPr>
            <w:r w:rsidRPr="00C07E69">
              <w:rPr>
                <w:b/>
              </w:rPr>
              <w:t>Division</w:t>
            </w:r>
            <w:r w:rsidR="009B2989" w:rsidRPr="00C07E69">
              <w:rPr>
                <w:b/>
              </w:rPr>
              <w:t> </w:t>
            </w:r>
            <w:r w:rsidRPr="00C07E69">
              <w:rPr>
                <w:b/>
              </w:rPr>
              <w:t>19.1</w:t>
            </w:r>
          </w:p>
        </w:tc>
        <w:tc>
          <w:tcPr>
            <w:tcW w:w="3490" w:type="pct"/>
            <w:shd w:val="clear" w:color="auto" w:fill="auto"/>
          </w:tcPr>
          <w:p w:rsidR="00D44D3A" w:rsidRPr="00C07E69" w:rsidRDefault="00D44D3A" w:rsidP="00A95445">
            <w:pPr>
              <w:pStyle w:val="ENoteTableText"/>
              <w:keepNext/>
            </w:pP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r w:rsidRPr="00C07E69">
              <w:t>Division</w:t>
            </w:r>
            <w:r w:rsidR="009B2989" w:rsidRPr="00C07E69">
              <w:t> </w:t>
            </w:r>
            <w:r w:rsidRPr="00C07E69">
              <w:t>19.1 heading</w:t>
            </w:r>
            <w:r w:rsidRPr="00C07E69">
              <w:tab/>
            </w:r>
          </w:p>
        </w:tc>
        <w:tc>
          <w:tcPr>
            <w:tcW w:w="3490" w:type="pct"/>
            <w:shd w:val="clear" w:color="auto" w:fill="auto"/>
          </w:tcPr>
          <w:p w:rsidR="00D44D3A" w:rsidRPr="00C07E69" w:rsidRDefault="00D44D3A" w:rsidP="00B90F85">
            <w:pPr>
              <w:pStyle w:val="ENoteTableText"/>
            </w:pPr>
            <w:r w:rsidRPr="00C07E69">
              <w:t>ad No 54, 2014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19.1</w:t>
            </w:r>
            <w:r w:rsidRPr="00C07E69">
              <w:tab/>
            </w:r>
          </w:p>
        </w:tc>
        <w:tc>
          <w:tcPr>
            <w:tcW w:w="3490" w:type="pct"/>
            <w:shd w:val="clear" w:color="auto" w:fill="auto"/>
          </w:tcPr>
          <w:p w:rsidR="00D44D3A" w:rsidRPr="00C07E69" w:rsidRDefault="00D44D3A" w:rsidP="00B90F85">
            <w:pPr>
              <w:pStyle w:val="ENoteTableText"/>
            </w:pPr>
            <w:r w:rsidRPr="00C07E69">
              <w:t>ad. 2002 No.</w:t>
            </w:r>
            <w:r w:rsidR="009B2989" w:rsidRPr="00C07E69">
              <w:t> </w:t>
            </w:r>
            <w:r w:rsidRPr="00C07E69">
              <w:t>106</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p>
        </w:tc>
        <w:tc>
          <w:tcPr>
            <w:tcW w:w="3490" w:type="pct"/>
            <w:shd w:val="clear" w:color="auto" w:fill="auto"/>
          </w:tcPr>
          <w:p w:rsidR="00D44D3A" w:rsidRPr="00C07E69" w:rsidRDefault="00D44D3A" w:rsidP="00B90F85">
            <w:pPr>
              <w:pStyle w:val="ENoteTableText"/>
            </w:pPr>
            <w:r w:rsidRPr="00C07E69">
              <w:t>am No 54, 2014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19.3</w:t>
            </w:r>
            <w:r w:rsidRPr="00C07E69">
              <w:tab/>
            </w:r>
          </w:p>
        </w:tc>
        <w:tc>
          <w:tcPr>
            <w:tcW w:w="3490" w:type="pct"/>
            <w:shd w:val="clear" w:color="auto" w:fill="auto"/>
          </w:tcPr>
          <w:p w:rsidR="00D44D3A" w:rsidRPr="00C07E69" w:rsidRDefault="00D44D3A" w:rsidP="00B90F85">
            <w:pPr>
              <w:pStyle w:val="ENoteTableText"/>
            </w:pPr>
            <w:r w:rsidRPr="00C07E69">
              <w:t>ad No 54, 2014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19.4</w:t>
            </w:r>
            <w:r w:rsidRPr="00C07E69">
              <w:tab/>
            </w:r>
          </w:p>
        </w:tc>
        <w:tc>
          <w:tcPr>
            <w:tcW w:w="3490" w:type="pct"/>
            <w:shd w:val="clear" w:color="auto" w:fill="auto"/>
          </w:tcPr>
          <w:p w:rsidR="00D44D3A" w:rsidRPr="00C07E69" w:rsidRDefault="00D44D3A" w:rsidP="00B90F85">
            <w:pPr>
              <w:pStyle w:val="ENoteTableText"/>
            </w:pPr>
            <w:r w:rsidRPr="00C07E69">
              <w:t>ad. 2002 No.</w:t>
            </w:r>
            <w:r w:rsidR="009B2989" w:rsidRPr="00C07E69">
              <w:t> </w:t>
            </w:r>
            <w:r w:rsidRPr="00C07E69">
              <w:t>106</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p>
        </w:tc>
        <w:tc>
          <w:tcPr>
            <w:tcW w:w="3490" w:type="pct"/>
            <w:shd w:val="clear" w:color="auto" w:fill="auto"/>
          </w:tcPr>
          <w:p w:rsidR="00D44D3A" w:rsidRPr="00C07E69" w:rsidRDefault="00D44D3A" w:rsidP="00B90F85">
            <w:pPr>
              <w:pStyle w:val="ENoteTableText"/>
            </w:pPr>
            <w:r w:rsidRPr="00C07E69">
              <w:t>am No 54, 2014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19.5</w:t>
            </w:r>
            <w:r w:rsidRPr="00C07E69">
              <w:tab/>
            </w:r>
          </w:p>
        </w:tc>
        <w:tc>
          <w:tcPr>
            <w:tcW w:w="3490" w:type="pct"/>
            <w:shd w:val="clear" w:color="auto" w:fill="auto"/>
          </w:tcPr>
          <w:p w:rsidR="00D44D3A" w:rsidRPr="00C07E69" w:rsidRDefault="00D44D3A" w:rsidP="00B90F85">
            <w:pPr>
              <w:pStyle w:val="ENoteTableText"/>
            </w:pPr>
            <w:r w:rsidRPr="00C07E69">
              <w:t>ad. 2002 No.</w:t>
            </w:r>
            <w:r w:rsidR="009B2989" w:rsidRPr="00C07E69">
              <w:t> </w:t>
            </w:r>
            <w:r w:rsidRPr="00C07E69">
              <w:t>106</w:t>
            </w:r>
          </w:p>
        </w:tc>
      </w:tr>
      <w:tr w:rsidR="00D44D3A" w:rsidRPr="00C07E69" w:rsidTr="00D0159A">
        <w:trPr>
          <w:cantSplit/>
        </w:trPr>
        <w:tc>
          <w:tcPr>
            <w:tcW w:w="1510" w:type="pct"/>
            <w:shd w:val="clear" w:color="auto" w:fill="auto"/>
          </w:tcPr>
          <w:p w:rsidR="00D44D3A" w:rsidRPr="00C07E69" w:rsidRDefault="00D44D3A" w:rsidP="00AF27E6">
            <w:pPr>
              <w:pStyle w:val="ENoteTableText"/>
              <w:keepNext/>
              <w:tabs>
                <w:tab w:val="center" w:leader="dot" w:pos="2268"/>
              </w:tabs>
            </w:pPr>
            <w:r w:rsidRPr="00C07E69">
              <w:rPr>
                <w:b/>
              </w:rPr>
              <w:t>Division</w:t>
            </w:r>
            <w:r w:rsidR="009B2989" w:rsidRPr="00C07E69">
              <w:rPr>
                <w:b/>
              </w:rPr>
              <w:t> </w:t>
            </w:r>
            <w:r w:rsidRPr="00C07E69">
              <w:rPr>
                <w:b/>
              </w:rPr>
              <w:t>19.2</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r w:rsidRPr="00C07E69">
              <w:t>Division</w:t>
            </w:r>
            <w:r w:rsidR="009B2989" w:rsidRPr="00C07E69">
              <w:t> </w:t>
            </w:r>
            <w:r w:rsidRPr="00C07E69">
              <w:t>19.2</w:t>
            </w:r>
            <w:r w:rsidRPr="00C07E69">
              <w:tab/>
            </w:r>
          </w:p>
        </w:tc>
        <w:tc>
          <w:tcPr>
            <w:tcW w:w="3490" w:type="pct"/>
            <w:shd w:val="clear" w:color="auto" w:fill="auto"/>
          </w:tcPr>
          <w:p w:rsidR="00D44D3A" w:rsidRPr="00C07E69" w:rsidRDefault="00D44D3A" w:rsidP="00B90F85">
            <w:pPr>
              <w:pStyle w:val="ENoteTableText"/>
            </w:pPr>
            <w:r w:rsidRPr="00C07E69">
              <w:t>ad No 54, 2014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19.6</w:t>
            </w:r>
            <w:r w:rsidRPr="00C07E69">
              <w:tab/>
            </w:r>
          </w:p>
        </w:tc>
        <w:tc>
          <w:tcPr>
            <w:tcW w:w="3490" w:type="pct"/>
            <w:shd w:val="clear" w:color="auto" w:fill="auto"/>
          </w:tcPr>
          <w:p w:rsidR="00D44D3A" w:rsidRPr="00C07E69" w:rsidRDefault="00D44D3A" w:rsidP="00B90F85">
            <w:pPr>
              <w:pStyle w:val="ENoteTableText"/>
            </w:pPr>
            <w:r w:rsidRPr="00C07E69">
              <w:t>ad No 54, 2014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19.7</w:t>
            </w:r>
            <w:r w:rsidRPr="00C07E69">
              <w:tab/>
            </w:r>
          </w:p>
        </w:tc>
        <w:tc>
          <w:tcPr>
            <w:tcW w:w="3490" w:type="pct"/>
            <w:shd w:val="clear" w:color="auto" w:fill="auto"/>
          </w:tcPr>
          <w:p w:rsidR="00D44D3A" w:rsidRPr="00C07E69" w:rsidRDefault="00D44D3A" w:rsidP="00B90F85">
            <w:pPr>
              <w:pStyle w:val="ENoteTableText"/>
            </w:pPr>
            <w:r w:rsidRPr="00C07E69">
              <w:t>ad No 54, 2014</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Part</w:t>
            </w:r>
            <w:r w:rsidR="009B2989" w:rsidRPr="00C07E69">
              <w:rPr>
                <w:b/>
              </w:rPr>
              <w:t> </w:t>
            </w:r>
            <w:r w:rsidRPr="00C07E69">
              <w:rPr>
                <w:b/>
              </w:rPr>
              <w:t>20</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20</w:t>
            </w:r>
            <w:r w:rsidRPr="00C07E69">
              <w:tab/>
            </w:r>
          </w:p>
        </w:tc>
        <w:tc>
          <w:tcPr>
            <w:tcW w:w="3490" w:type="pct"/>
            <w:shd w:val="clear" w:color="auto" w:fill="auto"/>
          </w:tcPr>
          <w:p w:rsidR="00D44D3A" w:rsidRPr="00C07E69" w:rsidRDefault="00D44D3A" w:rsidP="00B90F85">
            <w:pPr>
              <w:pStyle w:val="ENoteTableText"/>
            </w:pPr>
            <w:r w:rsidRPr="00C07E69">
              <w:t>ad. 2002 No.</w:t>
            </w:r>
            <w:r w:rsidR="009B2989" w:rsidRPr="00C07E69">
              <w:t> </w:t>
            </w:r>
            <w:r w:rsidRPr="00C07E69">
              <w:t>191</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Division</w:t>
            </w:r>
            <w:r w:rsidR="009B2989" w:rsidRPr="00C07E69">
              <w:rPr>
                <w:b/>
              </w:rPr>
              <w:t> </w:t>
            </w:r>
            <w:r w:rsidRPr="00C07E69">
              <w:rPr>
                <w:b/>
              </w:rPr>
              <w:t>20.1</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r w:rsidRPr="00C07E69">
              <w:t>Division</w:t>
            </w:r>
            <w:r w:rsidR="009B2989" w:rsidRPr="00C07E69">
              <w:t> </w:t>
            </w:r>
            <w:r w:rsidRPr="00C07E69">
              <w:t>20.1 heading</w:t>
            </w:r>
            <w:r w:rsidRPr="00C07E69">
              <w:tab/>
            </w:r>
          </w:p>
        </w:tc>
        <w:tc>
          <w:tcPr>
            <w:tcW w:w="3490" w:type="pct"/>
            <w:shd w:val="clear" w:color="auto" w:fill="auto"/>
          </w:tcPr>
          <w:p w:rsidR="00D44D3A" w:rsidRPr="00C07E69" w:rsidRDefault="00D44D3A" w:rsidP="00B90F85">
            <w:pPr>
              <w:pStyle w:val="ENoteTableText"/>
            </w:pPr>
            <w:r w:rsidRPr="00C07E69">
              <w:t>ad. 2010 No.</w:t>
            </w:r>
            <w:r w:rsidR="009B2989" w:rsidRPr="00C07E69">
              <w:t> </w:t>
            </w:r>
            <w:r w:rsidRPr="00C07E69">
              <w:t>110</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20.1</w:t>
            </w:r>
            <w:r w:rsidRPr="00C07E69">
              <w:tab/>
            </w:r>
          </w:p>
        </w:tc>
        <w:tc>
          <w:tcPr>
            <w:tcW w:w="3490" w:type="pct"/>
            <w:shd w:val="clear" w:color="auto" w:fill="auto"/>
          </w:tcPr>
          <w:p w:rsidR="00D44D3A" w:rsidRPr="00C07E69" w:rsidRDefault="00D44D3A" w:rsidP="00B90F85">
            <w:pPr>
              <w:pStyle w:val="ENoteTableText"/>
            </w:pPr>
            <w:r w:rsidRPr="00C07E69">
              <w:t>ad. 2002 No.</w:t>
            </w:r>
            <w:r w:rsidR="009B2989" w:rsidRPr="00C07E69">
              <w:t> </w:t>
            </w:r>
            <w:r w:rsidRPr="00C07E69">
              <w:t>191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20.3</w:t>
            </w:r>
            <w:r w:rsidRPr="00C07E69">
              <w:tab/>
            </w:r>
          </w:p>
        </w:tc>
        <w:tc>
          <w:tcPr>
            <w:tcW w:w="3490" w:type="pct"/>
            <w:shd w:val="clear" w:color="auto" w:fill="auto"/>
          </w:tcPr>
          <w:p w:rsidR="00D44D3A" w:rsidRPr="00C07E69" w:rsidRDefault="00D44D3A" w:rsidP="00B90F85">
            <w:pPr>
              <w:pStyle w:val="ENoteTableText"/>
            </w:pPr>
            <w:r w:rsidRPr="00C07E69">
              <w:t>ad. 2002 No.</w:t>
            </w:r>
            <w:r w:rsidR="009B2989" w:rsidRPr="00C07E69">
              <w:t> </w:t>
            </w:r>
            <w:r w:rsidRPr="00C07E69">
              <w:t>191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20.4</w:t>
            </w:r>
            <w:r w:rsidRPr="00C07E69">
              <w:tab/>
            </w:r>
          </w:p>
        </w:tc>
        <w:tc>
          <w:tcPr>
            <w:tcW w:w="3490" w:type="pct"/>
            <w:shd w:val="clear" w:color="auto" w:fill="auto"/>
          </w:tcPr>
          <w:p w:rsidR="00D44D3A" w:rsidRPr="00C07E69" w:rsidRDefault="00D44D3A" w:rsidP="00B90F85">
            <w:pPr>
              <w:pStyle w:val="ENoteTableText"/>
            </w:pPr>
            <w:r w:rsidRPr="00C07E69">
              <w:t>ad. 2002 No.</w:t>
            </w:r>
            <w:r w:rsidR="009B2989" w:rsidRPr="00C07E69">
              <w:t> </w:t>
            </w:r>
            <w:r w:rsidRPr="00C07E69">
              <w:t>191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20.5</w:t>
            </w:r>
            <w:r w:rsidRPr="00C07E69">
              <w:tab/>
            </w:r>
          </w:p>
        </w:tc>
        <w:tc>
          <w:tcPr>
            <w:tcW w:w="3490" w:type="pct"/>
            <w:shd w:val="clear" w:color="auto" w:fill="auto"/>
          </w:tcPr>
          <w:p w:rsidR="00D44D3A" w:rsidRPr="00C07E69" w:rsidRDefault="00D44D3A" w:rsidP="00B90F85">
            <w:pPr>
              <w:pStyle w:val="ENoteTableText"/>
            </w:pPr>
            <w:r w:rsidRPr="00C07E69">
              <w:t>ad. 2002 No.</w:t>
            </w:r>
            <w:r w:rsidR="009B2989" w:rsidRPr="00C07E69">
              <w:t> </w:t>
            </w:r>
            <w:r w:rsidRPr="00C07E69">
              <w:t>191</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Division</w:t>
            </w:r>
            <w:r w:rsidR="009B2989" w:rsidRPr="00C07E69">
              <w:rPr>
                <w:b/>
              </w:rPr>
              <w:t> </w:t>
            </w:r>
            <w:r w:rsidRPr="00C07E69">
              <w:rPr>
                <w:b/>
              </w:rPr>
              <w:t xml:space="preserve">20.2 </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Division</w:t>
            </w:r>
            <w:r w:rsidR="009B2989" w:rsidRPr="00C07E69">
              <w:t> </w:t>
            </w:r>
            <w:r w:rsidRPr="00C07E69">
              <w:t>20.2</w:t>
            </w:r>
            <w:r w:rsidRPr="00C07E69">
              <w:tab/>
            </w:r>
          </w:p>
        </w:tc>
        <w:tc>
          <w:tcPr>
            <w:tcW w:w="3490" w:type="pct"/>
            <w:shd w:val="clear" w:color="auto" w:fill="auto"/>
          </w:tcPr>
          <w:p w:rsidR="00D44D3A" w:rsidRPr="00C07E69" w:rsidRDefault="00D44D3A" w:rsidP="00B90F85">
            <w:pPr>
              <w:pStyle w:val="ENoteTableText"/>
            </w:pPr>
            <w:r w:rsidRPr="00C07E69">
              <w:t>ad. 2010 No.</w:t>
            </w:r>
            <w:r w:rsidR="009B2989" w:rsidRPr="00C07E69">
              <w:t> </w:t>
            </w:r>
            <w:r w:rsidRPr="00C07E69">
              <w:t>110</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20.6</w:t>
            </w:r>
            <w:r w:rsidRPr="00C07E69">
              <w:tab/>
            </w:r>
          </w:p>
        </w:tc>
        <w:tc>
          <w:tcPr>
            <w:tcW w:w="3490" w:type="pct"/>
            <w:shd w:val="clear" w:color="auto" w:fill="auto"/>
          </w:tcPr>
          <w:p w:rsidR="00D44D3A" w:rsidRPr="00C07E69" w:rsidRDefault="00D44D3A" w:rsidP="00B90F85">
            <w:pPr>
              <w:pStyle w:val="ENoteTableText"/>
            </w:pPr>
            <w:r w:rsidRPr="00C07E69">
              <w:t>ad. 2010 No.</w:t>
            </w:r>
            <w:r w:rsidR="009B2989" w:rsidRPr="00C07E69">
              <w:t> </w:t>
            </w:r>
            <w:r w:rsidRPr="00C07E69">
              <w:t>110</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Part</w:t>
            </w:r>
            <w:r w:rsidR="009B2989" w:rsidRPr="00C07E69">
              <w:rPr>
                <w:b/>
              </w:rPr>
              <w:t> </w:t>
            </w:r>
            <w:r w:rsidRPr="00C07E69">
              <w:rPr>
                <w:b/>
              </w:rPr>
              <w:t>21</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Division</w:t>
            </w:r>
            <w:r w:rsidR="009B2989" w:rsidRPr="00C07E69">
              <w:rPr>
                <w:b/>
              </w:rPr>
              <w:t> </w:t>
            </w:r>
            <w:r w:rsidRPr="00C07E69">
              <w:rPr>
                <w:b/>
              </w:rPr>
              <w:t>21.1</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r w:rsidRPr="00C07E69">
              <w:t>Division</w:t>
            </w:r>
            <w:r w:rsidR="009B2989" w:rsidRPr="00C07E69">
              <w:t> </w:t>
            </w:r>
            <w:r w:rsidRPr="00C07E69">
              <w:t>21.1 heading</w:t>
            </w:r>
            <w:r w:rsidRPr="00C07E69">
              <w:tab/>
            </w:r>
          </w:p>
        </w:tc>
        <w:tc>
          <w:tcPr>
            <w:tcW w:w="3490" w:type="pct"/>
            <w:shd w:val="clear" w:color="auto" w:fill="auto"/>
          </w:tcPr>
          <w:p w:rsidR="00D44D3A" w:rsidRPr="00C07E69" w:rsidRDefault="00D44D3A" w:rsidP="00B90F85">
            <w:pPr>
              <w:pStyle w:val="ENoteTableText"/>
            </w:pPr>
            <w:r w:rsidRPr="00C07E69">
              <w:t>ad. 2007 No.</w:t>
            </w:r>
            <w:r w:rsidR="009B2989"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21</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138</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21.1</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138</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21.3</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138</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21.4</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138</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21.5</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138</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Division</w:t>
            </w:r>
            <w:r w:rsidR="009B2989" w:rsidRPr="00C07E69">
              <w:rPr>
                <w:b/>
              </w:rPr>
              <w:t> </w:t>
            </w:r>
            <w:r w:rsidRPr="00C07E69">
              <w:rPr>
                <w:b/>
              </w:rPr>
              <w:t>21.2</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Division</w:t>
            </w:r>
            <w:r w:rsidR="009B2989" w:rsidRPr="00C07E69">
              <w:t> </w:t>
            </w:r>
            <w:r w:rsidRPr="00C07E69">
              <w:t>21.2</w:t>
            </w:r>
            <w:r w:rsidRPr="00C07E69">
              <w:tab/>
            </w:r>
          </w:p>
        </w:tc>
        <w:tc>
          <w:tcPr>
            <w:tcW w:w="3490" w:type="pct"/>
            <w:shd w:val="clear" w:color="auto" w:fill="auto"/>
          </w:tcPr>
          <w:p w:rsidR="00D44D3A" w:rsidRPr="00C07E69" w:rsidRDefault="00D44D3A" w:rsidP="00B90F85">
            <w:pPr>
              <w:pStyle w:val="ENoteTableText"/>
            </w:pPr>
            <w:r w:rsidRPr="00C07E69">
              <w:t>ad. 2007 No.</w:t>
            </w:r>
            <w:r w:rsidR="009B2989"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21.5A</w:t>
            </w:r>
            <w:r w:rsidRPr="00C07E69">
              <w:tab/>
            </w:r>
          </w:p>
        </w:tc>
        <w:tc>
          <w:tcPr>
            <w:tcW w:w="3490" w:type="pct"/>
            <w:shd w:val="clear" w:color="auto" w:fill="auto"/>
          </w:tcPr>
          <w:p w:rsidR="00D44D3A" w:rsidRPr="00C07E69" w:rsidRDefault="00D44D3A" w:rsidP="00B90F85">
            <w:pPr>
              <w:pStyle w:val="ENoteTableText"/>
            </w:pPr>
            <w:r w:rsidRPr="00C07E69">
              <w:t>ad No 54, 2014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21.6</w:t>
            </w:r>
            <w:r w:rsidRPr="00C07E69">
              <w:tab/>
            </w:r>
          </w:p>
        </w:tc>
        <w:tc>
          <w:tcPr>
            <w:tcW w:w="3490" w:type="pct"/>
            <w:shd w:val="clear" w:color="auto" w:fill="auto"/>
          </w:tcPr>
          <w:p w:rsidR="00D44D3A" w:rsidRPr="00C07E69" w:rsidRDefault="00D44D3A" w:rsidP="00B90F85">
            <w:pPr>
              <w:pStyle w:val="ENoteTableText"/>
            </w:pPr>
            <w:r w:rsidRPr="00C07E69">
              <w:t>ad. 2007 No.</w:t>
            </w:r>
            <w:r w:rsidR="009B2989" w:rsidRPr="00C07E69">
              <w:t> </w:t>
            </w:r>
            <w:r w:rsidRPr="00C07E69">
              <w:t>261</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Part</w:t>
            </w:r>
            <w:r w:rsidR="009B2989" w:rsidRPr="00C07E69">
              <w:rPr>
                <w:b/>
              </w:rPr>
              <w:t> </w:t>
            </w:r>
            <w:r w:rsidRPr="00C07E69">
              <w:rPr>
                <w:b/>
              </w:rPr>
              <w:t>22</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22</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303</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22.1</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303</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22.3</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303</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22.4</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303</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22.5</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303</w:t>
            </w:r>
          </w:p>
        </w:tc>
      </w:tr>
      <w:tr w:rsidR="00D44D3A" w:rsidRPr="00C07E69" w:rsidTr="00D0159A">
        <w:trPr>
          <w:cantSplit/>
        </w:trPr>
        <w:tc>
          <w:tcPr>
            <w:tcW w:w="1510" w:type="pct"/>
            <w:shd w:val="clear" w:color="auto" w:fill="auto"/>
          </w:tcPr>
          <w:p w:rsidR="00D44D3A" w:rsidRPr="00C07E69" w:rsidRDefault="00D44D3A" w:rsidP="00AC6FA4">
            <w:pPr>
              <w:pStyle w:val="ENoteTableText"/>
              <w:keepNext/>
            </w:pPr>
            <w:r w:rsidRPr="00C07E69">
              <w:rPr>
                <w:b/>
              </w:rPr>
              <w:t>Part</w:t>
            </w:r>
            <w:r w:rsidR="009B2989" w:rsidRPr="00C07E69">
              <w:rPr>
                <w:b/>
              </w:rPr>
              <w:t> </w:t>
            </w:r>
            <w:r w:rsidRPr="00C07E69">
              <w:rPr>
                <w:b/>
              </w:rPr>
              <w:t>23</w:t>
            </w:r>
          </w:p>
        </w:tc>
        <w:tc>
          <w:tcPr>
            <w:tcW w:w="3490" w:type="pct"/>
            <w:shd w:val="clear" w:color="auto" w:fill="auto"/>
          </w:tcPr>
          <w:p w:rsidR="00D44D3A" w:rsidRPr="00C07E69" w:rsidRDefault="00D44D3A" w:rsidP="00AC6FA4">
            <w:pPr>
              <w:pStyle w:val="ENoteTableText"/>
              <w:keepN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23</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332</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23.1</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332</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23.3</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332</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23.4</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332</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lastRenderedPageBreak/>
              <w:t>c. 23.5</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332</w:t>
            </w:r>
          </w:p>
        </w:tc>
      </w:tr>
      <w:tr w:rsidR="00D44D3A" w:rsidRPr="00C07E69" w:rsidTr="00D0159A">
        <w:trPr>
          <w:cantSplit/>
        </w:trPr>
        <w:tc>
          <w:tcPr>
            <w:tcW w:w="1510" w:type="pct"/>
            <w:shd w:val="clear" w:color="auto" w:fill="auto"/>
          </w:tcPr>
          <w:p w:rsidR="00D44D3A" w:rsidRPr="00C07E69" w:rsidRDefault="00D44D3A" w:rsidP="00FC26E7">
            <w:pPr>
              <w:pStyle w:val="ENoteTableText"/>
              <w:keepNext/>
              <w:keepLines/>
            </w:pPr>
            <w:r w:rsidRPr="00C07E69">
              <w:rPr>
                <w:b/>
              </w:rPr>
              <w:t>Part</w:t>
            </w:r>
            <w:r w:rsidR="009B2989" w:rsidRPr="00C07E69">
              <w:rPr>
                <w:b/>
              </w:rPr>
              <w:t> </w:t>
            </w:r>
            <w:r w:rsidRPr="00C07E69">
              <w:rPr>
                <w:b/>
              </w:rPr>
              <w:t>24</w:t>
            </w:r>
          </w:p>
        </w:tc>
        <w:tc>
          <w:tcPr>
            <w:tcW w:w="3490" w:type="pct"/>
            <w:shd w:val="clear" w:color="auto" w:fill="auto"/>
          </w:tcPr>
          <w:p w:rsidR="00D44D3A" w:rsidRPr="00C07E69" w:rsidRDefault="00D44D3A" w:rsidP="00FC26E7">
            <w:pPr>
              <w:pStyle w:val="ENoteTableText"/>
              <w:keepNext/>
              <w:keepLines/>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24</w:t>
            </w:r>
            <w:r w:rsidRPr="00C07E69">
              <w:tab/>
            </w:r>
          </w:p>
        </w:tc>
        <w:tc>
          <w:tcPr>
            <w:tcW w:w="3490" w:type="pct"/>
            <w:shd w:val="clear" w:color="auto" w:fill="auto"/>
          </w:tcPr>
          <w:p w:rsidR="00D44D3A" w:rsidRPr="00C07E69" w:rsidRDefault="00D44D3A" w:rsidP="00B90F85">
            <w:pPr>
              <w:pStyle w:val="ENoteTableText"/>
            </w:pPr>
            <w:r w:rsidRPr="00C07E69">
              <w:t>ad. 2004 No.</w:t>
            </w:r>
            <w:r w:rsidR="009B2989" w:rsidRPr="00C07E69">
              <w:t> </w:t>
            </w:r>
            <w:r w:rsidRPr="00C07E69">
              <w:t>103</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24.1</w:t>
            </w:r>
            <w:r w:rsidRPr="00C07E69">
              <w:tab/>
            </w:r>
          </w:p>
        </w:tc>
        <w:tc>
          <w:tcPr>
            <w:tcW w:w="3490" w:type="pct"/>
            <w:shd w:val="clear" w:color="auto" w:fill="auto"/>
          </w:tcPr>
          <w:p w:rsidR="00D44D3A" w:rsidRPr="00C07E69" w:rsidRDefault="00D44D3A" w:rsidP="00B90F85">
            <w:pPr>
              <w:pStyle w:val="ENoteTableText"/>
            </w:pPr>
            <w:r w:rsidRPr="00C07E69">
              <w:t>ad. 2004 No.</w:t>
            </w:r>
            <w:r w:rsidR="009B2989" w:rsidRPr="00C07E69">
              <w:t> </w:t>
            </w:r>
            <w:r w:rsidRPr="00C07E69">
              <w:t>103</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24.3</w:t>
            </w:r>
            <w:r w:rsidRPr="00C07E69">
              <w:tab/>
            </w:r>
          </w:p>
        </w:tc>
        <w:tc>
          <w:tcPr>
            <w:tcW w:w="3490" w:type="pct"/>
            <w:shd w:val="clear" w:color="auto" w:fill="auto"/>
          </w:tcPr>
          <w:p w:rsidR="00D44D3A" w:rsidRPr="00C07E69" w:rsidRDefault="00D44D3A" w:rsidP="00B90F85">
            <w:pPr>
              <w:pStyle w:val="ENoteTableText"/>
            </w:pPr>
            <w:r w:rsidRPr="00C07E69">
              <w:t>ad. 2004 No.</w:t>
            </w:r>
            <w:r w:rsidR="009B2989" w:rsidRPr="00C07E69">
              <w:t> </w:t>
            </w:r>
            <w:r w:rsidRPr="00C07E69">
              <w:t>103</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24.4</w:t>
            </w:r>
            <w:r w:rsidRPr="00C07E69">
              <w:tab/>
            </w:r>
          </w:p>
        </w:tc>
        <w:tc>
          <w:tcPr>
            <w:tcW w:w="3490" w:type="pct"/>
            <w:shd w:val="clear" w:color="auto" w:fill="auto"/>
          </w:tcPr>
          <w:p w:rsidR="00D44D3A" w:rsidRPr="00C07E69" w:rsidRDefault="00D44D3A" w:rsidP="00B90F85">
            <w:pPr>
              <w:pStyle w:val="ENoteTableText"/>
            </w:pPr>
            <w:r w:rsidRPr="00C07E69">
              <w:t>ad. 2004 No.</w:t>
            </w:r>
            <w:r w:rsidR="009B2989" w:rsidRPr="00C07E69">
              <w:t> </w:t>
            </w:r>
            <w:r w:rsidRPr="00C07E69">
              <w:t>103</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24.5</w:t>
            </w:r>
            <w:r w:rsidRPr="00C07E69">
              <w:tab/>
            </w:r>
          </w:p>
        </w:tc>
        <w:tc>
          <w:tcPr>
            <w:tcW w:w="3490" w:type="pct"/>
            <w:shd w:val="clear" w:color="auto" w:fill="auto"/>
          </w:tcPr>
          <w:p w:rsidR="00D44D3A" w:rsidRPr="00C07E69" w:rsidRDefault="00D44D3A" w:rsidP="00B90F85">
            <w:pPr>
              <w:pStyle w:val="ENoteTableText"/>
            </w:pPr>
            <w:r w:rsidRPr="00C07E69">
              <w:t>ad. 2004 No.</w:t>
            </w:r>
            <w:r w:rsidR="009B2989" w:rsidRPr="00C07E69">
              <w:t> </w:t>
            </w:r>
            <w:r w:rsidRPr="00C07E69">
              <w:t>103</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Part</w:t>
            </w:r>
            <w:r w:rsidR="009B2989" w:rsidRPr="00C07E69">
              <w:rPr>
                <w:b/>
              </w:rPr>
              <w:t> </w:t>
            </w:r>
            <w:r w:rsidRPr="00C07E69">
              <w:rPr>
                <w:b/>
              </w:rPr>
              <w:t>25</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25</w:t>
            </w:r>
            <w:r w:rsidRPr="00C07E69">
              <w:tab/>
            </w:r>
          </w:p>
        </w:tc>
        <w:tc>
          <w:tcPr>
            <w:tcW w:w="3490" w:type="pct"/>
            <w:shd w:val="clear" w:color="auto" w:fill="auto"/>
          </w:tcPr>
          <w:p w:rsidR="00D44D3A" w:rsidRPr="00C07E69" w:rsidRDefault="00D44D3A" w:rsidP="00B90F85">
            <w:pPr>
              <w:pStyle w:val="ENoteTableText"/>
            </w:pPr>
            <w:r w:rsidRPr="00C07E69">
              <w:t>ad. 2006 No.</w:t>
            </w:r>
            <w:r w:rsidR="009B2989" w:rsidRPr="00C07E69">
              <w:t> </w:t>
            </w:r>
            <w:r w:rsidRPr="00C07E69">
              <w:t>108</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25.1</w:t>
            </w:r>
            <w:r w:rsidRPr="00C07E69">
              <w:tab/>
            </w:r>
          </w:p>
        </w:tc>
        <w:tc>
          <w:tcPr>
            <w:tcW w:w="3490" w:type="pct"/>
            <w:shd w:val="clear" w:color="auto" w:fill="auto"/>
          </w:tcPr>
          <w:p w:rsidR="00D44D3A" w:rsidRPr="00C07E69" w:rsidRDefault="00D44D3A" w:rsidP="00B90F85">
            <w:pPr>
              <w:pStyle w:val="ENoteTableText"/>
            </w:pPr>
            <w:r w:rsidRPr="00C07E69">
              <w:t>ad. 2006 No.</w:t>
            </w:r>
            <w:r w:rsidR="009B2989" w:rsidRPr="00C07E69">
              <w:t> </w:t>
            </w:r>
            <w:r w:rsidRPr="00C07E69">
              <w:t>108</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25.3</w:t>
            </w:r>
            <w:r w:rsidRPr="00C07E69">
              <w:tab/>
            </w:r>
          </w:p>
        </w:tc>
        <w:tc>
          <w:tcPr>
            <w:tcW w:w="3490" w:type="pct"/>
            <w:shd w:val="clear" w:color="auto" w:fill="auto"/>
          </w:tcPr>
          <w:p w:rsidR="00D44D3A" w:rsidRPr="00C07E69" w:rsidRDefault="00D44D3A" w:rsidP="00B90F85">
            <w:pPr>
              <w:pStyle w:val="ENoteTableText"/>
            </w:pPr>
            <w:r w:rsidRPr="00C07E69">
              <w:t>ad. 2006 No.</w:t>
            </w:r>
            <w:r w:rsidR="009B2989" w:rsidRPr="00C07E69">
              <w:t> </w:t>
            </w:r>
            <w:r w:rsidRPr="00C07E69">
              <w:t>108</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25.4</w:t>
            </w:r>
            <w:r w:rsidRPr="00C07E69">
              <w:tab/>
            </w:r>
          </w:p>
        </w:tc>
        <w:tc>
          <w:tcPr>
            <w:tcW w:w="3490" w:type="pct"/>
            <w:shd w:val="clear" w:color="auto" w:fill="auto"/>
          </w:tcPr>
          <w:p w:rsidR="00D44D3A" w:rsidRPr="00C07E69" w:rsidRDefault="00D44D3A" w:rsidP="00B90F85">
            <w:pPr>
              <w:pStyle w:val="ENoteTableText"/>
            </w:pPr>
            <w:r w:rsidRPr="00C07E69">
              <w:t>ad. 2006 No.</w:t>
            </w:r>
            <w:r w:rsidR="009B2989" w:rsidRPr="00C07E69">
              <w:t> </w:t>
            </w:r>
            <w:r w:rsidRPr="00C07E69">
              <w:t>108</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25.5</w:t>
            </w:r>
            <w:r w:rsidRPr="00C07E69">
              <w:tab/>
            </w:r>
          </w:p>
        </w:tc>
        <w:tc>
          <w:tcPr>
            <w:tcW w:w="3490" w:type="pct"/>
            <w:shd w:val="clear" w:color="auto" w:fill="auto"/>
          </w:tcPr>
          <w:p w:rsidR="00D44D3A" w:rsidRPr="00C07E69" w:rsidRDefault="00D44D3A" w:rsidP="00B90F85">
            <w:pPr>
              <w:pStyle w:val="ENoteTableText"/>
            </w:pPr>
            <w:r w:rsidRPr="00C07E69">
              <w:t>ad. 2006 No.</w:t>
            </w:r>
            <w:r w:rsidR="009B2989" w:rsidRPr="00C07E69">
              <w:t> </w:t>
            </w:r>
            <w:r w:rsidRPr="00C07E69">
              <w:t>108</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Part</w:t>
            </w:r>
            <w:r w:rsidR="009B2989" w:rsidRPr="00C07E69">
              <w:rPr>
                <w:b/>
              </w:rPr>
              <w:t> </w:t>
            </w:r>
            <w:r w:rsidRPr="00C07E69">
              <w:rPr>
                <w:b/>
              </w:rPr>
              <w:t>26</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26</w:t>
            </w:r>
            <w:r w:rsidRPr="00C07E69">
              <w:tab/>
            </w:r>
          </w:p>
        </w:tc>
        <w:tc>
          <w:tcPr>
            <w:tcW w:w="3490" w:type="pct"/>
            <w:shd w:val="clear" w:color="auto" w:fill="auto"/>
          </w:tcPr>
          <w:p w:rsidR="00D44D3A" w:rsidRPr="00C07E69" w:rsidRDefault="00D44D3A" w:rsidP="00B90F85">
            <w:pPr>
              <w:pStyle w:val="ENoteTableText"/>
            </w:pPr>
            <w:r w:rsidRPr="00C07E69">
              <w:t>ad. 2006 No.</w:t>
            </w:r>
            <w:r w:rsidR="009B2989" w:rsidRPr="00C07E69">
              <w:t> </w:t>
            </w:r>
            <w:r w:rsidRPr="00C07E69">
              <w:t>191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26.1</w:t>
            </w:r>
            <w:r w:rsidRPr="00C07E69">
              <w:tab/>
            </w:r>
          </w:p>
        </w:tc>
        <w:tc>
          <w:tcPr>
            <w:tcW w:w="3490" w:type="pct"/>
            <w:shd w:val="clear" w:color="auto" w:fill="auto"/>
          </w:tcPr>
          <w:p w:rsidR="00D44D3A" w:rsidRPr="00C07E69" w:rsidRDefault="00D44D3A" w:rsidP="00B90F85">
            <w:pPr>
              <w:pStyle w:val="ENoteTableText"/>
            </w:pPr>
            <w:r w:rsidRPr="00C07E69">
              <w:t>ad. 2006 No.</w:t>
            </w:r>
            <w:r w:rsidR="009B2989" w:rsidRPr="00C07E69">
              <w:t> </w:t>
            </w:r>
            <w:r w:rsidRPr="00C07E69">
              <w:t>191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26.2</w:t>
            </w:r>
            <w:r w:rsidRPr="00C07E69">
              <w:tab/>
            </w:r>
          </w:p>
        </w:tc>
        <w:tc>
          <w:tcPr>
            <w:tcW w:w="3490" w:type="pct"/>
            <w:shd w:val="clear" w:color="auto" w:fill="auto"/>
          </w:tcPr>
          <w:p w:rsidR="00D44D3A" w:rsidRPr="00C07E69" w:rsidRDefault="00D44D3A" w:rsidP="00B90F85">
            <w:pPr>
              <w:pStyle w:val="ENoteTableText"/>
            </w:pPr>
            <w:r w:rsidRPr="00C07E69">
              <w:t>ad. 2006 No.</w:t>
            </w:r>
            <w:r w:rsidR="009B2989" w:rsidRPr="00C07E69">
              <w:t> </w:t>
            </w:r>
            <w:r w:rsidRPr="00C07E69">
              <w:t>191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26.3</w:t>
            </w:r>
            <w:r w:rsidRPr="00C07E69">
              <w:tab/>
            </w:r>
          </w:p>
        </w:tc>
        <w:tc>
          <w:tcPr>
            <w:tcW w:w="3490" w:type="pct"/>
            <w:shd w:val="clear" w:color="auto" w:fill="auto"/>
          </w:tcPr>
          <w:p w:rsidR="00D44D3A" w:rsidRPr="00C07E69" w:rsidRDefault="00D44D3A" w:rsidP="00B90F85">
            <w:pPr>
              <w:pStyle w:val="ENoteTableText"/>
            </w:pPr>
            <w:r w:rsidRPr="00C07E69">
              <w:t>ad. 2006 No.</w:t>
            </w:r>
            <w:r w:rsidR="009B2989" w:rsidRPr="00C07E69">
              <w:t> </w:t>
            </w:r>
            <w:r w:rsidRPr="00C07E69">
              <w:t>191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26.4</w:t>
            </w:r>
            <w:r w:rsidRPr="00C07E69">
              <w:tab/>
            </w:r>
          </w:p>
        </w:tc>
        <w:tc>
          <w:tcPr>
            <w:tcW w:w="3490" w:type="pct"/>
            <w:shd w:val="clear" w:color="auto" w:fill="auto"/>
          </w:tcPr>
          <w:p w:rsidR="00D44D3A" w:rsidRPr="00C07E69" w:rsidRDefault="00D44D3A" w:rsidP="00B90F85">
            <w:pPr>
              <w:pStyle w:val="ENoteTableText"/>
            </w:pPr>
            <w:r w:rsidRPr="00C07E69">
              <w:t>ad. 2006 No.</w:t>
            </w:r>
            <w:r w:rsidR="009B2989" w:rsidRPr="00C07E69">
              <w:t> </w:t>
            </w:r>
            <w:r w:rsidRPr="00C07E69">
              <w:t>191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26.5</w:t>
            </w:r>
            <w:r w:rsidRPr="00C07E69">
              <w:tab/>
            </w:r>
          </w:p>
        </w:tc>
        <w:tc>
          <w:tcPr>
            <w:tcW w:w="3490" w:type="pct"/>
            <w:shd w:val="clear" w:color="auto" w:fill="auto"/>
          </w:tcPr>
          <w:p w:rsidR="00D44D3A" w:rsidRPr="00C07E69" w:rsidRDefault="00D44D3A" w:rsidP="00B90F85">
            <w:pPr>
              <w:pStyle w:val="ENoteTableText"/>
            </w:pPr>
            <w:r w:rsidRPr="00C07E69">
              <w:t>ad. 2006 No.</w:t>
            </w:r>
            <w:r w:rsidR="009B2989" w:rsidRPr="00C07E69">
              <w:t> </w:t>
            </w:r>
            <w:r w:rsidRPr="00C07E69">
              <w:t>191</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Part</w:t>
            </w:r>
            <w:r w:rsidR="009B2989" w:rsidRPr="00C07E69">
              <w:rPr>
                <w:b/>
              </w:rPr>
              <w:t> </w:t>
            </w:r>
            <w:r w:rsidRPr="00C07E69">
              <w:rPr>
                <w:b/>
              </w:rPr>
              <w:t>27</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27</w:t>
            </w:r>
            <w:r w:rsidRPr="00C07E69">
              <w:tab/>
            </w:r>
          </w:p>
        </w:tc>
        <w:tc>
          <w:tcPr>
            <w:tcW w:w="3490" w:type="pct"/>
            <w:shd w:val="clear" w:color="auto" w:fill="auto"/>
          </w:tcPr>
          <w:p w:rsidR="00D44D3A" w:rsidRPr="00C07E69" w:rsidRDefault="00D44D3A" w:rsidP="00B90F85">
            <w:pPr>
              <w:pStyle w:val="ENoteTableText"/>
            </w:pPr>
            <w:r w:rsidRPr="00C07E69">
              <w:t>ad. 2009 No.</w:t>
            </w:r>
            <w:r w:rsidR="009B2989" w:rsidRPr="00C07E69">
              <w:t> </w:t>
            </w:r>
            <w:r w:rsidRPr="00C07E69">
              <w:t>74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Note to Part</w:t>
            </w:r>
            <w:r w:rsidR="009B2989" w:rsidRPr="00C07E69">
              <w:t> </w:t>
            </w:r>
            <w:r w:rsidRPr="00C07E69">
              <w:t>27</w:t>
            </w:r>
            <w:r w:rsidRPr="00C07E69">
              <w:tab/>
            </w:r>
          </w:p>
        </w:tc>
        <w:tc>
          <w:tcPr>
            <w:tcW w:w="3490" w:type="pct"/>
            <w:shd w:val="clear" w:color="auto" w:fill="auto"/>
          </w:tcPr>
          <w:p w:rsidR="00D44D3A" w:rsidRPr="00C07E69" w:rsidRDefault="00D44D3A" w:rsidP="00B90F85">
            <w:pPr>
              <w:pStyle w:val="ENoteTableText"/>
            </w:pPr>
            <w:r w:rsidRPr="00C07E69">
              <w:t>ad. 2009 No.</w:t>
            </w:r>
            <w:r w:rsidR="009B2989" w:rsidRPr="00C07E69">
              <w:t> </w:t>
            </w:r>
            <w:r w:rsidRPr="00C07E69">
              <w:t>74</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Part</w:t>
            </w:r>
            <w:r w:rsidR="009B2989" w:rsidRPr="00C07E69">
              <w:rPr>
                <w:b/>
              </w:rPr>
              <w:t> </w:t>
            </w:r>
            <w:r w:rsidRPr="00C07E69">
              <w:rPr>
                <w:b/>
              </w:rPr>
              <w:t>28</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28</w:t>
            </w:r>
            <w:r w:rsidRPr="00C07E69">
              <w:tab/>
            </w:r>
          </w:p>
        </w:tc>
        <w:tc>
          <w:tcPr>
            <w:tcW w:w="3490" w:type="pct"/>
            <w:shd w:val="clear" w:color="auto" w:fill="auto"/>
          </w:tcPr>
          <w:p w:rsidR="00D44D3A" w:rsidRPr="00C07E69" w:rsidRDefault="00D44D3A" w:rsidP="00B90F85">
            <w:pPr>
              <w:pStyle w:val="ENoteTableText"/>
            </w:pPr>
            <w:r w:rsidRPr="00C07E69">
              <w:t>ad. 2009 No.</w:t>
            </w:r>
            <w:r w:rsidR="009B2989" w:rsidRPr="00C07E69">
              <w:t> </w:t>
            </w:r>
            <w:r w:rsidRPr="00C07E69">
              <w:t>74</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Division</w:t>
            </w:r>
            <w:r w:rsidR="009B2989" w:rsidRPr="00C07E69">
              <w:rPr>
                <w:b/>
              </w:rPr>
              <w:t> </w:t>
            </w:r>
            <w:r w:rsidRPr="00C07E69">
              <w:rPr>
                <w:b/>
              </w:rPr>
              <w:t>28.1</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28.1</w:t>
            </w:r>
            <w:r w:rsidRPr="00C07E69">
              <w:tab/>
            </w:r>
          </w:p>
        </w:tc>
        <w:tc>
          <w:tcPr>
            <w:tcW w:w="3490" w:type="pct"/>
            <w:shd w:val="clear" w:color="auto" w:fill="auto"/>
          </w:tcPr>
          <w:p w:rsidR="00D44D3A" w:rsidRPr="00C07E69" w:rsidRDefault="00D44D3A" w:rsidP="00B90F85">
            <w:pPr>
              <w:pStyle w:val="ENoteTableText"/>
            </w:pPr>
            <w:r w:rsidRPr="00C07E69">
              <w:t>ad. 2009 No.</w:t>
            </w:r>
            <w:r w:rsidR="009B2989" w:rsidRPr="00C07E69">
              <w:t> </w:t>
            </w:r>
            <w:r w:rsidRPr="00C07E69">
              <w:t>74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28.2</w:t>
            </w:r>
            <w:r w:rsidRPr="00C07E69">
              <w:tab/>
            </w:r>
          </w:p>
        </w:tc>
        <w:tc>
          <w:tcPr>
            <w:tcW w:w="3490" w:type="pct"/>
            <w:shd w:val="clear" w:color="auto" w:fill="auto"/>
          </w:tcPr>
          <w:p w:rsidR="00D44D3A" w:rsidRPr="00C07E69" w:rsidRDefault="00D44D3A" w:rsidP="00B90F85">
            <w:pPr>
              <w:pStyle w:val="ENoteTableText"/>
            </w:pPr>
            <w:r w:rsidRPr="00C07E69">
              <w:t>ad. 2009 No.</w:t>
            </w:r>
            <w:r w:rsidR="009B2989" w:rsidRPr="00C07E69">
              <w:t> </w:t>
            </w:r>
            <w:r w:rsidRPr="00C07E69">
              <w:t>74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28.3</w:t>
            </w:r>
            <w:r w:rsidRPr="00C07E69">
              <w:tab/>
            </w:r>
          </w:p>
        </w:tc>
        <w:tc>
          <w:tcPr>
            <w:tcW w:w="3490" w:type="pct"/>
            <w:shd w:val="clear" w:color="auto" w:fill="auto"/>
          </w:tcPr>
          <w:p w:rsidR="00D44D3A" w:rsidRPr="00C07E69" w:rsidRDefault="00D44D3A" w:rsidP="00B90F85">
            <w:pPr>
              <w:pStyle w:val="ENoteTableText"/>
            </w:pPr>
            <w:r w:rsidRPr="00C07E69">
              <w:t>ad. 2009 No.</w:t>
            </w:r>
            <w:r w:rsidR="009B2989" w:rsidRPr="00C07E69">
              <w:t> </w:t>
            </w:r>
            <w:r w:rsidRPr="00C07E69">
              <w:t>74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28.4</w:t>
            </w:r>
            <w:r w:rsidRPr="00C07E69">
              <w:tab/>
            </w:r>
          </w:p>
        </w:tc>
        <w:tc>
          <w:tcPr>
            <w:tcW w:w="3490" w:type="pct"/>
            <w:shd w:val="clear" w:color="auto" w:fill="auto"/>
          </w:tcPr>
          <w:p w:rsidR="00D44D3A" w:rsidRPr="00C07E69" w:rsidRDefault="00D44D3A" w:rsidP="00B90F85">
            <w:pPr>
              <w:pStyle w:val="ENoteTableText"/>
            </w:pPr>
            <w:r w:rsidRPr="00C07E69">
              <w:t>ad. 2009 No.</w:t>
            </w:r>
            <w:r w:rsidR="009B2989" w:rsidRPr="00C07E69">
              <w:t> </w:t>
            </w:r>
            <w:r w:rsidRPr="00C07E69">
              <w:t>74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28.5</w:t>
            </w:r>
            <w:r w:rsidRPr="00C07E69">
              <w:tab/>
            </w:r>
          </w:p>
        </w:tc>
        <w:tc>
          <w:tcPr>
            <w:tcW w:w="3490" w:type="pct"/>
            <w:shd w:val="clear" w:color="auto" w:fill="auto"/>
          </w:tcPr>
          <w:p w:rsidR="00D44D3A" w:rsidRPr="00C07E69" w:rsidRDefault="00D44D3A" w:rsidP="00B90F85">
            <w:pPr>
              <w:pStyle w:val="ENoteTableText"/>
            </w:pPr>
            <w:r w:rsidRPr="00C07E69">
              <w:t>ad. 2009 No.</w:t>
            </w:r>
            <w:r w:rsidR="009B2989" w:rsidRPr="00C07E69">
              <w:t> </w:t>
            </w:r>
            <w:r w:rsidRPr="00C07E69">
              <w:t>74</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Division</w:t>
            </w:r>
            <w:r w:rsidR="009B2989" w:rsidRPr="00C07E69">
              <w:rPr>
                <w:b/>
              </w:rPr>
              <w:t> </w:t>
            </w:r>
            <w:r w:rsidRPr="00C07E69">
              <w:rPr>
                <w:b/>
              </w:rPr>
              <w:t>28.2</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28.6</w:t>
            </w:r>
            <w:r w:rsidRPr="00C07E69">
              <w:tab/>
            </w:r>
          </w:p>
        </w:tc>
        <w:tc>
          <w:tcPr>
            <w:tcW w:w="3490" w:type="pct"/>
            <w:shd w:val="clear" w:color="auto" w:fill="auto"/>
          </w:tcPr>
          <w:p w:rsidR="00D44D3A" w:rsidRPr="00C07E69" w:rsidRDefault="00D44D3A" w:rsidP="00B90F85">
            <w:pPr>
              <w:pStyle w:val="ENoteTableText"/>
            </w:pPr>
            <w:r w:rsidRPr="00C07E69">
              <w:t>ad. 2009 No.</w:t>
            </w:r>
            <w:r w:rsidR="009B2989" w:rsidRPr="00C07E69">
              <w:t> </w:t>
            </w:r>
            <w:r w:rsidRPr="00C07E69">
              <w:t>74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28.7</w:t>
            </w:r>
            <w:r w:rsidRPr="00C07E69">
              <w:tab/>
            </w:r>
          </w:p>
        </w:tc>
        <w:tc>
          <w:tcPr>
            <w:tcW w:w="3490" w:type="pct"/>
            <w:shd w:val="clear" w:color="auto" w:fill="auto"/>
          </w:tcPr>
          <w:p w:rsidR="00D44D3A" w:rsidRPr="00C07E69" w:rsidRDefault="00D44D3A" w:rsidP="00B90F85">
            <w:pPr>
              <w:pStyle w:val="ENoteTableText"/>
            </w:pPr>
            <w:r w:rsidRPr="00C07E69">
              <w:t>ad. 2009 No.</w:t>
            </w:r>
            <w:r w:rsidR="009B2989" w:rsidRPr="00C07E69">
              <w:t> </w:t>
            </w:r>
            <w:r w:rsidRPr="00C07E69">
              <w:t>74</w:t>
            </w:r>
          </w:p>
        </w:tc>
      </w:tr>
      <w:tr w:rsidR="00D44D3A" w:rsidRPr="00C07E69" w:rsidTr="00D0159A">
        <w:trPr>
          <w:cantSplit/>
        </w:trPr>
        <w:tc>
          <w:tcPr>
            <w:tcW w:w="1510" w:type="pct"/>
            <w:shd w:val="clear" w:color="auto" w:fill="auto"/>
          </w:tcPr>
          <w:p w:rsidR="00D44D3A" w:rsidRPr="00C07E69" w:rsidRDefault="00D44D3A" w:rsidP="001F42C2">
            <w:pPr>
              <w:pStyle w:val="ENoteTableText"/>
              <w:keepNext/>
              <w:keepLines/>
              <w:rPr>
                <w:b/>
              </w:rPr>
            </w:pPr>
            <w:r w:rsidRPr="00C07E69">
              <w:rPr>
                <w:b/>
              </w:rPr>
              <w:t>Part</w:t>
            </w:r>
            <w:r w:rsidR="009B2989" w:rsidRPr="00C07E69">
              <w:rPr>
                <w:b/>
              </w:rPr>
              <w:t> </w:t>
            </w:r>
            <w:r w:rsidRPr="00C07E69">
              <w:rPr>
                <w:b/>
              </w:rPr>
              <w:t>29</w:t>
            </w:r>
          </w:p>
        </w:tc>
        <w:tc>
          <w:tcPr>
            <w:tcW w:w="3490" w:type="pct"/>
            <w:shd w:val="clear" w:color="auto" w:fill="auto"/>
          </w:tcPr>
          <w:p w:rsidR="00D44D3A" w:rsidRPr="00C07E69" w:rsidRDefault="00D44D3A" w:rsidP="001F42C2">
            <w:pPr>
              <w:pStyle w:val="ENoteTableText"/>
              <w:keepNext/>
              <w:keepLines/>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29</w:t>
            </w:r>
            <w:r w:rsidRPr="00C07E69">
              <w:tab/>
            </w:r>
          </w:p>
        </w:tc>
        <w:tc>
          <w:tcPr>
            <w:tcW w:w="3490" w:type="pct"/>
            <w:shd w:val="clear" w:color="auto" w:fill="auto"/>
          </w:tcPr>
          <w:p w:rsidR="00D44D3A" w:rsidRPr="00C07E69" w:rsidRDefault="00D44D3A" w:rsidP="00B90F85">
            <w:pPr>
              <w:pStyle w:val="ENoteTableText"/>
            </w:pPr>
            <w:r w:rsidRPr="00C07E69">
              <w:t>ad. No.</w:t>
            </w:r>
            <w:r w:rsidR="009B2989" w:rsidRPr="00C07E69">
              <w:t> </w:t>
            </w:r>
            <w:r w:rsidRPr="00C07E69">
              <w:t>37, 2013</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rPr>
                <w:b/>
              </w:rPr>
            </w:pPr>
            <w:r w:rsidRPr="00C07E69">
              <w:rPr>
                <w:b/>
              </w:rPr>
              <w:t>Part</w:t>
            </w:r>
            <w:r w:rsidR="009B2989" w:rsidRPr="00C07E69">
              <w:rPr>
                <w:b/>
              </w:rPr>
              <w:t> </w:t>
            </w:r>
            <w:r w:rsidRPr="00C07E69">
              <w:rPr>
                <w:b/>
              </w:rPr>
              <w:t>30</w:t>
            </w:r>
          </w:p>
        </w:tc>
        <w:tc>
          <w:tcPr>
            <w:tcW w:w="3490" w:type="pct"/>
            <w:shd w:val="clear" w:color="auto" w:fill="auto"/>
          </w:tcPr>
          <w:p w:rsidR="00D44D3A" w:rsidRPr="00C07E69" w:rsidRDefault="00D44D3A" w:rsidP="00B90F85">
            <w:pPr>
              <w:pStyle w:val="ENoteTableText"/>
              <w:rPr>
                <w:b/>
              </w:rPr>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30</w:t>
            </w:r>
            <w:r w:rsidRPr="00C07E69">
              <w:tab/>
            </w:r>
          </w:p>
        </w:tc>
        <w:tc>
          <w:tcPr>
            <w:tcW w:w="3490" w:type="pct"/>
            <w:shd w:val="clear" w:color="auto" w:fill="auto"/>
          </w:tcPr>
          <w:p w:rsidR="00D44D3A" w:rsidRPr="00C07E69" w:rsidRDefault="00D44D3A" w:rsidP="00B90F85">
            <w:pPr>
              <w:pStyle w:val="ENoteTableText"/>
            </w:pPr>
            <w:r w:rsidRPr="00C07E69">
              <w:t>ad No 221, 2015</w:t>
            </w:r>
          </w:p>
        </w:tc>
      </w:tr>
      <w:tr w:rsidR="00D44D3A" w:rsidRPr="00C07E69" w:rsidTr="00D0159A">
        <w:trPr>
          <w:cantSplit/>
        </w:trPr>
        <w:tc>
          <w:tcPr>
            <w:tcW w:w="1510" w:type="pct"/>
            <w:shd w:val="clear" w:color="auto" w:fill="auto"/>
          </w:tcPr>
          <w:p w:rsidR="00D44D3A" w:rsidRPr="00C07E69" w:rsidRDefault="00D44D3A" w:rsidP="00AE774C">
            <w:pPr>
              <w:pStyle w:val="ENoteTableText"/>
              <w:keepNext/>
              <w:tabs>
                <w:tab w:val="center" w:leader="dot" w:pos="2268"/>
              </w:tabs>
              <w:rPr>
                <w:b/>
              </w:rPr>
            </w:pPr>
            <w:r w:rsidRPr="00C07E69">
              <w:rPr>
                <w:b/>
              </w:rPr>
              <w:t>Division</w:t>
            </w:r>
            <w:r w:rsidR="009B2989" w:rsidRPr="00C07E69">
              <w:rPr>
                <w:b/>
              </w:rPr>
              <w:t> </w:t>
            </w:r>
            <w:r w:rsidRPr="00C07E69">
              <w:rPr>
                <w:b/>
              </w:rPr>
              <w:t>30.1</w:t>
            </w:r>
          </w:p>
        </w:tc>
        <w:tc>
          <w:tcPr>
            <w:tcW w:w="3490" w:type="pct"/>
            <w:shd w:val="clear" w:color="auto" w:fill="auto"/>
          </w:tcPr>
          <w:p w:rsidR="00D44D3A" w:rsidRPr="00C07E69" w:rsidRDefault="00D44D3A" w:rsidP="00AE774C">
            <w:pPr>
              <w:pStyle w:val="ENoteTableText"/>
              <w:keepNext/>
              <w:rPr>
                <w:b/>
              </w:rPr>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30.1</w:t>
            </w:r>
            <w:r w:rsidRPr="00C07E69">
              <w:tab/>
            </w:r>
          </w:p>
        </w:tc>
        <w:tc>
          <w:tcPr>
            <w:tcW w:w="3490" w:type="pct"/>
            <w:shd w:val="clear" w:color="auto" w:fill="auto"/>
          </w:tcPr>
          <w:p w:rsidR="00D44D3A" w:rsidRPr="00C07E69" w:rsidRDefault="00D44D3A" w:rsidP="00C47EC9">
            <w:pPr>
              <w:pStyle w:val="ENoteTableText"/>
            </w:pPr>
            <w:r w:rsidRPr="00C07E69">
              <w:t>ad No 221, 2015</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lastRenderedPageBreak/>
              <w:t>c 30.2</w:t>
            </w:r>
            <w:r w:rsidRPr="00C07E69">
              <w:tab/>
            </w:r>
          </w:p>
        </w:tc>
        <w:tc>
          <w:tcPr>
            <w:tcW w:w="3490" w:type="pct"/>
            <w:shd w:val="clear" w:color="auto" w:fill="auto"/>
          </w:tcPr>
          <w:p w:rsidR="00D44D3A" w:rsidRPr="00C07E69" w:rsidRDefault="00D44D3A" w:rsidP="00C47EC9">
            <w:pPr>
              <w:pStyle w:val="ENoteTableText"/>
            </w:pPr>
            <w:r w:rsidRPr="00C07E69">
              <w:t>ad No 221, 2015</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30.3</w:t>
            </w:r>
            <w:r w:rsidRPr="00C07E69">
              <w:tab/>
            </w:r>
          </w:p>
        </w:tc>
        <w:tc>
          <w:tcPr>
            <w:tcW w:w="3490" w:type="pct"/>
            <w:shd w:val="clear" w:color="auto" w:fill="auto"/>
          </w:tcPr>
          <w:p w:rsidR="00D44D3A" w:rsidRPr="00C07E69" w:rsidRDefault="00D44D3A" w:rsidP="00C47EC9">
            <w:pPr>
              <w:pStyle w:val="ENoteTableText"/>
            </w:pPr>
            <w:r w:rsidRPr="00C07E69">
              <w:t>ad No 221, 2015</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30.4</w:t>
            </w:r>
            <w:r w:rsidRPr="00C07E69">
              <w:tab/>
            </w:r>
          </w:p>
        </w:tc>
        <w:tc>
          <w:tcPr>
            <w:tcW w:w="3490" w:type="pct"/>
            <w:shd w:val="clear" w:color="auto" w:fill="auto"/>
          </w:tcPr>
          <w:p w:rsidR="00D44D3A" w:rsidRPr="00C07E69" w:rsidRDefault="00D44D3A" w:rsidP="00C47EC9">
            <w:pPr>
              <w:pStyle w:val="ENoteTableText"/>
            </w:pPr>
            <w:r w:rsidRPr="00C07E69">
              <w:t>ad No 221, 2015</w:t>
            </w:r>
          </w:p>
        </w:tc>
      </w:tr>
      <w:tr w:rsidR="00D44D3A" w:rsidRPr="00C07E69" w:rsidTr="00D0159A">
        <w:trPr>
          <w:cantSplit/>
        </w:trPr>
        <w:tc>
          <w:tcPr>
            <w:tcW w:w="1510" w:type="pct"/>
            <w:shd w:val="clear" w:color="auto" w:fill="auto"/>
          </w:tcPr>
          <w:p w:rsidR="00D44D3A" w:rsidRPr="00C07E69" w:rsidRDefault="00D44D3A" w:rsidP="00240BD7">
            <w:pPr>
              <w:pStyle w:val="ENoteTableText"/>
              <w:keepNext/>
              <w:tabs>
                <w:tab w:val="center" w:leader="dot" w:pos="2268"/>
              </w:tabs>
              <w:rPr>
                <w:b/>
              </w:rPr>
            </w:pPr>
            <w:r w:rsidRPr="00C07E69">
              <w:rPr>
                <w:b/>
              </w:rPr>
              <w:t>Division</w:t>
            </w:r>
            <w:r w:rsidR="009B2989" w:rsidRPr="00C07E69">
              <w:rPr>
                <w:b/>
              </w:rPr>
              <w:t> </w:t>
            </w:r>
            <w:r w:rsidRPr="00C07E69">
              <w:rPr>
                <w:b/>
              </w:rPr>
              <w:t>30.2</w:t>
            </w:r>
          </w:p>
        </w:tc>
        <w:tc>
          <w:tcPr>
            <w:tcW w:w="3490" w:type="pct"/>
            <w:shd w:val="clear" w:color="auto" w:fill="auto"/>
          </w:tcPr>
          <w:p w:rsidR="00D44D3A" w:rsidRPr="00C07E69" w:rsidRDefault="00D44D3A" w:rsidP="00240BD7">
            <w:pPr>
              <w:pStyle w:val="ENoteTableText"/>
              <w:keepNext/>
              <w:rPr>
                <w:b/>
              </w:rPr>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30.5</w:t>
            </w:r>
            <w:r w:rsidRPr="00C07E69">
              <w:tab/>
            </w:r>
          </w:p>
        </w:tc>
        <w:tc>
          <w:tcPr>
            <w:tcW w:w="3490" w:type="pct"/>
            <w:shd w:val="clear" w:color="auto" w:fill="auto"/>
          </w:tcPr>
          <w:p w:rsidR="00D44D3A" w:rsidRPr="00C07E69" w:rsidRDefault="00D44D3A" w:rsidP="00C47EC9">
            <w:pPr>
              <w:pStyle w:val="ENoteTableText"/>
            </w:pPr>
            <w:r w:rsidRPr="00C07E69">
              <w:t>ad No 221, 2015</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30.6</w:t>
            </w:r>
            <w:r w:rsidRPr="00C07E69">
              <w:tab/>
            </w:r>
          </w:p>
        </w:tc>
        <w:tc>
          <w:tcPr>
            <w:tcW w:w="3490" w:type="pct"/>
            <w:shd w:val="clear" w:color="auto" w:fill="auto"/>
          </w:tcPr>
          <w:p w:rsidR="00D44D3A" w:rsidRPr="00C07E69" w:rsidRDefault="00D44D3A" w:rsidP="00C47EC9">
            <w:pPr>
              <w:pStyle w:val="ENoteTableText"/>
            </w:pPr>
            <w:r w:rsidRPr="00C07E69">
              <w:t>ad No 221, 2015</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rPr>
                <w:b/>
              </w:rPr>
            </w:pPr>
            <w:r w:rsidRPr="00C07E69">
              <w:rPr>
                <w:b/>
              </w:rPr>
              <w:t>Part</w:t>
            </w:r>
            <w:r w:rsidR="009B2989" w:rsidRPr="00C07E69">
              <w:rPr>
                <w:b/>
              </w:rPr>
              <w:t> </w:t>
            </w:r>
            <w:r w:rsidRPr="00C07E69">
              <w:rPr>
                <w:b/>
              </w:rPr>
              <w:t>31</w:t>
            </w:r>
          </w:p>
        </w:tc>
        <w:tc>
          <w:tcPr>
            <w:tcW w:w="3490" w:type="pct"/>
            <w:shd w:val="clear" w:color="auto" w:fill="auto"/>
          </w:tcPr>
          <w:p w:rsidR="00D44D3A" w:rsidRPr="00C07E69" w:rsidRDefault="00D44D3A" w:rsidP="00C47EC9">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31</w:t>
            </w:r>
            <w:r w:rsidRPr="00C07E69">
              <w:tab/>
            </w:r>
          </w:p>
        </w:tc>
        <w:tc>
          <w:tcPr>
            <w:tcW w:w="3490" w:type="pct"/>
            <w:shd w:val="clear" w:color="auto" w:fill="auto"/>
          </w:tcPr>
          <w:p w:rsidR="00D44D3A" w:rsidRPr="00C07E69" w:rsidRDefault="00D44D3A" w:rsidP="00C47EC9">
            <w:pPr>
              <w:pStyle w:val="ENoteTableText"/>
            </w:pPr>
            <w:r w:rsidRPr="00C07E69">
              <w:t>ad F2016L01821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rPr>
                <w:b/>
              </w:rPr>
              <w:t>Division</w:t>
            </w:r>
            <w:r w:rsidR="009B2989" w:rsidRPr="00C07E69">
              <w:rPr>
                <w:b/>
              </w:rPr>
              <w:t> </w:t>
            </w:r>
            <w:r w:rsidRPr="00C07E69">
              <w:rPr>
                <w:b/>
              </w:rPr>
              <w:t>31.1</w:t>
            </w:r>
          </w:p>
        </w:tc>
        <w:tc>
          <w:tcPr>
            <w:tcW w:w="3490" w:type="pct"/>
            <w:shd w:val="clear" w:color="auto" w:fill="auto"/>
          </w:tcPr>
          <w:p w:rsidR="00D44D3A" w:rsidRPr="00C07E69" w:rsidRDefault="00D44D3A" w:rsidP="00C47EC9">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31.1</w:t>
            </w:r>
            <w:r w:rsidRPr="00C07E69">
              <w:tab/>
            </w:r>
          </w:p>
        </w:tc>
        <w:tc>
          <w:tcPr>
            <w:tcW w:w="3490" w:type="pct"/>
            <w:shd w:val="clear" w:color="auto" w:fill="auto"/>
          </w:tcPr>
          <w:p w:rsidR="00D44D3A" w:rsidRPr="00C07E69" w:rsidRDefault="00D44D3A" w:rsidP="00C47EC9">
            <w:pPr>
              <w:pStyle w:val="ENoteTableText"/>
            </w:pPr>
            <w:r w:rsidRPr="00C07E69">
              <w:t>ad F2016L01821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31.2</w:t>
            </w:r>
            <w:r w:rsidRPr="00C07E69">
              <w:tab/>
            </w:r>
          </w:p>
        </w:tc>
        <w:tc>
          <w:tcPr>
            <w:tcW w:w="3490" w:type="pct"/>
            <w:shd w:val="clear" w:color="auto" w:fill="auto"/>
          </w:tcPr>
          <w:p w:rsidR="00D44D3A" w:rsidRPr="00C07E69" w:rsidRDefault="00D44D3A" w:rsidP="00C47EC9">
            <w:pPr>
              <w:pStyle w:val="ENoteTableText"/>
            </w:pPr>
            <w:r w:rsidRPr="00C07E69">
              <w:t>ad F2016L01821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31.3</w:t>
            </w:r>
            <w:r w:rsidRPr="00C07E69">
              <w:tab/>
            </w:r>
          </w:p>
        </w:tc>
        <w:tc>
          <w:tcPr>
            <w:tcW w:w="3490" w:type="pct"/>
            <w:shd w:val="clear" w:color="auto" w:fill="auto"/>
          </w:tcPr>
          <w:p w:rsidR="00D44D3A" w:rsidRPr="00C07E69" w:rsidRDefault="00D44D3A" w:rsidP="00C47EC9">
            <w:pPr>
              <w:pStyle w:val="ENoteTableText"/>
            </w:pPr>
            <w:r w:rsidRPr="00C07E69">
              <w:t>ad F2016L01821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31.4</w:t>
            </w:r>
            <w:r w:rsidRPr="00C07E69">
              <w:tab/>
            </w:r>
          </w:p>
        </w:tc>
        <w:tc>
          <w:tcPr>
            <w:tcW w:w="3490" w:type="pct"/>
            <w:shd w:val="clear" w:color="auto" w:fill="auto"/>
          </w:tcPr>
          <w:p w:rsidR="00D44D3A" w:rsidRPr="00C07E69" w:rsidRDefault="00D44D3A" w:rsidP="00C47EC9">
            <w:pPr>
              <w:pStyle w:val="ENoteTableText"/>
            </w:pPr>
            <w:r w:rsidRPr="00C07E69">
              <w:t>ad F2016L01821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rPr>
                <w:b/>
              </w:rPr>
              <w:t>Division</w:t>
            </w:r>
            <w:r w:rsidR="009B2989" w:rsidRPr="00C07E69">
              <w:rPr>
                <w:b/>
              </w:rPr>
              <w:t> </w:t>
            </w:r>
            <w:r w:rsidRPr="00C07E69">
              <w:rPr>
                <w:b/>
              </w:rPr>
              <w:t>31.2</w:t>
            </w:r>
          </w:p>
        </w:tc>
        <w:tc>
          <w:tcPr>
            <w:tcW w:w="3490" w:type="pct"/>
            <w:shd w:val="clear" w:color="auto" w:fill="auto"/>
          </w:tcPr>
          <w:p w:rsidR="00D44D3A" w:rsidRPr="00C07E69" w:rsidRDefault="00D44D3A" w:rsidP="00C47EC9">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31.5</w:t>
            </w:r>
            <w:r w:rsidRPr="00C07E69">
              <w:tab/>
            </w:r>
          </w:p>
        </w:tc>
        <w:tc>
          <w:tcPr>
            <w:tcW w:w="3490" w:type="pct"/>
            <w:shd w:val="clear" w:color="auto" w:fill="auto"/>
          </w:tcPr>
          <w:p w:rsidR="00D44D3A" w:rsidRPr="00C07E69" w:rsidRDefault="00D44D3A" w:rsidP="00C47EC9">
            <w:pPr>
              <w:pStyle w:val="ENoteTableText"/>
            </w:pPr>
            <w:r w:rsidRPr="00C07E69">
              <w:t>ad F2016L01821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31.6</w:t>
            </w:r>
            <w:r w:rsidRPr="00C07E69">
              <w:tab/>
            </w:r>
          </w:p>
        </w:tc>
        <w:tc>
          <w:tcPr>
            <w:tcW w:w="3490" w:type="pct"/>
            <w:shd w:val="clear" w:color="auto" w:fill="auto"/>
          </w:tcPr>
          <w:p w:rsidR="00D44D3A" w:rsidRPr="00C07E69" w:rsidRDefault="00D44D3A" w:rsidP="00C47EC9">
            <w:pPr>
              <w:pStyle w:val="ENoteTableText"/>
            </w:pPr>
            <w:r w:rsidRPr="00C07E69">
              <w:t>ad F2016L01821</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Schedule</w:t>
            </w:r>
            <w:r w:rsidR="009B2989" w:rsidRPr="00C07E69">
              <w:rPr>
                <w:b/>
              </w:rPr>
              <w:t> </w:t>
            </w:r>
            <w:r w:rsidRPr="00C07E69">
              <w:rPr>
                <w:b/>
              </w:rPr>
              <w:t>11</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1</w:t>
            </w:r>
            <w:r w:rsidRPr="00C07E69">
              <w:tab/>
            </w:r>
          </w:p>
        </w:tc>
        <w:tc>
          <w:tcPr>
            <w:tcW w:w="3490" w:type="pct"/>
            <w:shd w:val="clear" w:color="auto" w:fill="auto"/>
          </w:tcPr>
          <w:p w:rsidR="00D44D3A" w:rsidRPr="00C07E69" w:rsidRDefault="00D44D3A" w:rsidP="00B90F85">
            <w:pPr>
              <w:pStyle w:val="ENoteTableText"/>
            </w:pPr>
            <w:r w:rsidRPr="00C07E69">
              <w:t>rep. 2004 No.</w:t>
            </w:r>
            <w:r w:rsidR="009B2989" w:rsidRPr="00C07E69">
              <w:t> </w:t>
            </w:r>
            <w:r w:rsidRPr="00C07E69">
              <w:t>355</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w:t>
            </w:r>
            <w:r w:rsidRPr="00C07E69">
              <w:tab/>
            </w:r>
          </w:p>
        </w:tc>
        <w:tc>
          <w:tcPr>
            <w:tcW w:w="3490" w:type="pct"/>
            <w:shd w:val="clear" w:color="auto" w:fill="auto"/>
          </w:tcPr>
          <w:p w:rsidR="00D44D3A" w:rsidRPr="00C07E69" w:rsidRDefault="00D44D3A" w:rsidP="00B90F85">
            <w:pPr>
              <w:pStyle w:val="ENoteTableText"/>
            </w:pPr>
            <w:r w:rsidRPr="00C07E69">
              <w:t>am. 2004 No.</w:t>
            </w:r>
            <w:r w:rsidR="009B2989" w:rsidRPr="00C07E69">
              <w:t> </w:t>
            </w:r>
            <w:r w:rsidRPr="00C07E69">
              <w:t>355; 2005 No.</w:t>
            </w:r>
            <w:r w:rsidR="009B2989" w:rsidRPr="00C07E69">
              <w:t> </w:t>
            </w:r>
            <w:r w:rsidRPr="00C07E69">
              <w:t>108; 2007 No.</w:t>
            </w:r>
            <w:r w:rsidR="009B2989" w:rsidRPr="00C07E69">
              <w:t> </w:t>
            </w:r>
            <w:r w:rsidRPr="00C07E69">
              <w:t>231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w:t>
            </w:r>
            <w:r w:rsidRPr="00C07E69">
              <w:tab/>
            </w:r>
          </w:p>
        </w:tc>
        <w:tc>
          <w:tcPr>
            <w:tcW w:w="3490" w:type="pct"/>
            <w:shd w:val="clear" w:color="auto" w:fill="auto"/>
          </w:tcPr>
          <w:p w:rsidR="00D44D3A" w:rsidRPr="00C07E69" w:rsidRDefault="00D44D3A" w:rsidP="00B90F85">
            <w:pPr>
              <w:pStyle w:val="ENoteTableText"/>
            </w:pPr>
            <w:r w:rsidRPr="00C07E69">
              <w:t>am. 2004 No.</w:t>
            </w:r>
            <w:r w:rsidR="009B2989" w:rsidRPr="00C07E69">
              <w:t> </w:t>
            </w:r>
            <w:r w:rsidRPr="00C07E69">
              <w:t>355; 2005 No.</w:t>
            </w:r>
            <w:r w:rsidR="009B2989" w:rsidRPr="00C07E69">
              <w:t> </w:t>
            </w:r>
            <w:r w:rsidRPr="00C07E69">
              <w:t>108; 2007 No.</w:t>
            </w:r>
            <w:r w:rsidR="009B2989" w:rsidRPr="00C07E69">
              <w:t> </w:t>
            </w:r>
            <w:r w:rsidRPr="00C07E69">
              <w:t>231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4</w:t>
            </w:r>
            <w:r w:rsidRPr="00C07E69">
              <w:tab/>
            </w:r>
          </w:p>
        </w:tc>
        <w:tc>
          <w:tcPr>
            <w:tcW w:w="3490" w:type="pct"/>
            <w:shd w:val="clear" w:color="auto" w:fill="auto"/>
          </w:tcPr>
          <w:p w:rsidR="00D44D3A" w:rsidRPr="00C07E69" w:rsidRDefault="00D44D3A" w:rsidP="00B90F85">
            <w:pPr>
              <w:pStyle w:val="ENoteTableText"/>
            </w:pPr>
            <w:r w:rsidRPr="00C07E69">
              <w:t>am. 2004 No.</w:t>
            </w:r>
            <w:r w:rsidR="009B2989" w:rsidRPr="00C07E69">
              <w:t> </w:t>
            </w:r>
            <w:r w:rsidRPr="00C07E69">
              <w:t>355; 2005 No.</w:t>
            </w:r>
            <w:r w:rsidR="009B2989" w:rsidRPr="00C07E69">
              <w:t> </w:t>
            </w:r>
            <w:r w:rsidRPr="00C07E69">
              <w:t>108; 2007 No.</w:t>
            </w:r>
            <w:r w:rsidR="009B2989" w:rsidRPr="00C07E69">
              <w:t> </w:t>
            </w:r>
            <w:r w:rsidRPr="00C07E69">
              <w:t>231</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Schedule</w:t>
            </w:r>
            <w:r w:rsidR="009B2989" w:rsidRPr="00C07E69">
              <w:rPr>
                <w:b/>
              </w:rPr>
              <w:t> </w:t>
            </w:r>
            <w:r w:rsidRPr="00C07E69">
              <w:rPr>
                <w:b/>
              </w:rPr>
              <w:t>12</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4E50E5">
            <w:pPr>
              <w:pStyle w:val="ENoteTableText"/>
              <w:tabs>
                <w:tab w:val="center" w:leader="dot" w:pos="2268"/>
              </w:tabs>
            </w:pPr>
            <w:r w:rsidRPr="00C07E69">
              <w:t>c 2</w:t>
            </w:r>
            <w:r w:rsidRPr="00C07E69">
              <w:tab/>
            </w:r>
          </w:p>
        </w:tc>
        <w:tc>
          <w:tcPr>
            <w:tcW w:w="3490" w:type="pct"/>
            <w:shd w:val="clear" w:color="auto" w:fill="auto"/>
          </w:tcPr>
          <w:p w:rsidR="00D44D3A" w:rsidRPr="00C07E69" w:rsidRDefault="00D44D3A" w:rsidP="004E50E5">
            <w:pPr>
              <w:pStyle w:val="ENoteTableText"/>
            </w:pPr>
            <w:r w:rsidRPr="00C07E69">
              <w:t>am 2004 No</w:t>
            </w:r>
            <w:r w:rsidR="0042297B" w:rsidRPr="00C07E69">
              <w:t> </w:t>
            </w:r>
            <w:r w:rsidRPr="00C07E69">
              <w:t>355</w:t>
            </w:r>
          </w:p>
        </w:tc>
      </w:tr>
      <w:tr w:rsidR="00D44D3A" w:rsidRPr="00C07E69" w:rsidTr="00D0159A">
        <w:trPr>
          <w:cantSplit/>
        </w:trPr>
        <w:tc>
          <w:tcPr>
            <w:tcW w:w="1510" w:type="pct"/>
            <w:shd w:val="clear" w:color="auto" w:fill="auto"/>
          </w:tcPr>
          <w:p w:rsidR="00D44D3A" w:rsidRPr="00C07E69" w:rsidRDefault="00D44D3A" w:rsidP="004E50E5">
            <w:pPr>
              <w:pStyle w:val="ENoteTableText"/>
              <w:tabs>
                <w:tab w:val="center" w:leader="dot" w:pos="2268"/>
              </w:tabs>
            </w:pPr>
            <w:r w:rsidRPr="00C07E69">
              <w:t>c 3</w:t>
            </w:r>
            <w:r w:rsidRPr="00C07E69">
              <w:tab/>
            </w:r>
          </w:p>
        </w:tc>
        <w:tc>
          <w:tcPr>
            <w:tcW w:w="3490" w:type="pct"/>
            <w:shd w:val="clear" w:color="auto" w:fill="auto"/>
          </w:tcPr>
          <w:p w:rsidR="00D44D3A" w:rsidRPr="00C07E69" w:rsidRDefault="00D44D3A" w:rsidP="004E50E5">
            <w:pPr>
              <w:pStyle w:val="ENoteTableText"/>
            </w:pPr>
            <w:r w:rsidRPr="00C07E69">
              <w:t>am 2004 No</w:t>
            </w:r>
            <w:r w:rsidR="0042297B" w:rsidRPr="00C07E69">
              <w:t> </w:t>
            </w:r>
            <w:r w:rsidRPr="00C07E69">
              <w:t>355</w:t>
            </w:r>
          </w:p>
        </w:tc>
      </w:tr>
      <w:tr w:rsidR="00D44D3A" w:rsidRPr="00C07E69" w:rsidTr="00D0159A">
        <w:trPr>
          <w:cantSplit/>
        </w:trPr>
        <w:tc>
          <w:tcPr>
            <w:tcW w:w="1510" w:type="pct"/>
            <w:shd w:val="clear" w:color="auto" w:fill="auto"/>
          </w:tcPr>
          <w:p w:rsidR="00D44D3A" w:rsidRPr="00C07E69" w:rsidRDefault="00D44D3A" w:rsidP="004E50E5">
            <w:pPr>
              <w:pStyle w:val="ENoteTableText"/>
              <w:tabs>
                <w:tab w:val="center" w:leader="dot" w:pos="2268"/>
              </w:tabs>
            </w:pPr>
            <w:r w:rsidRPr="00C07E69">
              <w:t>c 4</w:t>
            </w:r>
            <w:r w:rsidRPr="00C07E69">
              <w:tab/>
            </w:r>
          </w:p>
        </w:tc>
        <w:tc>
          <w:tcPr>
            <w:tcW w:w="3490" w:type="pct"/>
            <w:shd w:val="clear" w:color="auto" w:fill="auto"/>
          </w:tcPr>
          <w:p w:rsidR="00D44D3A" w:rsidRPr="00C07E69" w:rsidRDefault="00D44D3A" w:rsidP="004E50E5">
            <w:pPr>
              <w:pStyle w:val="ENoteTableText"/>
            </w:pPr>
            <w:r w:rsidRPr="00C07E69">
              <w:t>am 2003 No</w:t>
            </w:r>
            <w:r w:rsidR="0042297B" w:rsidRPr="00C07E69">
              <w:t> </w:t>
            </w:r>
            <w:r w:rsidRPr="00C07E69">
              <w:t>327;</w:t>
            </w:r>
            <w:r w:rsidR="004E50E5" w:rsidRPr="00C07E69">
              <w:t xml:space="preserve"> 2004 No 355;</w:t>
            </w:r>
            <w:r w:rsidRPr="00C07E69">
              <w:t xml:space="preserve"> 2010 No</w:t>
            </w:r>
            <w:r w:rsidR="0042297B" w:rsidRPr="00C07E69">
              <w:t> </w:t>
            </w:r>
            <w:r w:rsidRPr="00C07E69">
              <w:t>308</w:t>
            </w:r>
          </w:p>
        </w:tc>
      </w:tr>
      <w:tr w:rsidR="00D44D3A" w:rsidRPr="00C07E69" w:rsidTr="00D0159A">
        <w:trPr>
          <w:cantSplit/>
        </w:trPr>
        <w:tc>
          <w:tcPr>
            <w:tcW w:w="1510" w:type="pct"/>
            <w:shd w:val="clear" w:color="auto" w:fill="auto"/>
          </w:tcPr>
          <w:p w:rsidR="00D44D3A" w:rsidRPr="00C07E69" w:rsidRDefault="00D44D3A" w:rsidP="004E50E5">
            <w:pPr>
              <w:pStyle w:val="ENoteTableText"/>
              <w:tabs>
                <w:tab w:val="center" w:leader="dot" w:pos="2268"/>
              </w:tabs>
            </w:pPr>
            <w:r w:rsidRPr="00C07E69">
              <w:t>c 5</w:t>
            </w:r>
            <w:r w:rsidRPr="00C07E69">
              <w:tab/>
            </w:r>
          </w:p>
        </w:tc>
        <w:tc>
          <w:tcPr>
            <w:tcW w:w="3490" w:type="pct"/>
            <w:shd w:val="clear" w:color="auto" w:fill="auto"/>
          </w:tcPr>
          <w:p w:rsidR="00D44D3A" w:rsidRPr="00C07E69" w:rsidRDefault="00D44D3A" w:rsidP="004E50E5">
            <w:pPr>
              <w:pStyle w:val="ENoteTableText"/>
            </w:pPr>
            <w:r w:rsidRPr="00C07E69">
              <w:t>ad 2003 No</w:t>
            </w:r>
            <w:r w:rsidR="0042297B" w:rsidRPr="00C07E69">
              <w:t> </w:t>
            </w:r>
            <w:r w:rsidRPr="00C07E69">
              <w:t>27</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4E50E5">
            <w:pPr>
              <w:pStyle w:val="ENoteTableText"/>
            </w:pPr>
            <w:r w:rsidRPr="00C07E69">
              <w:t>am 2004 No</w:t>
            </w:r>
            <w:r w:rsidR="0042297B" w:rsidRPr="00C07E69">
              <w:t> </w:t>
            </w:r>
            <w:r w:rsidRPr="00C07E69">
              <w:t>161</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Schedule</w:t>
            </w:r>
            <w:r w:rsidR="009B2989" w:rsidRPr="00C07E69">
              <w:rPr>
                <w:b/>
              </w:rPr>
              <w:t> </w:t>
            </w:r>
            <w:r w:rsidRPr="00C07E69">
              <w:rPr>
                <w:b/>
              </w:rPr>
              <w:t>13</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Schedule</w:t>
            </w:r>
            <w:r w:rsidR="009B2989" w:rsidRPr="00C07E69">
              <w:t> </w:t>
            </w:r>
            <w:r w:rsidRPr="00C07E69">
              <w:t>13</w:t>
            </w:r>
            <w:r w:rsidRPr="00C07E69">
              <w:tab/>
            </w:r>
          </w:p>
        </w:tc>
        <w:tc>
          <w:tcPr>
            <w:tcW w:w="3490" w:type="pct"/>
            <w:shd w:val="clear" w:color="auto" w:fill="auto"/>
          </w:tcPr>
          <w:p w:rsidR="00D44D3A" w:rsidRPr="00C07E69" w:rsidRDefault="00D44D3A" w:rsidP="00B90F85">
            <w:pPr>
              <w:pStyle w:val="ENoteTableText"/>
            </w:pPr>
            <w:r w:rsidRPr="00C07E69">
              <w:t>rs.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Note to Schedule</w:t>
            </w:r>
            <w:r w:rsidR="009B2989" w:rsidRPr="00C07E69">
              <w:t> </w:t>
            </w:r>
            <w:r w:rsidRPr="00C07E69">
              <w:t>13</w:t>
            </w:r>
            <w:r w:rsidRPr="00C07E69">
              <w:tab/>
            </w:r>
          </w:p>
        </w:tc>
        <w:tc>
          <w:tcPr>
            <w:tcW w:w="3490" w:type="pct"/>
            <w:shd w:val="clear" w:color="auto" w:fill="auto"/>
          </w:tcPr>
          <w:p w:rsidR="00D44D3A" w:rsidRPr="00C07E69" w:rsidRDefault="00D44D3A" w:rsidP="00B90F85">
            <w:pPr>
              <w:pStyle w:val="ENoteTableText"/>
            </w:pPr>
            <w:r w:rsidRPr="00C07E69">
              <w:t>rep.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1</w:t>
            </w:r>
            <w:r w:rsidRPr="00C07E69">
              <w:tab/>
            </w:r>
          </w:p>
        </w:tc>
        <w:tc>
          <w:tcPr>
            <w:tcW w:w="3490" w:type="pct"/>
            <w:shd w:val="clear" w:color="auto" w:fill="auto"/>
          </w:tcPr>
          <w:p w:rsidR="00D44D3A" w:rsidRPr="00C07E69" w:rsidRDefault="00D44D3A" w:rsidP="00B90F85">
            <w:pPr>
              <w:pStyle w:val="ENoteTableText"/>
            </w:pPr>
            <w:r w:rsidRPr="00C07E69">
              <w:t>ad. 2000 No.</w:t>
            </w:r>
            <w:r w:rsidR="009B2989" w:rsidRPr="00C07E69">
              <w:t> </w:t>
            </w:r>
            <w:r w:rsidRPr="00C07E69">
              <w:t>236</w:t>
            </w:r>
          </w:p>
        </w:tc>
      </w:tr>
      <w:tr w:rsidR="005F775E" w:rsidRPr="00C07E69" w:rsidTr="00D0159A">
        <w:trPr>
          <w:cantSplit/>
        </w:trPr>
        <w:tc>
          <w:tcPr>
            <w:tcW w:w="1510" w:type="pct"/>
            <w:shd w:val="clear" w:color="auto" w:fill="auto"/>
          </w:tcPr>
          <w:p w:rsidR="005F775E" w:rsidRPr="00C07E69" w:rsidRDefault="005F775E" w:rsidP="00B90F85">
            <w:pPr>
              <w:pStyle w:val="ENoteTableText"/>
              <w:tabs>
                <w:tab w:val="center" w:leader="dot" w:pos="2268"/>
              </w:tabs>
            </w:pPr>
          </w:p>
        </w:tc>
        <w:tc>
          <w:tcPr>
            <w:tcW w:w="3490" w:type="pct"/>
            <w:shd w:val="clear" w:color="auto" w:fill="auto"/>
          </w:tcPr>
          <w:p w:rsidR="005F775E" w:rsidRPr="00C07E69" w:rsidRDefault="005F775E" w:rsidP="00B90F85">
            <w:pPr>
              <w:pStyle w:val="ENoteTableText"/>
            </w:pPr>
            <w:r w:rsidRPr="00C07E69">
              <w:t xml:space="preserve">am </w:t>
            </w:r>
            <w:r w:rsidR="006E6A1B" w:rsidRPr="00C07E69">
              <w:t>F2017L00567</w:t>
            </w:r>
            <w:r w:rsidR="00E46F08" w:rsidRPr="00C07E69">
              <w:t>; F2018L00310</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w:t>
            </w:r>
            <w:r w:rsidRPr="00C07E69">
              <w:tab/>
            </w:r>
          </w:p>
        </w:tc>
        <w:tc>
          <w:tcPr>
            <w:tcW w:w="3490" w:type="pct"/>
            <w:shd w:val="clear" w:color="auto" w:fill="auto"/>
          </w:tcPr>
          <w:p w:rsidR="00D44D3A" w:rsidRPr="00C07E69" w:rsidRDefault="00D44D3A" w:rsidP="00B90F85">
            <w:pPr>
              <w:pStyle w:val="ENoteTableText"/>
            </w:pPr>
            <w:r w:rsidRPr="00C07E69">
              <w:t>ad. 2000 No.</w:t>
            </w:r>
            <w:r w:rsidR="009B2989" w:rsidRPr="00C07E69">
              <w:t> </w:t>
            </w:r>
            <w:r w:rsidRPr="00C07E69">
              <w:t>236</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B90F85">
            <w:pPr>
              <w:pStyle w:val="ENoteTableText"/>
            </w:pPr>
            <w:r w:rsidRPr="00C07E69">
              <w:t>am. 2004 No.</w:t>
            </w:r>
            <w:r w:rsidR="009B2989" w:rsidRPr="00C07E69">
              <w:t> </w:t>
            </w:r>
            <w:r w:rsidRPr="00C07E69">
              <w:t>120</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Schedule</w:t>
            </w:r>
            <w:r w:rsidR="009B2989" w:rsidRPr="00C07E69">
              <w:rPr>
                <w:b/>
              </w:rPr>
              <w:t> </w:t>
            </w:r>
            <w:r w:rsidRPr="00C07E69">
              <w:rPr>
                <w:b/>
              </w:rPr>
              <w:t>14</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Schedule</w:t>
            </w:r>
            <w:r w:rsidR="009B2989" w:rsidRPr="00C07E69">
              <w:t> </w:t>
            </w:r>
            <w:r w:rsidRPr="00C07E69">
              <w:t>14</w:t>
            </w:r>
            <w:r w:rsidRPr="00C07E69">
              <w:tab/>
            </w:r>
          </w:p>
        </w:tc>
        <w:tc>
          <w:tcPr>
            <w:tcW w:w="3490" w:type="pct"/>
            <w:shd w:val="clear" w:color="auto" w:fill="auto"/>
          </w:tcPr>
          <w:p w:rsidR="00D44D3A" w:rsidRPr="00C07E69" w:rsidRDefault="00D44D3A" w:rsidP="00B90F85">
            <w:pPr>
              <w:pStyle w:val="ENoteTableText"/>
            </w:pPr>
            <w:r w:rsidRPr="00C07E69">
              <w:t>ad. 2000 No.</w:t>
            </w:r>
            <w:r w:rsidR="009B2989" w:rsidRPr="00C07E69">
              <w:t> </w:t>
            </w:r>
            <w:r w:rsidRPr="00C07E69">
              <w:t>344</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Part</w:t>
            </w:r>
            <w:r w:rsidR="009B2989" w:rsidRPr="00C07E69">
              <w:rPr>
                <w:b/>
              </w:rPr>
              <w:t> </w:t>
            </w:r>
            <w:r w:rsidRPr="00C07E69">
              <w:rPr>
                <w:b/>
              </w:rPr>
              <w:t>1</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1</w:t>
            </w:r>
            <w:r w:rsidRPr="00C07E69">
              <w:tab/>
            </w:r>
          </w:p>
        </w:tc>
        <w:tc>
          <w:tcPr>
            <w:tcW w:w="3490" w:type="pct"/>
            <w:shd w:val="clear" w:color="auto" w:fill="auto"/>
          </w:tcPr>
          <w:p w:rsidR="00D44D3A" w:rsidRPr="00C07E69" w:rsidRDefault="00D44D3A" w:rsidP="00B90F85">
            <w:pPr>
              <w:pStyle w:val="ENoteTableText"/>
            </w:pPr>
            <w:r w:rsidRPr="00C07E69">
              <w:t>ad. 2000 No.</w:t>
            </w:r>
            <w:r w:rsidR="009B2989" w:rsidRPr="00C07E69">
              <w:t> </w:t>
            </w:r>
            <w:r w:rsidRPr="00C07E69">
              <w:t>344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1.1</w:t>
            </w:r>
            <w:r w:rsidRPr="00C07E69">
              <w:tab/>
            </w:r>
          </w:p>
        </w:tc>
        <w:tc>
          <w:tcPr>
            <w:tcW w:w="3490" w:type="pct"/>
            <w:shd w:val="clear" w:color="auto" w:fill="auto"/>
          </w:tcPr>
          <w:p w:rsidR="00D44D3A" w:rsidRPr="00C07E69" w:rsidRDefault="00D44D3A" w:rsidP="00B90F85">
            <w:pPr>
              <w:pStyle w:val="ENoteTableText"/>
            </w:pPr>
            <w:r w:rsidRPr="00C07E69">
              <w:t>ad. 2000 No.</w:t>
            </w:r>
            <w:r w:rsidR="009B2989" w:rsidRPr="00C07E69">
              <w:t> </w:t>
            </w:r>
            <w:r w:rsidRPr="00C07E69">
              <w:t>344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1.2</w:t>
            </w:r>
            <w:r w:rsidRPr="00C07E69">
              <w:tab/>
            </w:r>
          </w:p>
        </w:tc>
        <w:tc>
          <w:tcPr>
            <w:tcW w:w="3490" w:type="pct"/>
            <w:shd w:val="clear" w:color="auto" w:fill="auto"/>
          </w:tcPr>
          <w:p w:rsidR="00D44D3A" w:rsidRPr="00C07E69" w:rsidRDefault="00D44D3A" w:rsidP="00197535">
            <w:pPr>
              <w:pStyle w:val="ENoteTableText"/>
            </w:pPr>
            <w:r w:rsidRPr="00C07E69">
              <w:t xml:space="preserve">ad </w:t>
            </w:r>
            <w:r w:rsidR="00821D97" w:rsidRPr="00C07E69">
              <w:t xml:space="preserve">No 344, </w:t>
            </w:r>
            <w:r w:rsidRPr="00C07E69">
              <w:t>2000</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197535">
            <w:pPr>
              <w:pStyle w:val="ENoteTableText"/>
            </w:pPr>
            <w:r w:rsidRPr="00C07E69">
              <w:t xml:space="preserve">am </w:t>
            </w:r>
            <w:r w:rsidR="00821D97" w:rsidRPr="00C07E69">
              <w:t xml:space="preserve">No 94, </w:t>
            </w:r>
            <w:r w:rsidRPr="00C07E69">
              <w:t>2001</w:t>
            </w:r>
            <w:r w:rsidR="00821D97" w:rsidRPr="00C07E69">
              <w:t>; F2019L00399</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1.3</w:t>
            </w:r>
            <w:r w:rsidRPr="00C07E69">
              <w:tab/>
            </w:r>
          </w:p>
        </w:tc>
        <w:tc>
          <w:tcPr>
            <w:tcW w:w="3490" w:type="pct"/>
            <w:shd w:val="clear" w:color="auto" w:fill="auto"/>
          </w:tcPr>
          <w:p w:rsidR="00D44D3A" w:rsidRPr="00C07E69" w:rsidRDefault="00D44D3A" w:rsidP="00B90F85">
            <w:pPr>
              <w:pStyle w:val="ENoteTableText"/>
            </w:pPr>
            <w:r w:rsidRPr="00C07E69">
              <w:t>ad. 2000 No.</w:t>
            </w:r>
            <w:r w:rsidR="009B2989" w:rsidRPr="00C07E69">
              <w:t> </w:t>
            </w:r>
            <w:r w:rsidRPr="00C07E69">
              <w:t>344</w:t>
            </w:r>
          </w:p>
        </w:tc>
      </w:tr>
      <w:tr w:rsidR="00D44D3A" w:rsidRPr="00C07E69" w:rsidTr="00D0159A">
        <w:trPr>
          <w:cantSplit/>
        </w:trPr>
        <w:tc>
          <w:tcPr>
            <w:tcW w:w="1510" w:type="pct"/>
            <w:shd w:val="clear" w:color="auto" w:fill="auto"/>
          </w:tcPr>
          <w:p w:rsidR="00D44D3A" w:rsidRPr="00C07E69" w:rsidRDefault="00D44D3A" w:rsidP="00240BD7">
            <w:pPr>
              <w:pStyle w:val="ENoteTableText"/>
              <w:keepNext/>
            </w:pPr>
            <w:r w:rsidRPr="00C07E69">
              <w:rPr>
                <w:b/>
              </w:rPr>
              <w:t>Part</w:t>
            </w:r>
            <w:r w:rsidR="009B2989" w:rsidRPr="00C07E69">
              <w:rPr>
                <w:b/>
              </w:rPr>
              <w:t> </w:t>
            </w:r>
            <w:r w:rsidRPr="00C07E69">
              <w:rPr>
                <w:b/>
              </w:rPr>
              <w:t>2</w:t>
            </w:r>
          </w:p>
        </w:tc>
        <w:tc>
          <w:tcPr>
            <w:tcW w:w="3490" w:type="pct"/>
            <w:shd w:val="clear" w:color="auto" w:fill="auto"/>
          </w:tcPr>
          <w:p w:rsidR="00D44D3A" w:rsidRPr="00C07E69" w:rsidDel="00F40A31" w:rsidRDefault="00D44D3A" w:rsidP="00240BD7">
            <w:pPr>
              <w:pStyle w:val="ENoteTableText"/>
              <w:keepN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2</w:t>
            </w:r>
            <w:r w:rsidRPr="00C07E69">
              <w:tab/>
            </w:r>
          </w:p>
        </w:tc>
        <w:tc>
          <w:tcPr>
            <w:tcW w:w="3490" w:type="pct"/>
            <w:shd w:val="clear" w:color="auto" w:fill="auto"/>
          </w:tcPr>
          <w:p w:rsidR="00D44D3A" w:rsidRPr="00C07E69" w:rsidDel="00F40A31" w:rsidRDefault="00D44D3A" w:rsidP="00B90F85">
            <w:pPr>
              <w:pStyle w:val="ENoteTableText"/>
            </w:pPr>
            <w:r w:rsidRPr="00C07E69">
              <w:t>ad. 2001 No.</w:t>
            </w:r>
            <w:r w:rsidR="009B2989" w:rsidRPr="00C07E69">
              <w:t> </w:t>
            </w:r>
            <w:r w:rsidRPr="00C07E69">
              <w:t>233</w:t>
            </w:r>
          </w:p>
        </w:tc>
      </w:tr>
      <w:tr w:rsidR="00566CB6" w:rsidRPr="00C07E69" w:rsidTr="00D0159A">
        <w:trPr>
          <w:cantSplit/>
        </w:trPr>
        <w:tc>
          <w:tcPr>
            <w:tcW w:w="1510" w:type="pct"/>
            <w:shd w:val="clear" w:color="auto" w:fill="auto"/>
          </w:tcPr>
          <w:p w:rsidR="00566CB6" w:rsidRPr="00C07E69" w:rsidRDefault="00566CB6" w:rsidP="00B90F85">
            <w:pPr>
              <w:pStyle w:val="ENoteTableText"/>
              <w:tabs>
                <w:tab w:val="center" w:leader="dot" w:pos="2268"/>
              </w:tabs>
              <w:rPr>
                <w:b/>
              </w:rPr>
            </w:pPr>
            <w:r w:rsidRPr="00C07E69">
              <w:rPr>
                <w:b/>
              </w:rPr>
              <w:t>Division</w:t>
            </w:r>
            <w:r w:rsidR="009B2989" w:rsidRPr="00C07E69">
              <w:rPr>
                <w:b/>
              </w:rPr>
              <w:t> </w:t>
            </w:r>
            <w:r w:rsidRPr="00C07E69">
              <w:rPr>
                <w:b/>
              </w:rPr>
              <w:t>2.1</w:t>
            </w:r>
          </w:p>
        </w:tc>
        <w:tc>
          <w:tcPr>
            <w:tcW w:w="3490" w:type="pct"/>
            <w:shd w:val="clear" w:color="auto" w:fill="auto"/>
          </w:tcPr>
          <w:p w:rsidR="00566CB6" w:rsidRPr="00C07E69" w:rsidRDefault="00566CB6" w:rsidP="00B90F85">
            <w:pPr>
              <w:pStyle w:val="ENoteTableText"/>
            </w:pPr>
          </w:p>
        </w:tc>
      </w:tr>
      <w:tr w:rsidR="00566CB6" w:rsidRPr="00C07E69" w:rsidTr="00D0159A">
        <w:trPr>
          <w:cantSplit/>
        </w:trPr>
        <w:tc>
          <w:tcPr>
            <w:tcW w:w="1510" w:type="pct"/>
            <w:shd w:val="clear" w:color="auto" w:fill="auto"/>
          </w:tcPr>
          <w:p w:rsidR="00566CB6" w:rsidRPr="00C07E69" w:rsidRDefault="00566CB6" w:rsidP="00B90F85">
            <w:pPr>
              <w:pStyle w:val="ENoteTableText"/>
              <w:tabs>
                <w:tab w:val="center" w:leader="dot" w:pos="2268"/>
              </w:tabs>
            </w:pPr>
            <w:r w:rsidRPr="00C07E69">
              <w:t>Division</w:t>
            </w:r>
            <w:r w:rsidR="009B2989" w:rsidRPr="00C07E69">
              <w:t> </w:t>
            </w:r>
            <w:r w:rsidRPr="00C07E69">
              <w:t>2.1 heading</w:t>
            </w:r>
            <w:r w:rsidRPr="00C07E69">
              <w:tab/>
            </w:r>
          </w:p>
        </w:tc>
        <w:tc>
          <w:tcPr>
            <w:tcW w:w="3490" w:type="pct"/>
            <w:shd w:val="clear" w:color="auto" w:fill="auto"/>
          </w:tcPr>
          <w:p w:rsidR="00566CB6" w:rsidRPr="00C07E69" w:rsidRDefault="00566CB6" w:rsidP="00B90F85">
            <w:pPr>
              <w:pStyle w:val="ENoteTableText"/>
            </w:pPr>
            <w:r w:rsidRPr="00C07E69">
              <w:t>ad F2019L01566</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2.1</w:t>
            </w:r>
            <w:r w:rsidRPr="00C07E69">
              <w:tab/>
            </w:r>
          </w:p>
        </w:tc>
        <w:tc>
          <w:tcPr>
            <w:tcW w:w="3490" w:type="pct"/>
            <w:shd w:val="clear" w:color="auto" w:fill="auto"/>
          </w:tcPr>
          <w:p w:rsidR="00D44D3A" w:rsidRPr="00C07E69" w:rsidRDefault="00D44D3A" w:rsidP="00B90F85">
            <w:pPr>
              <w:pStyle w:val="ENoteTableText"/>
            </w:pPr>
            <w:r w:rsidRPr="00C07E69">
              <w:t>ad. 2001 No.</w:t>
            </w:r>
            <w:r w:rsidR="009B2989" w:rsidRPr="00C07E69">
              <w:t> </w:t>
            </w:r>
            <w:r w:rsidRPr="00C07E69">
              <w:t>233</w:t>
            </w:r>
          </w:p>
        </w:tc>
      </w:tr>
      <w:tr w:rsidR="00566CB6" w:rsidRPr="00C07E69" w:rsidTr="00D0159A">
        <w:trPr>
          <w:cantSplit/>
        </w:trPr>
        <w:tc>
          <w:tcPr>
            <w:tcW w:w="1510" w:type="pct"/>
            <w:shd w:val="clear" w:color="auto" w:fill="auto"/>
          </w:tcPr>
          <w:p w:rsidR="00566CB6" w:rsidRPr="00C07E69" w:rsidRDefault="00566CB6" w:rsidP="00B90F85">
            <w:pPr>
              <w:pStyle w:val="ENoteTableText"/>
              <w:tabs>
                <w:tab w:val="center" w:leader="dot" w:pos="2268"/>
              </w:tabs>
              <w:rPr>
                <w:b/>
              </w:rPr>
            </w:pPr>
            <w:r w:rsidRPr="00C07E69">
              <w:rPr>
                <w:b/>
              </w:rPr>
              <w:t>Division</w:t>
            </w:r>
            <w:r w:rsidR="009B2989" w:rsidRPr="00C07E69">
              <w:rPr>
                <w:b/>
              </w:rPr>
              <w:t> </w:t>
            </w:r>
            <w:r w:rsidRPr="00C07E69">
              <w:rPr>
                <w:b/>
              </w:rPr>
              <w:t>2.2</w:t>
            </w:r>
          </w:p>
        </w:tc>
        <w:tc>
          <w:tcPr>
            <w:tcW w:w="3490" w:type="pct"/>
            <w:shd w:val="clear" w:color="auto" w:fill="auto"/>
          </w:tcPr>
          <w:p w:rsidR="00566CB6" w:rsidRPr="00C07E69" w:rsidRDefault="00566CB6" w:rsidP="00B90F85">
            <w:pPr>
              <w:pStyle w:val="ENoteTableText"/>
            </w:pPr>
          </w:p>
        </w:tc>
      </w:tr>
      <w:tr w:rsidR="00566CB6" w:rsidRPr="00C07E69" w:rsidTr="00D0159A">
        <w:trPr>
          <w:cantSplit/>
        </w:trPr>
        <w:tc>
          <w:tcPr>
            <w:tcW w:w="1510" w:type="pct"/>
            <w:shd w:val="clear" w:color="auto" w:fill="auto"/>
          </w:tcPr>
          <w:p w:rsidR="00566CB6" w:rsidRPr="00C07E69" w:rsidRDefault="00566CB6" w:rsidP="00B90F85">
            <w:pPr>
              <w:pStyle w:val="ENoteTableText"/>
              <w:tabs>
                <w:tab w:val="center" w:leader="dot" w:pos="2268"/>
              </w:tabs>
            </w:pPr>
            <w:r w:rsidRPr="00C07E69">
              <w:t>Division</w:t>
            </w:r>
            <w:r w:rsidR="009B2989" w:rsidRPr="00C07E69">
              <w:t> </w:t>
            </w:r>
            <w:r w:rsidRPr="00C07E69">
              <w:t>2.2 heading</w:t>
            </w:r>
            <w:r w:rsidRPr="00C07E69">
              <w:tab/>
            </w:r>
          </w:p>
        </w:tc>
        <w:tc>
          <w:tcPr>
            <w:tcW w:w="3490" w:type="pct"/>
            <w:shd w:val="clear" w:color="auto" w:fill="auto"/>
          </w:tcPr>
          <w:p w:rsidR="00566CB6" w:rsidRPr="00C07E69" w:rsidRDefault="00566CB6" w:rsidP="00B90F85">
            <w:pPr>
              <w:pStyle w:val="ENoteTableText"/>
            </w:pPr>
            <w:r w:rsidRPr="00C07E69">
              <w:t>ad F2019L01566</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2.2.</w:t>
            </w:r>
            <w:r w:rsidRPr="00C07E69">
              <w:tab/>
            </w:r>
          </w:p>
        </w:tc>
        <w:tc>
          <w:tcPr>
            <w:tcW w:w="3490" w:type="pct"/>
            <w:shd w:val="clear" w:color="auto" w:fill="auto"/>
          </w:tcPr>
          <w:p w:rsidR="00D44D3A" w:rsidRPr="00C07E69" w:rsidRDefault="00D44D3A" w:rsidP="00B90F85">
            <w:pPr>
              <w:pStyle w:val="ENoteTableText"/>
            </w:pPr>
            <w:r w:rsidRPr="00C07E69">
              <w:t>ad. 2001 No.</w:t>
            </w:r>
            <w:r w:rsidR="009B2989" w:rsidRPr="00C07E69">
              <w:t> </w:t>
            </w:r>
            <w:r w:rsidRPr="00C07E69">
              <w:t>233</w:t>
            </w:r>
          </w:p>
        </w:tc>
      </w:tr>
      <w:tr w:rsidR="00566CB6" w:rsidRPr="00C07E69" w:rsidTr="00D0159A">
        <w:trPr>
          <w:cantSplit/>
        </w:trPr>
        <w:tc>
          <w:tcPr>
            <w:tcW w:w="1510" w:type="pct"/>
            <w:shd w:val="clear" w:color="auto" w:fill="auto"/>
          </w:tcPr>
          <w:p w:rsidR="00566CB6" w:rsidRPr="00C07E69" w:rsidRDefault="00566CB6" w:rsidP="00B90F85">
            <w:pPr>
              <w:pStyle w:val="ENoteTableText"/>
              <w:tabs>
                <w:tab w:val="center" w:leader="dot" w:pos="2268"/>
              </w:tabs>
            </w:pPr>
          </w:p>
        </w:tc>
        <w:tc>
          <w:tcPr>
            <w:tcW w:w="3490" w:type="pct"/>
            <w:shd w:val="clear" w:color="auto" w:fill="auto"/>
          </w:tcPr>
          <w:p w:rsidR="00566CB6" w:rsidRPr="00C07E69" w:rsidRDefault="00566CB6" w:rsidP="00B90F85">
            <w:pPr>
              <w:pStyle w:val="ENoteTableText"/>
            </w:pPr>
            <w:r w:rsidRPr="00C07E69">
              <w:t>am F2019L01566</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2.3</w:t>
            </w:r>
            <w:r w:rsidRPr="00C07E69">
              <w:tab/>
            </w:r>
          </w:p>
        </w:tc>
        <w:tc>
          <w:tcPr>
            <w:tcW w:w="3490" w:type="pct"/>
            <w:shd w:val="clear" w:color="auto" w:fill="auto"/>
          </w:tcPr>
          <w:p w:rsidR="00D44D3A" w:rsidRPr="00C07E69" w:rsidRDefault="00D44D3A" w:rsidP="00B90F85">
            <w:pPr>
              <w:pStyle w:val="ENoteTableText"/>
            </w:pPr>
            <w:r w:rsidRPr="00C07E69">
              <w:t>ad. 2001 No.</w:t>
            </w:r>
            <w:r w:rsidR="009B2989" w:rsidRPr="00C07E69">
              <w:t> </w:t>
            </w:r>
            <w:r w:rsidRPr="00C07E69">
              <w:t>233</w:t>
            </w:r>
          </w:p>
        </w:tc>
      </w:tr>
      <w:tr w:rsidR="00566CB6" w:rsidRPr="00C07E69" w:rsidTr="00D0159A">
        <w:trPr>
          <w:cantSplit/>
        </w:trPr>
        <w:tc>
          <w:tcPr>
            <w:tcW w:w="1510" w:type="pct"/>
            <w:shd w:val="clear" w:color="auto" w:fill="auto"/>
          </w:tcPr>
          <w:p w:rsidR="00566CB6" w:rsidRPr="00C07E69" w:rsidRDefault="00566CB6" w:rsidP="00B90F85">
            <w:pPr>
              <w:pStyle w:val="ENoteTableText"/>
              <w:tabs>
                <w:tab w:val="center" w:leader="dot" w:pos="2268"/>
              </w:tabs>
            </w:pPr>
          </w:p>
        </w:tc>
        <w:tc>
          <w:tcPr>
            <w:tcW w:w="3490" w:type="pct"/>
            <w:shd w:val="clear" w:color="auto" w:fill="auto"/>
          </w:tcPr>
          <w:p w:rsidR="00566CB6" w:rsidRPr="00C07E69" w:rsidRDefault="00566CB6" w:rsidP="00B90F85">
            <w:pPr>
              <w:pStyle w:val="ENoteTableText"/>
            </w:pPr>
            <w:r w:rsidRPr="00C07E69">
              <w:t>am F2019L01566</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2.4.</w:t>
            </w:r>
            <w:r w:rsidRPr="00C07E69">
              <w:tab/>
            </w:r>
          </w:p>
        </w:tc>
        <w:tc>
          <w:tcPr>
            <w:tcW w:w="3490" w:type="pct"/>
            <w:shd w:val="clear" w:color="auto" w:fill="auto"/>
          </w:tcPr>
          <w:p w:rsidR="00D44D3A" w:rsidRPr="00C07E69" w:rsidRDefault="00D44D3A" w:rsidP="00B90F85">
            <w:pPr>
              <w:pStyle w:val="ENoteTableText"/>
            </w:pPr>
            <w:r w:rsidRPr="00C07E69">
              <w:t>ad. 2001 No.</w:t>
            </w:r>
            <w:r w:rsidR="009B2989" w:rsidRPr="00C07E69">
              <w:t> </w:t>
            </w:r>
            <w:r w:rsidRPr="00C07E69">
              <w:t>233</w:t>
            </w:r>
          </w:p>
        </w:tc>
      </w:tr>
      <w:tr w:rsidR="00566CB6" w:rsidRPr="00C07E69" w:rsidTr="00D0159A">
        <w:trPr>
          <w:cantSplit/>
        </w:trPr>
        <w:tc>
          <w:tcPr>
            <w:tcW w:w="1510" w:type="pct"/>
            <w:shd w:val="clear" w:color="auto" w:fill="auto"/>
          </w:tcPr>
          <w:p w:rsidR="00566CB6" w:rsidRPr="00C07E69" w:rsidRDefault="00566CB6" w:rsidP="00B90F85">
            <w:pPr>
              <w:pStyle w:val="ENoteTableText"/>
              <w:tabs>
                <w:tab w:val="center" w:leader="dot" w:pos="2268"/>
              </w:tabs>
            </w:pPr>
          </w:p>
        </w:tc>
        <w:tc>
          <w:tcPr>
            <w:tcW w:w="3490" w:type="pct"/>
            <w:shd w:val="clear" w:color="auto" w:fill="auto"/>
          </w:tcPr>
          <w:p w:rsidR="00566CB6" w:rsidRPr="00C07E69" w:rsidRDefault="00566CB6" w:rsidP="00B90F85">
            <w:pPr>
              <w:pStyle w:val="ENoteTableText"/>
            </w:pPr>
            <w:r w:rsidRPr="00C07E69">
              <w:t>am F2019L01566</w:t>
            </w:r>
          </w:p>
        </w:tc>
      </w:tr>
      <w:tr w:rsidR="00566CB6" w:rsidRPr="00C07E69" w:rsidTr="00D0159A">
        <w:trPr>
          <w:cantSplit/>
        </w:trPr>
        <w:tc>
          <w:tcPr>
            <w:tcW w:w="1510" w:type="pct"/>
            <w:shd w:val="clear" w:color="auto" w:fill="auto"/>
          </w:tcPr>
          <w:p w:rsidR="00566CB6" w:rsidRPr="00C07E69" w:rsidRDefault="00566CB6" w:rsidP="00B90F85">
            <w:pPr>
              <w:pStyle w:val="ENoteTableText"/>
              <w:tabs>
                <w:tab w:val="center" w:leader="dot" w:pos="2268"/>
              </w:tabs>
              <w:rPr>
                <w:b/>
              </w:rPr>
            </w:pPr>
            <w:r w:rsidRPr="00C07E69">
              <w:rPr>
                <w:b/>
              </w:rPr>
              <w:t>Division</w:t>
            </w:r>
            <w:r w:rsidR="009B2989" w:rsidRPr="00C07E69">
              <w:rPr>
                <w:b/>
              </w:rPr>
              <w:t> </w:t>
            </w:r>
            <w:r w:rsidRPr="00C07E69">
              <w:rPr>
                <w:b/>
              </w:rPr>
              <w:t>2.3</w:t>
            </w:r>
          </w:p>
        </w:tc>
        <w:tc>
          <w:tcPr>
            <w:tcW w:w="3490" w:type="pct"/>
            <w:shd w:val="clear" w:color="auto" w:fill="auto"/>
          </w:tcPr>
          <w:p w:rsidR="00566CB6" w:rsidRPr="00C07E69" w:rsidRDefault="00566CB6" w:rsidP="00B90F85">
            <w:pPr>
              <w:pStyle w:val="ENoteTableText"/>
            </w:pPr>
          </w:p>
        </w:tc>
      </w:tr>
      <w:tr w:rsidR="00566CB6" w:rsidRPr="00C07E69" w:rsidTr="00D0159A">
        <w:trPr>
          <w:cantSplit/>
        </w:trPr>
        <w:tc>
          <w:tcPr>
            <w:tcW w:w="1510" w:type="pct"/>
            <w:shd w:val="clear" w:color="auto" w:fill="auto"/>
          </w:tcPr>
          <w:p w:rsidR="00566CB6" w:rsidRPr="00C07E69" w:rsidRDefault="00566CB6" w:rsidP="00B90F85">
            <w:pPr>
              <w:pStyle w:val="ENoteTableText"/>
              <w:tabs>
                <w:tab w:val="center" w:leader="dot" w:pos="2268"/>
              </w:tabs>
            </w:pPr>
            <w:r w:rsidRPr="00C07E69">
              <w:t>Division</w:t>
            </w:r>
            <w:r w:rsidR="009B2989" w:rsidRPr="00C07E69">
              <w:t> </w:t>
            </w:r>
            <w:r w:rsidRPr="00C07E69">
              <w:t>2.3</w:t>
            </w:r>
            <w:r w:rsidRPr="00C07E69">
              <w:tab/>
            </w:r>
          </w:p>
        </w:tc>
        <w:tc>
          <w:tcPr>
            <w:tcW w:w="3490" w:type="pct"/>
            <w:shd w:val="clear" w:color="auto" w:fill="auto"/>
          </w:tcPr>
          <w:p w:rsidR="00566CB6" w:rsidRPr="00C07E69" w:rsidRDefault="00566CB6" w:rsidP="00B90F85">
            <w:pPr>
              <w:pStyle w:val="ENoteTableText"/>
            </w:pPr>
            <w:r w:rsidRPr="00C07E69">
              <w:t>ad F2019L01566</w:t>
            </w:r>
          </w:p>
        </w:tc>
      </w:tr>
      <w:tr w:rsidR="00566CB6" w:rsidRPr="00C07E69" w:rsidTr="00D0159A">
        <w:trPr>
          <w:cantSplit/>
        </w:trPr>
        <w:tc>
          <w:tcPr>
            <w:tcW w:w="1510" w:type="pct"/>
            <w:shd w:val="clear" w:color="auto" w:fill="auto"/>
          </w:tcPr>
          <w:p w:rsidR="00566CB6" w:rsidRPr="00C07E69" w:rsidRDefault="00566CB6" w:rsidP="00B90F85">
            <w:pPr>
              <w:pStyle w:val="ENoteTableText"/>
              <w:tabs>
                <w:tab w:val="center" w:leader="dot" w:pos="2268"/>
              </w:tabs>
            </w:pPr>
            <w:r w:rsidRPr="00C07E69">
              <w:t>c 2.5</w:t>
            </w:r>
            <w:r w:rsidRPr="00C07E69">
              <w:tab/>
            </w:r>
          </w:p>
        </w:tc>
        <w:tc>
          <w:tcPr>
            <w:tcW w:w="3490" w:type="pct"/>
            <w:shd w:val="clear" w:color="auto" w:fill="auto"/>
          </w:tcPr>
          <w:p w:rsidR="00566CB6" w:rsidRPr="00C07E69" w:rsidRDefault="00566CB6" w:rsidP="00B90F85">
            <w:pPr>
              <w:pStyle w:val="ENoteTableText"/>
            </w:pPr>
            <w:r w:rsidRPr="00C07E69">
              <w:t>ad F2019L01566</w:t>
            </w:r>
          </w:p>
        </w:tc>
      </w:tr>
      <w:tr w:rsidR="00291F00" w:rsidRPr="00C07E69" w:rsidTr="00D0159A">
        <w:trPr>
          <w:cantSplit/>
        </w:trPr>
        <w:tc>
          <w:tcPr>
            <w:tcW w:w="1510" w:type="pct"/>
            <w:shd w:val="clear" w:color="auto" w:fill="auto"/>
          </w:tcPr>
          <w:p w:rsidR="00291F00" w:rsidRPr="00C07E69" w:rsidRDefault="00291F00" w:rsidP="00B90F85">
            <w:pPr>
              <w:pStyle w:val="ENoteTableText"/>
              <w:tabs>
                <w:tab w:val="center" w:leader="dot" w:pos="2268"/>
              </w:tabs>
            </w:pPr>
          </w:p>
        </w:tc>
        <w:tc>
          <w:tcPr>
            <w:tcW w:w="3490" w:type="pct"/>
            <w:shd w:val="clear" w:color="auto" w:fill="auto"/>
          </w:tcPr>
          <w:p w:rsidR="00291F00" w:rsidRPr="00C07E69" w:rsidRDefault="00291F00">
            <w:pPr>
              <w:pStyle w:val="ENoteTableText"/>
              <w:rPr>
                <w:u w:val="single"/>
              </w:rPr>
            </w:pPr>
            <w:r w:rsidRPr="00C07E69">
              <w:t xml:space="preserve">am F2020L01539 </w:t>
            </w:r>
            <w:r w:rsidRPr="00C07E69">
              <w:rPr>
                <w:u w:val="single"/>
              </w:rPr>
              <w:t xml:space="preserve">(Sch 1 </w:t>
            </w:r>
            <w:r w:rsidR="00011DAC">
              <w:rPr>
                <w:u w:val="single"/>
              </w:rPr>
              <w:t>item 3</w:t>
            </w:r>
            <w:r w:rsidRPr="00C07E69">
              <w:rPr>
                <w:u w:val="single"/>
              </w:rPr>
              <w:t>)</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Part</w:t>
            </w:r>
            <w:r w:rsidR="009B2989" w:rsidRPr="00C07E69">
              <w:rPr>
                <w:b/>
              </w:rPr>
              <w:t> </w:t>
            </w:r>
            <w:r w:rsidRPr="00C07E69">
              <w:rPr>
                <w:b/>
              </w:rPr>
              <w:t>3</w:t>
            </w:r>
          </w:p>
        </w:tc>
        <w:tc>
          <w:tcPr>
            <w:tcW w:w="3490" w:type="pct"/>
            <w:shd w:val="clear" w:color="auto" w:fill="auto"/>
          </w:tcPr>
          <w:p w:rsidR="00D44D3A" w:rsidRPr="00C07E69" w:rsidDel="00F40A31"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3</w:t>
            </w:r>
            <w:r w:rsidRPr="00C07E69">
              <w:tab/>
            </w:r>
          </w:p>
        </w:tc>
        <w:tc>
          <w:tcPr>
            <w:tcW w:w="3490" w:type="pct"/>
            <w:shd w:val="clear" w:color="auto" w:fill="auto"/>
          </w:tcPr>
          <w:p w:rsidR="00D44D3A" w:rsidRPr="00C07E69" w:rsidDel="00F40A31" w:rsidRDefault="00D44D3A" w:rsidP="00B90F85">
            <w:pPr>
              <w:pStyle w:val="ENoteTableText"/>
            </w:pPr>
            <w:r w:rsidRPr="00C07E69">
              <w:t>ad. 2003 No.</w:t>
            </w:r>
            <w:r w:rsidR="009B2989" w:rsidRPr="00C07E69">
              <w:t> </w:t>
            </w:r>
            <w:r w:rsidRPr="00C07E69">
              <w:t>141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3.1</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141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3.2</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141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3.3</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141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p>
        </w:tc>
        <w:tc>
          <w:tcPr>
            <w:tcW w:w="3490" w:type="pct"/>
            <w:shd w:val="clear" w:color="auto" w:fill="auto"/>
          </w:tcPr>
          <w:p w:rsidR="00D44D3A" w:rsidRPr="00C07E69" w:rsidRDefault="00D44D3A" w:rsidP="00B90F85">
            <w:pPr>
              <w:pStyle w:val="ENoteTableText"/>
            </w:pPr>
            <w:r w:rsidRPr="00C07E69">
              <w:t>rs No 104, 2014</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3.4</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141</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3.5</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141</w:t>
            </w:r>
          </w:p>
        </w:tc>
      </w:tr>
      <w:tr w:rsidR="00D44D3A" w:rsidRPr="00C07E69" w:rsidTr="00D0159A">
        <w:trPr>
          <w:cantSplit/>
        </w:trPr>
        <w:tc>
          <w:tcPr>
            <w:tcW w:w="1510" w:type="pct"/>
            <w:shd w:val="clear" w:color="auto" w:fill="auto"/>
          </w:tcPr>
          <w:p w:rsidR="00D44D3A" w:rsidRPr="00C07E69" w:rsidRDefault="00D44D3A" w:rsidP="00B90F85">
            <w:pPr>
              <w:pStyle w:val="ENoteTableText"/>
            </w:pPr>
            <w:r w:rsidRPr="00C07E69">
              <w:rPr>
                <w:b/>
              </w:rPr>
              <w:t>Part</w:t>
            </w:r>
            <w:r w:rsidR="009B2989" w:rsidRPr="00C07E69">
              <w:rPr>
                <w:b/>
              </w:rPr>
              <w:t> </w:t>
            </w:r>
            <w:r w:rsidRPr="00C07E69">
              <w:rPr>
                <w:b/>
              </w:rPr>
              <w:t>4</w:t>
            </w:r>
          </w:p>
        </w:tc>
        <w:tc>
          <w:tcPr>
            <w:tcW w:w="3490" w:type="pct"/>
            <w:shd w:val="clear" w:color="auto" w:fill="auto"/>
          </w:tcPr>
          <w:p w:rsidR="00D44D3A" w:rsidRPr="00C07E69" w:rsidRDefault="00D44D3A"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4</w:t>
            </w:r>
            <w:r w:rsidRPr="00C07E69">
              <w:tab/>
            </w:r>
          </w:p>
        </w:tc>
        <w:tc>
          <w:tcPr>
            <w:tcW w:w="3490" w:type="pct"/>
            <w:shd w:val="clear" w:color="auto" w:fill="auto"/>
          </w:tcPr>
          <w:p w:rsidR="00D44D3A" w:rsidRPr="00C07E69" w:rsidRDefault="00D44D3A" w:rsidP="00C23F6B">
            <w:pPr>
              <w:pStyle w:val="ENoteTableText"/>
            </w:pPr>
            <w:r w:rsidRPr="00C07E69">
              <w:t>ad 2002 No</w:t>
            </w:r>
            <w:r w:rsidR="0042297B" w:rsidRPr="00C07E69">
              <w:t> </w:t>
            </w:r>
            <w:r w:rsidRPr="00C07E69">
              <w:t>293</w:t>
            </w:r>
          </w:p>
        </w:tc>
      </w:tr>
      <w:tr w:rsidR="00D44D3A" w:rsidRPr="00C07E69" w:rsidTr="00D0159A">
        <w:trPr>
          <w:cantSplit/>
        </w:trPr>
        <w:tc>
          <w:tcPr>
            <w:tcW w:w="1510" w:type="pct"/>
            <w:shd w:val="clear" w:color="auto" w:fill="auto"/>
          </w:tcPr>
          <w:p w:rsidR="00D44D3A" w:rsidRPr="00C07E69" w:rsidRDefault="00D44D3A" w:rsidP="00F918B8">
            <w:pPr>
              <w:pStyle w:val="ENoteTableText"/>
              <w:tabs>
                <w:tab w:val="center" w:leader="dot" w:pos="2268"/>
              </w:tabs>
            </w:pPr>
          </w:p>
        </w:tc>
        <w:tc>
          <w:tcPr>
            <w:tcW w:w="3490" w:type="pct"/>
            <w:shd w:val="clear" w:color="auto" w:fill="auto"/>
          </w:tcPr>
          <w:p w:rsidR="00D44D3A" w:rsidRPr="00C07E69" w:rsidRDefault="00D44D3A" w:rsidP="00C23F6B">
            <w:pPr>
              <w:pStyle w:val="ENoteTableText"/>
              <w:rPr>
                <w:rFonts w:eastAsiaTheme="minorHAnsi" w:cstheme="minorBidi"/>
                <w:lang w:eastAsia="en-US"/>
              </w:rPr>
            </w:pPr>
            <w:r w:rsidRPr="00C07E69">
              <w:t>exp 30 Nov 2006 (Sch 14 (c 4.5))</w:t>
            </w:r>
          </w:p>
        </w:tc>
      </w:tr>
      <w:tr w:rsidR="00D44D3A" w:rsidRPr="00C07E69" w:rsidTr="00D0159A">
        <w:trPr>
          <w:cantSplit/>
        </w:trPr>
        <w:tc>
          <w:tcPr>
            <w:tcW w:w="1510" w:type="pct"/>
            <w:shd w:val="clear" w:color="auto" w:fill="auto"/>
          </w:tcPr>
          <w:p w:rsidR="00D44D3A" w:rsidRPr="00C07E69" w:rsidRDefault="00D44D3A" w:rsidP="00C23F6B">
            <w:pPr>
              <w:pStyle w:val="ENoteTableText"/>
              <w:tabs>
                <w:tab w:val="center" w:leader="dot" w:pos="2268"/>
              </w:tabs>
            </w:pPr>
            <w:r w:rsidRPr="00C07E69">
              <w:t>c 4.1</w:t>
            </w:r>
            <w:r w:rsidRPr="00C07E69">
              <w:tab/>
            </w:r>
          </w:p>
        </w:tc>
        <w:tc>
          <w:tcPr>
            <w:tcW w:w="3490" w:type="pct"/>
            <w:shd w:val="clear" w:color="auto" w:fill="auto"/>
          </w:tcPr>
          <w:p w:rsidR="00D44D3A" w:rsidRPr="00C07E69" w:rsidRDefault="00C23F6B" w:rsidP="00F918B8">
            <w:pPr>
              <w:pStyle w:val="ENoteTableText"/>
            </w:pPr>
            <w:r w:rsidRPr="00C07E69">
              <w:t>ad 2002 No</w:t>
            </w:r>
            <w:r w:rsidR="0042297B" w:rsidRPr="00C07E69">
              <w:t> </w:t>
            </w:r>
            <w:r w:rsidR="00D44D3A" w:rsidRPr="00C07E69">
              <w:t>293</w:t>
            </w:r>
          </w:p>
        </w:tc>
      </w:tr>
      <w:tr w:rsidR="00D44D3A" w:rsidRPr="00C07E69" w:rsidTr="00D0159A">
        <w:trPr>
          <w:cantSplit/>
        </w:trPr>
        <w:tc>
          <w:tcPr>
            <w:tcW w:w="1510" w:type="pct"/>
            <w:shd w:val="clear" w:color="auto" w:fill="auto"/>
          </w:tcPr>
          <w:p w:rsidR="00D44D3A" w:rsidRPr="00C07E69" w:rsidRDefault="00D44D3A" w:rsidP="00F918B8">
            <w:pPr>
              <w:pStyle w:val="ENoteTableText"/>
              <w:tabs>
                <w:tab w:val="center" w:leader="dot" w:pos="2268"/>
              </w:tabs>
            </w:pPr>
          </w:p>
        </w:tc>
        <w:tc>
          <w:tcPr>
            <w:tcW w:w="3490" w:type="pct"/>
            <w:shd w:val="clear" w:color="auto" w:fill="auto"/>
          </w:tcPr>
          <w:p w:rsidR="00D44D3A" w:rsidRPr="00C07E69" w:rsidRDefault="00D44D3A" w:rsidP="00C23F6B">
            <w:pPr>
              <w:pStyle w:val="ENoteTableText"/>
              <w:rPr>
                <w:rFonts w:eastAsiaTheme="minorHAnsi" w:cstheme="minorBidi"/>
                <w:lang w:eastAsia="en-US"/>
              </w:rPr>
            </w:pPr>
            <w:r w:rsidRPr="00C07E69">
              <w:t>exp 30 Nov 2006 (Sch 14 (c 4.5))</w:t>
            </w:r>
          </w:p>
        </w:tc>
      </w:tr>
      <w:tr w:rsidR="00D44D3A" w:rsidRPr="00C07E69" w:rsidTr="00D0159A">
        <w:trPr>
          <w:cantSplit/>
        </w:trPr>
        <w:tc>
          <w:tcPr>
            <w:tcW w:w="1510" w:type="pct"/>
            <w:shd w:val="clear" w:color="auto" w:fill="auto"/>
          </w:tcPr>
          <w:p w:rsidR="00D44D3A" w:rsidRPr="00C07E69" w:rsidRDefault="00D44D3A" w:rsidP="00C23F6B">
            <w:pPr>
              <w:pStyle w:val="ENoteTableText"/>
              <w:tabs>
                <w:tab w:val="center" w:leader="dot" w:pos="2268"/>
              </w:tabs>
            </w:pPr>
            <w:r w:rsidRPr="00C07E69">
              <w:t>c 4.2</w:t>
            </w:r>
            <w:r w:rsidRPr="00C07E69">
              <w:tab/>
            </w:r>
          </w:p>
        </w:tc>
        <w:tc>
          <w:tcPr>
            <w:tcW w:w="3490" w:type="pct"/>
            <w:shd w:val="clear" w:color="auto" w:fill="auto"/>
          </w:tcPr>
          <w:p w:rsidR="00D44D3A" w:rsidRPr="00C07E69" w:rsidRDefault="00D44D3A" w:rsidP="00C23F6B">
            <w:pPr>
              <w:pStyle w:val="ENoteTableText"/>
            </w:pPr>
            <w:r w:rsidRPr="00C07E69">
              <w:t>ad 2002 No</w:t>
            </w:r>
            <w:r w:rsidR="0042297B" w:rsidRPr="00C07E69">
              <w:t> </w:t>
            </w:r>
            <w:r w:rsidRPr="00C07E69">
              <w:t>293</w:t>
            </w:r>
          </w:p>
        </w:tc>
      </w:tr>
      <w:tr w:rsidR="00D44D3A" w:rsidRPr="00C07E69" w:rsidTr="00D0159A">
        <w:trPr>
          <w:cantSplit/>
        </w:trPr>
        <w:tc>
          <w:tcPr>
            <w:tcW w:w="1510" w:type="pct"/>
            <w:shd w:val="clear" w:color="auto" w:fill="auto"/>
          </w:tcPr>
          <w:p w:rsidR="00D44D3A" w:rsidRPr="00C07E69" w:rsidRDefault="00D44D3A" w:rsidP="00F918B8">
            <w:pPr>
              <w:pStyle w:val="ENoteTableText"/>
              <w:tabs>
                <w:tab w:val="center" w:leader="dot" w:pos="2268"/>
              </w:tabs>
            </w:pPr>
          </w:p>
        </w:tc>
        <w:tc>
          <w:tcPr>
            <w:tcW w:w="3490" w:type="pct"/>
            <w:shd w:val="clear" w:color="auto" w:fill="auto"/>
          </w:tcPr>
          <w:p w:rsidR="00D44D3A" w:rsidRPr="00C07E69" w:rsidRDefault="00D44D3A" w:rsidP="00C23F6B">
            <w:pPr>
              <w:pStyle w:val="ENoteTableText"/>
              <w:rPr>
                <w:rFonts w:eastAsiaTheme="minorHAnsi" w:cstheme="minorBidi"/>
                <w:lang w:eastAsia="en-US"/>
              </w:rPr>
            </w:pPr>
            <w:r w:rsidRPr="00C07E69">
              <w:t>exp 30 Nov 2006 (Sch 14 (c 4.5))</w:t>
            </w:r>
          </w:p>
        </w:tc>
      </w:tr>
      <w:tr w:rsidR="00D44D3A" w:rsidRPr="00C07E69" w:rsidTr="00D0159A">
        <w:trPr>
          <w:cantSplit/>
        </w:trPr>
        <w:tc>
          <w:tcPr>
            <w:tcW w:w="1510" w:type="pct"/>
            <w:shd w:val="clear" w:color="auto" w:fill="auto"/>
          </w:tcPr>
          <w:p w:rsidR="00D44D3A" w:rsidRPr="00C07E69" w:rsidRDefault="00D44D3A" w:rsidP="00C23F6B">
            <w:pPr>
              <w:pStyle w:val="ENoteTableText"/>
              <w:tabs>
                <w:tab w:val="center" w:leader="dot" w:pos="2268"/>
              </w:tabs>
            </w:pPr>
            <w:r w:rsidRPr="00C07E69">
              <w:t>c 4.3</w:t>
            </w:r>
            <w:r w:rsidRPr="00C07E69">
              <w:tab/>
            </w:r>
          </w:p>
        </w:tc>
        <w:tc>
          <w:tcPr>
            <w:tcW w:w="3490" w:type="pct"/>
            <w:shd w:val="clear" w:color="auto" w:fill="auto"/>
          </w:tcPr>
          <w:p w:rsidR="00D44D3A" w:rsidRPr="00C07E69" w:rsidRDefault="00C23F6B" w:rsidP="00C23F6B">
            <w:pPr>
              <w:pStyle w:val="ENoteTableText"/>
            </w:pPr>
            <w:r w:rsidRPr="00C07E69">
              <w:t>ad 2002 No</w:t>
            </w:r>
            <w:r w:rsidR="0042297B" w:rsidRPr="00C07E69">
              <w:t> </w:t>
            </w:r>
            <w:r w:rsidR="00D44D3A" w:rsidRPr="00C07E69">
              <w:t>293</w:t>
            </w:r>
          </w:p>
        </w:tc>
      </w:tr>
      <w:tr w:rsidR="00D44D3A" w:rsidRPr="00C07E69" w:rsidTr="00D0159A">
        <w:trPr>
          <w:cantSplit/>
        </w:trPr>
        <w:tc>
          <w:tcPr>
            <w:tcW w:w="1510" w:type="pct"/>
            <w:shd w:val="clear" w:color="auto" w:fill="auto"/>
          </w:tcPr>
          <w:p w:rsidR="00D44D3A" w:rsidRPr="00C07E69" w:rsidRDefault="00D44D3A" w:rsidP="00F918B8">
            <w:pPr>
              <w:pStyle w:val="ENoteTableText"/>
              <w:tabs>
                <w:tab w:val="center" w:leader="dot" w:pos="2268"/>
              </w:tabs>
            </w:pPr>
          </w:p>
        </w:tc>
        <w:tc>
          <w:tcPr>
            <w:tcW w:w="3490" w:type="pct"/>
            <w:shd w:val="clear" w:color="auto" w:fill="auto"/>
          </w:tcPr>
          <w:p w:rsidR="00D44D3A" w:rsidRPr="00C07E69" w:rsidRDefault="00D44D3A" w:rsidP="00C23F6B">
            <w:pPr>
              <w:pStyle w:val="ENoteTableText"/>
              <w:rPr>
                <w:rFonts w:eastAsiaTheme="minorHAnsi" w:cstheme="minorBidi"/>
                <w:lang w:eastAsia="en-US"/>
              </w:rPr>
            </w:pPr>
            <w:r w:rsidRPr="00C07E69">
              <w:t>exp 30 Nov 2006 (Sch 14 (c 4.5))</w:t>
            </w:r>
          </w:p>
        </w:tc>
      </w:tr>
      <w:tr w:rsidR="00D44D3A" w:rsidRPr="00C07E69" w:rsidTr="00D0159A">
        <w:trPr>
          <w:cantSplit/>
        </w:trPr>
        <w:tc>
          <w:tcPr>
            <w:tcW w:w="1510" w:type="pct"/>
            <w:shd w:val="clear" w:color="auto" w:fill="auto"/>
          </w:tcPr>
          <w:p w:rsidR="00D44D3A" w:rsidRPr="00C07E69" w:rsidRDefault="00D44D3A" w:rsidP="00C23F6B">
            <w:pPr>
              <w:pStyle w:val="ENoteTableText"/>
              <w:tabs>
                <w:tab w:val="center" w:leader="dot" w:pos="2268"/>
              </w:tabs>
            </w:pPr>
            <w:r w:rsidRPr="00C07E69">
              <w:t>c 4.4</w:t>
            </w:r>
            <w:r w:rsidRPr="00C07E69">
              <w:tab/>
            </w:r>
          </w:p>
        </w:tc>
        <w:tc>
          <w:tcPr>
            <w:tcW w:w="3490" w:type="pct"/>
            <w:shd w:val="clear" w:color="auto" w:fill="auto"/>
          </w:tcPr>
          <w:p w:rsidR="00D44D3A" w:rsidRPr="00C07E69" w:rsidRDefault="00C23F6B" w:rsidP="00B90F85">
            <w:pPr>
              <w:pStyle w:val="ENoteTableText"/>
            </w:pPr>
            <w:r w:rsidRPr="00C07E69">
              <w:t>ad 2002 No</w:t>
            </w:r>
            <w:r w:rsidR="0042297B" w:rsidRPr="00C07E69">
              <w:t> </w:t>
            </w:r>
            <w:r w:rsidR="00D44D3A" w:rsidRPr="00C07E69">
              <w:t>293</w:t>
            </w:r>
          </w:p>
        </w:tc>
      </w:tr>
      <w:tr w:rsidR="00D44D3A" w:rsidRPr="00C07E69" w:rsidTr="00D0159A">
        <w:trPr>
          <w:cantSplit/>
        </w:trPr>
        <w:tc>
          <w:tcPr>
            <w:tcW w:w="1510" w:type="pct"/>
            <w:shd w:val="clear" w:color="auto" w:fill="auto"/>
          </w:tcPr>
          <w:p w:rsidR="00D44D3A" w:rsidRPr="00C07E69" w:rsidRDefault="00D44D3A" w:rsidP="00F918B8">
            <w:pPr>
              <w:pStyle w:val="ENoteTableText"/>
              <w:tabs>
                <w:tab w:val="center" w:leader="dot" w:pos="2268"/>
              </w:tabs>
            </w:pPr>
          </w:p>
        </w:tc>
        <w:tc>
          <w:tcPr>
            <w:tcW w:w="3490" w:type="pct"/>
            <w:shd w:val="clear" w:color="auto" w:fill="auto"/>
          </w:tcPr>
          <w:p w:rsidR="00D44D3A" w:rsidRPr="00C07E69" w:rsidRDefault="00D44D3A" w:rsidP="00C23F6B">
            <w:pPr>
              <w:pStyle w:val="ENoteTableText"/>
              <w:rPr>
                <w:rFonts w:eastAsiaTheme="minorHAnsi" w:cstheme="minorBidi"/>
                <w:lang w:eastAsia="en-US"/>
              </w:rPr>
            </w:pPr>
            <w:r w:rsidRPr="00C07E69">
              <w:t>exp 30 Nov 2006 (Sch 14 (c 4.5))</w:t>
            </w:r>
          </w:p>
        </w:tc>
      </w:tr>
      <w:tr w:rsidR="00D44D3A" w:rsidRPr="00C07E69" w:rsidTr="00D0159A">
        <w:trPr>
          <w:cantSplit/>
        </w:trPr>
        <w:tc>
          <w:tcPr>
            <w:tcW w:w="1510" w:type="pct"/>
            <w:shd w:val="clear" w:color="auto" w:fill="auto"/>
          </w:tcPr>
          <w:p w:rsidR="00D44D3A" w:rsidRPr="00C07E69" w:rsidRDefault="00D44D3A" w:rsidP="00C23F6B">
            <w:pPr>
              <w:pStyle w:val="ENoteTableText"/>
              <w:tabs>
                <w:tab w:val="center" w:leader="dot" w:pos="2268"/>
              </w:tabs>
            </w:pPr>
            <w:r w:rsidRPr="00C07E69">
              <w:t>c 4.5</w:t>
            </w:r>
            <w:r w:rsidRPr="00C07E69">
              <w:tab/>
            </w:r>
          </w:p>
        </w:tc>
        <w:tc>
          <w:tcPr>
            <w:tcW w:w="3490" w:type="pct"/>
            <w:shd w:val="clear" w:color="auto" w:fill="auto"/>
          </w:tcPr>
          <w:p w:rsidR="00D44D3A" w:rsidRPr="00C07E69" w:rsidRDefault="00D44D3A" w:rsidP="00C23F6B">
            <w:pPr>
              <w:pStyle w:val="ENoteTableText"/>
            </w:pPr>
            <w:r w:rsidRPr="00C07E69">
              <w:t>ad 2003 No</w:t>
            </w:r>
            <w:r w:rsidR="0042297B" w:rsidRPr="00C07E69">
              <w:t> </w:t>
            </w:r>
            <w:r w:rsidRPr="00C07E69">
              <w:t>2</w:t>
            </w:r>
          </w:p>
        </w:tc>
      </w:tr>
      <w:tr w:rsidR="00D44D3A" w:rsidRPr="00C07E69" w:rsidTr="00D0159A">
        <w:trPr>
          <w:cantSplit/>
        </w:trPr>
        <w:tc>
          <w:tcPr>
            <w:tcW w:w="1510" w:type="pct"/>
            <w:shd w:val="clear" w:color="auto" w:fill="auto"/>
          </w:tcPr>
          <w:p w:rsidR="00D44D3A" w:rsidRPr="00C07E69" w:rsidRDefault="00D44D3A" w:rsidP="006C2A8E">
            <w:pPr>
              <w:pStyle w:val="ENoteTableText"/>
              <w:tabs>
                <w:tab w:val="center" w:leader="dot" w:pos="2268"/>
              </w:tabs>
              <w:rPr>
                <w:rFonts w:ascii="Arial" w:hAnsi="Arial" w:cs="Arial"/>
              </w:rPr>
            </w:pPr>
          </w:p>
        </w:tc>
        <w:tc>
          <w:tcPr>
            <w:tcW w:w="3490" w:type="pct"/>
            <w:shd w:val="clear" w:color="auto" w:fill="auto"/>
          </w:tcPr>
          <w:p w:rsidR="00D44D3A" w:rsidRPr="00C07E69" w:rsidRDefault="00C23F6B" w:rsidP="00B90F85">
            <w:pPr>
              <w:pStyle w:val="ENoteTableText"/>
            </w:pPr>
            <w:r w:rsidRPr="00C07E69">
              <w:t>rs</w:t>
            </w:r>
            <w:r w:rsidR="00D44D3A" w:rsidRPr="00C07E69">
              <w:t xml:space="preserve"> 2006</w:t>
            </w:r>
            <w:r w:rsidRPr="00C07E69">
              <w:t xml:space="preserve"> No</w:t>
            </w:r>
            <w:r w:rsidR="0042297B" w:rsidRPr="00C07E69">
              <w:t> </w:t>
            </w:r>
            <w:r w:rsidR="00D44D3A" w:rsidRPr="00C07E69">
              <w:t>317</w:t>
            </w:r>
          </w:p>
        </w:tc>
      </w:tr>
      <w:tr w:rsidR="00D44D3A" w:rsidRPr="00C07E69" w:rsidTr="00D0159A">
        <w:trPr>
          <w:cantSplit/>
        </w:trPr>
        <w:tc>
          <w:tcPr>
            <w:tcW w:w="1510" w:type="pct"/>
            <w:shd w:val="clear" w:color="auto" w:fill="auto"/>
          </w:tcPr>
          <w:p w:rsidR="00D44D3A" w:rsidRPr="00C07E69" w:rsidRDefault="00D44D3A" w:rsidP="00F918B8">
            <w:pPr>
              <w:pStyle w:val="ENoteTableText"/>
              <w:tabs>
                <w:tab w:val="center" w:leader="dot" w:pos="2268"/>
              </w:tabs>
            </w:pPr>
          </w:p>
        </w:tc>
        <w:tc>
          <w:tcPr>
            <w:tcW w:w="3490" w:type="pct"/>
            <w:shd w:val="clear" w:color="auto" w:fill="auto"/>
          </w:tcPr>
          <w:p w:rsidR="00D44D3A" w:rsidRPr="00C07E69" w:rsidRDefault="00D44D3A" w:rsidP="00C23F6B">
            <w:pPr>
              <w:pStyle w:val="ENoteTableText"/>
              <w:rPr>
                <w:rFonts w:eastAsiaTheme="minorHAnsi" w:cstheme="minorBidi"/>
                <w:lang w:eastAsia="en-US"/>
              </w:rPr>
            </w:pPr>
            <w:r w:rsidRPr="00C07E69">
              <w:t>exp 30 Nov 2006 (Sch 14 (c 4.5))</w:t>
            </w:r>
          </w:p>
        </w:tc>
      </w:tr>
      <w:tr w:rsidR="00D44D3A" w:rsidRPr="00C07E69" w:rsidTr="00D0159A">
        <w:trPr>
          <w:cantSplit/>
        </w:trPr>
        <w:tc>
          <w:tcPr>
            <w:tcW w:w="1510" w:type="pct"/>
            <w:shd w:val="clear" w:color="auto" w:fill="auto"/>
          </w:tcPr>
          <w:p w:rsidR="00D44D3A" w:rsidRPr="00C07E69" w:rsidRDefault="00D44D3A" w:rsidP="00A95445">
            <w:pPr>
              <w:pStyle w:val="ENoteTableText"/>
              <w:keepNext/>
            </w:pPr>
            <w:r w:rsidRPr="00C07E69">
              <w:rPr>
                <w:b/>
              </w:rPr>
              <w:t>Part</w:t>
            </w:r>
            <w:r w:rsidR="009B2989" w:rsidRPr="00C07E69">
              <w:rPr>
                <w:b/>
              </w:rPr>
              <w:t> </w:t>
            </w:r>
            <w:r w:rsidRPr="00C07E69">
              <w:rPr>
                <w:b/>
              </w:rPr>
              <w:t>5</w:t>
            </w:r>
          </w:p>
        </w:tc>
        <w:tc>
          <w:tcPr>
            <w:tcW w:w="3490" w:type="pct"/>
            <w:shd w:val="clear" w:color="auto" w:fill="auto"/>
          </w:tcPr>
          <w:p w:rsidR="00D44D3A" w:rsidRPr="00C07E69" w:rsidRDefault="00D44D3A" w:rsidP="00A95445">
            <w:pPr>
              <w:pStyle w:val="ENoteTableText"/>
              <w:keepN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5</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220</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B90F85">
            <w:pPr>
              <w:pStyle w:val="ENoteTableText"/>
            </w:pPr>
            <w:r w:rsidRPr="00C07E69">
              <w:t>rep. 2012 No.</w:t>
            </w:r>
            <w:r w:rsidR="009B2989" w:rsidRPr="00C07E69">
              <w:t> </w:t>
            </w:r>
            <w:r w:rsidRPr="00C07E69">
              <w:t>324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B90F85">
            <w:pPr>
              <w:pStyle w:val="ENoteTableText"/>
            </w:pPr>
            <w:r w:rsidRPr="00C07E69">
              <w:t>ad F2016L00760</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5.1</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220</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B90F85">
            <w:pPr>
              <w:pStyle w:val="ENoteTableText"/>
            </w:pPr>
            <w:r w:rsidRPr="00C07E69">
              <w:t>rep. 2012 No.</w:t>
            </w:r>
            <w:r w:rsidR="009B2989" w:rsidRPr="00C07E69">
              <w:t> </w:t>
            </w:r>
            <w:r w:rsidRPr="00C07E69">
              <w:t>324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B90F85">
            <w:pPr>
              <w:pStyle w:val="ENoteTableText"/>
            </w:pPr>
            <w:r w:rsidRPr="00C07E69">
              <w:t>ad F2016L00760</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5.2</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220</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B90F85">
            <w:pPr>
              <w:pStyle w:val="ENoteTableText"/>
            </w:pPr>
            <w:r w:rsidRPr="00C07E69">
              <w:t>am. 2012 No.</w:t>
            </w:r>
            <w:r w:rsidR="009B2989" w:rsidRPr="00C07E69">
              <w:t> </w:t>
            </w:r>
            <w:r w:rsidRPr="00C07E69">
              <w:t>63</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B90F85">
            <w:pPr>
              <w:pStyle w:val="ENoteTableText"/>
            </w:pPr>
            <w:r w:rsidRPr="00C07E69">
              <w:t>rep. 2012 No.</w:t>
            </w:r>
            <w:r w:rsidR="009B2989" w:rsidRPr="00C07E69">
              <w:t> </w:t>
            </w:r>
            <w:r w:rsidRPr="00C07E69">
              <w:t>324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B90F85">
            <w:pPr>
              <w:pStyle w:val="ENoteTableText"/>
            </w:pPr>
            <w:r w:rsidRPr="00C07E69">
              <w:t>ad F2016L00760</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5.3</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220</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B90F85">
            <w:pPr>
              <w:pStyle w:val="ENoteTableText"/>
            </w:pPr>
            <w:r w:rsidRPr="00C07E69">
              <w:t>rep. 2012 No.</w:t>
            </w:r>
            <w:r w:rsidR="009B2989" w:rsidRPr="00C07E69">
              <w:t> </w:t>
            </w:r>
            <w:r w:rsidRPr="00C07E69">
              <w:t>324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B90F85">
            <w:pPr>
              <w:pStyle w:val="ENoteTableText"/>
            </w:pPr>
            <w:r w:rsidRPr="00C07E69">
              <w:t>ad F2016L00760</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5.4</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220</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B90F85">
            <w:pPr>
              <w:pStyle w:val="ENoteTableText"/>
            </w:pPr>
            <w:r w:rsidRPr="00C07E69">
              <w:t>rep. 2012 No.</w:t>
            </w:r>
            <w:r w:rsidR="009B2989" w:rsidRPr="00C07E69">
              <w:t> </w:t>
            </w:r>
            <w:r w:rsidRPr="00C07E69">
              <w:t>324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B90F85">
            <w:pPr>
              <w:pStyle w:val="ENoteTableText"/>
            </w:pPr>
            <w:r w:rsidRPr="00C07E69">
              <w:t>ad F2016L00760</w:t>
            </w: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c. 5.5</w:t>
            </w:r>
            <w:r w:rsidRPr="00C07E69">
              <w:tab/>
            </w:r>
          </w:p>
        </w:tc>
        <w:tc>
          <w:tcPr>
            <w:tcW w:w="3490" w:type="pct"/>
            <w:shd w:val="clear" w:color="auto" w:fill="auto"/>
          </w:tcPr>
          <w:p w:rsidR="00D44D3A" w:rsidRPr="00C07E69" w:rsidRDefault="00D44D3A" w:rsidP="00B90F85">
            <w:pPr>
              <w:pStyle w:val="ENoteTableText"/>
            </w:pPr>
            <w:r w:rsidRPr="00C07E69">
              <w:t>ad. 2003 No.</w:t>
            </w:r>
            <w:r w:rsidR="009B2989" w:rsidRPr="00C07E69">
              <w:t> </w:t>
            </w:r>
            <w:r w:rsidRPr="00C07E69">
              <w:t>220</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B90F85">
            <w:pPr>
              <w:pStyle w:val="ENoteTableText"/>
            </w:pPr>
            <w:r w:rsidRPr="00C07E69">
              <w:t>rep. 2006 No.</w:t>
            </w:r>
            <w:r w:rsidR="009B2989" w:rsidRPr="00C07E69">
              <w:t> </w:t>
            </w:r>
            <w:r w:rsidRPr="00C07E69">
              <w:t>93</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B90F85">
            <w:pPr>
              <w:pStyle w:val="ENoteTableText"/>
            </w:pPr>
            <w:r w:rsidRPr="00C07E69">
              <w:t>ad F2016L00760</w:t>
            </w:r>
          </w:p>
        </w:tc>
      </w:tr>
      <w:tr w:rsidR="009231F1" w:rsidRPr="00C07E69" w:rsidTr="00D0159A">
        <w:trPr>
          <w:cantSplit/>
        </w:trPr>
        <w:tc>
          <w:tcPr>
            <w:tcW w:w="1510" w:type="pct"/>
            <w:shd w:val="clear" w:color="auto" w:fill="auto"/>
          </w:tcPr>
          <w:p w:rsidR="009231F1" w:rsidRPr="00C07E69" w:rsidRDefault="009231F1" w:rsidP="0026139B">
            <w:pPr>
              <w:pStyle w:val="ENoteTableText"/>
              <w:tabs>
                <w:tab w:val="center" w:leader="dot" w:pos="2268"/>
              </w:tabs>
              <w:rPr>
                <w:b/>
              </w:rPr>
            </w:pPr>
            <w:r w:rsidRPr="00C07E69">
              <w:rPr>
                <w:b/>
              </w:rPr>
              <w:t>Part</w:t>
            </w:r>
            <w:r w:rsidR="009B2989" w:rsidRPr="00C07E69">
              <w:rPr>
                <w:b/>
              </w:rPr>
              <w:t> </w:t>
            </w:r>
            <w:r w:rsidRPr="00C07E69">
              <w:rPr>
                <w:b/>
              </w:rPr>
              <w:t>6</w:t>
            </w:r>
          </w:p>
        </w:tc>
        <w:tc>
          <w:tcPr>
            <w:tcW w:w="3490" w:type="pct"/>
            <w:shd w:val="clear" w:color="auto" w:fill="auto"/>
          </w:tcPr>
          <w:p w:rsidR="009231F1" w:rsidRPr="00C07E69" w:rsidRDefault="009231F1" w:rsidP="00B90F85">
            <w:pPr>
              <w:pStyle w:val="ENoteTableText"/>
            </w:pPr>
          </w:p>
        </w:tc>
      </w:tr>
      <w:tr w:rsidR="00D44D3A" w:rsidRPr="00C07E69" w:rsidTr="00D0159A">
        <w:trPr>
          <w:cantSplit/>
        </w:trPr>
        <w:tc>
          <w:tcPr>
            <w:tcW w:w="1510" w:type="pct"/>
            <w:shd w:val="clear" w:color="auto" w:fill="auto"/>
          </w:tcPr>
          <w:p w:rsidR="00D44D3A" w:rsidRPr="00C07E69" w:rsidRDefault="00D44D3A" w:rsidP="00B90F85">
            <w:pPr>
              <w:pStyle w:val="ENoteTableText"/>
              <w:tabs>
                <w:tab w:val="center" w:leader="dot" w:pos="2268"/>
              </w:tabs>
            </w:pPr>
            <w:r w:rsidRPr="00C07E69">
              <w:t>Part</w:t>
            </w:r>
            <w:r w:rsidR="009B2989" w:rsidRPr="00C07E69">
              <w:t> </w:t>
            </w:r>
            <w:r w:rsidRPr="00C07E69">
              <w:t>6</w:t>
            </w:r>
            <w:r w:rsidRPr="00C07E69">
              <w:tab/>
            </w:r>
          </w:p>
        </w:tc>
        <w:tc>
          <w:tcPr>
            <w:tcW w:w="3490" w:type="pct"/>
            <w:shd w:val="clear" w:color="auto" w:fill="auto"/>
          </w:tcPr>
          <w:p w:rsidR="00D44D3A" w:rsidRPr="00C07E69" w:rsidRDefault="00D44D3A" w:rsidP="00882E58">
            <w:pPr>
              <w:pStyle w:val="ENoteTableText"/>
            </w:pPr>
            <w:r w:rsidRPr="00C07E69">
              <w:t>ad</w:t>
            </w:r>
            <w:r w:rsidR="00882E58" w:rsidRPr="00C07E69">
              <w:t xml:space="preserve"> No 1,</w:t>
            </w:r>
            <w:r w:rsidRPr="00C07E69">
              <w:t xml:space="preserve"> 2004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882E58">
            <w:pPr>
              <w:pStyle w:val="ENoteTableText"/>
            </w:pPr>
            <w:r w:rsidRPr="00C07E69">
              <w:t>rep</w:t>
            </w:r>
            <w:r w:rsidR="00882E58" w:rsidRPr="00C07E69">
              <w:t xml:space="preserve"> No 132,</w:t>
            </w:r>
            <w:r w:rsidRPr="00C07E69">
              <w:t xml:space="preserve"> 2007</w:t>
            </w:r>
          </w:p>
        </w:tc>
      </w:tr>
      <w:tr w:rsidR="009231F1" w:rsidRPr="00C07E69" w:rsidTr="00D0159A">
        <w:trPr>
          <w:cantSplit/>
        </w:trPr>
        <w:tc>
          <w:tcPr>
            <w:tcW w:w="1510" w:type="pct"/>
            <w:shd w:val="clear" w:color="auto" w:fill="auto"/>
          </w:tcPr>
          <w:p w:rsidR="009231F1" w:rsidRPr="00C07E69" w:rsidRDefault="009231F1" w:rsidP="0026139B">
            <w:pPr>
              <w:pStyle w:val="ENoteTableText"/>
              <w:tabs>
                <w:tab w:val="center" w:leader="dot" w:pos="2268"/>
              </w:tabs>
            </w:pPr>
          </w:p>
        </w:tc>
        <w:tc>
          <w:tcPr>
            <w:tcW w:w="3490" w:type="pct"/>
            <w:shd w:val="clear" w:color="auto" w:fill="auto"/>
          </w:tcPr>
          <w:p w:rsidR="009231F1" w:rsidRPr="00C07E69" w:rsidRDefault="00882E58" w:rsidP="00B90F85">
            <w:pPr>
              <w:pStyle w:val="ENoteTableText"/>
            </w:pPr>
            <w:r w:rsidRPr="00C07E69">
              <w:t>ad F2017L00297</w:t>
            </w:r>
          </w:p>
        </w:tc>
      </w:tr>
      <w:tr w:rsidR="00D44D3A" w:rsidRPr="00C07E69" w:rsidTr="00D0159A">
        <w:trPr>
          <w:cantSplit/>
        </w:trPr>
        <w:tc>
          <w:tcPr>
            <w:tcW w:w="1510" w:type="pct"/>
            <w:shd w:val="clear" w:color="auto" w:fill="auto"/>
          </w:tcPr>
          <w:p w:rsidR="00D44D3A" w:rsidRPr="00C07E69" w:rsidRDefault="00D44D3A" w:rsidP="009B5FC8">
            <w:pPr>
              <w:pStyle w:val="ENoteTableText"/>
              <w:tabs>
                <w:tab w:val="center" w:leader="dot" w:pos="2268"/>
              </w:tabs>
            </w:pPr>
            <w:r w:rsidRPr="00C07E69">
              <w:t>c 6.1</w:t>
            </w:r>
            <w:r w:rsidRPr="00C07E69">
              <w:tab/>
            </w:r>
          </w:p>
        </w:tc>
        <w:tc>
          <w:tcPr>
            <w:tcW w:w="3490" w:type="pct"/>
            <w:shd w:val="clear" w:color="auto" w:fill="auto"/>
          </w:tcPr>
          <w:p w:rsidR="00D44D3A" w:rsidRPr="00C07E69" w:rsidRDefault="00D44D3A" w:rsidP="00882E58">
            <w:pPr>
              <w:pStyle w:val="ENoteTableText"/>
            </w:pPr>
            <w:r w:rsidRPr="00C07E69">
              <w:t>ad</w:t>
            </w:r>
            <w:r w:rsidR="00882E58" w:rsidRPr="00C07E69">
              <w:t xml:space="preserve"> No 1,</w:t>
            </w:r>
            <w:r w:rsidRPr="00C07E69">
              <w:t xml:space="preserve"> 2004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882E58">
            <w:pPr>
              <w:pStyle w:val="ENoteTableText"/>
            </w:pPr>
            <w:r w:rsidRPr="00C07E69">
              <w:t>rep</w:t>
            </w:r>
            <w:r w:rsidR="00882E58" w:rsidRPr="00C07E69">
              <w:t xml:space="preserve"> No 132,</w:t>
            </w:r>
            <w:r w:rsidRPr="00C07E69">
              <w:t xml:space="preserve"> 2007</w:t>
            </w:r>
          </w:p>
        </w:tc>
      </w:tr>
      <w:tr w:rsidR="009231F1" w:rsidRPr="00C07E69" w:rsidTr="00D0159A">
        <w:trPr>
          <w:cantSplit/>
        </w:trPr>
        <w:tc>
          <w:tcPr>
            <w:tcW w:w="1510" w:type="pct"/>
            <w:shd w:val="clear" w:color="auto" w:fill="auto"/>
          </w:tcPr>
          <w:p w:rsidR="009231F1" w:rsidRPr="00C07E69" w:rsidRDefault="009231F1" w:rsidP="0026139B">
            <w:pPr>
              <w:pStyle w:val="ENoteTableText"/>
              <w:tabs>
                <w:tab w:val="center" w:leader="dot" w:pos="2268"/>
              </w:tabs>
            </w:pPr>
          </w:p>
        </w:tc>
        <w:tc>
          <w:tcPr>
            <w:tcW w:w="3490" w:type="pct"/>
            <w:shd w:val="clear" w:color="auto" w:fill="auto"/>
          </w:tcPr>
          <w:p w:rsidR="009231F1" w:rsidRPr="00C07E69" w:rsidRDefault="00882E58" w:rsidP="00B90F85">
            <w:pPr>
              <w:pStyle w:val="ENoteTableText"/>
            </w:pPr>
            <w:r w:rsidRPr="00C07E69">
              <w:t>ad F2017L00297</w:t>
            </w:r>
          </w:p>
        </w:tc>
      </w:tr>
      <w:tr w:rsidR="00D44D3A" w:rsidRPr="00C07E69" w:rsidTr="00D0159A">
        <w:trPr>
          <w:cantSplit/>
        </w:trPr>
        <w:tc>
          <w:tcPr>
            <w:tcW w:w="1510" w:type="pct"/>
            <w:shd w:val="clear" w:color="auto" w:fill="auto"/>
          </w:tcPr>
          <w:p w:rsidR="00D44D3A" w:rsidRPr="00C07E69" w:rsidRDefault="00D44D3A" w:rsidP="009B5FC8">
            <w:pPr>
              <w:pStyle w:val="ENoteTableText"/>
              <w:tabs>
                <w:tab w:val="center" w:leader="dot" w:pos="2268"/>
              </w:tabs>
            </w:pPr>
            <w:r w:rsidRPr="00C07E69">
              <w:t>c 6.2</w:t>
            </w:r>
            <w:r w:rsidRPr="00C07E69">
              <w:tab/>
            </w:r>
          </w:p>
        </w:tc>
        <w:tc>
          <w:tcPr>
            <w:tcW w:w="3490" w:type="pct"/>
            <w:shd w:val="clear" w:color="auto" w:fill="auto"/>
          </w:tcPr>
          <w:p w:rsidR="00D44D3A" w:rsidRPr="00C07E69" w:rsidRDefault="00D44D3A" w:rsidP="00882E58">
            <w:pPr>
              <w:pStyle w:val="ENoteTableText"/>
            </w:pPr>
            <w:r w:rsidRPr="00C07E69">
              <w:t>ad</w:t>
            </w:r>
            <w:r w:rsidR="00882E58" w:rsidRPr="00C07E69">
              <w:t xml:space="preserve"> No 1,</w:t>
            </w:r>
            <w:r w:rsidRPr="00C07E69">
              <w:t xml:space="preserve"> 2004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882E58">
            <w:pPr>
              <w:pStyle w:val="ENoteTableText"/>
            </w:pPr>
            <w:r w:rsidRPr="00C07E69">
              <w:t>rep</w:t>
            </w:r>
            <w:r w:rsidR="00882E58" w:rsidRPr="00C07E69">
              <w:t xml:space="preserve"> No 132,</w:t>
            </w:r>
            <w:r w:rsidRPr="00C07E69">
              <w:t xml:space="preserve"> 2007</w:t>
            </w:r>
          </w:p>
        </w:tc>
      </w:tr>
      <w:tr w:rsidR="009231F1" w:rsidRPr="00C07E69" w:rsidTr="00D0159A">
        <w:trPr>
          <w:cantSplit/>
        </w:trPr>
        <w:tc>
          <w:tcPr>
            <w:tcW w:w="1510" w:type="pct"/>
            <w:shd w:val="clear" w:color="auto" w:fill="auto"/>
          </w:tcPr>
          <w:p w:rsidR="009231F1" w:rsidRPr="00C07E69" w:rsidRDefault="009231F1" w:rsidP="0026139B">
            <w:pPr>
              <w:pStyle w:val="ENoteTableText"/>
              <w:tabs>
                <w:tab w:val="center" w:leader="dot" w:pos="2268"/>
              </w:tabs>
            </w:pPr>
          </w:p>
        </w:tc>
        <w:tc>
          <w:tcPr>
            <w:tcW w:w="3490" w:type="pct"/>
            <w:shd w:val="clear" w:color="auto" w:fill="auto"/>
          </w:tcPr>
          <w:p w:rsidR="009231F1" w:rsidRPr="00C07E69" w:rsidRDefault="00882E58" w:rsidP="00B90F85">
            <w:pPr>
              <w:pStyle w:val="ENoteTableText"/>
            </w:pPr>
            <w:r w:rsidRPr="00C07E69">
              <w:t>ad F2017L00297</w:t>
            </w:r>
          </w:p>
        </w:tc>
      </w:tr>
      <w:tr w:rsidR="00D44D3A" w:rsidRPr="00C07E69" w:rsidTr="00D0159A">
        <w:trPr>
          <w:cantSplit/>
        </w:trPr>
        <w:tc>
          <w:tcPr>
            <w:tcW w:w="1510" w:type="pct"/>
            <w:shd w:val="clear" w:color="auto" w:fill="auto"/>
          </w:tcPr>
          <w:p w:rsidR="00D44D3A" w:rsidRPr="00C07E69" w:rsidRDefault="00D44D3A" w:rsidP="00DD6DFE">
            <w:pPr>
              <w:pStyle w:val="ENoteTableText"/>
              <w:tabs>
                <w:tab w:val="center" w:leader="dot" w:pos="2268"/>
              </w:tabs>
            </w:pPr>
            <w:r w:rsidRPr="00C07E69">
              <w:t>c 6.3</w:t>
            </w:r>
            <w:r w:rsidRPr="00C07E69">
              <w:tab/>
            </w:r>
          </w:p>
        </w:tc>
        <w:tc>
          <w:tcPr>
            <w:tcW w:w="3490" w:type="pct"/>
            <w:shd w:val="clear" w:color="auto" w:fill="auto"/>
          </w:tcPr>
          <w:p w:rsidR="00D44D3A" w:rsidRPr="00C07E69" w:rsidRDefault="00D44D3A" w:rsidP="00882E58">
            <w:pPr>
              <w:pStyle w:val="ENoteTableText"/>
            </w:pPr>
            <w:r w:rsidRPr="00C07E69">
              <w:t>ad</w:t>
            </w:r>
            <w:r w:rsidR="00882E58" w:rsidRPr="00C07E69">
              <w:t xml:space="preserve"> No 1,</w:t>
            </w:r>
            <w:r w:rsidRPr="00C07E69">
              <w:t xml:space="preserve"> 2004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pPr>
          </w:p>
        </w:tc>
        <w:tc>
          <w:tcPr>
            <w:tcW w:w="3490" w:type="pct"/>
            <w:shd w:val="clear" w:color="auto" w:fill="auto"/>
          </w:tcPr>
          <w:p w:rsidR="00D44D3A" w:rsidRPr="00C07E69" w:rsidRDefault="00D44D3A" w:rsidP="00882E58">
            <w:pPr>
              <w:pStyle w:val="ENoteTableText"/>
            </w:pPr>
            <w:r w:rsidRPr="00C07E69">
              <w:t>rep</w:t>
            </w:r>
            <w:r w:rsidR="00882E58" w:rsidRPr="00C07E69">
              <w:t xml:space="preserve"> No 132,</w:t>
            </w:r>
            <w:r w:rsidRPr="00C07E69">
              <w:t xml:space="preserve"> 2007</w:t>
            </w:r>
          </w:p>
        </w:tc>
      </w:tr>
      <w:tr w:rsidR="009231F1" w:rsidRPr="00C07E69" w:rsidTr="00D0159A">
        <w:trPr>
          <w:cantSplit/>
        </w:trPr>
        <w:tc>
          <w:tcPr>
            <w:tcW w:w="1510" w:type="pct"/>
            <w:shd w:val="clear" w:color="auto" w:fill="auto"/>
          </w:tcPr>
          <w:p w:rsidR="009231F1" w:rsidRPr="00C07E69" w:rsidRDefault="009231F1" w:rsidP="0026139B">
            <w:pPr>
              <w:pStyle w:val="ENoteTableText"/>
              <w:tabs>
                <w:tab w:val="center" w:leader="dot" w:pos="2268"/>
              </w:tabs>
            </w:pPr>
          </w:p>
        </w:tc>
        <w:tc>
          <w:tcPr>
            <w:tcW w:w="3490" w:type="pct"/>
            <w:shd w:val="clear" w:color="auto" w:fill="auto"/>
          </w:tcPr>
          <w:p w:rsidR="009231F1" w:rsidRPr="00C07E69" w:rsidRDefault="00882E58" w:rsidP="00B90F85">
            <w:pPr>
              <w:pStyle w:val="ENoteTableText"/>
            </w:pPr>
            <w:r w:rsidRPr="00C07E69">
              <w:t>ad F2017L00297</w:t>
            </w:r>
          </w:p>
        </w:tc>
      </w:tr>
      <w:tr w:rsidR="00D44D3A" w:rsidRPr="00C07E69" w:rsidTr="00D0159A">
        <w:trPr>
          <w:cantSplit/>
        </w:trPr>
        <w:tc>
          <w:tcPr>
            <w:tcW w:w="1510" w:type="pct"/>
            <w:shd w:val="clear" w:color="auto" w:fill="auto"/>
          </w:tcPr>
          <w:p w:rsidR="00D44D3A" w:rsidRPr="00C07E69" w:rsidRDefault="00D44D3A" w:rsidP="00DD6DFE">
            <w:pPr>
              <w:pStyle w:val="ENoteTableText"/>
              <w:tabs>
                <w:tab w:val="center" w:leader="dot" w:pos="2268"/>
              </w:tabs>
            </w:pPr>
            <w:r w:rsidRPr="00C07E69">
              <w:t>c 6.4</w:t>
            </w:r>
            <w:r w:rsidRPr="00C07E69">
              <w:tab/>
            </w:r>
          </w:p>
        </w:tc>
        <w:tc>
          <w:tcPr>
            <w:tcW w:w="3490" w:type="pct"/>
            <w:shd w:val="clear" w:color="auto" w:fill="auto"/>
          </w:tcPr>
          <w:p w:rsidR="00D44D3A" w:rsidRPr="00C07E69" w:rsidRDefault="00D44D3A" w:rsidP="00882E58">
            <w:pPr>
              <w:pStyle w:val="ENoteTableText"/>
            </w:pPr>
            <w:r w:rsidRPr="00C07E69">
              <w:t>ad</w:t>
            </w:r>
            <w:r w:rsidR="00882E58" w:rsidRPr="00C07E69">
              <w:t xml:space="preserve"> No 1,</w:t>
            </w:r>
            <w:r w:rsidRPr="00C07E69">
              <w:t xml:space="preserve"> 2004</w:t>
            </w:r>
          </w:p>
        </w:tc>
      </w:tr>
      <w:tr w:rsidR="00D44D3A" w:rsidRPr="00C07E69" w:rsidTr="00D0159A">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882E58">
            <w:pPr>
              <w:pStyle w:val="ENoteTableText"/>
            </w:pPr>
            <w:r w:rsidRPr="00C07E69">
              <w:t>rep</w:t>
            </w:r>
            <w:r w:rsidR="00882E58" w:rsidRPr="00C07E69">
              <w:t xml:space="preserve"> No 132,</w:t>
            </w:r>
            <w:r w:rsidRPr="00C07E69">
              <w:t xml:space="preserve"> 2007</w:t>
            </w:r>
          </w:p>
        </w:tc>
      </w:tr>
      <w:tr w:rsidR="009231F1" w:rsidRPr="00C07E69" w:rsidTr="00D0159A">
        <w:trPr>
          <w:cantSplit/>
        </w:trPr>
        <w:tc>
          <w:tcPr>
            <w:tcW w:w="1510" w:type="pct"/>
            <w:shd w:val="clear" w:color="auto" w:fill="auto"/>
          </w:tcPr>
          <w:p w:rsidR="009231F1" w:rsidRPr="00C07E69" w:rsidRDefault="009231F1" w:rsidP="0026139B">
            <w:pPr>
              <w:pStyle w:val="ENoteTableText"/>
              <w:tabs>
                <w:tab w:val="center" w:leader="dot" w:pos="2268"/>
              </w:tabs>
              <w:rPr>
                <w:rFonts w:ascii="Arial" w:hAnsi="Arial" w:cs="Arial"/>
              </w:rPr>
            </w:pPr>
          </w:p>
        </w:tc>
        <w:tc>
          <w:tcPr>
            <w:tcW w:w="3490" w:type="pct"/>
            <w:shd w:val="clear" w:color="auto" w:fill="auto"/>
          </w:tcPr>
          <w:p w:rsidR="009231F1" w:rsidRPr="00C07E69" w:rsidRDefault="00882E58" w:rsidP="00B90F85">
            <w:pPr>
              <w:pStyle w:val="ENoteTableText"/>
            </w:pPr>
            <w:r w:rsidRPr="00C07E69">
              <w:t>ad F2017L00297</w:t>
            </w:r>
          </w:p>
        </w:tc>
      </w:tr>
      <w:tr w:rsidR="00D44D3A" w:rsidRPr="00C07E69" w:rsidTr="00D0159A">
        <w:trPr>
          <w:cantSplit/>
        </w:trPr>
        <w:tc>
          <w:tcPr>
            <w:tcW w:w="1510" w:type="pct"/>
            <w:shd w:val="clear" w:color="auto" w:fill="auto"/>
          </w:tcPr>
          <w:p w:rsidR="00D44D3A" w:rsidRPr="00C07E69" w:rsidRDefault="00D44D3A" w:rsidP="00DD6DFE">
            <w:pPr>
              <w:pStyle w:val="ENoteTableText"/>
              <w:tabs>
                <w:tab w:val="center" w:leader="dot" w:pos="2268"/>
              </w:tabs>
            </w:pPr>
            <w:r w:rsidRPr="00C07E69">
              <w:t>c 6.5</w:t>
            </w:r>
            <w:r w:rsidRPr="00C07E69">
              <w:tab/>
            </w:r>
          </w:p>
        </w:tc>
        <w:tc>
          <w:tcPr>
            <w:tcW w:w="3490" w:type="pct"/>
            <w:shd w:val="clear" w:color="auto" w:fill="auto"/>
          </w:tcPr>
          <w:p w:rsidR="00D44D3A" w:rsidRPr="00C07E69" w:rsidRDefault="00D44D3A" w:rsidP="00882E58">
            <w:pPr>
              <w:pStyle w:val="ENoteTableText"/>
            </w:pPr>
            <w:r w:rsidRPr="00C07E69">
              <w:t>ad</w:t>
            </w:r>
            <w:r w:rsidR="00882E58" w:rsidRPr="00C07E69">
              <w:t xml:space="preserve"> No 1,</w:t>
            </w:r>
            <w:r w:rsidRPr="00C07E69">
              <w:t xml:space="preserve"> 2004</w:t>
            </w:r>
          </w:p>
        </w:tc>
      </w:tr>
      <w:tr w:rsidR="00D44D3A" w:rsidRPr="00C07E69" w:rsidTr="00DD6DFE">
        <w:trPr>
          <w:cantSplit/>
        </w:trPr>
        <w:tc>
          <w:tcPr>
            <w:tcW w:w="1510" w:type="pct"/>
            <w:shd w:val="clear" w:color="auto" w:fill="auto"/>
          </w:tcPr>
          <w:p w:rsidR="00D44D3A" w:rsidRPr="00C07E69" w:rsidRDefault="00D44D3A" w:rsidP="0026139B">
            <w:pPr>
              <w:pStyle w:val="ENoteTableText"/>
              <w:tabs>
                <w:tab w:val="center" w:leader="dot" w:pos="2268"/>
              </w:tabs>
              <w:rPr>
                <w:rFonts w:ascii="Arial" w:hAnsi="Arial" w:cs="Arial"/>
              </w:rPr>
            </w:pPr>
          </w:p>
        </w:tc>
        <w:tc>
          <w:tcPr>
            <w:tcW w:w="3490" w:type="pct"/>
            <w:shd w:val="clear" w:color="auto" w:fill="auto"/>
          </w:tcPr>
          <w:p w:rsidR="00D44D3A" w:rsidRPr="00C07E69" w:rsidRDefault="00D44D3A" w:rsidP="00882E58">
            <w:pPr>
              <w:pStyle w:val="ENoteTableText"/>
            </w:pPr>
            <w:r w:rsidRPr="00C07E69">
              <w:t>rep</w:t>
            </w:r>
            <w:r w:rsidR="00882E58" w:rsidRPr="00C07E69">
              <w:t xml:space="preserve"> No 132,</w:t>
            </w:r>
            <w:r w:rsidRPr="00C07E69">
              <w:t xml:space="preserve"> 2007</w:t>
            </w:r>
          </w:p>
        </w:tc>
      </w:tr>
      <w:tr w:rsidR="009231F1" w:rsidRPr="00C07E69" w:rsidTr="00DD6DFE">
        <w:trPr>
          <w:cantSplit/>
        </w:trPr>
        <w:tc>
          <w:tcPr>
            <w:tcW w:w="1510" w:type="pct"/>
            <w:shd w:val="clear" w:color="auto" w:fill="auto"/>
          </w:tcPr>
          <w:p w:rsidR="009231F1" w:rsidRPr="00C07E69" w:rsidRDefault="009231F1" w:rsidP="0026139B">
            <w:pPr>
              <w:pStyle w:val="ENoteTableText"/>
              <w:tabs>
                <w:tab w:val="center" w:leader="dot" w:pos="2268"/>
              </w:tabs>
              <w:rPr>
                <w:rFonts w:ascii="Arial" w:hAnsi="Arial" w:cs="Arial"/>
              </w:rPr>
            </w:pPr>
          </w:p>
        </w:tc>
        <w:tc>
          <w:tcPr>
            <w:tcW w:w="3490" w:type="pct"/>
            <w:shd w:val="clear" w:color="auto" w:fill="auto"/>
          </w:tcPr>
          <w:p w:rsidR="009231F1" w:rsidRPr="00C07E69" w:rsidRDefault="00882E58" w:rsidP="00B90F85">
            <w:pPr>
              <w:pStyle w:val="ENoteTableText"/>
            </w:pPr>
            <w:r w:rsidRPr="00C07E69">
              <w:t>ad F2017L00297</w:t>
            </w:r>
          </w:p>
        </w:tc>
      </w:tr>
      <w:tr w:rsidR="00882E58" w:rsidRPr="00C07E69" w:rsidTr="002C42B2">
        <w:trPr>
          <w:cantSplit/>
        </w:trPr>
        <w:tc>
          <w:tcPr>
            <w:tcW w:w="1510" w:type="pct"/>
            <w:shd w:val="clear" w:color="auto" w:fill="auto"/>
          </w:tcPr>
          <w:p w:rsidR="00882E58" w:rsidRPr="00C07E69" w:rsidRDefault="00882E58" w:rsidP="00DD6DFE">
            <w:pPr>
              <w:pStyle w:val="ENoteTableText"/>
              <w:tabs>
                <w:tab w:val="center" w:leader="dot" w:pos="2268"/>
              </w:tabs>
              <w:rPr>
                <w:rFonts w:ascii="Arial" w:hAnsi="Arial" w:cs="Arial"/>
              </w:rPr>
            </w:pPr>
            <w:r w:rsidRPr="00C07E69">
              <w:lastRenderedPageBreak/>
              <w:t>c 6.6</w:t>
            </w:r>
            <w:r w:rsidRPr="00C07E69">
              <w:tab/>
            </w:r>
          </w:p>
        </w:tc>
        <w:tc>
          <w:tcPr>
            <w:tcW w:w="3490" w:type="pct"/>
            <w:shd w:val="clear" w:color="auto" w:fill="auto"/>
          </w:tcPr>
          <w:p w:rsidR="00882E58" w:rsidRPr="00C07E69" w:rsidRDefault="00882E58" w:rsidP="00B90F85">
            <w:pPr>
              <w:pStyle w:val="ENoteTableText"/>
            </w:pPr>
            <w:r w:rsidRPr="00C07E69">
              <w:t>ad F2017L00297</w:t>
            </w:r>
          </w:p>
        </w:tc>
      </w:tr>
      <w:tr w:rsidR="00CA40CC" w:rsidRPr="00C07E69" w:rsidTr="002C42B2">
        <w:trPr>
          <w:cantSplit/>
        </w:trPr>
        <w:tc>
          <w:tcPr>
            <w:tcW w:w="1510" w:type="pct"/>
            <w:shd w:val="clear" w:color="auto" w:fill="auto"/>
          </w:tcPr>
          <w:p w:rsidR="00CA40CC" w:rsidRPr="00C07E69" w:rsidRDefault="00CA40CC" w:rsidP="00DD6DFE">
            <w:pPr>
              <w:pStyle w:val="ENoteTableText"/>
              <w:tabs>
                <w:tab w:val="center" w:leader="dot" w:pos="2268"/>
              </w:tabs>
            </w:pPr>
            <w:r w:rsidRPr="00C07E69">
              <w:rPr>
                <w:b/>
              </w:rPr>
              <w:t>Part</w:t>
            </w:r>
            <w:r w:rsidR="009B2989" w:rsidRPr="00C07E69">
              <w:rPr>
                <w:b/>
              </w:rPr>
              <w:t> </w:t>
            </w:r>
            <w:r w:rsidRPr="00C07E69">
              <w:rPr>
                <w:b/>
              </w:rPr>
              <w:t>7</w:t>
            </w:r>
          </w:p>
        </w:tc>
        <w:tc>
          <w:tcPr>
            <w:tcW w:w="3490" w:type="pct"/>
            <w:shd w:val="clear" w:color="auto" w:fill="auto"/>
          </w:tcPr>
          <w:p w:rsidR="00CA40CC" w:rsidRPr="00C07E69" w:rsidRDefault="00CA40CC" w:rsidP="00B90F85">
            <w:pPr>
              <w:pStyle w:val="ENoteTableText"/>
            </w:pPr>
          </w:p>
        </w:tc>
      </w:tr>
      <w:tr w:rsidR="00150FC5" w:rsidRPr="00C07E69" w:rsidTr="002C42B2">
        <w:trPr>
          <w:cantSplit/>
        </w:trPr>
        <w:tc>
          <w:tcPr>
            <w:tcW w:w="1510" w:type="pct"/>
            <w:shd w:val="clear" w:color="auto" w:fill="auto"/>
          </w:tcPr>
          <w:p w:rsidR="00150FC5" w:rsidRPr="00C07E69" w:rsidRDefault="00150FC5" w:rsidP="00DD6DFE">
            <w:pPr>
              <w:pStyle w:val="ENoteTableText"/>
              <w:tabs>
                <w:tab w:val="center" w:leader="dot" w:pos="2268"/>
              </w:tabs>
              <w:rPr>
                <w:b/>
              </w:rPr>
            </w:pPr>
            <w:r w:rsidRPr="00C07E69">
              <w:t>Part</w:t>
            </w:r>
            <w:r w:rsidR="009B2989" w:rsidRPr="00C07E69">
              <w:t> </w:t>
            </w:r>
            <w:r w:rsidRPr="00C07E69">
              <w:t>7</w:t>
            </w:r>
            <w:r w:rsidRPr="00C07E69">
              <w:tab/>
            </w:r>
          </w:p>
        </w:tc>
        <w:tc>
          <w:tcPr>
            <w:tcW w:w="3490" w:type="pct"/>
            <w:shd w:val="clear" w:color="auto" w:fill="auto"/>
          </w:tcPr>
          <w:p w:rsidR="00150FC5" w:rsidRPr="00C07E69" w:rsidRDefault="00150FC5" w:rsidP="00B90F85">
            <w:pPr>
              <w:pStyle w:val="ENoteTableText"/>
            </w:pPr>
            <w:r w:rsidRPr="00C07E69">
              <w:t>ad F2017L00580</w:t>
            </w:r>
          </w:p>
        </w:tc>
      </w:tr>
      <w:tr w:rsidR="00150FC5" w:rsidRPr="00C07E69" w:rsidTr="002C42B2">
        <w:trPr>
          <w:cantSplit/>
        </w:trPr>
        <w:tc>
          <w:tcPr>
            <w:tcW w:w="1510" w:type="pct"/>
            <w:shd w:val="clear" w:color="auto" w:fill="auto"/>
          </w:tcPr>
          <w:p w:rsidR="00150FC5" w:rsidRPr="00C07E69" w:rsidRDefault="00150FC5" w:rsidP="00DD6DFE">
            <w:pPr>
              <w:pStyle w:val="ENoteTableText"/>
              <w:tabs>
                <w:tab w:val="center" w:leader="dot" w:pos="2268"/>
              </w:tabs>
            </w:pPr>
            <w:r w:rsidRPr="00C07E69">
              <w:t>c 7.1</w:t>
            </w:r>
            <w:r w:rsidRPr="00C07E69">
              <w:tab/>
            </w:r>
          </w:p>
        </w:tc>
        <w:tc>
          <w:tcPr>
            <w:tcW w:w="3490" w:type="pct"/>
            <w:shd w:val="clear" w:color="auto" w:fill="auto"/>
          </w:tcPr>
          <w:p w:rsidR="00150FC5" w:rsidRPr="00C07E69" w:rsidRDefault="00150FC5" w:rsidP="00B90F85">
            <w:pPr>
              <w:pStyle w:val="ENoteTableText"/>
            </w:pPr>
            <w:r w:rsidRPr="00C07E69">
              <w:t>ad F2017L00580</w:t>
            </w:r>
          </w:p>
        </w:tc>
      </w:tr>
      <w:tr w:rsidR="00150FC5" w:rsidRPr="00C07E69" w:rsidTr="002C42B2">
        <w:trPr>
          <w:cantSplit/>
        </w:trPr>
        <w:tc>
          <w:tcPr>
            <w:tcW w:w="1510" w:type="pct"/>
            <w:shd w:val="clear" w:color="auto" w:fill="auto"/>
          </w:tcPr>
          <w:p w:rsidR="00150FC5" w:rsidRPr="00C07E69" w:rsidRDefault="00150FC5" w:rsidP="00DD6DFE">
            <w:pPr>
              <w:pStyle w:val="ENoteTableText"/>
              <w:tabs>
                <w:tab w:val="center" w:leader="dot" w:pos="2268"/>
              </w:tabs>
            </w:pPr>
            <w:r w:rsidRPr="00C07E69">
              <w:t>c 7.2</w:t>
            </w:r>
            <w:r w:rsidRPr="00C07E69">
              <w:tab/>
            </w:r>
          </w:p>
        </w:tc>
        <w:tc>
          <w:tcPr>
            <w:tcW w:w="3490" w:type="pct"/>
            <w:shd w:val="clear" w:color="auto" w:fill="auto"/>
          </w:tcPr>
          <w:p w:rsidR="00150FC5" w:rsidRPr="00C07E69" w:rsidRDefault="00150FC5" w:rsidP="00B90F85">
            <w:pPr>
              <w:pStyle w:val="ENoteTableText"/>
            </w:pPr>
            <w:r w:rsidRPr="00C07E69">
              <w:t>ad F2017L00580</w:t>
            </w:r>
          </w:p>
        </w:tc>
      </w:tr>
      <w:tr w:rsidR="00150FC5" w:rsidRPr="00C07E69" w:rsidTr="002C42B2">
        <w:trPr>
          <w:cantSplit/>
        </w:trPr>
        <w:tc>
          <w:tcPr>
            <w:tcW w:w="1510" w:type="pct"/>
            <w:shd w:val="clear" w:color="auto" w:fill="auto"/>
          </w:tcPr>
          <w:p w:rsidR="00150FC5" w:rsidRPr="00C07E69" w:rsidRDefault="00150FC5" w:rsidP="00DD6DFE">
            <w:pPr>
              <w:pStyle w:val="ENoteTableText"/>
              <w:tabs>
                <w:tab w:val="center" w:leader="dot" w:pos="2268"/>
              </w:tabs>
            </w:pPr>
            <w:r w:rsidRPr="00C07E69">
              <w:t>c 7.3</w:t>
            </w:r>
            <w:r w:rsidRPr="00C07E69">
              <w:tab/>
            </w:r>
          </w:p>
        </w:tc>
        <w:tc>
          <w:tcPr>
            <w:tcW w:w="3490" w:type="pct"/>
            <w:shd w:val="clear" w:color="auto" w:fill="auto"/>
          </w:tcPr>
          <w:p w:rsidR="00150FC5" w:rsidRPr="00C07E69" w:rsidRDefault="00150FC5" w:rsidP="00B90F85">
            <w:pPr>
              <w:pStyle w:val="ENoteTableText"/>
            </w:pPr>
            <w:r w:rsidRPr="00C07E69">
              <w:t>ad F2017L00580</w:t>
            </w:r>
          </w:p>
        </w:tc>
      </w:tr>
      <w:tr w:rsidR="00150FC5" w:rsidRPr="00C07E69" w:rsidTr="002C42B2">
        <w:trPr>
          <w:cantSplit/>
        </w:trPr>
        <w:tc>
          <w:tcPr>
            <w:tcW w:w="1510" w:type="pct"/>
            <w:shd w:val="clear" w:color="auto" w:fill="auto"/>
          </w:tcPr>
          <w:p w:rsidR="00150FC5" w:rsidRPr="00C07E69" w:rsidRDefault="00150FC5" w:rsidP="00DD6DFE">
            <w:pPr>
              <w:pStyle w:val="ENoteTableText"/>
              <w:tabs>
                <w:tab w:val="center" w:leader="dot" w:pos="2268"/>
              </w:tabs>
            </w:pPr>
            <w:r w:rsidRPr="00C07E69">
              <w:t>c 7.4</w:t>
            </w:r>
            <w:r w:rsidRPr="00C07E69">
              <w:tab/>
            </w:r>
          </w:p>
        </w:tc>
        <w:tc>
          <w:tcPr>
            <w:tcW w:w="3490" w:type="pct"/>
            <w:shd w:val="clear" w:color="auto" w:fill="auto"/>
          </w:tcPr>
          <w:p w:rsidR="00150FC5" w:rsidRPr="00C07E69" w:rsidRDefault="00150FC5" w:rsidP="00B90F85">
            <w:pPr>
              <w:pStyle w:val="ENoteTableText"/>
            </w:pPr>
            <w:r w:rsidRPr="00C07E69">
              <w:t>ad F2017L00580</w:t>
            </w:r>
          </w:p>
        </w:tc>
      </w:tr>
      <w:tr w:rsidR="00150FC5" w:rsidRPr="00C07E69" w:rsidTr="00D0159A">
        <w:trPr>
          <w:cantSplit/>
        </w:trPr>
        <w:tc>
          <w:tcPr>
            <w:tcW w:w="1510" w:type="pct"/>
            <w:tcBorders>
              <w:bottom w:val="single" w:sz="12" w:space="0" w:color="auto"/>
            </w:tcBorders>
            <w:shd w:val="clear" w:color="auto" w:fill="auto"/>
          </w:tcPr>
          <w:p w:rsidR="00150FC5" w:rsidRPr="00C07E69" w:rsidRDefault="00150FC5" w:rsidP="00DD6DFE">
            <w:pPr>
              <w:pStyle w:val="ENoteTableText"/>
              <w:tabs>
                <w:tab w:val="center" w:leader="dot" w:pos="2268"/>
              </w:tabs>
            </w:pPr>
            <w:r w:rsidRPr="00C07E69">
              <w:t>c 7.5</w:t>
            </w:r>
            <w:r w:rsidRPr="00C07E69">
              <w:tab/>
            </w:r>
          </w:p>
        </w:tc>
        <w:tc>
          <w:tcPr>
            <w:tcW w:w="3490" w:type="pct"/>
            <w:tcBorders>
              <w:bottom w:val="single" w:sz="12" w:space="0" w:color="auto"/>
            </w:tcBorders>
            <w:shd w:val="clear" w:color="auto" w:fill="auto"/>
          </w:tcPr>
          <w:p w:rsidR="00150FC5" w:rsidRPr="00C07E69" w:rsidRDefault="00150FC5" w:rsidP="00B90F85">
            <w:pPr>
              <w:pStyle w:val="ENoteTableText"/>
            </w:pPr>
            <w:r w:rsidRPr="00C07E69">
              <w:t>ad F2017L00580</w:t>
            </w:r>
          </w:p>
        </w:tc>
      </w:tr>
    </w:tbl>
    <w:p w:rsidR="005A4AE1" w:rsidRPr="00C07E69" w:rsidRDefault="005A4AE1" w:rsidP="005A4AE1">
      <w:pPr>
        <w:sectPr w:rsidR="005A4AE1" w:rsidRPr="00C07E69" w:rsidSect="00B73F2D">
          <w:headerReference w:type="even" r:id="rId100"/>
          <w:headerReference w:type="default" r:id="rId101"/>
          <w:footerReference w:type="even" r:id="rId102"/>
          <w:footerReference w:type="default" r:id="rId103"/>
          <w:pgSz w:w="11907" w:h="16839"/>
          <w:pgMar w:top="2325" w:right="1797" w:bottom="1440" w:left="1797" w:header="720" w:footer="709" w:gutter="0"/>
          <w:cols w:space="708"/>
          <w:docGrid w:linePitch="360"/>
        </w:sectPr>
      </w:pPr>
    </w:p>
    <w:p w:rsidR="006F27E8" w:rsidRPr="00C07E69" w:rsidRDefault="006F27E8" w:rsidP="000168C7"/>
    <w:sectPr w:rsidR="006F27E8" w:rsidRPr="00C07E69" w:rsidSect="00B73F2D">
      <w:headerReference w:type="even" r:id="rId104"/>
      <w:headerReference w:type="default" r:id="rId105"/>
      <w:footerReference w:type="even" r:id="rId106"/>
      <w:footerReference w:type="default" r:id="rId107"/>
      <w:headerReference w:type="first" r:id="rId108"/>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D9" w:rsidRDefault="00A24DD9">
      <w:r>
        <w:separator/>
      </w:r>
    </w:p>
  </w:endnote>
  <w:endnote w:type="continuationSeparator" w:id="0">
    <w:p w:rsidR="00A24DD9" w:rsidRDefault="00A2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3</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2B0EA5" w:rsidRDefault="00A24DD9" w:rsidP="000523B1">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24DD9" w:rsidTr="00D0159A">
      <w:tc>
        <w:tcPr>
          <w:tcW w:w="947" w:type="pct"/>
        </w:tcPr>
        <w:p w:rsidR="00A24DD9" w:rsidRDefault="00A24DD9" w:rsidP="000523B1">
          <w:pPr>
            <w:spacing w:line="0" w:lineRule="atLeast"/>
            <w:rPr>
              <w:sz w:val="18"/>
            </w:rPr>
          </w:pPr>
        </w:p>
      </w:tc>
      <w:tc>
        <w:tcPr>
          <w:tcW w:w="3688" w:type="pct"/>
        </w:tcPr>
        <w:p w:rsidR="00A24DD9" w:rsidRDefault="00A24DD9" w:rsidP="000523B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87630">
            <w:rPr>
              <w:i/>
              <w:sz w:val="18"/>
            </w:rPr>
            <w:t>Primary Industries (Customs) Charges Regulations 2000</w:t>
          </w:r>
          <w:r w:rsidRPr="007A1328">
            <w:rPr>
              <w:i/>
              <w:sz w:val="18"/>
            </w:rPr>
            <w:fldChar w:fldCharType="end"/>
          </w:r>
        </w:p>
      </w:tc>
      <w:tc>
        <w:tcPr>
          <w:tcW w:w="365" w:type="pct"/>
        </w:tcPr>
        <w:p w:rsidR="00A24DD9" w:rsidRDefault="00A24DD9" w:rsidP="000523B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84</w:t>
          </w:r>
          <w:r w:rsidRPr="00ED79B6">
            <w:rPr>
              <w:i/>
              <w:sz w:val="18"/>
            </w:rPr>
            <w:fldChar w:fldCharType="end"/>
          </w:r>
        </w:p>
      </w:tc>
    </w:tr>
  </w:tbl>
  <w:p w:rsidR="00A24DD9" w:rsidRPr="00ED79B6" w:rsidRDefault="00A24DD9" w:rsidP="000523B1">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32</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31</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pBdr>
        <w:top w:val="single" w:sz="6" w:space="1" w:color="auto"/>
      </w:pBdr>
      <w:rPr>
        <w:sz w:val="18"/>
      </w:rPr>
    </w:pPr>
  </w:p>
  <w:p w:rsidR="00A24DD9" w:rsidRDefault="00A24DD9">
    <w:pPr>
      <w:jc w:val="right"/>
      <w:rPr>
        <w:i/>
        <w:sz w:val="18"/>
      </w:rPr>
    </w:pPr>
    <w:r>
      <w:rPr>
        <w:i/>
        <w:sz w:val="18"/>
      </w:rPr>
      <w:fldChar w:fldCharType="begin"/>
    </w:r>
    <w:r>
      <w:rPr>
        <w:i/>
        <w:sz w:val="18"/>
      </w:rPr>
      <w:instrText xml:space="preserve"> STYLEREF ShortT </w:instrText>
    </w:r>
    <w:r>
      <w:rPr>
        <w:i/>
        <w:sz w:val="18"/>
      </w:rPr>
      <w:fldChar w:fldCharType="separate"/>
    </w:r>
    <w:r w:rsidR="00787630">
      <w:rPr>
        <w:i/>
        <w:noProof/>
        <w:sz w:val="18"/>
      </w:rPr>
      <w:t>Primary Industries (Customs) Charges Regulations 2000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84</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rPr>
        <w:rFonts w:eastAsia="Calibri"/>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33</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rPr>
        <w:rFonts w:eastAsia="Calibri"/>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pBdr>
        <w:top w:val="single" w:sz="6" w:space="1" w:color="auto"/>
      </w:pBdr>
      <w:rPr>
        <w:sz w:val="18"/>
      </w:rPr>
    </w:pPr>
  </w:p>
  <w:p w:rsidR="00A24DD9" w:rsidRDefault="00A24DD9">
    <w:pPr>
      <w:jc w:val="right"/>
      <w:rPr>
        <w:i/>
        <w:sz w:val="18"/>
      </w:rPr>
    </w:pPr>
    <w:r>
      <w:rPr>
        <w:i/>
        <w:sz w:val="18"/>
      </w:rPr>
      <w:fldChar w:fldCharType="begin"/>
    </w:r>
    <w:r>
      <w:rPr>
        <w:i/>
        <w:sz w:val="18"/>
      </w:rPr>
      <w:instrText xml:space="preserve"> STYLEREF ShortT </w:instrText>
    </w:r>
    <w:r>
      <w:rPr>
        <w:i/>
        <w:sz w:val="18"/>
      </w:rPr>
      <w:fldChar w:fldCharType="separate"/>
    </w:r>
    <w:r w:rsidR="00787630">
      <w:rPr>
        <w:i/>
        <w:noProof/>
        <w:sz w:val="18"/>
      </w:rPr>
      <w:t>Primary Industries (Customs) Charges Regulations 2000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84</w:t>
    </w:r>
    <w:r>
      <w:rPr>
        <w:i/>
        <w:sz w:val="18"/>
      </w:rPr>
      <w:fldChar w:fldCharType="end"/>
    </w:r>
  </w:p>
  <w:p w:rsidR="00A24DD9" w:rsidRDefault="00A24DD9">
    <w:pPr>
      <w:rPr>
        <w:i/>
        <w:sz w:val="18"/>
      </w:rPr>
    </w:pPr>
    <w:r>
      <w:rPr>
        <w:i/>
        <w:sz w:val="1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38</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37</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rsidP="00911471">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pBdr>
        <w:top w:val="single" w:sz="6" w:space="1" w:color="auto"/>
      </w:pBdr>
      <w:rPr>
        <w:sz w:val="18"/>
      </w:rPr>
    </w:pPr>
  </w:p>
  <w:p w:rsidR="00A24DD9" w:rsidRDefault="00A24DD9">
    <w:pPr>
      <w:jc w:val="right"/>
      <w:rPr>
        <w:i/>
        <w:sz w:val="18"/>
      </w:rPr>
    </w:pPr>
    <w:r>
      <w:rPr>
        <w:i/>
        <w:sz w:val="18"/>
      </w:rPr>
      <w:fldChar w:fldCharType="begin"/>
    </w:r>
    <w:r>
      <w:rPr>
        <w:i/>
        <w:sz w:val="18"/>
      </w:rPr>
      <w:instrText xml:space="preserve"> STYLEREF ShortT </w:instrText>
    </w:r>
    <w:r>
      <w:rPr>
        <w:i/>
        <w:sz w:val="18"/>
      </w:rPr>
      <w:fldChar w:fldCharType="separate"/>
    </w:r>
    <w:r w:rsidR="00787630">
      <w:rPr>
        <w:i/>
        <w:noProof/>
        <w:sz w:val="18"/>
      </w:rPr>
      <w:t>Primary Industries (Customs) Charges Regulations 2000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84</w:t>
    </w:r>
    <w:r>
      <w:rPr>
        <w:i/>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rPr>
        <w:rFonts w:eastAsia="Calibri"/>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39</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rPr>
        <w:rFonts w:eastAsia="Calibri"/>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pBdr>
        <w:top w:val="single" w:sz="6" w:space="1" w:color="auto"/>
      </w:pBdr>
      <w:rPr>
        <w:sz w:val="18"/>
      </w:rPr>
    </w:pPr>
  </w:p>
  <w:p w:rsidR="00A24DD9" w:rsidRDefault="00A24DD9">
    <w:pPr>
      <w:jc w:val="right"/>
      <w:rPr>
        <w:i/>
        <w:sz w:val="18"/>
      </w:rPr>
    </w:pPr>
    <w:r>
      <w:rPr>
        <w:i/>
        <w:sz w:val="18"/>
      </w:rPr>
      <w:fldChar w:fldCharType="begin"/>
    </w:r>
    <w:r>
      <w:rPr>
        <w:i/>
        <w:sz w:val="18"/>
      </w:rPr>
      <w:instrText xml:space="preserve"> STYLEREF ShortT </w:instrText>
    </w:r>
    <w:r>
      <w:rPr>
        <w:i/>
        <w:sz w:val="18"/>
      </w:rPr>
      <w:fldChar w:fldCharType="separate"/>
    </w:r>
    <w:r w:rsidR="00787630">
      <w:rPr>
        <w:i/>
        <w:noProof/>
        <w:sz w:val="18"/>
      </w:rPr>
      <w:t>Primary Industries (Customs) Charges Regulations 2000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84</w:t>
    </w:r>
    <w:r>
      <w:rPr>
        <w:i/>
        <w:sz w:val="18"/>
      </w:rPr>
      <w:fldChar w:fldCharType="end"/>
    </w:r>
  </w:p>
  <w:p w:rsidR="00A24DD9" w:rsidRDefault="00A24DD9">
    <w:pPr>
      <w:rPr>
        <w:i/>
        <w:sz w:val="18"/>
      </w:rPr>
    </w:pPr>
    <w:r>
      <w:rPr>
        <w:i/>
        <w:sz w:val="18"/>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42</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41</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pBdr>
        <w:top w:val="single" w:sz="6" w:space="1" w:color="auto"/>
      </w:pBdr>
      <w:rPr>
        <w:sz w:val="18"/>
      </w:rPr>
    </w:pPr>
  </w:p>
  <w:p w:rsidR="00A24DD9" w:rsidRDefault="00A24DD9">
    <w:pPr>
      <w:jc w:val="right"/>
      <w:rPr>
        <w:i/>
        <w:sz w:val="18"/>
      </w:rPr>
    </w:pPr>
    <w:r>
      <w:rPr>
        <w:i/>
        <w:sz w:val="18"/>
      </w:rPr>
      <w:fldChar w:fldCharType="begin"/>
    </w:r>
    <w:r>
      <w:rPr>
        <w:i/>
        <w:sz w:val="18"/>
      </w:rPr>
      <w:instrText xml:space="preserve"> STYLEREF ShortT </w:instrText>
    </w:r>
    <w:r>
      <w:rPr>
        <w:i/>
        <w:sz w:val="18"/>
      </w:rPr>
      <w:fldChar w:fldCharType="separate"/>
    </w:r>
    <w:r w:rsidR="00787630">
      <w:rPr>
        <w:i/>
        <w:noProof/>
        <w:sz w:val="18"/>
      </w:rPr>
      <w:t>Primary Industries (Customs) Charges Regulations 2000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84</w:t>
    </w:r>
    <w:r>
      <w:rPr>
        <w:i/>
        <w:sz w:val="18"/>
      </w:rPr>
      <w:fldChar w:fldCharType="end"/>
    </w:r>
  </w:p>
  <w:p w:rsidR="00A24DD9" w:rsidRDefault="00A24DD9">
    <w:pPr>
      <w:rPr>
        <w:i/>
        <w:sz w:val="18"/>
      </w:rPr>
    </w:pPr>
    <w:r>
      <w:rPr>
        <w:i/>
        <w:sz w:val="18"/>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rPr>
        <w:rFonts w:eastAsia="Calibri"/>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43</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rPr>
        <w:rFonts w:eastAsia="Calibri"/>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pBdr>
        <w:top w:val="single" w:sz="6" w:space="1" w:color="auto"/>
      </w:pBdr>
      <w:rPr>
        <w:sz w:val="18"/>
      </w:rPr>
    </w:pPr>
  </w:p>
  <w:p w:rsidR="00A24DD9" w:rsidRDefault="00A24DD9">
    <w:pPr>
      <w:jc w:val="right"/>
      <w:rPr>
        <w:i/>
        <w:sz w:val="18"/>
      </w:rPr>
    </w:pPr>
    <w:r>
      <w:rPr>
        <w:i/>
        <w:sz w:val="18"/>
      </w:rPr>
      <w:fldChar w:fldCharType="begin"/>
    </w:r>
    <w:r>
      <w:rPr>
        <w:i/>
        <w:sz w:val="18"/>
      </w:rPr>
      <w:instrText xml:space="preserve"> STYLEREF ShortT </w:instrText>
    </w:r>
    <w:r>
      <w:rPr>
        <w:i/>
        <w:sz w:val="18"/>
      </w:rPr>
      <w:fldChar w:fldCharType="separate"/>
    </w:r>
    <w:r w:rsidR="00787630">
      <w:rPr>
        <w:i/>
        <w:noProof/>
        <w:sz w:val="18"/>
      </w:rPr>
      <w:t>Primary Industries (Customs) Charges Regulations 2000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84</w:t>
    </w:r>
    <w:r>
      <w:rPr>
        <w:i/>
        <w:sz w:val="18"/>
      </w:rPr>
      <w:fldChar w:fldCharType="end"/>
    </w:r>
  </w:p>
  <w:p w:rsidR="00A24DD9" w:rsidRDefault="00A24DD9">
    <w:pPr>
      <w:rPr>
        <w:i/>
        <w:sz w:val="18"/>
      </w:rPr>
    </w:pPr>
    <w:r>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ED79B6" w:rsidRDefault="00A24DD9" w:rsidP="00911471">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54</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53</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pBdr>
        <w:top w:val="single" w:sz="6" w:space="1" w:color="auto"/>
      </w:pBdr>
      <w:rPr>
        <w:sz w:val="18"/>
      </w:rPr>
    </w:pPr>
  </w:p>
  <w:p w:rsidR="00A24DD9" w:rsidRDefault="00A24DD9">
    <w:pPr>
      <w:jc w:val="right"/>
      <w:rPr>
        <w:i/>
        <w:sz w:val="18"/>
      </w:rPr>
    </w:pPr>
    <w:r>
      <w:rPr>
        <w:i/>
        <w:sz w:val="18"/>
      </w:rPr>
      <w:fldChar w:fldCharType="begin"/>
    </w:r>
    <w:r>
      <w:rPr>
        <w:i/>
        <w:sz w:val="18"/>
      </w:rPr>
      <w:instrText xml:space="preserve"> STYLEREF ShortT </w:instrText>
    </w:r>
    <w:r>
      <w:rPr>
        <w:i/>
        <w:sz w:val="18"/>
      </w:rPr>
      <w:fldChar w:fldCharType="separate"/>
    </w:r>
    <w:r w:rsidR="00787630">
      <w:rPr>
        <w:i/>
        <w:noProof/>
        <w:sz w:val="18"/>
      </w:rPr>
      <w:t>Primary Industries (Customs) Charges Regulations 2000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84</w:t>
    </w:r>
    <w:r>
      <w:rPr>
        <w:i/>
        <w:sz w:val="18"/>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rPr>
        <w:rFonts w:eastAsia="Calibri"/>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55</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rPr>
        <w:rFonts w:eastAsia="Calibri"/>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pBdr>
        <w:top w:val="single" w:sz="6" w:space="1" w:color="auto"/>
      </w:pBdr>
      <w:rPr>
        <w:sz w:val="18"/>
      </w:rPr>
    </w:pPr>
  </w:p>
  <w:p w:rsidR="00A24DD9" w:rsidRDefault="00A24DD9">
    <w:pPr>
      <w:jc w:val="right"/>
      <w:rPr>
        <w:i/>
        <w:sz w:val="18"/>
      </w:rPr>
    </w:pPr>
    <w:r>
      <w:rPr>
        <w:i/>
        <w:sz w:val="18"/>
      </w:rPr>
      <w:fldChar w:fldCharType="begin"/>
    </w:r>
    <w:r>
      <w:rPr>
        <w:i/>
        <w:sz w:val="18"/>
      </w:rPr>
      <w:instrText xml:space="preserve"> STYLEREF ShortT </w:instrText>
    </w:r>
    <w:r>
      <w:rPr>
        <w:i/>
        <w:sz w:val="18"/>
      </w:rPr>
      <w:fldChar w:fldCharType="separate"/>
    </w:r>
    <w:r w:rsidR="00787630">
      <w:rPr>
        <w:i/>
        <w:noProof/>
        <w:sz w:val="18"/>
      </w:rPr>
      <w:t>Primary Industries (Customs) Charges Regulations 2000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84</w:t>
    </w:r>
    <w:r>
      <w:rPr>
        <w:i/>
        <w:sz w:val="18"/>
      </w:rPr>
      <w:fldChar w:fldCharType="end"/>
    </w:r>
  </w:p>
  <w:p w:rsidR="00A24DD9" w:rsidRDefault="00A24DD9">
    <w:pPr>
      <w:rPr>
        <w:i/>
        <w:sz w:val="18"/>
      </w:rPr>
    </w:pPr>
    <w:r>
      <w:rPr>
        <w:i/>
        <w:sz w:val="18"/>
      </w:rP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56</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57</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pBdr>
        <w:top w:val="single" w:sz="6" w:space="1" w:color="auto"/>
      </w:pBdr>
      <w:rPr>
        <w:sz w:val="18"/>
      </w:rPr>
    </w:pPr>
  </w:p>
  <w:p w:rsidR="00A24DD9" w:rsidRDefault="00A24DD9">
    <w:pPr>
      <w:jc w:val="right"/>
      <w:rPr>
        <w:i/>
        <w:sz w:val="18"/>
      </w:rPr>
    </w:pPr>
    <w:r>
      <w:rPr>
        <w:i/>
        <w:sz w:val="18"/>
      </w:rPr>
      <w:fldChar w:fldCharType="begin"/>
    </w:r>
    <w:r>
      <w:rPr>
        <w:i/>
        <w:sz w:val="18"/>
      </w:rPr>
      <w:instrText xml:space="preserve"> STYLEREF ShortT </w:instrText>
    </w:r>
    <w:r>
      <w:rPr>
        <w:i/>
        <w:sz w:val="18"/>
      </w:rPr>
      <w:fldChar w:fldCharType="separate"/>
    </w:r>
    <w:r w:rsidR="00787630">
      <w:rPr>
        <w:i/>
        <w:noProof/>
        <w:sz w:val="18"/>
      </w:rPr>
      <w:t>Primary Industries (Customs) Charges Regulations 2000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84</w:t>
    </w:r>
    <w:r>
      <w:rPr>
        <w:i/>
        <w:sz w:val="18"/>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58</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rPr>
        <w:rFonts w:eastAsia="Calibr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73F2D">
            <w:rPr>
              <w:i/>
              <w:noProof/>
              <w:sz w:val="16"/>
              <w:szCs w:val="16"/>
            </w:rPr>
            <w:t>iv</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3F2D">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rPr>
        <w:rFonts w:eastAsia="Calibri"/>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pBdr>
        <w:top w:val="single" w:sz="6" w:space="1" w:color="auto"/>
      </w:pBdr>
      <w:rPr>
        <w:sz w:val="18"/>
      </w:rPr>
    </w:pPr>
  </w:p>
  <w:p w:rsidR="00A24DD9" w:rsidRDefault="00A24DD9">
    <w:pPr>
      <w:jc w:val="right"/>
      <w:rPr>
        <w:i/>
        <w:sz w:val="18"/>
      </w:rPr>
    </w:pPr>
    <w:r>
      <w:rPr>
        <w:i/>
        <w:sz w:val="18"/>
      </w:rPr>
      <w:fldChar w:fldCharType="begin"/>
    </w:r>
    <w:r>
      <w:rPr>
        <w:i/>
        <w:sz w:val="18"/>
      </w:rPr>
      <w:instrText xml:space="preserve"> STYLEREF ShortT </w:instrText>
    </w:r>
    <w:r>
      <w:rPr>
        <w:i/>
        <w:sz w:val="18"/>
      </w:rPr>
      <w:fldChar w:fldCharType="separate"/>
    </w:r>
    <w:r w:rsidR="00787630">
      <w:rPr>
        <w:i/>
        <w:noProof/>
        <w:sz w:val="18"/>
      </w:rPr>
      <w:t>Primary Industries (Customs) Charges Regulations 2000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84</w:t>
    </w:r>
    <w:r>
      <w:rPr>
        <w:i/>
        <w:sz w:val="18"/>
      </w:rPr>
      <w:fldChar w:fldCharType="end"/>
    </w:r>
  </w:p>
  <w:p w:rsidR="00A24DD9" w:rsidRDefault="00A24DD9">
    <w:pPr>
      <w:rPr>
        <w:i/>
        <w:sz w:val="18"/>
      </w:rPr>
    </w:pPr>
    <w:r>
      <w:rPr>
        <w:i/>
        <w:sz w:val="18"/>
      </w:rPr>
      <w:t xml:space="preserve">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76</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77</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pBdr>
        <w:top w:val="single" w:sz="6" w:space="1" w:color="auto"/>
      </w:pBdr>
      <w:rPr>
        <w:sz w:val="18"/>
      </w:rPr>
    </w:pPr>
  </w:p>
  <w:p w:rsidR="00A24DD9" w:rsidRDefault="00A24DD9">
    <w:pPr>
      <w:jc w:val="right"/>
      <w:rPr>
        <w:i/>
        <w:sz w:val="18"/>
      </w:rPr>
    </w:pPr>
    <w:r>
      <w:rPr>
        <w:i/>
        <w:sz w:val="18"/>
      </w:rPr>
      <w:fldChar w:fldCharType="begin"/>
    </w:r>
    <w:r>
      <w:rPr>
        <w:i/>
        <w:sz w:val="18"/>
      </w:rPr>
      <w:instrText xml:space="preserve"> STYLEREF ShortT </w:instrText>
    </w:r>
    <w:r>
      <w:rPr>
        <w:i/>
        <w:sz w:val="18"/>
      </w:rPr>
      <w:fldChar w:fldCharType="separate"/>
    </w:r>
    <w:r w:rsidR="00787630">
      <w:rPr>
        <w:i/>
        <w:noProof/>
        <w:sz w:val="18"/>
      </w:rPr>
      <w:t>Primary Industries (Customs) Charges Regulations 2000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84</w:t>
    </w:r>
    <w:r>
      <w:rPr>
        <w:i/>
        <w:sz w:val="18"/>
      </w:rPr>
      <w:fldChar w:fldCharType="end"/>
    </w:r>
  </w:p>
  <w:p w:rsidR="00A24DD9" w:rsidRDefault="00A24DD9">
    <w:pPr>
      <w:rPr>
        <w:i/>
        <w:sz w:val="18"/>
      </w:rPr>
    </w:pPr>
    <w:r>
      <w:rPr>
        <w:i/>
        <w:sz w:val="18"/>
      </w:rPr>
      <w:t xml:space="preserve">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96</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7630">
            <w:rPr>
              <w:i/>
              <w:noProof/>
              <w:sz w:val="16"/>
              <w:szCs w:val="16"/>
            </w:rPr>
            <w:t>97</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3F2D">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73F2D">
            <w:rPr>
              <w:i/>
              <w:noProof/>
              <w:sz w:val="16"/>
              <w:szCs w:val="16"/>
            </w:rPr>
            <w:t>i</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73F2D">
            <w:rPr>
              <w:i/>
              <w:noProof/>
              <w:sz w:val="16"/>
              <w:szCs w:val="16"/>
            </w:rPr>
            <w:t>2</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3F2D">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i/>
              <w:sz w:val="16"/>
              <w:szCs w:val="16"/>
            </w:rPr>
          </w:pP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3F2D">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73F2D">
            <w:rPr>
              <w:i/>
              <w:noProof/>
              <w:sz w:val="16"/>
              <w:szCs w:val="16"/>
            </w:rPr>
            <w:t>1</w:t>
          </w:r>
          <w:r w:rsidRPr="007B3B51">
            <w:rPr>
              <w:i/>
              <w:sz w:val="16"/>
              <w:szCs w:val="16"/>
            </w:rPr>
            <w:fldChar w:fldCharType="end"/>
          </w:r>
        </w:p>
      </w:tc>
    </w:tr>
    <w:tr w:rsidR="00A24DD9" w:rsidRPr="00130F37" w:rsidTr="00D0159A">
      <w:tc>
        <w:tcPr>
          <w:tcW w:w="1499" w:type="pct"/>
          <w:gridSpan w:val="2"/>
        </w:tcPr>
        <w:p w:rsidR="00A24DD9" w:rsidRPr="00130F37" w:rsidRDefault="00A24DD9" w:rsidP="002C33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630">
            <w:rPr>
              <w:sz w:val="16"/>
              <w:szCs w:val="16"/>
            </w:rPr>
            <w:t>78</w:t>
          </w:r>
          <w:r w:rsidRPr="00130F37">
            <w:rPr>
              <w:sz w:val="16"/>
              <w:szCs w:val="16"/>
            </w:rPr>
            <w:fldChar w:fldCharType="end"/>
          </w:r>
        </w:p>
      </w:tc>
      <w:tc>
        <w:tcPr>
          <w:tcW w:w="1999" w:type="pct"/>
        </w:tcPr>
        <w:p w:rsidR="00A24DD9" w:rsidRPr="00130F37" w:rsidRDefault="00A24DD9" w:rsidP="002C33C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7630">
            <w:rPr>
              <w:sz w:val="16"/>
              <w:szCs w:val="16"/>
            </w:rPr>
            <w:t>01/01/2021</w:t>
          </w:r>
          <w:r w:rsidRPr="00130F37">
            <w:rPr>
              <w:sz w:val="16"/>
              <w:szCs w:val="16"/>
            </w:rPr>
            <w:fldChar w:fldCharType="end"/>
          </w:r>
        </w:p>
      </w:tc>
      <w:tc>
        <w:tcPr>
          <w:tcW w:w="1502" w:type="pct"/>
          <w:gridSpan w:val="2"/>
        </w:tcPr>
        <w:p w:rsidR="00A24DD9" w:rsidRPr="00130F37" w:rsidRDefault="00A24DD9" w:rsidP="002C33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7630">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630">
            <w:rPr>
              <w:noProof/>
              <w:sz w:val="16"/>
              <w:szCs w:val="16"/>
            </w:rPr>
            <w:t>11/02/2021</w:t>
          </w:r>
          <w:r w:rsidRPr="00130F37">
            <w:rPr>
              <w:sz w:val="16"/>
              <w:szCs w:val="16"/>
            </w:rPr>
            <w:fldChar w:fldCharType="end"/>
          </w:r>
        </w:p>
      </w:tc>
    </w:tr>
  </w:tbl>
  <w:p w:rsidR="00A24DD9" w:rsidRPr="002C33C0" w:rsidRDefault="00A24DD9" w:rsidP="002C33C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2B0EA5" w:rsidRDefault="00A24DD9" w:rsidP="001E52C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24DD9" w:rsidTr="00D0159A">
      <w:tc>
        <w:tcPr>
          <w:tcW w:w="947" w:type="pct"/>
        </w:tcPr>
        <w:p w:rsidR="00A24DD9" w:rsidRDefault="00A24DD9" w:rsidP="005A4AE1">
          <w:pPr>
            <w:spacing w:line="0" w:lineRule="atLeast"/>
            <w:rPr>
              <w:sz w:val="18"/>
            </w:rPr>
          </w:pPr>
        </w:p>
      </w:tc>
      <w:tc>
        <w:tcPr>
          <w:tcW w:w="3688" w:type="pct"/>
        </w:tcPr>
        <w:p w:rsidR="00A24DD9" w:rsidRDefault="00A24DD9" w:rsidP="005A4AE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87630">
            <w:rPr>
              <w:i/>
              <w:sz w:val="18"/>
            </w:rPr>
            <w:t>Primary Industries (Customs) Charges Regulations 2000</w:t>
          </w:r>
          <w:r w:rsidRPr="007A1328">
            <w:rPr>
              <w:i/>
              <w:sz w:val="18"/>
            </w:rPr>
            <w:fldChar w:fldCharType="end"/>
          </w:r>
        </w:p>
      </w:tc>
      <w:tc>
        <w:tcPr>
          <w:tcW w:w="365" w:type="pct"/>
        </w:tcPr>
        <w:p w:rsidR="00A24DD9" w:rsidRDefault="00A24DD9" w:rsidP="005A4AE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84</w:t>
          </w:r>
          <w:r w:rsidRPr="00ED79B6">
            <w:rPr>
              <w:i/>
              <w:sz w:val="18"/>
            </w:rPr>
            <w:fldChar w:fldCharType="end"/>
          </w:r>
        </w:p>
      </w:tc>
    </w:tr>
  </w:tbl>
  <w:p w:rsidR="00A24DD9" w:rsidRPr="00ED79B6" w:rsidRDefault="00A24DD9" w:rsidP="001E52C4">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B3B51" w:rsidRDefault="00A24DD9" w:rsidP="002C33C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24DD9" w:rsidRPr="007B3B51" w:rsidTr="00D0159A">
      <w:tc>
        <w:tcPr>
          <w:tcW w:w="854" w:type="pct"/>
        </w:tcPr>
        <w:p w:rsidR="00A24DD9" w:rsidRPr="007B3B51" w:rsidRDefault="00A24DD9" w:rsidP="002C33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3688" w:type="pct"/>
          <w:gridSpan w:val="3"/>
        </w:tcPr>
        <w:p w:rsidR="00A24DD9" w:rsidRPr="007B3B51" w:rsidRDefault="00A24DD9" w:rsidP="002C33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630">
            <w:rPr>
              <w:i/>
              <w:noProof/>
              <w:sz w:val="16"/>
              <w:szCs w:val="16"/>
            </w:rPr>
            <w:t>Primary Industries (Customs) Charges Regulations 2000</w:t>
          </w:r>
          <w:r w:rsidRPr="007B3B51">
            <w:rPr>
              <w:i/>
              <w:sz w:val="16"/>
              <w:szCs w:val="16"/>
            </w:rPr>
            <w:fldChar w:fldCharType="end"/>
          </w:r>
        </w:p>
      </w:tc>
      <w:tc>
        <w:tcPr>
          <w:tcW w:w="458" w:type="pct"/>
        </w:tcPr>
        <w:p w:rsidR="00A24DD9" w:rsidRPr="007B3B51" w:rsidRDefault="00A24DD9" w:rsidP="002C33C0">
          <w:pPr>
            <w:jc w:val="right"/>
            <w:rPr>
              <w:sz w:val="16"/>
              <w:szCs w:val="16"/>
            </w:rPr>
          </w:pPr>
        </w:p>
      </w:tc>
    </w:tr>
    <w:tr w:rsidR="00A24DD9" w:rsidRPr="0055472E" w:rsidTr="00D0159A">
      <w:tc>
        <w:tcPr>
          <w:tcW w:w="1499" w:type="pct"/>
          <w:gridSpan w:val="2"/>
        </w:tcPr>
        <w:p w:rsidR="00A24DD9" w:rsidRPr="0055472E" w:rsidRDefault="00A24DD9" w:rsidP="002C33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7630">
            <w:rPr>
              <w:sz w:val="16"/>
              <w:szCs w:val="16"/>
            </w:rPr>
            <w:t>78</w:t>
          </w:r>
          <w:r w:rsidRPr="0055472E">
            <w:rPr>
              <w:sz w:val="16"/>
              <w:szCs w:val="16"/>
            </w:rPr>
            <w:fldChar w:fldCharType="end"/>
          </w:r>
        </w:p>
      </w:tc>
      <w:tc>
        <w:tcPr>
          <w:tcW w:w="1999" w:type="pct"/>
        </w:tcPr>
        <w:p w:rsidR="00A24DD9" w:rsidRPr="0055472E" w:rsidRDefault="00A24DD9" w:rsidP="002C33C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7630">
            <w:rPr>
              <w:sz w:val="16"/>
              <w:szCs w:val="16"/>
            </w:rPr>
            <w:t>01/01/2021</w:t>
          </w:r>
          <w:r w:rsidRPr="0055472E">
            <w:rPr>
              <w:sz w:val="16"/>
              <w:szCs w:val="16"/>
            </w:rPr>
            <w:fldChar w:fldCharType="end"/>
          </w:r>
        </w:p>
      </w:tc>
      <w:tc>
        <w:tcPr>
          <w:tcW w:w="1502" w:type="pct"/>
          <w:gridSpan w:val="2"/>
        </w:tcPr>
        <w:p w:rsidR="00A24DD9" w:rsidRPr="0055472E" w:rsidRDefault="00A24DD9" w:rsidP="002C33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7630">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7630">
            <w:rPr>
              <w:noProof/>
              <w:sz w:val="16"/>
              <w:szCs w:val="16"/>
            </w:rPr>
            <w:t>11/02/2021</w:t>
          </w:r>
          <w:r w:rsidRPr="0055472E">
            <w:rPr>
              <w:sz w:val="16"/>
              <w:szCs w:val="16"/>
            </w:rPr>
            <w:fldChar w:fldCharType="end"/>
          </w:r>
        </w:p>
      </w:tc>
    </w:tr>
  </w:tbl>
  <w:p w:rsidR="00A24DD9" w:rsidRPr="002C33C0" w:rsidRDefault="00A24DD9" w:rsidP="002C3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D9" w:rsidRPr="002B0EA5" w:rsidRDefault="00A24DD9" w:rsidP="001E52C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A24DD9" w:rsidTr="005A4AE1">
        <w:tc>
          <w:tcPr>
            <w:tcW w:w="533" w:type="dxa"/>
          </w:tcPr>
          <w:p w:rsidR="00A24DD9" w:rsidRDefault="00A24DD9" w:rsidP="005A4AE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7630">
              <w:rPr>
                <w:i/>
                <w:noProof/>
                <w:sz w:val="18"/>
              </w:rPr>
              <w:t>97</w:t>
            </w:r>
            <w:r w:rsidRPr="00ED79B6">
              <w:rPr>
                <w:i/>
                <w:sz w:val="18"/>
              </w:rPr>
              <w:fldChar w:fldCharType="end"/>
            </w:r>
          </w:p>
        </w:tc>
        <w:tc>
          <w:tcPr>
            <w:tcW w:w="5387" w:type="dxa"/>
          </w:tcPr>
          <w:p w:rsidR="00A24DD9" w:rsidRDefault="00A24DD9" w:rsidP="005A4AE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87630">
              <w:rPr>
                <w:i/>
                <w:sz w:val="18"/>
              </w:rPr>
              <w:t>Primary Industries (Customs) Charges Regulations 2000</w:t>
            </w:r>
            <w:r w:rsidRPr="007A1328">
              <w:rPr>
                <w:i/>
                <w:sz w:val="18"/>
              </w:rPr>
              <w:fldChar w:fldCharType="end"/>
            </w:r>
          </w:p>
        </w:tc>
        <w:tc>
          <w:tcPr>
            <w:tcW w:w="1383" w:type="dxa"/>
          </w:tcPr>
          <w:p w:rsidR="00A24DD9" w:rsidRDefault="00A24DD9" w:rsidP="005A4AE1">
            <w:pPr>
              <w:spacing w:line="0" w:lineRule="atLeast"/>
              <w:jc w:val="right"/>
              <w:rPr>
                <w:sz w:val="18"/>
              </w:rPr>
            </w:pPr>
          </w:p>
        </w:tc>
      </w:tr>
      <w:tr w:rsidR="00A24DD9" w:rsidTr="005A4AE1">
        <w:tc>
          <w:tcPr>
            <w:tcW w:w="7303" w:type="dxa"/>
            <w:gridSpan w:val="3"/>
          </w:tcPr>
          <w:p w:rsidR="00A24DD9" w:rsidRDefault="00A24DD9" w:rsidP="005A4AE1">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787630">
              <w:rPr>
                <w:i/>
                <w:noProof/>
                <w:sz w:val="18"/>
              </w:rPr>
              <w:t>Q:\Word\Compilations\P21RX382.DOCX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B73F2D">
              <w:rPr>
                <w:i/>
                <w:noProof/>
                <w:sz w:val="18"/>
              </w:rPr>
              <w:t>11/2/2021 9:07 AM</w:t>
            </w:r>
            <w:r w:rsidRPr="00ED79B6">
              <w:rPr>
                <w:i/>
                <w:sz w:val="18"/>
              </w:rPr>
              <w:fldChar w:fldCharType="end"/>
            </w:r>
          </w:p>
        </w:tc>
      </w:tr>
    </w:tbl>
    <w:p w:rsidR="00A24DD9" w:rsidRPr="00ED79B6" w:rsidRDefault="00A24DD9" w:rsidP="001E52C4">
      <w:pPr>
        <w:rPr>
          <w:i/>
          <w:sz w:val="18"/>
        </w:rPr>
      </w:pPr>
    </w:p>
    <w:p w:rsidR="00A24DD9" w:rsidRDefault="00A24DD9">
      <w:pPr>
        <w:pStyle w:val="Footer"/>
      </w:pPr>
    </w:p>
    <w:p w:rsidR="00A24DD9" w:rsidRDefault="00A24DD9"/>
    <w:p w:rsidR="00A24DD9" w:rsidRPr="002B0EA5" w:rsidRDefault="00A24DD9" w:rsidP="001E52C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A24DD9" w:rsidTr="005A4AE1">
        <w:tc>
          <w:tcPr>
            <w:tcW w:w="1383" w:type="dxa"/>
          </w:tcPr>
          <w:p w:rsidR="00A24DD9" w:rsidRDefault="00A24DD9" w:rsidP="005A4AE1">
            <w:pPr>
              <w:spacing w:line="0" w:lineRule="atLeast"/>
              <w:rPr>
                <w:sz w:val="18"/>
              </w:rPr>
            </w:pPr>
          </w:p>
        </w:tc>
        <w:tc>
          <w:tcPr>
            <w:tcW w:w="5387" w:type="dxa"/>
          </w:tcPr>
          <w:p w:rsidR="00A24DD9" w:rsidRDefault="00A24DD9" w:rsidP="005A4AE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87630">
              <w:rPr>
                <w:i/>
                <w:sz w:val="18"/>
              </w:rPr>
              <w:t>Primary Industries (Customs) Charges Regulations 2000</w:t>
            </w:r>
            <w:r w:rsidRPr="007A1328">
              <w:rPr>
                <w:i/>
                <w:sz w:val="18"/>
              </w:rPr>
              <w:fldChar w:fldCharType="end"/>
            </w:r>
          </w:p>
        </w:tc>
        <w:tc>
          <w:tcPr>
            <w:tcW w:w="533" w:type="dxa"/>
          </w:tcPr>
          <w:p w:rsidR="00A24DD9" w:rsidRDefault="00A24DD9" w:rsidP="005A4AE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7630">
              <w:rPr>
                <w:i/>
                <w:noProof/>
                <w:sz w:val="18"/>
              </w:rPr>
              <w:t>97</w:t>
            </w:r>
            <w:r w:rsidRPr="00ED79B6">
              <w:rPr>
                <w:i/>
                <w:sz w:val="18"/>
              </w:rPr>
              <w:fldChar w:fldCharType="end"/>
            </w:r>
          </w:p>
        </w:tc>
      </w:tr>
      <w:tr w:rsidR="00A24DD9" w:rsidTr="005A4AE1">
        <w:tc>
          <w:tcPr>
            <w:tcW w:w="7303" w:type="dxa"/>
            <w:gridSpan w:val="3"/>
          </w:tcPr>
          <w:p w:rsidR="00A24DD9" w:rsidRDefault="00A24DD9" w:rsidP="005A4AE1">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787630">
              <w:rPr>
                <w:i/>
                <w:noProof/>
                <w:sz w:val="18"/>
              </w:rPr>
              <w:t>Q:\Word\Compilations\P21RX382.DOCX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B73F2D">
              <w:rPr>
                <w:i/>
                <w:noProof/>
                <w:sz w:val="18"/>
              </w:rPr>
              <w:t>11/2/2021 9:07 AM</w:t>
            </w:r>
            <w:r w:rsidRPr="00ED79B6">
              <w:rPr>
                <w:i/>
                <w:sz w:val="18"/>
              </w:rPr>
              <w:fldChar w:fldCharType="end"/>
            </w:r>
          </w:p>
        </w:tc>
      </w:tr>
    </w:tbl>
    <w:p w:rsidR="00A24DD9" w:rsidRPr="00ED79B6" w:rsidRDefault="00A24DD9" w:rsidP="001E52C4">
      <w:pPr>
        <w:rPr>
          <w:i/>
          <w:sz w:val="18"/>
        </w:rPr>
      </w:pPr>
    </w:p>
    <w:p w:rsidR="00A24DD9" w:rsidRDefault="00A24DD9">
      <w:pPr>
        <w:pStyle w:val="Footer"/>
      </w:pPr>
    </w:p>
    <w:p w:rsidR="00A24DD9" w:rsidRDefault="00A24DD9"/>
    <w:p w:rsidR="00A24DD9" w:rsidRDefault="00A24DD9">
      <w:r>
        <w:separator/>
      </w:r>
    </w:p>
  </w:footnote>
  <w:footnote w:type="continuationSeparator" w:id="0">
    <w:p w:rsidR="00A24DD9" w:rsidRDefault="00A24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rsidP="00911471">
    <w:pPr>
      <w:pStyle w:val="Header"/>
      <w:pBdr>
        <w:bottom w:val="single" w:sz="6" w:space="1" w:color="auto"/>
      </w:pBdr>
    </w:pPr>
  </w:p>
  <w:p w:rsidR="00A24DD9" w:rsidRDefault="00A24DD9" w:rsidP="00911471">
    <w:pPr>
      <w:pStyle w:val="Header"/>
      <w:pBdr>
        <w:bottom w:val="single" w:sz="6" w:space="1" w:color="auto"/>
      </w:pBdr>
    </w:pPr>
  </w:p>
  <w:p w:rsidR="00A24DD9" w:rsidRPr="001E77D2" w:rsidRDefault="00A24DD9" w:rsidP="0091147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rsidP="000523B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24DD9" w:rsidRDefault="00A24DD9" w:rsidP="000523B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24DD9" w:rsidRPr="007A1328" w:rsidRDefault="00A24DD9" w:rsidP="000523B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24DD9" w:rsidRPr="007A1328" w:rsidRDefault="00A24DD9" w:rsidP="000523B1">
    <w:pPr>
      <w:rPr>
        <w:b/>
        <w:sz w:val="24"/>
      </w:rPr>
    </w:pPr>
  </w:p>
  <w:p w:rsidR="00A24DD9" w:rsidRPr="00442C79" w:rsidRDefault="00A24DD9" w:rsidP="000523B1">
    <w:pPr>
      <w:pBdr>
        <w:bottom w:val="single" w:sz="6" w:space="1" w:color="auto"/>
      </w:pBdr>
      <w:rPr>
        <w:szCs w:val="22"/>
      </w:rPr>
    </w:pPr>
    <w:r w:rsidRPr="00442C79">
      <w:rPr>
        <w:szCs w:val="22"/>
      </w:rPr>
      <w:fldChar w:fldCharType="begin"/>
    </w:r>
    <w:r w:rsidRPr="00442C79">
      <w:rPr>
        <w:szCs w:val="22"/>
      </w:rPr>
      <w:instrText xml:space="preserve"> DOCPROPERTY  Header </w:instrText>
    </w:r>
    <w:r w:rsidRPr="00442C79">
      <w:rPr>
        <w:szCs w:val="22"/>
      </w:rPr>
      <w:fldChar w:fldCharType="separate"/>
    </w:r>
    <w:r w:rsidR="00787630">
      <w:rPr>
        <w:szCs w:val="22"/>
      </w:rPr>
      <w:t>Regulation</w:t>
    </w:r>
    <w:r w:rsidRPr="00442C79">
      <w:rPr>
        <w:szCs w:val="22"/>
      </w:rPr>
      <w:fldChar w:fldCharType="end"/>
    </w:r>
    <w:r w:rsidRPr="00442C79">
      <w:rPr>
        <w:szCs w:val="22"/>
      </w:rPr>
      <w:t xml:space="preserve"> </w:t>
    </w:r>
    <w:r w:rsidRPr="00442C79">
      <w:rPr>
        <w:szCs w:val="22"/>
      </w:rPr>
      <w:fldChar w:fldCharType="begin"/>
    </w:r>
    <w:r w:rsidRPr="00442C79">
      <w:rPr>
        <w:szCs w:val="22"/>
      </w:rPr>
      <w:instrText xml:space="preserve"> STYLEREF CharSectno </w:instrText>
    </w:r>
    <w:r w:rsidRPr="00442C79">
      <w:rPr>
        <w:szCs w:val="22"/>
      </w:rPr>
      <w:fldChar w:fldCharType="separate"/>
    </w:r>
    <w:r w:rsidR="00787630">
      <w:rPr>
        <w:noProof/>
        <w:szCs w:val="22"/>
      </w:rPr>
      <w:t>1</w:t>
    </w:r>
    <w:r w:rsidRPr="00442C79">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A1328" w:rsidRDefault="00A24DD9" w:rsidP="000523B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24DD9" w:rsidRPr="007A1328" w:rsidRDefault="00A24DD9" w:rsidP="000523B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24DD9" w:rsidRPr="007A1328" w:rsidRDefault="00A24DD9" w:rsidP="000523B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24DD9" w:rsidRPr="007A1328" w:rsidRDefault="00A24DD9" w:rsidP="000523B1">
    <w:pPr>
      <w:jc w:val="right"/>
      <w:rPr>
        <w:b/>
        <w:sz w:val="24"/>
      </w:rPr>
    </w:pPr>
  </w:p>
  <w:p w:rsidR="00A24DD9" w:rsidRPr="00442C79" w:rsidRDefault="00A24DD9" w:rsidP="000523B1">
    <w:pPr>
      <w:pBdr>
        <w:bottom w:val="single" w:sz="6" w:space="1" w:color="auto"/>
      </w:pBdr>
      <w:jc w:val="right"/>
      <w:rPr>
        <w:szCs w:val="22"/>
      </w:rPr>
    </w:pPr>
    <w:r w:rsidRPr="00442C79">
      <w:rPr>
        <w:szCs w:val="22"/>
      </w:rPr>
      <w:fldChar w:fldCharType="begin"/>
    </w:r>
    <w:r w:rsidRPr="00442C79">
      <w:rPr>
        <w:szCs w:val="22"/>
      </w:rPr>
      <w:instrText xml:space="preserve"> DOCPROPERTY  Header </w:instrText>
    </w:r>
    <w:r w:rsidRPr="00442C79">
      <w:rPr>
        <w:szCs w:val="22"/>
      </w:rPr>
      <w:fldChar w:fldCharType="separate"/>
    </w:r>
    <w:r w:rsidR="00787630">
      <w:rPr>
        <w:szCs w:val="22"/>
      </w:rPr>
      <w:t>Regulation</w:t>
    </w:r>
    <w:r w:rsidRPr="00442C79">
      <w:rPr>
        <w:szCs w:val="22"/>
      </w:rPr>
      <w:fldChar w:fldCharType="end"/>
    </w:r>
    <w:r w:rsidRPr="00442C79">
      <w:rPr>
        <w:szCs w:val="22"/>
      </w:rPr>
      <w:t xml:space="preserve"> </w:t>
    </w:r>
    <w:r w:rsidRPr="00442C79">
      <w:rPr>
        <w:szCs w:val="22"/>
      </w:rPr>
      <w:fldChar w:fldCharType="begin"/>
    </w:r>
    <w:r w:rsidRPr="00442C79">
      <w:rPr>
        <w:szCs w:val="22"/>
      </w:rPr>
      <w:instrText xml:space="preserve"> STYLEREF CharSectno </w:instrText>
    </w:r>
    <w:r w:rsidRPr="00442C79">
      <w:rPr>
        <w:szCs w:val="22"/>
      </w:rPr>
      <w:fldChar w:fldCharType="separate"/>
    </w:r>
    <w:r w:rsidR="00B73F2D">
      <w:rPr>
        <w:noProof/>
        <w:szCs w:val="22"/>
      </w:rPr>
      <w:t>1</w:t>
    </w:r>
    <w:r w:rsidRPr="00442C79">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7A1328" w:rsidRDefault="00A24DD9" w:rsidP="000523B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D675F1" w:rsidRDefault="00A24DD9">
    <w:pPr>
      <w:rPr>
        <w:sz w:val="20"/>
      </w:rPr>
    </w:pPr>
    <w:r w:rsidRPr="00D675F1">
      <w:rPr>
        <w:b/>
        <w:sz w:val="20"/>
      </w:rPr>
      <w:fldChar w:fldCharType="begin"/>
    </w:r>
    <w:r w:rsidRPr="00D675F1">
      <w:rPr>
        <w:b/>
        <w:sz w:val="20"/>
      </w:rPr>
      <w:instrText xml:space="preserve"> STYLEREF CharChapNo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end"/>
    </w:r>
  </w:p>
  <w:p w:rsidR="00A24DD9" w:rsidRPr="00D675F1" w:rsidRDefault="00A24DD9">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A24DD9" w:rsidRPr="00D675F1" w:rsidRDefault="00A24DD9">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A24DD9" w:rsidRPr="00D675F1" w:rsidRDefault="00A24DD9">
    <w:pPr>
      <w:rPr>
        <w:b/>
      </w:rPr>
    </w:pPr>
  </w:p>
  <w:p w:rsidR="00A24DD9" w:rsidRPr="00D23A3C" w:rsidRDefault="00A24DD9">
    <w:pPr>
      <w:pBdr>
        <w:bottom w:val="single" w:sz="6" w:space="1" w:color="auto"/>
      </w:pBdr>
      <w:rPr>
        <w:sz w:val="24"/>
      </w:rPr>
    </w:pPr>
    <w:r w:rsidRPr="00D23A3C">
      <w:rPr>
        <w:sz w:val="24"/>
      </w:rPr>
      <w:t xml:space="preserve">Clause </w:t>
    </w:r>
    <w:r w:rsidRPr="00D23A3C">
      <w:rPr>
        <w:sz w:val="24"/>
      </w:rPr>
      <w:fldChar w:fldCharType="begin"/>
    </w:r>
    <w:r w:rsidRPr="00D23A3C">
      <w:rPr>
        <w:sz w:val="24"/>
      </w:rPr>
      <w:instrText xml:space="preserve"> STYLEREF CharSectno </w:instrText>
    </w:r>
    <w:r w:rsidRPr="00D23A3C">
      <w:rPr>
        <w:sz w:val="24"/>
      </w:rPr>
      <w:fldChar w:fldCharType="separate"/>
    </w:r>
    <w:r w:rsidR="00787630">
      <w:rPr>
        <w:noProof/>
        <w:sz w:val="24"/>
      </w:rPr>
      <w:t>5</w:t>
    </w:r>
    <w:r w:rsidRPr="00D23A3C">
      <w:rPr>
        <w:noProof/>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D675F1" w:rsidRDefault="00A24DD9">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end"/>
    </w:r>
  </w:p>
  <w:p w:rsidR="00A24DD9" w:rsidRPr="00D675F1" w:rsidRDefault="00A24DD9">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A24DD9" w:rsidRPr="00D675F1" w:rsidRDefault="00A24DD9">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A24DD9" w:rsidRPr="00D675F1" w:rsidRDefault="00A24DD9">
    <w:pPr>
      <w:jc w:val="right"/>
      <w:rPr>
        <w:b/>
      </w:rPr>
    </w:pPr>
  </w:p>
  <w:p w:rsidR="00A24DD9" w:rsidRPr="00D23A3C" w:rsidRDefault="00A24DD9">
    <w:pPr>
      <w:pBdr>
        <w:bottom w:val="single" w:sz="6" w:space="1" w:color="auto"/>
      </w:pBdr>
      <w:jc w:val="right"/>
      <w:rPr>
        <w:sz w:val="24"/>
      </w:rPr>
    </w:pPr>
    <w:r w:rsidRPr="00D23A3C">
      <w:rPr>
        <w:sz w:val="24"/>
      </w:rPr>
      <w:t xml:space="preserve">Clause </w:t>
    </w:r>
    <w:r w:rsidRPr="00D23A3C">
      <w:rPr>
        <w:sz w:val="24"/>
      </w:rPr>
      <w:fldChar w:fldCharType="begin"/>
    </w:r>
    <w:r w:rsidRPr="00D23A3C">
      <w:rPr>
        <w:sz w:val="24"/>
      </w:rPr>
      <w:instrText xml:space="preserve"> STYLEREF CharSectno </w:instrText>
    </w:r>
    <w:r w:rsidRPr="00D23A3C">
      <w:rPr>
        <w:sz w:val="24"/>
      </w:rPr>
      <w:fldChar w:fldCharType="separate"/>
    </w:r>
    <w:r w:rsidR="00787630">
      <w:rPr>
        <w:noProof/>
        <w:sz w:val="24"/>
      </w:rPr>
      <w:t>5</w:t>
    </w:r>
    <w:r w:rsidRPr="00D23A3C">
      <w:rPr>
        <w:noProof/>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rPr>
        <w:sz w:val="20"/>
      </w:rPr>
    </w:pPr>
    <w:r>
      <w:rPr>
        <w:b/>
        <w:sz w:val="20"/>
      </w:rPr>
      <w:fldChar w:fldCharType="begin"/>
    </w:r>
    <w:r>
      <w:rPr>
        <w:b/>
        <w:sz w:val="20"/>
      </w:rPr>
      <w:instrText xml:space="preserve"> STYLEREF CharChapNo </w:instrText>
    </w:r>
    <w:r>
      <w:rPr>
        <w:b/>
        <w:sz w:val="20"/>
      </w:rPr>
      <w:fldChar w:fldCharType="separate"/>
    </w:r>
    <w:r w:rsidR="00787630">
      <w:rPr>
        <w:b/>
        <w:noProof/>
        <w:sz w:val="20"/>
      </w:rPr>
      <w:t>Schedule 10</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87630">
      <w:rPr>
        <w:noProof/>
        <w:sz w:val="20"/>
      </w:rPr>
      <w:t>Horticultural products</w:t>
    </w:r>
    <w:r>
      <w:rPr>
        <w:sz w:val="20"/>
      </w:rPr>
      <w:fldChar w:fldCharType="end"/>
    </w:r>
  </w:p>
  <w:p w:rsidR="00A24DD9" w:rsidRDefault="00A24DD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787630">
      <w:rPr>
        <w:b/>
        <w:noProof/>
        <w:sz w:val="20"/>
      </w:rPr>
      <w:t>Part 11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787630">
      <w:rPr>
        <w:noProof/>
        <w:sz w:val="20"/>
      </w:rPr>
      <w:t>Nashi</w:t>
    </w:r>
    <w:r>
      <w:rPr>
        <w:sz w:val="20"/>
      </w:rPr>
      <w:fldChar w:fldCharType="end"/>
    </w:r>
  </w:p>
  <w:p w:rsidR="00A24DD9" w:rsidRDefault="00A24DD9">
    <w:pPr>
      <w:pBdr>
        <w:bottom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8A2C51" w:rsidRDefault="00A24DD9">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787630">
      <w:rPr>
        <w:noProof/>
        <w:sz w:val="20"/>
      </w:rPr>
      <w:t>Horticultural products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787630">
      <w:rPr>
        <w:b/>
        <w:noProof/>
        <w:sz w:val="20"/>
      </w:rPr>
      <w:t>Schedule 10</w:t>
    </w:r>
    <w:r w:rsidRPr="008A2C51">
      <w:rPr>
        <w:b/>
        <w:sz w:val="20"/>
      </w:rPr>
      <w:fldChar w:fldCharType="end"/>
    </w:r>
  </w:p>
  <w:p w:rsidR="00A24DD9" w:rsidRPr="008A2C51" w:rsidRDefault="00A24DD9">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787630">
      <w:rPr>
        <w:noProof/>
        <w:sz w:val="20"/>
      </w:rPr>
      <w:t>Nashi</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787630">
      <w:rPr>
        <w:b/>
        <w:noProof/>
        <w:sz w:val="20"/>
      </w:rPr>
      <w:t>Part 11</w:t>
    </w:r>
    <w:r w:rsidRPr="008A2C51">
      <w:rPr>
        <w:b/>
        <w:sz w:val="20"/>
      </w:rPr>
      <w:fldChar w:fldCharType="end"/>
    </w:r>
  </w:p>
  <w:p w:rsidR="00A24DD9" w:rsidRDefault="00A24DD9">
    <w:pPr>
      <w:pBdr>
        <w:bottom w:val="single" w:sz="6" w:space="1" w:color="auto"/>
      </w:pBdr>
      <w:jc w:val="right"/>
    </w:pPr>
  </w:p>
  <w:p w:rsidR="00A24DD9" w:rsidRDefault="00A24DD9">
    <w:pPr>
      <w:pBdr>
        <w:bottom w:val="single" w:sz="6" w:space="1" w:color="auto"/>
      </w:pBdr>
      <w:jc w:val="right"/>
    </w:pPr>
  </w:p>
  <w:p w:rsidR="00A24DD9" w:rsidRPr="008A2C51" w:rsidRDefault="00A24DD9">
    <w:pPr>
      <w:pBdr>
        <w:bottom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D675F1" w:rsidRDefault="00A24DD9">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787630">
      <w:rPr>
        <w:b/>
        <w:noProof/>
        <w:sz w:val="20"/>
      </w:rPr>
      <w:t>Schedule 10</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787630">
      <w:rPr>
        <w:noProof/>
        <w:sz w:val="20"/>
      </w:rPr>
      <w:t>Horticultural products</w:t>
    </w:r>
    <w:r w:rsidRPr="00D675F1">
      <w:rPr>
        <w:sz w:val="20"/>
      </w:rPr>
      <w:fldChar w:fldCharType="end"/>
    </w:r>
  </w:p>
  <w:p w:rsidR="00A24DD9" w:rsidRPr="00D675F1" w:rsidRDefault="00A24DD9">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787630">
      <w:rPr>
        <w:b/>
        <w:noProof/>
        <w:sz w:val="20"/>
      </w:rPr>
      <w:t>Part 12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787630">
      <w:rPr>
        <w:noProof/>
        <w:sz w:val="20"/>
      </w:rPr>
      <w:t>Nursery products</w:t>
    </w:r>
    <w:r w:rsidRPr="00D675F1">
      <w:rPr>
        <w:sz w:val="20"/>
      </w:rPr>
      <w:fldChar w:fldCharType="end"/>
    </w:r>
  </w:p>
  <w:p w:rsidR="00A24DD9" w:rsidRPr="00D675F1" w:rsidRDefault="00A24DD9">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A24DD9" w:rsidRPr="00D675F1" w:rsidRDefault="00A24DD9">
    <w:pPr>
      <w:rPr>
        <w:b/>
      </w:rPr>
    </w:pPr>
  </w:p>
  <w:p w:rsidR="00A24DD9" w:rsidRPr="00D675F1" w:rsidRDefault="00A24DD9">
    <w:pPr>
      <w:pBdr>
        <w:bottom w:val="single" w:sz="6" w:space="1" w:color="auto"/>
      </w:pBdr>
    </w:pPr>
    <w:r w:rsidRPr="00D675F1">
      <w:t xml:space="preserve">Clause </w:t>
    </w:r>
    <w:fldSimple w:instr=" STYLEREF CharSectno ">
      <w:r w:rsidR="00787630">
        <w:rPr>
          <w:noProof/>
        </w:rPr>
        <w:t>11.5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rsidP="00911471">
    <w:pPr>
      <w:pStyle w:val="Header"/>
      <w:pBdr>
        <w:bottom w:val="single" w:sz="4" w:space="1" w:color="auto"/>
      </w:pBdr>
    </w:pPr>
  </w:p>
  <w:p w:rsidR="00A24DD9" w:rsidRDefault="00A24DD9" w:rsidP="00911471">
    <w:pPr>
      <w:pStyle w:val="Header"/>
      <w:pBdr>
        <w:bottom w:val="single" w:sz="4" w:space="1" w:color="auto"/>
      </w:pBdr>
    </w:pPr>
  </w:p>
  <w:p w:rsidR="00A24DD9" w:rsidRPr="001E77D2" w:rsidRDefault="00A24DD9" w:rsidP="00911471">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D675F1" w:rsidRDefault="00A24DD9">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787630">
      <w:rPr>
        <w:noProof/>
        <w:sz w:val="20"/>
      </w:rPr>
      <w:t>Horticultural products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787630">
      <w:rPr>
        <w:b/>
        <w:noProof/>
        <w:sz w:val="20"/>
      </w:rPr>
      <w:t>Schedule 10</w:t>
    </w:r>
    <w:r w:rsidRPr="00D675F1">
      <w:rPr>
        <w:b/>
        <w:sz w:val="20"/>
      </w:rPr>
      <w:fldChar w:fldCharType="end"/>
    </w:r>
  </w:p>
  <w:p w:rsidR="00A24DD9" w:rsidRPr="00D675F1" w:rsidRDefault="00A24DD9">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787630">
      <w:rPr>
        <w:noProof/>
        <w:sz w:val="20"/>
      </w:rPr>
      <w:t>Nursery products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787630">
      <w:rPr>
        <w:b/>
        <w:noProof/>
        <w:sz w:val="20"/>
      </w:rPr>
      <w:t>Part 12</w:t>
    </w:r>
    <w:r w:rsidRPr="00D675F1">
      <w:rPr>
        <w:b/>
        <w:sz w:val="20"/>
      </w:rPr>
      <w:fldChar w:fldCharType="end"/>
    </w:r>
  </w:p>
  <w:p w:rsidR="00A24DD9" w:rsidRPr="00D675F1" w:rsidRDefault="00A24DD9">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A24DD9" w:rsidRPr="00D675F1" w:rsidRDefault="00A24DD9">
    <w:pPr>
      <w:jc w:val="right"/>
      <w:rPr>
        <w:b/>
      </w:rPr>
    </w:pPr>
  </w:p>
  <w:p w:rsidR="00A24DD9" w:rsidRPr="00D675F1" w:rsidRDefault="00A24DD9">
    <w:pPr>
      <w:pBdr>
        <w:bottom w:val="single" w:sz="6" w:space="1" w:color="auto"/>
      </w:pBdr>
      <w:jc w:val="right"/>
    </w:pPr>
    <w:r w:rsidRPr="00D675F1">
      <w:t xml:space="preserve">Clause </w:t>
    </w:r>
    <w:fldSimple w:instr=" STYLEREF CharSectno ">
      <w:r w:rsidR="00787630">
        <w:rPr>
          <w:noProof/>
        </w:rPr>
        <w:t>11.5</w:t>
      </w:r>
    </w:fldSimple>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rPr>
        <w:sz w:val="20"/>
      </w:rPr>
    </w:pPr>
    <w:r>
      <w:rPr>
        <w:b/>
        <w:sz w:val="20"/>
      </w:rPr>
      <w:fldChar w:fldCharType="begin"/>
    </w:r>
    <w:r>
      <w:rPr>
        <w:b/>
        <w:sz w:val="20"/>
      </w:rPr>
      <w:instrText xml:space="preserve"> STYLEREF CharChapNo </w:instrText>
    </w:r>
    <w:r>
      <w:rPr>
        <w:b/>
        <w:sz w:val="20"/>
      </w:rPr>
      <w:fldChar w:fldCharType="separate"/>
    </w:r>
    <w:r w:rsidR="00787630">
      <w:rPr>
        <w:b/>
        <w:noProof/>
        <w:sz w:val="20"/>
      </w:rPr>
      <w:t>Schedule 10</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87630">
      <w:rPr>
        <w:noProof/>
        <w:sz w:val="20"/>
      </w:rPr>
      <w:t>Horticultural products</w:t>
    </w:r>
    <w:r>
      <w:rPr>
        <w:sz w:val="20"/>
      </w:rPr>
      <w:fldChar w:fldCharType="end"/>
    </w:r>
  </w:p>
  <w:p w:rsidR="00A24DD9" w:rsidRDefault="00A24DD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787630">
      <w:rPr>
        <w:b/>
        <w:noProof/>
        <w:sz w:val="20"/>
      </w:rPr>
      <w:t>Part 15</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787630">
      <w:rPr>
        <w:noProof/>
        <w:sz w:val="20"/>
      </w:rPr>
      <w:t>Stone fruit</w:t>
    </w:r>
    <w:r>
      <w:rPr>
        <w:sz w:val="20"/>
      </w:rPr>
      <w:fldChar w:fldCharType="end"/>
    </w:r>
  </w:p>
  <w:p w:rsidR="00A24DD9" w:rsidRDefault="00A24DD9">
    <w:pPr>
      <w:pBdr>
        <w:bottom w:val="single" w:sz="6" w:space="1" w:color="auto"/>
      </w:pBdr>
    </w:pPr>
  </w:p>
  <w:p w:rsidR="00A24DD9" w:rsidRDefault="00A24DD9">
    <w:pPr>
      <w:pBdr>
        <w:bottom w:val="single" w:sz="6"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8A2C51" w:rsidRDefault="00A24DD9">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787630">
      <w:rPr>
        <w:noProof/>
        <w:sz w:val="20"/>
      </w:rPr>
      <w:t>Horticultural products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787630">
      <w:rPr>
        <w:b/>
        <w:noProof/>
        <w:sz w:val="20"/>
      </w:rPr>
      <w:t>Schedule 10</w:t>
    </w:r>
    <w:r w:rsidRPr="008A2C51">
      <w:rPr>
        <w:b/>
        <w:sz w:val="20"/>
      </w:rPr>
      <w:fldChar w:fldCharType="end"/>
    </w:r>
  </w:p>
  <w:p w:rsidR="00A24DD9" w:rsidRPr="008A2C51" w:rsidRDefault="00A24DD9">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787630">
      <w:rPr>
        <w:noProof/>
        <w:sz w:val="20"/>
      </w:rPr>
      <w:t>Stone fruit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787630">
      <w:rPr>
        <w:b/>
        <w:noProof/>
        <w:sz w:val="20"/>
      </w:rPr>
      <w:t>Part 15</w:t>
    </w:r>
    <w:r w:rsidRPr="008A2C51">
      <w:rPr>
        <w:b/>
        <w:sz w:val="20"/>
      </w:rPr>
      <w:fldChar w:fldCharType="end"/>
    </w:r>
  </w:p>
  <w:p w:rsidR="000F2464" w:rsidRDefault="000F2464" w:rsidP="000F2464">
    <w:pPr>
      <w:pBdr>
        <w:bottom w:val="single" w:sz="6" w:space="1" w:color="auto"/>
      </w:pBdr>
      <w:jc w:val="right"/>
    </w:pPr>
  </w:p>
  <w:p w:rsidR="000F2464" w:rsidRDefault="000F2464" w:rsidP="000F2464">
    <w:pPr>
      <w:pBdr>
        <w:bottom w:val="single" w:sz="6" w:space="1" w:color="auto"/>
      </w:pBdr>
      <w:jc w:val="right"/>
    </w:pPr>
  </w:p>
  <w:p w:rsidR="00A24DD9" w:rsidRPr="008A2C51" w:rsidRDefault="00A24DD9">
    <w:pPr>
      <w:pBdr>
        <w:bottom w:val="single" w:sz="6" w:space="1" w:color="auto"/>
      </w:pBd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D675F1" w:rsidRDefault="00A24DD9">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787630">
      <w:rPr>
        <w:b/>
        <w:noProof/>
        <w:sz w:val="20"/>
      </w:rPr>
      <w:t>Schedule 10</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787630">
      <w:rPr>
        <w:noProof/>
        <w:sz w:val="20"/>
      </w:rPr>
      <w:t>Horticultural products</w:t>
    </w:r>
    <w:r w:rsidRPr="00D675F1">
      <w:rPr>
        <w:sz w:val="20"/>
      </w:rPr>
      <w:fldChar w:fldCharType="end"/>
    </w:r>
  </w:p>
  <w:p w:rsidR="00A24DD9" w:rsidRPr="00D675F1" w:rsidRDefault="00A24DD9">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787630">
      <w:rPr>
        <w:b/>
        <w:noProof/>
        <w:sz w:val="20"/>
      </w:rPr>
      <w:t>Part 16</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787630">
      <w:rPr>
        <w:noProof/>
        <w:sz w:val="20"/>
      </w:rPr>
      <w:t>Strawberries</w:t>
    </w:r>
    <w:r w:rsidRPr="00D675F1">
      <w:rPr>
        <w:sz w:val="20"/>
      </w:rPr>
      <w:fldChar w:fldCharType="end"/>
    </w:r>
  </w:p>
  <w:p w:rsidR="00A24DD9" w:rsidRPr="00D675F1" w:rsidRDefault="00A24DD9">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A24DD9" w:rsidRPr="00D675F1" w:rsidRDefault="00A24DD9">
    <w:pPr>
      <w:rPr>
        <w:b/>
      </w:rPr>
    </w:pPr>
  </w:p>
  <w:p w:rsidR="00A24DD9" w:rsidRPr="00D675F1" w:rsidRDefault="00A24DD9">
    <w:pPr>
      <w:pBdr>
        <w:bottom w:val="single" w:sz="6" w:space="1" w:color="auto"/>
      </w:pBdr>
    </w:pPr>
    <w:r w:rsidRPr="00D675F1">
      <w:t xml:space="preserve">Clause </w:t>
    </w:r>
    <w:fldSimple w:instr=" STYLEREF CharSectno ">
      <w:r w:rsidR="00787630">
        <w:rPr>
          <w:noProof/>
        </w:rPr>
        <w:t>15.6</w:t>
      </w:r>
    </w:fldSimple>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D675F1" w:rsidRDefault="00A24DD9">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787630">
      <w:rPr>
        <w:noProof/>
        <w:sz w:val="20"/>
      </w:rPr>
      <w:t>Horticultural products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787630">
      <w:rPr>
        <w:b/>
        <w:noProof/>
        <w:sz w:val="20"/>
      </w:rPr>
      <w:t>Schedule 10</w:t>
    </w:r>
    <w:r w:rsidRPr="00D675F1">
      <w:rPr>
        <w:b/>
        <w:sz w:val="20"/>
      </w:rPr>
      <w:fldChar w:fldCharType="end"/>
    </w:r>
  </w:p>
  <w:p w:rsidR="00A24DD9" w:rsidRPr="00D675F1" w:rsidRDefault="00A24DD9">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787630">
      <w:rPr>
        <w:noProof/>
        <w:sz w:val="20"/>
      </w:rPr>
      <w:t>Strawberries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787630">
      <w:rPr>
        <w:b/>
        <w:noProof/>
        <w:sz w:val="20"/>
      </w:rPr>
      <w:t>Part 16</w:t>
    </w:r>
    <w:r w:rsidRPr="00D675F1">
      <w:rPr>
        <w:b/>
        <w:sz w:val="20"/>
      </w:rPr>
      <w:fldChar w:fldCharType="end"/>
    </w:r>
  </w:p>
  <w:p w:rsidR="00A24DD9" w:rsidRPr="00D675F1" w:rsidRDefault="00A24DD9">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A24DD9" w:rsidRPr="00D675F1" w:rsidRDefault="00A24DD9">
    <w:pPr>
      <w:jc w:val="right"/>
      <w:rPr>
        <w:b/>
      </w:rPr>
    </w:pPr>
  </w:p>
  <w:p w:rsidR="00A24DD9" w:rsidRPr="00D675F1" w:rsidRDefault="00A24DD9">
    <w:pPr>
      <w:pBdr>
        <w:bottom w:val="single" w:sz="6" w:space="1" w:color="auto"/>
      </w:pBdr>
      <w:jc w:val="right"/>
    </w:pPr>
    <w:r w:rsidRPr="00D675F1">
      <w:t xml:space="preserve">Clause </w:t>
    </w:r>
    <w:fldSimple w:instr=" STYLEREF CharSectno ">
      <w:r w:rsidR="00787630">
        <w:rPr>
          <w:noProof/>
        </w:rPr>
        <w:t>15.6</w:t>
      </w:r>
    </w:fldSimple>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rPr>
        <w:sz w:val="20"/>
      </w:rPr>
    </w:pPr>
    <w:r>
      <w:rPr>
        <w:b/>
        <w:sz w:val="20"/>
      </w:rPr>
      <w:fldChar w:fldCharType="begin"/>
    </w:r>
    <w:r>
      <w:rPr>
        <w:b/>
        <w:sz w:val="20"/>
      </w:rPr>
      <w:instrText xml:space="preserve"> STYLEREF CharChapNo </w:instrText>
    </w:r>
    <w:r>
      <w:rPr>
        <w:b/>
        <w:sz w:val="20"/>
      </w:rPr>
      <w:fldChar w:fldCharType="separate"/>
    </w:r>
    <w:r w:rsidR="00787630">
      <w:rPr>
        <w:b/>
        <w:noProof/>
        <w:sz w:val="20"/>
      </w:rPr>
      <w:t>Schedule 10</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87630">
      <w:rPr>
        <w:noProof/>
        <w:sz w:val="20"/>
      </w:rPr>
      <w:t>Horticultural products</w:t>
    </w:r>
    <w:r>
      <w:rPr>
        <w:sz w:val="20"/>
      </w:rPr>
      <w:fldChar w:fldCharType="end"/>
    </w:r>
  </w:p>
  <w:p w:rsidR="00A24DD9" w:rsidRDefault="00A24DD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787630">
      <w:rPr>
        <w:b/>
        <w:noProof/>
        <w:sz w:val="20"/>
      </w:rPr>
      <w:t>Part 17</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787630">
      <w:rPr>
        <w:noProof/>
        <w:sz w:val="20"/>
      </w:rPr>
      <w:t>Vegetables</w:t>
    </w:r>
    <w:r>
      <w:rPr>
        <w:sz w:val="20"/>
      </w:rPr>
      <w:fldChar w:fldCharType="end"/>
    </w:r>
  </w:p>
  <w:p w:rsidR="00A24DD9" w:rsidRDefault="00A24DD9">
    <w:pPr>
      <w:pBdr>
        <w:bottom w:val="single" w:sz="6" w:space="1" w:color="auto"/>
      </w:pBdr>
    </w:pPr>
  </w:p>
  <w:p w:rsidR="00A24DD9" w:rsidRDefault="00A24DD9">
    <w:pPr>
      <w:pBdr>
        <w:bottom w:val="single" w:sz="6" w:space="1" w:color="auto"/>
      </w:pBdr>
    </w:pPr>
  </w:p>
  <w:p w:rsidR="00A24DD9" w:rsidRDefault="00A24DD9">
    <w:pPr>
      <w:pBdr>
        <w:bottom w:val="single" w:sz="6"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8A2C51" w:rsidRDefault="00A24DD9">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787630">
      <w:rPr>
        <w:noProof/>
        <w:sz w:val="20"/>
      </w:rPr>
      <w:t>Horticultural products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787630">
      <w:rPr>
        <w:b/>
        <w:noProof/>
        <w:sz w:val="20"/>
      </w:rPr>
      <w:t>Schedule 10</w:t>
    </w:r>
    <w:r w:rsidRPr="008A2C51">
      <w:rPr>
        <w:b/>
        <w:sz w:val="20"/>
      </w:rPr>
      <w:fldChar w:fldCharType="end"/>
    </w:r>
  </w:p>
  <w:p w:rsidR="00A24DD9" w:rsidRPr="008A2C51" w:rsidRDefault="00A24DD9">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787630">
      <w:rPr>
        <w:noProof/>
        <w:sz w:val="20"/>
      </w:rPr>
      <w:t>Vegetables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787630">
      <w:rPr>
        <w:b/>
        <w:noProof/>
        <w:sz w:val="20"/>
      </w:rPr>
      <w:t>Part 17</w:t>
    </w:r>
    <w:r w:rsidRPr="008A2C51">
      <w:rPr>
        <w:b/>
        <w:sz w:val="20"/>
      </w:rPr>
      <w:fldChar w:fldCharType="end"/>
    </w:r>
  </w:p>
  <w:p w:rsidR="00AE774C" w:rsidRDefault="00AE774C" w:rsidP="00AE774C">
    <w:pPr>
      <w:pBdr>
        <w:bottom w:val="single" w:sz="6" w:space="1" w:color="auto"/>
      </w:pBdr>
      <w:jc w:val="right"/>
    </w:pPr>
  </w:p>
  <w:p w:rsidR="00AE774C" w:rsidRDefault="00AE774C" w:rsidP="00AE774C">
    <w:pPr>
      <w:pBdr>
        <w:bottom w:val="single" w:sz="6" w:space="1" w:color="auto"/>
      </w:pBdr>
      <w:jc w:val="right"/>
    </w:pPr>
  </w:p>
  <w:p w:rsidR="00A24DD9" w:rsidRPr="008A2C51" w:rsidRDefault="00A24DD9">
    <w:pPr>
      <w:pBdr>
        <w:bottom w:val="single" w:sz="6"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5F1388" w:rsidRDefault="00A24DD9" w:rsidP="00911471">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D675F1" w:rsidRDefault="00A24DD9">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787630">
      <w:rPr>
        <w:b/>
        <w:noProof/>
        <w:sz w:val="20"/>
      </w:rPr>
      <w:t>Schedule 10</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787630">
      <w:rPr>
        <w:noProof/>
        <w:sz w:val="20"/>
      </w:rPr>
      <w:t>Horticultural products</w:t>
    </w:r>
    <w:r w:rsidRPr="00D675F1">
      <w:rPr>
        <w:sz w:val="20"/>
      </w:rPr>
      <w:fldChar w:fldCharType="end"/>
    </w:r>
  </w:p>
  <w:p w:rsidR="00A24DD9" w:rsidRPr="00D675F1" w:rsidRDefault="00A24DD9">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787630">
      <w:rPr>
        <w:b/>
        <w:noProof/>
        <w:sz w:val="20"/>
      </w:rPr>
      <w:t>Part 18</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787630">
      <w:rPr>
        <w:noProof/>
        <w:sz w:val="20"/>
      </w:rPr>
      <w:t>Agaricus mushrooms</w:t>
    </w:r>
    <w:r w:rsidRPr="00D675F1">
      <w:rPr>
        <w:sz w:val="20"/>
      </w:rPr>
      <w:fldChar w:fldCharType="end"/>
    </w:r>
  </w:p>
  <w:p w:rsidR="00A24DD9" w:rsidRPr="00D675F1" w:rsidRDefault="00A24DD9">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A24DD9" w:rsidRPr="00D675F1" w:rsidRDefault="00A24DD9">
    <w:pPr>
      <w:rPr>
        <w:b/>
      </w:rPr>
    </w:pPr>
  </w:p>
  <w:p w:rsidR="00A24DD9" w:rsidRPr="00D675F1" w:rsidRDefault="00A24DD9">
    <w:pPr>
      <w:pBdr>
        <w:bottom w:val="single" w:sz="6" w:space="1" w:color="auto"/>
      </w:pBdr>
    </w:pPr>
    <w:r w:rsidRPr="00D675F1">
      <w:t xml:space="preserve">Clause </w:t>
    </w:r>
    <w:fldSimple w:instr=" STYLEREF CharSectno ">
      <w:r w:rsidR="00787630">
        <w:rPr>
          <w:noProof/>
        </w:rPr>
        <w:t>17.8</w:t>
      </w:r>
    </w:fldSimple>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D675F1" w:rsidRDefault="00A24DD9">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787630">
      <w:rPr>
        <w:noProof/>
        <w:sz w:val="20"/>
      </w:rPr>
      <w:t>Horticultural products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787630">
      <w:rPr>
        <w:b/>
        <w:noProof/>
        <w:sz w:val="20"/>
      </w:rPr>
      <w:t>Schedule 10</w:t>
    </w:r>
    <w:r w:rsidRPr="00D675F1">
      <w:rPr>
        <w:b/>
        <w:sz w:val="20"/>
      </w:rPr>
      <w:fldChar w:fldCharType="end"/>
    </w:r>
  </w:p>
  <w:p w:rsidR="00A24DD9" w:rsidRPr="00D675F1" w:rsidRDefault="00A24DD9">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787630">
      <w:rPr>
        <w:noProof/>
        <w:sz w:val="20"/>
      </w:rPr>
      <w:t>Agaricus mushrooms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787630">
      <w:rPr>
        <w:b/>
        <w:noProof/>
        <w:sz w:val="20"/>
      </w:rPr>
      <w:t>Part 18</w:t>
    </w:r>
    <w:r w:rsidRPr="00D675F1">
      <w:rPr>
        <w:b/>
        <w:sz w:val="20"/>
      </w:rPr>
      <w:fldChar w:fldCharType="end"/>
    </w:r>
  </w:p>
  <w:p w:rsidR="00A24DD9" w:rsidRPr="00D675F1" w:rsidRDefault="00A24DD9">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A24DD9" w:rsidRPr="00D675F1" w:rsidRDefault="00A24DD9">
    <w:pPr>
      <w:jc w:val="right"/>
      <w:rPr>
        <w:b/>
      </w:rPr>
    </w:pPr>
  </w:p>
  <w:p w:rsidR="00A24DD9" w:rsidRPr="00D675F1" w:rsidRDefault="00A24DD9">
    <w:pPr>
      <w:pBdr>
        <w:bottom w:val="single" w:sz="6" w:space="1" w:color="auto"/>
      </w:pBdr>
      <w:jc w:val="right"/>
    </w:pPr>
    <w:r w:rsidRPr="00D675F1">
      <w:t xml:space="preserve">Clause </w:t>
    </w:r>
    <w:fldSimple w:instr=" STYLEREF CharSectno ">
      <w:r w:rsidR="00787630">
        <w:rPr>
          <w:noProof/>
        </w:rPr>
        <w:t>17.8</w:t>
      </w:r>
    </w:fldSimple>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rPr>
        <w:sz w:val="20"/>
      </w:rPr>
    </w:pPr>
    <w:r>
      <w:rPr>
        <w:b/>
        <w:sz w:val="20"/>
      </w:rPr>
      <w:fldChar w:fldCharType="begin"/>
    </w:r>
    <w:r>
      <w:rPr>
        <w:b/>
        <w:sz w:val="20"/>
      </w:rPr>
      <w:instrText xml:space="preserve"> STYLEREF CharChapNo </w:instrText>
    </w:r>
    <w:r>
      <w:rPr>
        <w:b/>
        <w:sz w:val="20"/>
      </w:rPr>
      <w:fldChar w:fldCharType="separate"/>
    </w:r>
    <w:r w:rsidR="00787630">
      <w:rPr>
        <w:b/>
        <w:noProof/>
        <w:sz w:val="20"/>
      </w:rPr>
      <w:t>Schedule 10</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87630">
      <w:rPr>
        <w:noProof/>
        <w:sz w:val="20"/>
      </w:rPr>
      <w:t>Horticultural products</w:t>
    </w:r>
    <w:r>
      <w:rPr>
        <w:sz w:val="20"/>
      </w:rPr>
      <w:fldChar w:fldCharType="end"/>
    </w:r>
  </w:p>
  <w:p w:rsidR="00A24DD9" w:rsidRDefault="00A24DD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787630">
      <w:rPr>
        <w:b/>
        <w:noProof/>
        <w:sz w:val="20"/>
      </w:rPr>
      <w:t>Part 26</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787630">
      <w:rPr>
        <w:noProof/>
        <w:sz w:val="20"/>
      </w:rPr>
      <w:t>Turf</w:t>
    </w:r>
    <w:r>
      <w:rPr>
        <w:sz w:val="20"/>
      </w:rPr>
      <w:fldChar w:fldCharType="end"/>
    </w:r>
  </w:p>
  <w:p w:rsidR="00A24DD9" w:rsidRDefault="00A24DD9">
    <w:pPr>
      <w:pBdr>
        <w:bottom w:val="single" w:sz="6" w:space="1"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8A2C51" w:rsidRDefault="00A24DD9">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787630">
      <w:rPr>
        <w:noProof/>
        <w:sz w:val="20"/>
      </w:rPr>
      <w:t>Horticultural products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787630">
      <w:rPr>
        <w:b/>
        <w:noProof/>
        <w:sz w:val="20"/>
      </w:rPr>
      <w:t>Schedule 10</w:t>
    </w:r>
    <w:r w:rsidRPr="008A2C51">
      <w:rPr>
        <w:b/>
        <w:sz w:val="20"/>
      </w:rPr>
      <w:fldChar w:fldCharType="end"/>
    </w:r>
  </w:p>
  <w:p w:rsidR="00A24DD9" w:rsidRPr="008A2C51" w:rsidRDefault="00A24DD9">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787630">
      <w:rPr>
        <w:noProof/>
        <w:sz w:val="20"/>
      </w:rPr>
      <w:t>Turf</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787630">
      <w:rPr>
        <w:b/>
        <w:noProof/>
        <w:sz w:val="20"/>
      </w:rPr>
      <w:t>Part 26</w:t>
    </w:r>
    <w:r w:rsidRPr="008A2C51">
      <w:rPr>
        <w:b/>
        <w:sz w:val="20"/>
      </w:rPr>
      <w:fldChar w:fldCharType="end"/>
    </w:r>
  </w:p>
  <w:p w:rsidR="00A24DD9" w:rsidRDefault="00A24DD9">
    <w:pPr>
      <w:pBdr>
        <w:bottom w:val="single" w:sz="6" w:space="1" w:color="auto"/>
      </w:pBdr>
      <w:jc w:val="right"/>
    </w:pPr>
  </w:p>
  <w:p w:rsidR="00A24DD9" w:rsidRDefault="00A24DD9">
    <w:pPr>
      <w:pBdr>
        <w:bottom w:val="single" w:sz="6" w:space="1" w:color="auto"/>
      </w:pBdr>
      <w:jc w:val="right"/>
    </w:pPr>
  </w:p>
  <w:p w:rsidR="00A24DD9" w:rsidRPr="008A2C51" w:rsidRDefault="00A24DD9">
    <w:pPr>
      <w:pBdr>
        <w:bottom w:val="single" w:sz="6" w:space="1" w:color="auto"/>
      </w:pBdr>
      <w:jc w:val="righ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D675F1" w:rsidRDefault="00A24DD9">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787630">
      <w:rPr>
        <w:b/>
        <w:noProof/>
        <w:sz w:val="20"/>
      </w:rPr>
      <w:t>Schedule 10</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787630">
      <w:rPr>
        <w:noProof/>
        <w:sz w:val="20"/>
      </w:rPr>
      <w:t>Horticultural products</w:t>
    </w:r>
    <w:r w:rsidRPr="00D675F1">
      <w:rPr>
        <w:sz w:val="20"/>
      </w:rPr>
      <w:fldChar w:fldCharType="end"/>
    </w:r>
  </w:p>
  <w:p w:rsidR="00A24DD9" w:rsidRPr="00D675F1" w:rsidRDefault="00A24DD9">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787630">
      <w:rPr>
        <w:b/>
        <w:noProof/>
        <w:sz w:val="20"/>
      </w:rPr>
      <w:t>Part 27</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787630">
      <w:rPr>
        <w:noProof/>
        <w:sz w:val="20"/>
      </w:rPr>
      <w:t>Bananas</w:t>
    </w:r>
    <w:r w:rsidRPr="00D675F1">
      <w:rPr>
        <w:sz w:val="20"/>
      </w:rPr>
      <w:fldChar w:fldCharType="end"/>
    </w:r>
  </w:p>
  <w:p w:rsidR="00A24DD9" w:rsidRPr="00D675F1" w:rsidRDefault="00A24DD9">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A24DD9" w:rsidRPr="00D675F1" w:rsidRDefault="00A24DD9">
    <w:pPr>
      <w:rPr>
        <w:b/>
      </w:rPr>
    </w:pPr>
  </w:p>
  <w:p w:rsidR="00A24DD9" w:rsidRPr="00D675F1" w:rsidRDefault="00A24DD9">
    <w:pPr>
      <w:pBdr>
        <w:bottom w:val="single" w:sz="6" w:space="1" w:color="auto"/>
      </w:pBdr>
    </w:pPr>
    <w:r w:rsidRPr="00D675F1">
      <w:t xml:space="preserve">Clause </w:t>
    </w:r>
    <w:fldSimple w:instr=" STYLEREF CharSectno ">
      <w:r w:rsidR="00787630">
        <w:rPr>
          <w:noProof/>
        </w:rPr>
        <w:t>26.5</w:t>
      </w:r>
    </w:fldSimple>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D675F1" w:rsidRDefault="00A24DD9">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787630">
      <w:rPr>
        <w:noProof/>
        <w:sz w:val="20"/>
      </w:rPr>
      <w:t>Horticultural products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787630">
      <w:rPr>
        <w:b/>
        <w:noProof/>
        <w:sz w:val="20"/>
      </w:rPr>
      <w:t>Schedule 10</w:t>
    </w:r>
    <w:r w:rsidRPr="00D675F1">
      <w:rPr>
        <w:b/>
        <w:sz w:val="20"/>
      </w:rPr>
      <w:fldChar w:fldCharType="end"/>
    </w:r>
  </w:p>
  <w:p w:rsidR="00A24DD9" w:rsidRPr="00D675F1" w:rsidRDefault="00A24DD9">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787630">
      <w:rPr>
        <w:noProof/>
        <w:sz w:val="20"/>
      </w:rPr>
      <w:t>Bananas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787630">
      <w:rPr>
        <w:b/>
        <w:noProof/>
        <w:sz w:val="20"/>
      </w:rPr>
      <w:t>Part 27</w:t>
    </w:r>
    <w:r w:rsidRPr="00D675F1">
      <w:rPr>
        <w:b/>
        <w:sz w:val="20"/>
      </w:rPr>
      <w:fldChar w:fldCharType="end"/>
    </w:r>
  </w:p>
  <w:p w:rsidR="00A24DD9" w:rsidRPr="00D675F1" w:rsidRDefault="00A24DD9">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A24DD9" w:rsidRPr="00D675F1" w:rsidRDefault="00A24DD9">
    <w:pPr>
      <w:jc w:val="right"/>
      <w:rPr>
        <w:b/>
      </w:rPr>
    </w:pPr>
  </w:p>
  <w:p w:rsidR="00A24DD9" w:rsidRPr="00D675F1" w:rsidRDefault="00A24DD9">
    <w:pPr>
      <w:pBdr>
        <w:bottom w:val="single" w:sz="6" w:space="1" w:color="auto"/>
      </w:pBdr>
      <w:jc w:val="right"/>
    </w:pPr>
    <w:r w:rsidRPr="00D675F1">
      <w:t xml:space="preserve">Clause </w:t>
    </w:r>
    <w:fldSimple w:instr=" STYLEREF CharSectno ">
      <w:r w:rsidR="00787630">
        <w:rPr>
          <w:noProof/>
        </w:rPr>
        <w:t>26.5</w:t>
      </w:r>
    </w:fldSimple>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ED79B6" w:rsidRDefault="00A24DD9" w:rsidP="00FC26E7">
    <w:pPr>
      <w:pBdr>
        <w:bottom w:val="single" w:sz="6" w:space="1" w:color="auto"/>
      </w:pBdr>
      <w:spacing w:before="100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pPr>
      <w:rPr>
        <w:sz w:val="20"/>
      </w:rPr>
    </w:pPr>
    <w:r>
      <w:rPr>
        <w:b/>
        <w:sz w:val="20"/>
      </w:rPr>
      <w:fldChar w:fldCharType="begin"/>
    </w:r>
    <w:r>
      <w:rPr>
        <w:b/>
        <w:sz w:val="20"/>
      </w:rPr>
      <w:instrText xml:space="preserve"> STYLEREF CharChapNo </w:instrText>
    </w:r>
    <w:r>
      <w:rPr>
        <w:b/>
        <w:sz w:val="20"/>
      </w:rPr>
      <w:fldChar w:fldCharType="separate"/>
    </w:r>
    <w:r w:rsidR="00787630">
      <w:rPr>
        <w:b/>
        <w:noProof/>
        <w:sz w:val="20"/>
      </w:rPr>
      <w:t>Schedule 10</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87630">
      <w:rPr>
        <w:noProof/>
        <w:sz w:val="20"/>
      </w:rPr>
      <w:t>Horticultural products</w:t>
    </w:r>
    <w:r>
      <w:rPr>
        <w:sz w:val="20"/>
      </w:rPr>
      <w:fldChar w:fldCharType="end"/>
    </w:r>
  </w:p>
  <w:p w:rsidR="00A24DD9" w:rsidRDefault="00A24DD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787630">
      <w:rPr>
        <w:b/>
        <w:noProof/>
        <w:sz w:val="20"/>
      </w:rPr>
      <w:t>Part 28</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787630">
      <w:rPr>
        <w:noProof/>
        <w:sz w:val="20"/>
      </w:rPr>
      <w:t>Pineapples</w:t>
    </w:r>
    <w:r>
      <w:rPr>
        <w:sz w:val="20"/>
      </w:rPr>
      <w:fldChar w:fldCharType="end"/>
    </w:r>
  </w:p>
  <w:p w:rsidR="00A24DD9" w:rsidRDefault="00A24DD9">
    <w:pPr>
      <w:pBdr>
        <w:bottom w:val="single" w:sz="6" w:space="1" w:color="auto"/>
      </w:pBdr>
    </w:pPr>
  </w:p>
  <w:p w:rsidR="00A24DD9" w:rsidRDefault="00A24DD9">
    <w:pPr>
      <w:pBdr>
        <w:bottom w:val="single" w:sz="6" w:space="1" w:color="auto"/>
      </w:pBdr>
    </w:pPr>
  </w:p>
  <w:p w:rsidR="00A24DD9" w:rsidRDefault="00A24DD9">
    <w:pPr>
      <w:pBdr>
        <w:bottom w:val="single" w:sz="6" w:space="1" w:color="auto"/>
      </w:pBd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8A2C51" w:rsidRDefault="00A24DD9">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787630">
      <w:rPr>
        <w:noProof/>
        <w:sz w:val="20"/>
      </w:rPr>
      <w:t>Horticultural products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787630">
      <w:rPr>
        <w:b/>
        <w:noProof/>
        <w:sz w:val="20"/>
      </w:rPr>
      <w:t>Schedule 10</w:t>
    </w:r>
    <w:r w:rsidRPr="008A2C51">
      <w:rPr>
        <w:b/>
        <w:sz w:val="20"/>
      </w:rPr>
      <w:fldChar w:fldCharType="end"/>
    </w:r>
  </w:p>
  <w:p w:rsidR="00A24DD9" w:rsidRPr="008A2C51" w:rsidRDefault="00A24DD9">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787630">
      <w:rPr>
        <w:noProof/>
        <w:sz w:val="20"/>
      </w:rPr>
      <w:t>Pineapples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787630">
      <w:rPr>
        <w:b/>
        <w:noProof/>
        <w:sz w:val="20"/>
      </w:rPr>
      <w:t>Part 28</w:t>
    </w:r>
    <w:r w:rsidRPr="008A2C51">
      <w:rPr>
        <w:b/>
        <w:sz w:val="20"/>
      </w:rPr>
      <w:fldChar w:fldCharType="end"/>
    </w:r>
  </w:p>
  <w:p w:rsidR="00A24DD9" w:rsidRPr="008A2C51" w:rsidRDefault="00A24DD9">
    <w:pPr>
      <w:pBdr>
        <w:bottom w:val="single" w:sz="6" w:space="1" w:color="auto"/>
      </w:pBdr>
      <w:jc w:val="righ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D675F1" w:rsidRDefault="00A24DD9">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787630">
      <w:rPr>
        <w:b/>
        <w:noProof/>
        <w:sz w:val="20"/>
      </w:rPr>
      <w:t>Schedule 10</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787630">
      <w:rPr>
        <w:noProof/>
        <w:sz w:val="20"/>
      </w:rPr>
      <w:t>Horticultural products</w:t>
    </w:r>
    <w:r w:rsidRPr="00D675F1">
      <w:rPr>
        <w:sz w:val="20"/>
      </w:rPr>
      <w:fldChar w:fldCharType="end"/>
    </w:r>
  </w:p>
  <w:p w:rsidR="00A24DD9" w:rsidRPr="00D675F1" w:rsidRDefault="00A24DD9">
    <w:pPr>
      <w:rPr>
        <w:b/>
        <w:sz w:val="20"/>
      </w:rPr>
    </w:pPr>
    <w:r w:rsidRPr="00D675F1">
      <w:rPr>
        <w:b/>
        <w:sz w:val="20"/>
      </w:rPr>
      <w:fldChar w:fldCharType="begin"/>
    </w:r>
    <w:r w:rsidRPr="00D675F1">
      <w:rPr>
        <w:b/>
        <w:sz w:val="20"/>
      </w:rPr>
      <w:instrText xml:space="preserve"> STYLEREF CharPartNo </w:instrText>
    </w:r>
    <w:r w:rsidR="00787630">
      <w:rPr>
        <w:b/>
        <w:sz w:val="20"/>
      </w:rPr>
      <w:fldChar w:fldCharType="separate"/>
    </w:r>
    <w:r w:rsidR="00787630">
      <w:rPr>
        <w:b/>
        <w:noProof/>
        <w:sz w:val="20"/>
      </w:rPr>
      <w:t>Part 29</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787630">
      <w:rPr>
        <w:sz w:val="20"/>
      </w:rPr>
      <w:fldChar w:fldCharType="separate"/>
    </w:r>
    <w:r w:rsidR="00787630">
      <w:rPr>
        <w:noProof/>
        <w:sz w:val="20"/>
      </w:rPr>
      <w:t>Olives</w:t>
    </w:r>
    <w:r w:rsidRPr="00D675F1">
      <w:rPr>
        <w:sz w:val="20"/>
      </w:rPr>
      <w:fldChar w:fldCharType="end"/>
    </w:r>
  </w:p>
  <w:p w:rsidR="00A24DD9" w:rsidRPr="00D675F1" w:rsidRDefault="00A24DD9">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A24DD9" w:rsidRPr="00D675F1" w:rsidRDefault="00A24DD9">
    <w:pPr>
      <w:rPr>
        <w:b/>
      </w:rPr>
    </w:pPr>
  </w:p>
  <w:p w:rsidR="00A24DD9" w:rsidRPr="00D675F1" w:rsidRDefault="00A24DD9">
    <w:pPr>
      <w:pBdr>
        <w:bottom w:val="single" w:sz="6" w:space="1" w:color="auto"/>
      </w:pBdr>
    </w:pPr>
    <w:r w:rsidRPr="00D675F1">
      <w:t xml:space="preserve">Clause </w:t>
    </w:r>
    <w:fldSimple w:instr=" STYLEREF CharSectno ">
      <w:r w:rsidR="00787630">
        <w:rPr>
          <w:noProof/>
        </w:rPr>
        <w:t>28.7</w:t>
      </w:r>
    </w:fldSimple>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D675F1" w:rsidRDefault="00A24DD9">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787630">
      <w:rPr>
        <w:noProof/>
        <w:sz w:val="20"/>
      </w:rPr>
      <w:t>Horticultural products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787630">
      <w:rPr>
        <w:b/>
        <w:noProof/>
        <w:sz w:val="20"/>
      </w:rPr>
      <w:t>Schedule 10</w:t>
    </w:r>
    <w:r w:rsidRPr="00D675F1">
      <w:rPr>
        <w:b/>
        <w:sz w:val="20"/>
      </w:rPr>
      <w:fldChar w:fldCharType="end"/>
    </w:r>
  </w:p>
  <w:p w:rsidR="00A24DD9" w:rsidRPr="00D675F1" w:rsidRDefault="00A24DD9">
    <w:pPr>
      <w:jc w:val="right"/>
      <w:rPr>
        <w:b/>
        <w:sz w:val="20"/>
      </w:rPr>
    </w:pPr>
    <w:r w:rsidRPr="00D675F1">
      <w:rPr>
        <w:sz w:val="20"/>
      </w:rPr>
      <w:fldChar w:fldCharType="begin"/>
    </w:r>
    <w:r w:rsidRPr="00D675F1">
      <w:rPr>
        <w:sz w:val="20"/>
      </w:rPr>
      <w:instrText xml:space="preserve"> STYLEREF CharPartText </w:instrText>
    </w:r>
    <w:r w:rsidR="00787630">
      <w:rPr>
        <w:sz w:val="20"/>
      </w:rPr>
      <w:fldChar w:fldCharType="separate"/>
    </w:r>
    <w:r w:rsidR="00787630">
      <w:rPr>
        <w:noProof/>
        <w:sz w:val="20"/>
      </w:rPr>
      <w:t>Olives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787630">
      <w:rPr>
        <w:b/>
        <w:sz w:val="20"/>
      </w:rPr>
      <w:fldChar w:fldCharType="separate"/>
    </w:r>
    <w:r w:rsidR="00787630">
      <w:rPr>
        <w:b/>
        <w:noProof/>
        <w:sz w:val="20"/>
      </w:rPr>
      <w:t>Part 29</w:t>
    </w:r>
    <w:r w:rsidRPr="00D675F1">
      <w:rPr>
        <w:b/>
        <w:sz w:val="20"/>
      </w:rPr>
      <w:fldChar w:fldCharType="end"/>
    </w:r>
  </w:p>
  <w:p w:rsidR="00A24DD9" w:rsidRPr="00D675F1" w:rsidRDefault="00A24DD9">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A24DD9" w:rsidRPr="00D675F1" w:rsidRDefault="00A24DD9">
    <w:pPr>
      <w:jc w:val="right"/>
      <w:rPr>
        <w:b/>
      </w:rPr>
    </w:pPr>
  </w:p>
  <w:p w:rsidR="00A24DD9" w:rsidRPr="00D675F1" w:rsidRDefault="00A24DD9">
    <w:pPr>
      <w:pBdr>
        <w:bottom w:val="single" w:sz="6" w:space="1" w:color="auto"/>
      </w:pBdr>
      <w:jc w:val="right"/>
    </w:pPr>
    <w:r w:rsidRPr="00D675F1">
      <w:t xml:space="preserve">Clause </w:t>
    </w:r>
    <w:fldSimple w:instr=" STYLEREF CharSectno ">
      <w:r w:rsidR="00787630">
        <w:rPr>
          <w:noProof/>
        </w:rPr>
        <w:t>28.7</w:t>
      </w:r>
    </w:fldSimple>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BE5CD2" w:rsidRDefault="00A24DD9" w:rsidP="005A4AE1">
    <w:pPr>
      <w:rPr>
        <w:sz w:val="26"/>
        <w:szCs w:val="26"/>
      </w:rPr>
    </w:pPr>
  </w:p>
  <w:p w:rsidR="00A24DD9" w:rsidRPr="0020230A" w:rsidRDefault="00A24DD9" w:rsidP="005A4AE1">
    <w:pPr>
      <w:rPr>
        <w:b/>
        <w:sz w:val="20"/>
      </w:rPr>
    </w:pPr>
    <w:r w:rsidRPr="0020230A">
      <w:rPr>
        <w:b/>
        <w:sz w:val="20"/>
      </w:rPr>
      <w:t>Endnotes</w:t>
    </w:r>
  </w:p>
  <w:p w:rsidR="00A24DD9" w:rsidRPr="007A1328" w:rsidRDefault="00A24DD9" w:rsidP="005A4AE1">
    <w:pPr>
      <w:rPr>
        <w:sz w:val="20"/>
      </w:rPr>
    </w:pPr>
  </w:p>
  <w:p w:rsidR="00A24DD9" w:rsidRPr="007A1328" w:rsidRDefault="00A24DD9" w:rsidP="005A4AE1">
    <w:pPr>
      <w:rPr>
        <w:b/>
        <w:sz w:val="24"/>
      </w:rPr>
    </w:pPr>
  </w:p>
  <w:p w:rsidR="00A24DD9" w:rsidRPr="00BE5CD2" w:rsidRDefault="00A24DD9" w:rsidP="005A4AE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87630">
      <w:rPr>
        <w:noProof/>
        <w:szCs w:val="22"/>
      </w:rPr>
      <w:t>Endnote 1—About the endnotes</w:t>
    </w:r>
    <w:r>
      <w:rPr>
        <w:szCs w:val="22"/>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BE5CD2" w:rsidRDefault="00A24DD9" w:rsidP="005A4AE1">
    <w:pPr>
      <w:jc w:val="right"/>
      <w:rPr>
        <w:sz w:val="26"/>
        <w:szCs w:val="26"/>
      </w:rPr>
    </w:pPr>
  </w:p>
  <w:p w:rsidR="00A24DD9" w:rsidRPr="0020230A" w:rsidRDefault="00A24DD9" w:rsidP="005A4AE1">
    <w:pPr>
      <w:jc w:val="right"/>
      <w:rPr>
        <w:b/>
        <w:sz w:val="20"/>
      </w:rPr>
    </w:pPr>
    <w:r w:rsidRPr="0020230A">
      <w:rPr>
        <w:b/>
        <w:sz w:val="20"/>
      </w:rPr>
      <w:t>Endnotes</w:t>
    </w:r>
  </w:p>
  <w:p w:rsidR="00A24DD9" w:rsidRPr="007A1328" w:rsidRDefault="00A24DD9" w:rsidP="005A4AE1">
    <w:pPr>
      <w:jc w:val="right"/>
      <w:rPr>
        <w:sz w:val="20"/>
      </w:rPr>
    </w:pPr>
  </w:p>
  <w:p w:rsidR="00A24DD9" w:rsidRPr="007A1328" w:rsidRDefault="00A24DD9" w:rsidP="005A4AE1">
    <w:pPr>
      <w:jc w:val="right"/>
      <w:rPr>
        <w:b/>
        <w:sz w:val="24"/>
      </w:rPr>
    </w:pPr>
  </w:p>
  <w:p w:rsidR="00A24DD9" w:rsidRPr="00BE5CD2" w:rsidRDefault="00A24DD9" w:rsidP="005A4AE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87630">
      <w:rPr>
        <w:noProof/>
        <w:szCs w:val="22"/>
      </w:rPr>
      <w:t>Endnote 1—About the endnotes</w:t>
    </w:r>
    <w:r>
      <w:rPr>
        <w:szCs w:val="22"/>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31590B" w:rsidRDefault="00A24DD9" w:rsidP="005A4AE1">
    <w:pPr>
      <w:rPr>
        <w:sz w:val="20"/>
      </w:rPr>
    </w:pPr>
  </w:p>
  <w:p w:rsidR="00A24DD9" w:rsidRPr="0031590B" w:rsidRDefault="00A24DD9" w:rsidP="005A4AE1">
    <w:pPr>
      <w:rPr>
        <w:b/>
        <w:sz w:val="20"/>
      </w:rPr>
    </w:pPr>
  </w:p>
  <w:p w:rsidR="00A24DD9" w:rsidRPr="0031590B" w:rsidRDefault="00A24DD9" w:rsidP="005A4AE1">
    <w:pPr>
      <w:rPr>
        <w:sz w:val="20"/>
      </w:rPr>
    </w:pPr>
  </w:p>
  <w:p w:rsidR="00A24DD9" w:rsidRPr="0031590B" w:rsidRDefault="00A24DD9" w:rsidP="005A4AE1">
    <w:pPr>
      <w:rPr>
        <w:b/>
      </w:rPr>
    </w:pPr>
  </w:p>
  <w:p w:rsidR="00A24DD9" w:rsidRPr="0031590B" w:rsidRDefault="00A24DD9" w:rsidP="005A4AE1">
    <w:pPr>
      <w:pBdr>
        <w:bottom w:val="single" w:sz="6" w:space="1" w:color="auto"/>
      </w:pBd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31590B" w:rsidRDefault="00A24DD9" w:rsidP="005A4AE1">
    <w:pPr>
      <w:jc w:val="right"/>
      <w:rPr>
        <w:sz w:val="20"/>
      </w:rPr>
    </w:pPr>
  </w:p>
  <w:p w:rsidR="00A24DD9" w:rsidRPr="0031590B" w:rsidRDefault="00A24DD9" w:rsidP="005A4AE1">
    <w:pPr>
      <w:jc w:val="right"/>
      <w:rPr>
        <w:b/>
        <w:sz w:val="20"/>
      </w:rPr>
    </w:pPr>
  </w:p>
  <w:p w:rsidR="00A24DD9" w:rsidRPr="0031590B" w:rsidRDefault="00A24DD9" w:rsidP="005A4AE1">
    <w:pPr>
      <w:jc w:val="right"/>
      <w:rPr>
        <w:sz w:val="20"/>
      </w:rPr>
    </w:pPr>
  </w:p>
  <w:p w:rsidR="00A24DD9" w:rsidRPr="0031590B" w:rsidRDefault="00A24DD9" w:rsidP="005A4AE1">
    <w:pPr>
      <w:jc w:val="right"/>
      <w:rPr>
        <w:b/>
      </w:rPr>
    </w:pPr>
  </w:p>
  <w:p w:rsidR="00A24DD9" w:rsidRPr="0031590B" w:rsidRDefault="00A24DD9" w:rsidP="005A4AE1">
    <w:pPr>
      <w:pBdr>
        <w:bottom w:val="single" w:sz="6" w:space="1" w:color="auto"/>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ED79B6" w:rsidRDefault="00A24DD9" w:rsidP="00FC26E7">
    <w:pPr>
      <w:pBdr>
        <w:bottom w:val="single" w:sz="6" w:space="1" w:color="auto"/>
      </w:pBdr>
      <w:spacing w:before="1000"/>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rsidP="00EA0056">
    <w:pPr>
      <w:pStyle w:val="Header"/>
    </w:pPr>
  </w:p>
  <w:p w:rsidR="00A24DD9" w:rsidRPr="00EA0056" w:rsidRDefault="00A24DD9" w:rsidP="00EA00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ED79B6" w:rsidRDefault="00A24DD9" w:rsidP="005A4AE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31590B" w:rsidRDefault="00A24DD9" w:rsidP="005A4AE1">
    <w:pPr>
      <w:rPr>
        <w:sz w:val="20"/>
      </w:rPr>
    </w:pPr>
  </w:p>
  <w:p w:rsidR="00A24DD9" w:rsidRPr="0031590B" w:rsidRDefault="00A24DD9" w:rsidP="005A4AE1">
    <w:pPr>
      <w:rPr>
        <w:b/>
        <w:sz w:val="20"/>
      </w:rPr>
    </w:pPr>
  </w:p>
  <w:p w:rsidR="00A24DD9" w:rsidRPr="0031590B" w:rsidRDefault="00A24DD9" w:rsidP="005A4AE1">
    <w:pPr>
      <w:rPr>
        <w:sz w:val="20"/>
      </w:rPr>
    </w:pPr>
  </w:p>
  <w:p w:rsidR="00A24DD9" w:rsidRPr="0031590B" w:rsidRDefault="00A24DD9" w:rsidP="005A4AE1">
    <w:pPr>
      <w:rPr>
        <w:b/>
      </w:rPr>
    </w:pPr>
  </w:p>
  <w:p w:rsidR="00A24DD9" w:rsidRPr="0031590B" w:rsidRDefault="00A24DD9" w:rsidP="005A4AE1">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Pr="0031590B" w:rsidRDefault="00A24DD9" w:rsidP="005A4AE1">
    <w:pPr>
      <w:jc w:val="right"/>
      <w:rPr>
        <w:sz w:val="20"/>
      </w:rPr>
    </w:pPr>
  </w:p>
  <w:p w:rsidR="00A24DD9" w:rsidRPr="0031590B" w:rsidRDefault="00A24DD9" w:rsidP="005A4AE1">
    <w:pPr>
      <w:jc w:val="right"/>
      <w:rPr>
        <w:b/>
        <w:sz w:val="20"/>
      </w:rPr>
    </w:pPr>
  </w:p>
  <w:p w:rsidR="00A24DD9" w:rsidRPr="0031590B" w:rsidRDefault="00A24DD9" w:rsidP="005A4AE1">
    <w:pPr>
      <w:jc w:val="right"/>
      <w:rPr>
        <w:sz w:val="20"/>
      </w:rPr>
    </w:pPr>
  </w:p>
  <w:p w:rsidR="00A24DD9" w:rsidRPr="0031590B" w:rsidRDefault="00A24DD9" w:rsidP="005A4AE1">
    <w:pPr>
      <w:jc w:val="right"/>
      <w:rPr>
        <w:b/>
      </w:rPr>
    </w:pPr>
  </w:p>
  <w:p w:rsidR="00A24DD9" w:rsidRPr="0031590B" w:rsidRDefault="00A24DD9" w:rsidP="005A4AE1">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9" w:rsidRDefault="00A24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154073"/>
    <w:multiLevelType w:val="hybridMultilevel"/>
    <w:tmpl w:val="15CA5546"/>
    <w:lvl w:ilvl="0" w:tplc="0C090001">
      <w:start w:val="1"/>
      <w:numFmt w:val="bullet"/>
      <w:lvlText w:val=""/>
      <w:lvlJc w:val="left"/>
      <w:pPr>
        <w:ind w:left="2711" w:hanging="360"/>
      </w:pPr>
      <w:rPr>
        <w:rFonts w:ascii="Symbol" w:hAnsi="Symbol" w:hint="default"/>
      </w:rPr>
    </w:lvl>
    <w:lvl w:ilvl="1" w:tplc="0C090003" w:tentative="1">
      <w:start w:val="1"/>
      <w:numFmt w:val="bullet"/>
      <w:lvlText w:val="o"/>
      <w:lvlJc w:val="left"/>
      <w:pPr>
        <w:ind w:left="3431" w:hanging="360"/>
      </w:pPr>
      <w:rPr>
        <w:rFonts w:ascii="Courier New" w:hAnsi="Courier New" w:cs="Courier New" w:hint="default"/>
      </w:rPr>
    </w:lvl>
    <w:lvl w:ilvl="2" w:tplc="0C090005" w:tentative="1">
      <w:start w:val="1"/>
      <w:numFmt w:val="bullet"/>
      <w:lvlText w:val=""/>
      <w:lvlJc w:val="left"/>
      <w:pPr>
        <w:ind w:left="4151" w:hanging="360"/>
      </w:pPr>
      <w:rPr>
        <w:rFonts w:ascii="Wingdings" w:hAnsi="Wingdings" w:hint="default"/>
      </w:rPr>
    </w:lvl>
    <w:lvl w:ilvl="3" w:tplc="0C090001" w:tentative="1">
      <w:start w:val="1"/>
      <w:numFmt w:val="bullet"/>
      <w:lvlText w:val=""/>
      <w:lvlJc w:val="left"/>
      <w:pPr>
        <w:ind w:left="4871" w:hanging="360"/>
      </w:pPr>
      <w:rPr>
        <w:rFonts w:ascii="Symbol" w:hAnsi="Symbol" w:hint="default"/>
      </w:rPr>
    </w:lvl>
    <w:lvl w:ilvl="4" w:tplc="0C090003" w:tentative="1">
      <w:start w:val="1"/>
      <w:numFmt w:val="bullet"/>
      <w:lvlText w:val="o"/>
      <w:lvlJc w:val="left"/>
      <w:pPr>
        <w:ind w:left="5591" w:hanging="360"/>
      </w:pPr>
      <w:rPr>
        <w:rFonts w:ascii="Courier New" w:hAnsi="Courier New" w:cs="Courier New" w:hint="default"/>
      </w:rPr>
    </w:lvl>
    <w:lvl w:ilvl="5" w:tplc="0C090005" w:tentative="1">
      <w:start w:val="1"/>
      <w:numFmt w:val="bullet"/>
      <w:lvlText w:val=""/>
      <w:lvlJc w:val="left"/>
      <w:pPr>
        <w:ind w:left="6311" w:hanging="360"/>
      </w:pPr>
      <w:rPr>
        <w:rFonts w:ascii="Wingdings" w:hAnsi="Wingdings" w:hint="default"/>
      </w:rPr>
    </w:lvl>
    <w:lvl w:ilvl="6" w:tplc="0C090001" w:tentative="1">
      <w:start w:val="1"/>
      <w:numFmt w:val="bullet"/>
      <w:lvlText w:val=""/>
      <w:lvlJc w:val="left"/>
      <w:pPr>
        <w:ind w:left="7031" w:hanging="360"/>
      </w:pPr>
      <w:rPr>
        <w:rFonts w:ascii="Symbol" w:hAnsi="Symbol" w:hint="default"/>
      </w:rPr>
    </w:lvl>
    <w:lvl w:ilvl="7" w:tplc="0C090003" w:tentative="1">
      <w:start w:val="1"/>
      <w:numFmt w:val="bullet"/>
      <w:lvlText w:val="o"/>
      <w:lvlJc w:val="left"/>
      <w:pPr>
        <w:ind w:left="7751" w:hanging="360"/>
      </w:pPr>
      <w:rPr>
        <w:rFonts w:ascii="Courier New" w:hAnsi="Courier New" w:cs="Courier New" w:hint="default"/>
      </w:rPr>
    </w:lvl>
    <w:lvl w:ilvl="8" w:tplc="0C090005" w:tentative="1">
      <w:start w:val="1"/>
      <w:numFmt w:val="bullet"/>
      <w:lvlText w:val=""/>
      <w:lvlJc w:val="left"/>
      <w:pPr>
        <w:ind w:left="8471" w:hanging="360"/>
      </w:pPr>
      <w:rPr>
        <w:rFonts w:ascii="Wingdings" w:hAnsi="Wingdings"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2BD01E7"/>
    <w:multiLevelType w:val="hybridMultilevel"/>
    <w:tmpl w:val="023E41C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6929F1"/>
    <w:multiLevelType w:val="singleLevel"/>
    <w:tmpl w:val="8A14C98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4"/>
  </w:num>
  <w:num w:numId="16">
    <w:abstractNumId w:val="11"/>
  </w:num>
  <w:num w:numId="17">
    <w:abstractNumId w:val="13"/>
  </w:num>
  <w:num w:numId="18">
    <w:abstractNumId w:val="16"/>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411"/>
    <w:rsid w:val="00000612"/>
    <w:rsid w:val="00002328"/>
    <w:rsid w:val="0000439F"/>
    <w:rsid w:val="000047FD"/>
    <w:rsid w:val="000056EE"/>
    <w:rsid w:val="0000572B"/>
    <w:rsid w:val="00006F3C"/>
    <w:rsid w:val="00010203"/>
    <w:rsid w:val="000109C5"/>
    <w:rsid w:val="00011395"/>
    <w:rsid w:val="00011DAC"/>
    <w:rsid w:val="00012A4E"/>
    <w:rsid w:val="00012F3E"/>
    <w:rsid w:val="000168C7"/>
    <w:rsid w:val="0001739E"/>
    <w:rsid w:val="000227A3"/>
    <w:rsid w:val="00022A62"/>
    <w:rsid w:val="00023FD2"/>
    <w:rsid w:val="000259FD"/>
    <w:rsid w:val="0003434D"/>
    <w:rsid w:val="0003498B"/>
    <w:rsid w:val="000368EB"/>
    <w:rsid w:val="00037B1F"/>
    <w:rsid w:val="0004386D"/>
    <w:rsid w:val="000445A7"/>
    <w:rsid w:val="00045686"/>
    <w:rsid w:val="00050AAA"/>
    <w:rsid w:val="000523B1"/>
    <w:rsid w:val="00052A6E"/>
    <w:rsid w:val="000530C1"/>
    <w:rsid w:val="00055E25"/>
    <w:rsid w:val="00056A62"/>
    <w:rsid w:val="00056DFC"/>
    <w:rsid w:val="00057780"/>
    <w:rsid w:val="00062EDC"/>
    <w:rsid w:val="00065A0E"/>
    <w:rsid w:val="00066080"/>
    <w:rsid w:val="000722F3"/>
    <w:rsid w:val="000753EE"/>
    <w:rsid w:val="00075B3D"/>
    <w:rsid w:val="0007711F"/>
    <w:rsid w:val="00077A76"/>
    <w:rsid w:val="00080DFE"/>
    <w:rsid w:val="000833DE"/>
    <w:rsid w:val="000834DE"/>
    <w:rsid w:val="00086724"/>
    <w:rsid w:val="00086E84"/>
    <w:rsid w:val="000871C6"/>
    <w:rsid w:val="00092802"/>
    <w:rsid w:val="00094A27"/>
    <w:rsid w:val="000A0AD2"/>
    <w:rsid w:val="000A5370"/>
    <w:rsid w:val="000A5565"/>
    <w:rsid w:val="000A6550"/>
    <w:rsid w:val="000B0A20"/>
    <w:rsid w:val="000B26C3"/>
    <w:rsid w:val="000B360A"/>
    <w:rsid w:val="000B52F3"/>
    <w:rsid w:val="000B5AE1"/>
    <w:rsid w:val="000C2109"/>
    <w:rsid w:val="000C332E"/>
    <w:rsid w:val="000C56FE"/>
    <w:rsid w:val="000C65F6"/>
    <w:rsid w:val="000D112D"/>
    <w:rsid w:val="000D2D4A"/>
    <w:rsid w:val="000D363E"/>
    <w:rsid w:val="000D4A26"/>
    <w:rsid w:val="000E081D"/>
    <w:rsid w:val="000F140F"/>
    <w:rsid w:val="000F2464"/>
    <w:rsid w:val="000F3B14"/>
    <w:rsid w:val="00101F8E"/>
    <w:rsid w:val="00105947"/>
    <w:rsid w:val="00106E6A"/>
    <w:rsid w:val="00111078"/>
    <w:rsid w:val="00111E48"/>
    <w:rsid w:val="00112E86"/>
    <w:rsid w:val="00114286"/>
    <w:rsid w:val="00115AD3"/>
    <w:rsid w:val="00116C49"/>
    <w:rsid w:val="00117FA8"/>
    <w:rsid w:val="00121388"/>
    <w:rsid w:val="00122CA1"/>
    <w:rsid w:val="00124B62"/>
    <w:rsid w:val="001269B7"/>
    <w:rsid w:val="00126C33"/>
    <w:rsid w:val="00126D00"/>
    <w:rsid w:val="001302B5"/>
    <w:rsid w:val="00130498"/>
    <w:rsid w:val="0013267E"/>
    <w:rsid w:val="00133419"/>
    <w:rsid w:val="001363F5"/>
    <w:rsid w:val="00145C33"/>
    <w:rsid w:val="0014660D"/>
    <w:rsid w:val="00146761"/>
    <w:rsid w:val="00150FC5"/>
    <w:rsid w:val="00152824"/>
    <w:rsid w:val="00153593"/>
    <w:rsid w:val="001544DD"/>
    <w:rsid w:val="001640AE"/>
    <w:rsid w:val="0017509D"/>
    <w:rsid w:val="00180CD3"/>
    <w:rsid w:val="00181573"/>
    <w:rsid w:val="00185C1A"/>
    <w:rsid w:val="00186842"/>
    <w:rsid w:val="001873F2"/>
    <w:rsid w:val="00187605"/>
    <w:rsid w:val="00190EB4"/>
    <w:rsid w:val="00191B57"/>
    <w:rsid w:val="00195953"/>
    <w:rsid w:val="00197535"/>
    <w:rsid w:val="001A25BD"/>
    <w:rsid w:val="001A3039"/>
    <w:rsid w:val="001A4032"/>
    <w:rsid w:val="001A5CD7"/>
    <w:rsid w:val="001B0140"/>
    <w:rsid w:val="001B680B"/>
    <w:rsid w:val="001B7079"/>
    <w:rsid w:val="001C0012"/>
    <w:rsid w:val="001C1BF5"/>
    <w:rsid w:val="001C2D2D"/>
    <w:rsid w:val="001C3CFF"/>
    <w:rsid w:val="001C6C78"/>
    <w:rsid w:val="001D0425"/>
    <w:rsid w:val="001D1730"/>
    <w:rsid w:val="001D49E7"/>
    <w:rsid w:val="001D5253"/>
    <w:rsid w:val="001D53F8"/>
    <w:rsid w:val="001D5754"/>
    <w:rsid w:val="001E0659"/>
    <w:rsid w:val="001E25D1"/>
    <w:rsid w:val="001E2D5C"/>
    <w:rsid w:val="001E3367"/>
    <w:rsid w:val="001E52C4"/>
    <w:rsid w:val="001E551F"/>
    <w:rsid w:val="001E57B8"/>
    <w:rsid w:val="001E5C22"/>
    <w:rsid w:val="001F204C"/>
    <w:rsid w:val="001F2669"/>
    <w:rsid w:val="001F280C"/>
    <w:rsid w:val="001F3C2B"/>
    <w:rsid w:val="001F42C2"/>
    <w:rsid w:val="001F4840"/>
    <w:rsid w:val="001F4D07"/>
    <w:rsid w:val="001F5092"/>
    <w:rsid w:val="001F6D4A"/>
    <w:rsid w:val="0020221C"/>
    <w:rsid w:val="0020488A"/>
    <w:rsid w:val="0020591B"/>
    <w:rsid w:val="00211790"/>
    <w:rsid w:val="002119E8"/>
    <w:rsid w:val="002125DA"/>
    <w:rsid w:val="00217691"/>
    <w:rsid w:val="00217A5F"/>
    <w:rsid w:val="00220EDA"/>
    <w:rsid w:val="00222DA1"/>
    <w:rsid w:val="00223A7F"/>
    <w:rsid w:val="002250FB"/>
    <w:rsid w:val="002256C2"/>
    <w:rsid w:val="002260E6"/>
    <w:rsid w:val="002275CB"/>
    <w:rsid w:val="002303A1"/>
    <w:rsid w:val="00230AFE"/>
    <w:rsid w:val="002327F1"/>
    <w:rsid w:val="002335FB"/>
    <w:rsid w:val="00237ED9"/>
    <w:rsid w:val="00240BD7"/>
    <w:rsid w:val="002508A6"/>
    <w:rsid w:val="002534F4"/>
    <w:rsid w:val="00253CED"/>
    <w:rsid w:val="00254990"/>
    <w:rsid w:val="00254B2F"/>
    <w:rsid w:val="00254C12"/>
    <w:rsid w:val="00256181"/>
    <w:rsid w:val="002564B2"/>
    <w:rsid w:val="00257414"/>
    <w:rsid w:val="002602F1"/>
    <w:rsid w:val="00260F74"/>
    <w:rsid w:val="0026139B"/>
    <w:rsid w:val="00262431"/>
    <w:rsid w:val="0026406D"/>
    <w:rsid w:val="00266E31"/>
    <w:rsid w:val="002705A1"/>
    <w:rsid w:val="00270826"/>
    <w:rsid w:val="00272723"/>
    <w:rsid w:val="0027363B"/>
    <w:rsid w:val="0027510A"/>
    <w:rsid w:val="00280C12"/>
    <w:rsid w:val="0028701D"/>
    <w:rsid w:val="00291F00"/>
    <w:rsid w:val="00292CD4"/>
    <w:rsid w:val="002937C2"/>
    <w:rsid w:val="00296435"/>
    <w:rsid w:val="0029646C"/>
    <w:rsid w:val="0029681A"/>
    <w:rsid w:val="00296E69"/>
    <w:rsid w:val="00297383"/>
    <w:rsid w:val="002A2494"/>
    <w:rsid w:val="002A24A7"/>
    <w:rsid w:val="002A57A4"/>
    <w:rsid w:val="002B3DD7"/>
    <w:rsid w:val="002C0E89"/>
    <w:rsid w:val="002C33C0"/>
    <w:rsid w:val="002C42B2"/>
    <w:rsid w:val="002C42F1"/>
    <w:rsid w:val="002C5282"/>
    <w:rsid w:val="002C5C40"/>
    <w:rsid w:val="002C79E4"/>
    <w:rsid w:val="002C7F8D"/>
    <w:rsid w:val="002D35D3"/>
    <w:rsid w:val="002D4B1D"/>
    <w:rsid w:val="002E02C8"/>
    <w:rsid w:val="002E3F85"/>
    <w:rsid w:val="002E7C15"/>
    <w:rsid w:val="002F149C"/>
    <w:rsid w:val="002F458E"/>
    <w:rsid w:val="003017F9"/>
    <w:rsid w:val="00302F97"/>
    <w:rsid w:val="0030627F"/>
    <w:rsid w:val="00311716"/>
    <w:rsid w:val="00313225"/>
    <w:rsid w:val="003140BB"/>
    <w:rsid w:val="00314B4F"/>
    <w:rsid w:val="00323A29"/>
    <w:rsid w:val="003242D2"/>
    <w:rsid w:val="003269CD"/>
    <w:rsid w:val="00327AAB"/>
    <w:rsid w:val="003328BD"/>
    <w:rsid w:val="0033526A"/>
    <w:rsid w:val="00336768"/>
    <w:rsid w:val="00336F80"/>
    <w:rsid w:val="003419D1"/>
    <w:rsid w:val="003427DF"/>
    <w:rsid w:val="00345062"/>
    <w:rsid w:val="00345204"/>
    <w:rsid w:val="00347380"/>
    <w:rsid w:val="00347ABE"/>
    <w:rsid w:val="00350E2F"/>
    <w:rsid w:val="00351600"/>
    <w:rsid w:val="00352AC8"/>
    <w:rsid w:val="00354DCB"/>
    <w:rsid w:val="00355CDD"/>
    <w:rsid w:val="003567D5"/>
    <w:rsid w:val="003570F6"/>
    <w:rsid w:val="00365485"/>
    <w:rsid w:val="00365795"/>
    <w:rsid w:val="003657AD"/>
    <w:rsid w:val="00366175"/>
    <w:rsid w:val="00366209"/>
    <w:rsid w:val="003741CD"/>
    <w:rsid w:val="0037505C"/>
    <w:rsid w:val="00383554"/>
    <w:rsid w:val="00387057"/>
    <w:rsid w:val="00390ACF"/>
    <w:rsid w:val="00393A96"/>
    <w:rsid w:val="00393AA4"/>
    <w:rsid w:val="00396732"/>
    <w:rsid w:val="00397229"/>
    <w:rsid w:val="003A3291"/>
    <w:rsid w:val="003A4EFA"/>
    <w:rsid w:val="003A5D1F"/>
    <w:rsid w:val="003A7B29"/>
    <w:rsid w:val="003B1A6F"/>
    <w:rsid w:val="003B5008"/>
    <w:rsid w:val="003C1CB6"/>
    <w:rsid w:val="003C1D3B"/>
    <w:rsid w:val="003C4684"/>
    <w:rsid w:val="003C5949"/>
    <w:rsid w:val="003C700C"/>
    <w:rsid w:val="003D101B"/>
    <w:rsid w:val="003D20DD"/>
    <w:rsid w:val="003D22F5"/>
    <w:rsid w:val="003D4F28"/>
    <w:rsid w:val="003E5FE5"/>
    <w:rsid w:val="003F1A97"/>
    <w:rsid w:val="003F1AF9"/>
    <w:rsid w:val="003F3808"/>
    <w:rsid w:val="003F72F2"/>
    <w:rsid w:val="0040041A"/>
    <w:rsid w:val="00401F24"/>
    <w:rsid w:val="004072C9"/>
    <w:rsid w:val="0041163B"/>
    <w:rsid w:val="004120F9"/>
    <w:rsid w:val="00417A82"/>
    <w:rsid w:val="004207D7"/>
    <w:rsid w:val="00421AA6"/>
    <w:rsid w:val="00421FEA"/>
    <w:rsid w:val="0042297B"/>
    <w:rsid w:val="00422EED"/>
    <w:rsid w:val="00424431"/>
    <w:rsid w:val="0042590F"/>
    <w:rsid w:val="00427249"/>
    <w:rsid w:val="00430670"/>
    <w:rsid w:val="00431E8E"/>
    <w:rsid w:val="004322A2"/>
    <w:rsid w:val="00435E29"/>
    <w:rsid w:val="00437AF0"/>
    <w:rsid w:val="00437F13"/>
    <w:rsid w:val="00441257"/>
    <w:rsid w:val="00442444"/>
    <w:rsid w:val="00442C79"/>
    <w:rsid w:val="00442EBD"/>
    <w:rsid w:val="0044607B"/>
    <w:rsid w:val="0045276E"/>
    <w:rsid w:val="00452C49"/>
    <w:rsid w:val="00454D0B"/>
    <w:rsid w:val="00456900"/>
    <w:rsid w:val="00457AC5"/>
    <w:rsid w:val="0046013D"/>
    <w:rsid w:val="00461734"/>
    <w:rsid w:val="0047221D"/>
    <w:rsid w:val="00472C8C"/>
    <w:rsid w:val="00473A4D"/>
    <w:rsid w:val="004778AD"/>
    <w:rsid w:val="004807EB"/>
    <w:rsid w:val="00482B0A"/>
    <w:rsid w:val="004857D2"/>
    <w:rsid w:val="00490601"/>
    <w:rsid w:val="00490956"/>
    <w:rsid w:val="00492AF6"/>
    <w:rsid w:val="004941D9"/>
    <w:rsid w:val="0049476B"/>
    <w:rsid w:val="004960C7"/>
    <w:rsid w:val="004970A0"/>
    <w:rsid w:val="00497250"/>
    <w:rsid w:val="004976A3"/>
    <w:rsid w:val="004A6CAF"/>
    <w:rsid w:val="004B1E60"/>
    <w:rsid w:val="004B717C"/>
    <w:rsid w:val="004C2B27"/>
    <w:rsid w:val="004C4116"/>
    <w:rsid w:val="004C46B1"/>
    <w:rsid w:val="004D126E"/>
    <w:rsid w:val="004D25B2"/>
    <w:rsid w:val="004D2CCB"/>
    <w:rsid w:val="004D4109"/>
    <w:rsid w:val="004D7EBA"/>
    <w:rsid w:val="004E01BE"/>
    <w:rsid w:val="004E25B0"/>
    <w:rsid w:val="004E3375"/>
    <w:rsid w:val="004E50E5"/>
    <w:rsid w:val="004E6672"/>
    <w:rsid w:val="004F025F"/>
    <w:rsid w:val="004F0A32"/>
    <w:rsid w:val="004F586F"/>
    <w:rsid w:val="004F6F63"/>
    <w:rsid w:val="00501369"/>
    <w:rsid w:val="00502346"/>
    <w:rsid w:val="00504931"/>
    <w:rsid w:val="005068A3"/>
    <w:rsid w:val="00507D80"/>
    <w:rsid w:val="005129B9"/>
    <w:rsid w:val="0051543A"/>
    <w:rsid w:val="005203B5"/>
    <w:rsid w:val="00524BE1"/>
    <w:rsid w:val="00524DD7"/>
    <w:rsid w:val="005307A7"/>
    <w:rsid w:val="00532CA7"/>
    <w:rsid w:val="00535BFA"/>
    <w:rsid w:val="0053687C"/>
    <w:rsid w:val="0054661C"/>
    <w:rsid w:val="005503A2"/>
    <w:rsid w:val="00553BBD"/>
    <w:rsid w:val="00553CCE"/>
    <w:rsid w:val="005548F9"/>
    <w:rsid w:val="005569F3"/>
    <w:rsid w:val="00561460"/>
    <w:rsid w:val="0056160A"/>
    <w:rsid w:val="00564001"/>
    <w:rsid w:val="00566CB6"/>
    <w:rsid w:val="00567ED9"/>
    <w:rsid w:val="00577475"/>
    <w:rsid w:val="00580317"/>
    <w:rsid w:val="00581901"/>
    <w:rsid w:val="00584A71"/>
    <w:rsid w:val="005867F2"/>
    <w:rsid w:val="00587906"/>
    <w:rsid w:val="00587EA5"/>
    <w:rsid w:val="00587FF7"/>
    <w:rsid w:val="0059073D"/>
    <w:rsid w:val="00590B66"/>
    <w:rsid w:val="005916FD"/>
    <w:rsid w:val="00592B78"/>
    <w:rsid w:val="005944B1"/>
    <w:rsid w:val="00594F6A"/>
    <w:rsid w:val="005A04A5"/>
    <w:rsid w:val="005A0F53"/>
    <w:rsid w:val="005A0FCB"/>
    <w:rsid w:val="005A2A56"/>
    <w:rsid w:val="005A2B9B"/>
    <w:rsid w:val="005A36B6"/>
    <w:rsid w:val="005A4AE1"/>
    <w:rsid w:val="005A69CB"/>
    <w:rsid w:val="005A794F"/>
    <w:rsid w:val="005B2BDF"/>
    <w:rsid w:val="005B6B83"/>
    <w:rsid w:val="005B7669"/>
    <w:rsid w:val="005C20BB"/>
    <w:rsid w:val="005C6E63"/>
    <w:rsid w:val="005C7760"/>
    <w:rsid w:val="005C7BB8"/>
    <w:rsid w:val="005D12B4"/>
    <w:rsid w:val="005D40F1"/>
    <w:rsid w:val="005D491C"/>
    <w:rsid w:val="005D5651"/>
    <w:rsid w:val="005D6F22"/>
    <w:rsid w:val="005D7FC0"/>
    <w:rsid w:val="005E349E"/>
    <w:rsid w:val="005E42DE"/>
    <w:rsid w:val="005E50D1"/>
    <w:rsid w:val="005E5309"/>
    <w:rsid w:val="005E54E7"/>
    <w:rsid w:val="005E6D7C"/>
    <w:rsid w:val="005F38C6"/>
    <w:rsid w:val="005F3F04"/>
    <w:rsid w:val="005F5365"/>
    <w:rsid w:val="005F775E"/>
    <w:rsid w:val="00600601"/>
    <w:rsid w:val="0060499E"/>
    <w:rsid w:val="00607128"/>
    <w:rsid w:val="00610221"/>
    <w:rsid w:val="006105EF"/>
    <w:rsid w:val="00610CB1"/>
    <w:rsid w:val="006133D2"/>
    <w:rsid w:val="00623896"/>
    <w:rsid w:val="00626BDD"/>
    <w:rsid w:val="00630C62"/>
    <w:rsid w:val="0063102C"/>
    <w:rsid w:val="006334F8"/>
    <w:rsid w:val="00633D9B"/>
    <w:rsid w:val="00644C9D"/>
    <w:rsid w:val="00645165"/>
    <w:rsid w:val="00645A49"/>
    <w:rsid w:val="0064605E"/>
    <w:rsid w:val="00647421"/>
    <w:rsid w:val="006503AC"/>
    <w:rsid w:val="00651717"/>
    <w:rsid w:val="006548E6"/>
    <w:rsid w:val="00657047"/>
    <w:rsid w:val="0065794A"/>
    <w:rsid w:val="00664369"/>
    <w:rsid w:val="00672003"/>
    <w:rsid w:val="00672979"/>
    <w:rsid w:val="00672C85"/>
    <w:rsid w:val="00675602"/>
    <w:rsid w:val="006773FB"/>
    <w:rsid w:val="00686152"/>
    <w:rsid w:val="006862D9"/>
    <w:rsid w:val="00690A8C"/>
    <w:rsid w:val="006A3627"/>
    <w:rsid w:val="006A4BA5"/>
    <w:rsid w:val="006B07A2"/>
    <w:rsid w:val="006B14F2"/>
    <w:rsid w:val="006B28EE"/>
    <w:rsid w:val="006B525C"/>
    <w:rsid w:val="006C10F7"/>
    <w:rsid w:val="006C1798"/>
    <w:rsid w:val="006C2A8E"/>
    <w:rsid w:val="006C31CA"/>
    <w:rsid w:val="006C4BED"/>
    <w:rsid w:val="006C53D2"/>
    <w:rsid w:val="006C795D"/>
    <w:rsid w:val="006D0603"/>
    <w:rsid w:val="006D18DE"/>
    <w:rsid w:val="006D25F3"/>
    <w:rsid w:val="006D48CA"/>
    <w:rsid w:val="006D4B99"/>
    <w:rsid w:val="006D4DC1"/>
    <w:rsid w:val="006D515F"/>
    <w:rsid w:val="006D5C90"/>
    <w:rsid w:val="006D6B82"/>
    <w:rsid w:val="006E24D1"/>
    <w:rsid w:val="006E25EC"/>
    <w:rsid w:val="006E3C01"/>
    <w:rsid w:val="006E6A1B"/>
    <w:rsid w:val="006E6AF8"/>
    <w:rsid w:val="006F2504"/>
    <w:rsid w:val="006F26F0"/>
    <w:rsid w:val="006F27E8"/>
    <w:rsid w:val="006F4850"/>
    <w:rsid w:val="007017BA"/>
    <w:rsid w:val="00702293"/>
    <w:rsid w:val="00702369"/>
    <w:rsid w:val="00702736"/>
    <w:rsid w:val="007037DD"/>
    <w:rsid w:val="007067C6"/>
    <w:rsid w:val="00717563"/>
    <w:rsid w:val="00722CC4"/>
    <w:rsid w:val="00725C64"/>
    <w:rsid w:val="00730AB3"/>
    <w:rsid w:val="00732425"/>
    <w:rsid w:val="00733D1E"/>
    <w:rsid w:val="00733ED9"/>
    <w:rsid w:val="00735B24"/>
    <w:rsid w:val="0073761F"/>
    <w:rsid w:val="00740C8A"/>
    <w:rsid w:val="0074148B"/>
    <w:rsid w:val="00742921"/>
    <w:rsid w:val="00742BE4"/>
    <w:rsid w:val="0074530F"/>
    <w:rsid w:val="0075028F"/>
    <w:rsid w:val="00750D8E"/>
    <w:rsid w:val="00750F54"/>
    <w:rsid w:val="00756234"/>
    <w:rsid w:val="007576E3"/>
    <w:rsid w:val="00757D9D"/>
    <w:rsid w:val="0076298F"/>
    <w:rsid w:val="007640FB"/>
    <w:rsid w:val="007668D9"/>
    <w:rsid w:val="00776AA6"/>
    <w:rsid w:val="00784FBC"/>
    <w:rsid w:val="00787630"/>
    <w:rsid w:val="00787D5F"/>
    <w:rsid w:val="00787E97"/>
    <w:rsid w:val="007902A5"/>
    <w:rsid w:val="007916FB"/>
    <w:rsid w:val="00792BE3"/>
    <w:rsid w:val="00792C57"/>
    <w:rsid w:val="00792D08"/>
    <w:rsid w:val="007952D3"/>
    <w:rsid w:val="0079643C"/>
    <w:rsid w:val="0079710F"/>
    <w:rsid w:val="007978AA"/>
    <w:rsid w:val="00797C09"/>
    <w:rsid w:val="007A1349"/>
    <w:rsid w:val="007A18FD"/>
    <w:rsid w:val="007A1983"/>
    <w:rsid w:val="007A3567"/>
    <w:rsid w:val="007B091C"/>
    <w:rsid w:val="007B48B8"/>
    <w:rsid w:val="007C012A"/>
    <w:rsid w:val="007C0378"/>
    <w:rsid w:val="007C23A0"/>
    <w:rsid w:val="007C378E"/>
    <w:rsid w:val="007C49D9"/>
    <w:rsid w:val="007D2042"/>
    <w:rsid w:val="007E21C3"/>
    <w:rsid w:val="007F249C"/>
    <w:rsid w:val="007F28AC"/>
    <w:rsid w:val="007F6B43"/>
    <w:rsid w:val="00800EE9"/>
    <w:rsid w:val="008023A6"/>
    <w:rsid w:val="00802693"/>
    <w:rsid w:val="00807B62"/>
    <w:rsid w:val="00811584"/>
    <w:rsid w:val="008200F1"/>
    <w:rsid w:val="00820E6A"/>
    <w:rsid w:val="00821D97"/>
    <w:rsid w:val="00826451"/>
    <w:rsid w:val="00826590"/>
    <w:rsid w:val="008277B9"/>
    <w:rsid w:val="00831C21"/>
    <w:rsid w:val="008326B6"/>
    <w:rsid w:val="00832A63"/>
    <w:rsid w:val="00833040"/>
    <w:rsid w:val="00834026"/>
    <w:rsid w:val="008344F6"/>
    <w:rsid w:val="0083766E"/>
    <w:rsid w:val="008410F1"/>
    <w:rsid w:val="008415F0"/>
    <w:rsid w:val="008421EA"/>
    <w:rsid w:val="00846C8B"/>
    <w:rsid w:val="0085244E"/>
    <w:rsid w:val="008529D0"/>
    <w:rsid w:val="00853730"/>
    <w:rsid w:val="00854514"/>
    <w:rsid w:val="008547B6"/>
    <w:rsid w:val="00855B7C"/>
    <w:rsid w:val="00860F14"/>
    <w:rsid w:val="008621D6"/>
    <w:rsid w:val="00865062"/>
    <w:rsid w:val="008666AE"/>
    <w:rsid w:val="008704B0"/>
    <w:rsid w:val="00874A47"/>
    <w:rsid w:val="00877AB6"/>
    <w:rsid w:val="008817F3"/>
    <w:rsid w:val="00882E58"/>
    <w:rsid w:val="00884A91"/>
    <w:rsid w:val="00890A16"/>
    <w:rsid w:val="0089257D"/>
    <w:rsid w:val="00894EF9"/>
    <w:rsid w:val="00895FFC"/>
    <w:rsid w:val="008A0D3A"/>
    <w:rsid w:val="008A3D32"/>
    <w:rsid w:val="008A5870"/>
    <w:rsid w:val="008A5DD5"/>
    <w:rsid w:val="008A6BB8"/>
    <w:rsid w:val="008B03A7"/>
    <w:rsid w:val="008B5AC8"/>
    <w:rsid w:val="008B7DD7"/>
    <w:rsid w:val="008C1D70"/>
    <w:rsid w:val="008C38FE"/>
    <w:rsid w:val="008D13E3"/>
    <w:rsid w:val="008D19FF"/>
    <w:rsid w:val="008D626D"/>
    <w:rsid w:val="008D64ED"/>
    <w:rsid w:val="008E02E5"/>
    <w:rsid w:val="008E56CE"/>
    <w:rsid w:val="008E74ED"/>
    <w:rsid w:val="008E7D39"/>
    <w:rsid w:val="008F436C"/>
    <w:rsid w:val="008F5EC2"/>
    <w:rsid w:val="009006D4"/>
    <w:rsid w:val="00901D54"/>
    <w:rsid w:val="00901DA5"/>
    <w:rsid w:val="00902FB5"/>
    <w:rsid w:val="00906300"/>
    <w:rsid w:val="009070F5"/>
    <w:rsid w:val="00911471"/>
    <w:rsid w:val="00913F20"/>
    <w:rsid w:val="00914CC9"/>
    <w:rsid w:val="009159B2"/>
    <w:rsid w:val="00916127"/>
    <w:rsid w:val="00921037"/>
    <w:rsid w:val="0092276A"/>
    <w:rsid w:val="009231F1"/>
    <w:rsid w:val="0093033C"/>
    <w:rsid w:val="0093402B"/>
    <w:rsid w:val="009356C5"/>
    <w:rsid w:val="009373BB"/>
    <w:rsid w:val="00942F81"/>
    <w:rsid w:val="009442F9"/>
    <w:rsid w:val="00944599"/>
    <w:rsid w:val="00945369"/>
    <w:rsid w:val="0094672F"/>
    <w:rsid w:val="00947C0A"/>
    <w:rsid w:val="009523FB"/>
    <w:rsid w:val="0095322A"/>
    <w:rsid w:val="00955356"/>
    <w:rsid w:val="009553F5"/>
    <w:rsid w:val="00962C5E"/>
    <w:rsid w:val="009676B9"/>
    <w:rsid w:val="009716E8"/>
    <w:rsid w:val="00974F10"/>
    <w:rsid w:val="0097707F"/>
    <w:rsid w:val="009825DD"/>
    <w:rsid w:val="00982FFF"/>
    <w:rsid w:val="00983A80"/>
    <w:rsid w:val="00987DF2"/>
    <w:rsid w:val="00992087"/>
    <w:rsid w:val="009924AE"/>
    <w:rsid w:val="00992710"/>
    <w:rsid w:val="009A1205"/>
    <w:rsid w:val="009A1CBC"/>
    <w:rsid w:val="009A3FAA"/>
    <w:rsid w:val="009A4077"/>
    <w:rsid w:val="009A458E"/>
    <w:rsid w:val="009A595E"/>
    <w:rsid w:val="009B237F"/>
    <w:rsid w:val="009B2989"/>
    <w:rsid w:val="009B4E1D"/>
    <w:rsid w:val="009B4F87"/>
    <w:rsid w:val="009B5FC8"/>
    <w:rsid w:val="009C0077"/>
    <w:rsid w:val="009C1828"/>
    <w:rsid w:val="009C43EC"/>
    <w:rsid w:val="009D32C9"/>
    <w:rsid w:val="009D64B6"/>
    <w:rsid w:val="009D6B41"/>
    <w:rsid w:val="009D78E6"/>
    <w:rsid w:val="009E3171"/>
    <w:rsid w:val="009E4192"/>
    <w:rsid w:val="009E4AD0"/>
    <w:rsid w:val="009E4DB5"/>
    <w:rsid w:val="009F2B87"/>
    <w:rsid w:val="009F3211"/>
    <w:rsid w:val="009F3234"/>
    <w:rsid w:val="00A01333"/>
    <w:rsid w:val="00A014A9"/>
    <w:rsid w:val="00A01FB2"/>
    <w:rsid w:val="00A02C0E"/>
    <w:rsid w:val="00A030D6"/>
    <w:rsid w:val="00A033C6"/>
    <w:rsid w:val="00A03F63"/>
    <w:rsid w:val="00A03F84"/>
    <w:rsid w:val="00A06334"/>
    <w:rsid w:val="00A0702A"/>
    <w:rsid w:val="00A1016E"/>
    <w:rsid w:val="00A1281A"/>
    <w:rsid w:val="00A14484"/>
    <w:rsid w:val="00A17456"/>
    <w:rsid w:val="00A17BED"/>
    <w:rsid w:val="00A17D1D"/>
    <w:rsid w:val="00A20966"/>
    <w:rsid w:val="00A21603"/>
    <w:rsid w:val="00A24DD9"/>
    <w:rsid w:val="00A25B22"/>
    <w:rsid w:val="00A26EC4"/>
    <w:rsid w:val="00A31BE9"/>
    <w:rsid w:val="00A35080"/>
    <w:rsid w:val="00A3764C"/>
    <w:rsid w:val="00A40923"/>
    <w:rsid w:val="00A41C92"/>
    <w:rsid w:val="00A427C5"/>
    <w:rsid w:val="00A43D40"/>
    <w:rsid w:val="00A502A2"/>
    <w:rsid w:val="00A54F0F"/>
    <w:rsid w:val="00A55FE5"/>
    <w:rsid w:val="00A56982"/>
    <w:rsid w:val="00A57169"/>
    <w:rsid w:val="00A5794C"/>
    <w:rsid w:val="00A60DBF"/>
    <w:rsid w:val="00A6752D"/>
    <w:rsid w:val="00A70D95"/>
    <w:rsid w:val="00A7238F"/>
    <w:rsid w:val="00A72C6C"/>
    <w:rsid w:val="00A73067"/>
    <w:rsid w:val="00A7496A"/>
    <w:rsid w:val="00A832E3"/>
    <w:rsid w:val="00A9109D"/>
    <w:rsid w:val="00A9151F"/>
    <w:rsid w:val="00A91F48"/>
    <w:rsid w:val="00A939BC"/>
    <w:rsid w:val="00A95445"/>
    <w:rsid w:val="00A96363"/>
    <w:rsid w:val="00A97B7D"/>
    <w:rsid w:val="00AA15D5"/>
    <w:rsid w:val="00AA1C3E"/>
    <w:rsid w:val="00AA61F8"/>
    <w:rsid w:val="00AA64FB"/>
    <w:rsid w:val="00AB3AB7"/>
    <w:rsid w:val="00AC2749"/>
    <w:rsid w:val="00AC6FA4"/>
    <w:rsid w:val="00AC75E2"/>
    <w:rsid w:val="00AC791A"/>
    <w:rsid w:val="00AD4C82"/>
    <w:rsid w:val="00AD69F1"/>
    <w:rsid w:val="00AE1261"/>
    <w:rsid w:val="00AE3BDB"/>
    <w:rsid w:val="00AE5649"/>
    <w:rsid w:val="00AE66A7"/>
    <w:rsid w:val="00AE774C"/>
    <w:rsid w:val="00AF1B2B"/>
    <w:rsid w:val="00AF27E6"/>
    <w:rsid w:val="00AF6151"/>
    <w:rsid w:val="00B00C0D"/>
    <w:rsid w:val="00B02301"/>
    <w:rsid w:val="00B11FF4"/>
    <w:rsid w:val="00B13175"/>
    <w:rsid w:val="00B137E0"/>
    <w:rsid w:val="00B15C99"/>
    <w:rsid w:val="00B21102"/>
    <w:rsid w:val="00B267A3"/>
    <w:rsid w:val="00B2730F"/>
    <w:rsid w:val="00B341F1"/>
    <w:rsid w:val="00B378C3"/>
    <w:rsid w:val="00B40CCD"/>
    <w:rsid w:val="00B41A08"/>
    <w:rsid w:val="00B4372D"/>
    <w:rsid w:val="00B440EB"/>
    <w:rsid w:val="00B45046"/>
    <w:rsid w:val="00B50B2D"/>
    <w:rsid w:val="00B50EEF"/>
    <w:rsid w:val="00B51540"/>
    <w:rsid w:val="00B5289C"/>
    <w:rsid w:val="00B564FE"/>
    <w:rsid w:val="00B56B8D"/>
    <w:rsid w:val="00B60816"/>
    <w:rsid w:val="00B6137F"/>
    <w:rsid w:val="00B6245C"/>
    <w:rsid w:val="00B624BC"/>
    <w:rsid w:val="00B64636"/>
    <w:rsid w:val="00B64D46"/>
    <w:rsid w:val="00B65B18"/>
    <w:rsid w:val="00B6604D"/>
    <w:rsid w:val="00B66B48"/>
    <w:rsid w:val="00B71A5D"/>
    <w:rsid w:val="00B73D2F"/>
    <w:rsid w:val="00B73F2D"/>
    <w:rsid w:val="00B7450D"/>
    <w:rsid w:val="00B74EBD"/>
    <w:rsid w:val="00B750D0"/>
    <w:rsid w:val="00B75420"/>
    <w:rsid w:val="00B766C3"/>
    <w:rsid w:val="00B76F60"/>
    <w:rsid w:val="00B779A9"/>
    <w:rsid w:val="00B77F1A"/>
    <w:rsid w:val="00B77F81"/>
    <w:rsid w:val="00B82EAA"/>
    <w:rsid w:val="00B8380F"/>
    <w:rsid w:val="00B83F70"/>
    <w:rsid w:val="00B84A58"/>
    <w:rsid w:val="00B8673A"/>
    <w:rsid w:val="00B90365"/>
    <w:rsid w:val="00B90F85"/>
    <w:rsid w:val="00B9187A"/>
    <w:rsid w:val="00B93708"/>
    <w:rsid w:val="00B95466"/>
    <w:rsid w:val="00BA2661"/>
    <w:rsid w:val="00BA3200"/>
    <w:rsid w:val="00BA3AA3"/>
    <w:rsid w:val="00BA4CD6"/>
    <w:rsid w:val="00BA56DA"/>
    <w:rsid w:val="00BA5A9A"/>
    <w:rsid w:val="00BA61EE"/>
    <w:rsid w:val="00BA761C"/>
    <w:rsid w:val="00BB334A"/>
    <w:rsid w:val="00BB5CAD"/>
    <w:rsid w:val="00BB6332"/>
    <w:rsid w:val="00BC4E8E"/>
    <w:rsid w:val="00BC63F3"/>
    <w:rsid w:val="00BD0348"/>
    <w:rsid w:val="00BD12AB"/>
    <w:rsid w:val="00BD5132"/>
    <w:rsid w:val="00BE114E"/>
    <w:rsid w:val="00BE2B12"/>
    <w:rsid w:val="00BE6883"/>
    <w:rsid w:val="00BE7291"/>
    <w:rsid w:val="00BE7997"/>
    <w:rsid w:val="00BE7E7A"/>
    <w:rsid w:val="00BF1299"/>
    <w:rsid w:val="00C02DBF"/>
    <w:rsid w:val="00C03332"/>
    <w:rsid w:val="00C07E69"/>
    <w:rsid w:val="00C10111"/>
    <w:rsid w:val="00C129D0"/>
    <w:rsid w:val="00C13341"/>
    <w:rsid w:val="00C143E8"/>
    <w:rsid w:val="00C17668"/>
    <w:rsid w:val="00C20617"/>
    <w:rsid w:val="00C2092B"/>
    <w:rsid w:val="00C23DC1"/>
    <w:rsid w:val="00C23F6B"/>
    <w:rsid w:val="00C24D82"/>
    <w:rsid w:val="00C24F3B"/>
    <w:rsid w:val="00C258CB"/>
    <w:rsid w:val="00C27888"/>
    <w:rsid w:val="00C321EA"/>
    <w:rsid w:val="00C32359"/>
    <w:rsid w:val="00C32F97"/>
    <w:rsid w:val="00C3311B"/>
    <w:rsid w:val="00C33891"/>
    <w:rsid w:val="00C34B2A"/>
    <w:rsid w:val="00C41B7A"/>
    <w:rsid w:val="00C452AC"/>
    <w:rsid w:val="00C45B9C"/>
    <w:rsid w:val="00C47EC9"/>
    <w:rsid w:val="00C50FB8"/>
    <w:rsid w:val="00C5209A"/>
    <w:rsid w:val="00C5685E"/>
    <w:rsid w:val="00C56C15"/>
    <w:rsid w:val="00C605CE"/>
    <w:rsid w:val="00C614DE"/>
    <w:rsid w:val="00C6438B"/>
    <w:rsid w:val="00C65016"/>
    <w:rsid w:val="00C66956"/>
    <w:rsid w:val="00C70FAF"/>
    <w:rsid w:val="00C73929"/>
    <w:rsid w:val="00C75AA8"/>
    <w:rsid w:val="00C77BCD"/>
    <w:rsid w:val="00C80BCB"/>
    <w:rsid w:val="00C82160"/>
    <w:rsid w:val="00C82911"/>
    <w:rsid w:val="00C82D38"/>
    <w:rsid w:val="00C85260"/>
    <w:rsid w:val="00C861D2"/>
    <w:rsid w:val="00C92281"/>
    <w:rsid w:val="00C92CDA"/>
    <w:rsid w:val="00C94033"/>
    <w:rsid w:val="00C9472B"/>
    <w:rsid w:val="00C95A4E"/>
    <w:rsid w:val="00C95ADD"/>
    <w:rsid w:val="00C95C11"/>
    <w:rsid w:val="00C96597"/>
    <w:rsid w:val="00C969F3"/>
    <w:rsid w:val="00CA0891"/>
    <w:rsid w:val="00CA1EB2"/>
    <w:rsid w:val="00CA40CC"/>
    <w:rsid w:val="00CA5A26"/>
    <w:rsid w:val="00CA60F2"/>
    <w:rsid w:val="00CA67ED"/>
    <w:rsid w:val="00CC0534"/>
    <w:rsid w:val="00CC1FC2"/>
    <w:rsid w:val="00CC24F0"/>
    <w:rsid w:val="00CC4EF4"/>
    <w:rsid w:val="00CC5A7E"/>
    <w:rsid w:val="00CC60E7"/>
    <w:rsid w:val="00CC6AFB"/>
    <w:rsid w:val="00CC7753"/>
    <w:rsid w:val="00CC7946"/>
    <w:rsid w:val="00CC7CA2"/>
    <w:rsid w:val="00CD11C3"/>
    <w:rsid w:val="00CD2FFB"/>
    <w:rsid w:val="00CD54B8"/>
    <w:rsid w:val="00CE233A"/>
    <w:rsid w:val="00CE480B"/>
    <w:rsid w:val="00CE69F3"/>
    <w:rsid w:val="00CF258D"/>
    <w:rsid w:val="00CF2C8D"/>
    <w:rsid w:val="00CF3510"/>
    <w:rsid w:val="00D0159A"/>
    <w:rsid w:val="00D04A20"/>
    <w:rsid w:val="00D07F8B"/>
    <w:rsid w:val="00D10555"/>
    <w:rsid w:val="00D14349"/>
    <w:rsid w:val="00D174F5"/>
    <w:rsid w:val="00D222D8"/>
    <w:rsid w:val="00D2266C"/>
    <w:rsid w:val="00D23277"/>
    <w:rsid w:val="00D23A3C"/>
    <w:rsid w:val="00D25402"/>
    <w:rsid w:val="00D27A09"/>
    <w:rsid w:val="00D304D1"/>
    <w:rsid w:val="00D30987"/>
    <w:rsid w:val="00D32172"/>
    <w:rsid w:val="00D33B5C"/>
    <w:rsid w:val="00D35BAD"/>
    <w:rsid w:val="00D36966"/>
    <w:rsid w:val="00D43C47"/>
    <w:rsid w:val="00D44D3A"/>
    <w:rsid w:val="00D4502B"/>
    <w:rsid w:val="00D47851"/>
    <w:rsid w:val="00D50483"/>
    <w:rsid w:val="00D50A88"/>
    <w:rsid w:val="00D50D04"/>
    <w:rsid w:val="00D510D6"/>
    <w:rsid w:val="00D5212A"/>
    <w:rsid w:val="00D53574"/>
    <w:rsid w:val="00D6782C"/>
    <w:rsid w:val="00D714EF"/>
    <w:rsid w:val="00D76D4A"/>
    <w:rsid w:val="00D80D44"/>
    <w:rsid w:val="00D9177E"/>
    <w:rsid w:val="00D9415C"/>
    <w:rsid w:val="00D94831"/>
    <w:rsid w:val="00D9574F"/>
    <w:rsid w:val="00D96FAA"/>
    <w:rsid w:val="00D97C06"/>
    <w:rsid w:val="00D97C6A"/>
    <w:rsid w:val="00D97F3C"/>
    <w:rsid w:val="00DA0124"/>
    <w:rsid w:val="00DA24DD"/>
    <w:rsid w:val="00DA43C7"/>
    <w:rsid w:val="00DA7783"/>
    <w:rsid w:val="00DB0D48"/>
    <w:rsid w:val="00DB26F6"/>
    <w:rsid w:val="00DB2833"/>
    <w:rsid w:val="00DB2DBB"/>
    <w:rsid w:val="00DB371D"/>
    <w:rsid w:val="00DB78AA"/>
    <w:rsid w:val="00DC350C"/>
    <w:rsid w:val="00DC5EFD"/>
    <w:rsid w:val="00DD0987"/>
    <w:rsid w:val="00DD108B"/>
    <w:rsid w:val="00DD2EBB"/>
    <w:rsid w:val="00DD3616"/>
    <w:rsid w:val="00DD5B44"/>
    <w:rsid w:val="00DD6C2A"/>
    <w:rsid w:val="00DD6DFE"/>
    <w:rsid w:val="00DE05C5"/>
    <w:rsid w:val="00DE0A50"/>
    <w:rsid w:val="00DE2879"/>
    <w:rsid w:val="00DE355A"/>
    <w:rsid w:val="00DE76A8"/>
    <w:rsid w:val="00DF0443"/>
    <w:rsid w:val="00DF4A3F"/>
    <w:rsid w:val="00DF7A67"/>
    <w:rsid w:val="00E0170F"/>
    <w:rsid w:val="00E04667"/>
    <w:rsid w:val="00E052B5"/>
    <w:rsid w:val="00E115EE"/>
    <w:rsid w:val="00E13978"/>
    <w:rsid w:val="00E14165"/>
    <w:rsid w:val="00E20290"/>
    <w:rsid w:val="00E20787"/>
    <w:rsid w:val="00E212D0"/>
    <w:rsid w:val="00E21464"/>
    <w:rsid w:val="00E2437D"/>
    <w:rsid w:val="00E32400"/>
    <w:rsid w:val="00E33312"/>
    <w:rsid w:val="00E33E5C"/>
    <w:rsid w:val="00E34952"/>
    <w:rsid w:val="00E349EB"/>
    <w:rsid w:val="00E371BB"/>
    <w:rsid w:val="00E37C81"/>
    <w:rsid w:val="00E402C0"/>
    <w:rsid w:val="00E41BB1"/>
    <w:rsid w:val="00E41BCE"/>
    <w:rsid w:val="00E4213A"/>
    <w:rsid w:val="00E43148"/>
    <w:rsid w:val="00E46F08"/>
    <w:rsid w:val="00E476B6"/>
    <w:rsid w:val="00E50866"/>
    <w:rsid w:val="00E56A05"/>
    <w:rsid w:val="00E60043"/>
    <w:rsid w:val="00E60817"/>
    <w:rsid w:val="00E62BED"/>
    <w:rsid w:val="00E73A1B"/>
    <w:rsid w:val="00E75232"/>
    <w:rsid w:val="00E76310"/>
    <w:rsid w:val="00E77637"/>
    <w:rsid w:val="00E8264E"/>
    <w:rsid w:val="00E83CB5"/>
    <w:rsid w:val="00E847D6"/>
    <w:rsid w:val="00E85BD7"/>
    <w:rsid w:val="00E90ECD"/>
    <w:rsid w:val="00E95A6B"/>
    <w:rsid w:val="00E97930"/>
    <w:rsid w:val="00EA0056"/>
    <w:rsid w:val="00EA14B9"/>
    <w:rsid w:val="00EA2993"/>
    <w:rsid w:val="00EA320D"/>
    <w:rsid w:val="00EA4433"/>
    <w:rsid w:val="00EA5E0A"/>
    <w:rsid w:val="00EB00FD"/>
    <w:rsid w:val="00EB31CA"/>
    <w:rsid w:val="00EB47FC"/>
    <w:rsid w:val="00EB4AAD"/>
    <w:rsid w:val="00EC07EF"/>
    <w:rsid w:val="00EC4DF1"/>
    <w:rsid w:val="00EC6100"/>
    <w:rsid w:val="00EC6938"/>
    <w:rsid w:val="00EC798D"/>
    <w:rsid w:val="00ED0BCE"/>
    <w:rsid w:val="00ED268E"/>
    <w:rsid w:val="00ED310D"/>
    <w:rsid w:val="00ED4B9C"/>
    <w:rsid w:val="00EE2157"/>
    <w:rsid w:val="00EE3651"/>
    <w:rsid w:val="00EE43B9"/>
    <w:rsid w:val="00EE7251"/>
    <w:rsid w:val="00EE7651"/>
    <w:rsid w:val="00EF4F03"/>
    <w:rsid w:val="00EF700C"/>
    <w:rsid w:val="00F00C4C"/>
    <w:rsid w:val="00F03CB8"/>
    <w:rsid w:val="00F04553"/>
    <w:rsid w:val="00F066AB"/>
    <w:rsid w:val="00F067B5"/>
    <w:rsid w:val="00F10014"/>
    <w:rsid w:val="00F102BA"/>
    <w:rsid w:val="00F10548"/>
    <w:rsid w:val="00F11DEA"/>
    <w:rsid w:val="00F1343A"/>
    <w:rsid w:val="00F13EDC"/>
    <w:rsid w:val="00F141C6"/>
    <w:rsid w:val="00F17075"/>
    <w:rsid w:val="00F1772A"/>
    <w:rsid w:val="00F21027"/>
    <w:rsid w:val="00F230C3"/>
    <w:rsid w:val="00F25D93"/>
    <w:rsid w:val="00F30E13"/>
    <w:rsid w:val="00F320A4"/>
    <w:rsid w:val="00F33606"/>
    <w:rsid w:val="00F35903"/>
    <w:rsid w:val="00F3623A"/>
    <w:rsid w:val="00F362CF"/>
    <w:rsid w:val="00F40A78"/>
    <w:rsid w:val="00F41D87"/>
    <w:rsid w:val="00F438DA"/>
    <w:rsid w:val="00F4594E"/>
    <w:rsid w:val="00F4597D"/>
    <w:rsid w:val="00F45A80"/>
    <w:rsid w:val="00F51A16"/>
    <w:rsid w:val="00F52716"/>
    <w:rsid w:val="00F5332E"/>
    <w:rsid w:val="00F5476B"/>
    <w:rsid w:val="00F54B0B"/>
    <w:rsid w:val="00F555BE"/>
    <w:rsid w:val="00F57494"/>
    <w:rsid w:val="00F57858"/>
    <w:rsid w:val="00F60524"/>
    <w:rsid w:val="00F62AA5"/>
    <w:rsid w:val="00F62E35"/>
    <w:rsid w:val="00F64EAD"/>
    <w:rsid w:val="00F67077"/>
    <w:rsid w:val="00F7101B"/>
    <w:rsid w:val="00F72662"/>
    <w:rsid w:val="00F73DC3"/>
    <w:rsid w:val="00F83A57"/>
    <w:rsid w:val="00F8464C"/>
    <w:rsid w:val="00F85736"/>
    <w:rsid w:val="00F90EB2"/>
    <w:rsid w:val="00F918B8"/>
    <w:rsid w:val="00FA7E9E"/>
    <w:rsid w:val="00FB26A3"/>
    <w:rsid w:val="00FB2A3E"/>
    <w:rsid w:val="00FB515C"/>
    <w:rsid w:val="00FB5401"/>
    <w:rsid w:val="00FB5EC4"/>
    <w:rsid w:val="00FC1CF1"/>
    <w:rsid w:val="00FC26E7"/>
    <w:rsid w:val="00FC776B"/>
    <w:rsid w:val="00FD053B"/>
    <w:rsid w:val="00FD094E"/>
    <w:rsid w:val="00FD212A"/>
    <w:rsid w:val="00FD3987"/>
    <w:rsid w:val="00FD41B2"/>
    <w:rsid w:val="00FD4758"/>
    <w:rsid w:val="00FD4915"/>
    <w:rsid w:val="00FD495A"/>
    <w:rsid w:val="00FD4B3A"/>
    <w:rsid w:val="00FE2651"/>
    <w:rsid w:val="00FE6FAD"/>
    <w:rsid w:val="00FF20D1"/>
    <w:rsid w:val="00FF2D8E"/>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2AA5"/>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F62A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2AA5"/>
  </w:style>
  <w:style w:type="character" w:customStyle="1" w:styleId="CharSubPartTextCASA">
    <w:name w:val="CharSubPartText(CASA)"/>
    <w:basedOn w:val="OPCCharBase"/>
    <w:uiPriority w:val="1"/>
    <w:rsid w:val="00F62AA5"/>
  </w:style>
  <w:style w:type="character" w:customStyle="1" w:styleId="CharSubPartNoCASA">
    <w:name w:val="CharSubPartNo(CASA)"/>
    <w:basedOn w:val="OPCCharBase"/>
    <w:uiPriority w:val="1"/>
    <w:rsid w:val="00F62AA5"/>
  </w:style>
  <w:style w:type="paragraph" w:styleId="Footer">
    <w:name w:val="footer"/>
    <w:link w:val="FooterChar"/>
    <w:rsid w:val="00F62AA5"/>
    <w:pPr>
      <w:tabs>
        <w:tab w:val="center" w:pos="4153"/>
        <w:tab w:val="right" w:pos="8306"/>
      </w:tabs>
    </w:pPr>
    <w:rPr>
      <w:sz w:val="22"/>
      <w:szCs w:val="24"/>
    </w:rPr>
  </w:style>
  <w:style w:type="paragraph" w:customStyle="1" w:styleId="ENoteTTIndentHeadingSub">
    <w:name w:val="ENoteTTIndentHeadingSub"/>
    <w:aliases w:val="enTTHis"/>
    <w:basedOn w:val="OPCParaBase"/>
    <w:rsid w:val="00F62AA5"/>
    <w:pPr>
      <w:keepNext/>
      <w:spacing w:before="60" w:line="240" w:lineRule="atLeast"/>
      <w:ind w:left="340"/>
    </w:pPr>
    <w:rPr>
      <w:b/>
      <w:sz w:val="16"/>
    </w:rPr>
  </w:style>
  <w:style w:type="paragraph" w:customStyle="1" w:styleId="ENoteTTiSub">
    <w:name w:val="ENoteTTiSub"/>
    <w:aliases w:val="enttis"/>
    <w:basedOn w:val="OPCParaBase"/>
    <w:rsid w:val="00F62AA5"/>
    <w:pPr>
      <w:keepNext/>
      <w:spacing w:before="60" w:line="240" w:lineRule="atLeast"/>
      <w:ind w:left="340"/>
    </w:pPr>
    <w:rPr>
      <w:sz w:val="16"/>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F62AA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F62AA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ind w:left="0" w:firstLine="0"/>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62AA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F62AA5"/>
  </w:style>
  <w:style w:type="character" w:customStyle="1" w:styleId="CharAmSchText">
    <w:name w:val="CharAmSchText"/>
    <w:basedOn w:val="OPCCharBase"/>
    <w:uiPriority w:val="1"/>
    <w:qFormat/>
    <w:rsid w:val="00F62AA5"/>
  </w:style>
  <w:style w:type="character" w:customStyle="1" w:styleId="CharChapNo">
    <w:name w:val="CharChapNo"/>
    <w:basedOn w:val="OPCCharBase"/>
    <w:qFormat/>
    <w:rsid w:val="00F62AA5"/>
  </w:style>
  <w:style w:type="character" w:customStyle="1" w:styleId="CharChapText">
    <w:name w:val="CharChapText"/>
    <w:basedOn w:val="OPCCharBase"/>
    <w:qFormat/>
    <w:rsid w:val="00F62AA5"/>
  </w:style>
  <w:style w:type="character" w:customStyle="1" w:styleId="CharDivNo">
    <w:name w:val="CharDivNo"/>
    <w:basedOn w:val="OPCCharBase"/>
    <w:qFormat/>
    <w:rsid w:val="00F62AA5"/>
  </w:style>
  <w:style w:type="character" w:customStyle="1" w:styleId="CharDivText">
    <w:name w:val="CharDivText"/>
    <w:basedOn w:val="OPCCharBase"/>
    <w:qFormat/>
    <w:rsid w:val="00F62AA5"/>
  </w:style>
  <w:style w:type="character" w:customStyle="1" w:styleId="CharPartNo">
    <w:name w:val="CharPartNo"/>
    <w:basedOn w:val="OPCCharBase"/>
    <w:qFormat/>
    <w:rsid w:val="00F62AA5"/>
  </w:style>
  <w:style w:type="character" w:customStyle="1" w:styleId="CharPartText">
    <w:name w:val="CharPartText"/>
    <w:basedOn w:val="OPCCharBase"/>
    <w:qFormat/>
    <w:rsid w:val="00F62AA5"/>
  </w:style>
  <w:style w:type="character" w:customStyle="1" w:styleId="OPCCharBase">
    <w:name w:val="OPCCharBase"/>
    <w:uiPriority w:val="1"/>
    <w:qFormat/>
    <w:rsid w:val="00F62AA5"/>
  </w:style>
  <w:style w:type="paragraph" w:customStyle="1" w:styleId="OPCParaBase">
    <w:name w:val="OPCParaBase"/>
    <w:link w:val="OPCParaBaseChar"/>
    <w:qFormat/>
    <w:rsid w:val="00F62AA5"/>
    <w:pPr>
      <w:spacing w:line="260" w:lineRule="atLeast"/>
    </w:pPr>
    <w:rPr>
      <w:sz w:val="22"/>
    </w:rPr>
  </w:style>
  <w:style w:type="character" w:customStyle="1" w:styleId="CharSectno">
    <w:name w:val="CharSectno"/>
    <w:basedOn w:val="OPCCharBase"/>
    <w:qFormat/>
    <w:rsid w:val="00F62AA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F62AA5"/>
    <w:pPr>
      <w:spacing w:line="240" w:lineRule="auto"/>
      <w:ind w:left="1134"/>
    </w:pPr>
    <w:rPr>
      <w:sz w:val="20"/>
    </w:rPr>
  </w:style>
  <w:style w:type="paragraph" w:customStyle="1" w:styleId="ShortT">
    <w:name w:val="ShortT"/>
    <w:basedOn w:val="OPCParaBase"/>
    <w:next w:val="Normal"/>
    <w:qFormat/>
    <w:rsid w:val="00F62AA5"/>
    <w:pPr>
      <w:spacing w:line="240" w:lineRule="auto"/>
    </w:pPr>
    <w:rPr>
      <w:b/>
      <w:sz w:val="40"/>
    </w:rPr>
  </w:style>
  <w:style w:type="paragraph" w:customStyle="1" w:styleId="Penalty">
    <w:name w:val="Penalty"/>
    <w:basedOn w:val="OPCParaBase"/>
    <w:rsid w:val="00F62AA5"/>
    <w:pPr>
      <w:tabs>
        <w:tab w:val="left" w:pos="2977"/>
      </w:tabs>
      <w:spacing w:before="180" w:line="240" w:lineRule="auto"/>
      <w:ind w:left="1985" w:hanging="851"/>
    </w:pPr>
  </w:style>
  <w:style w:type="paragraph" w:customStyle="1" w:styleId="ActHead1">
    <w:name w:val="ActHead 1"/>
    <w:aliases w:val="c"/>
    <w:basedOn w:val="OPCParaBase"/>
    <w:next w:val="Normal"/>
    <w:qFormat/>
    <w:rsid w:val="00F62AA5"/>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F62AA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62AA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62AA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62AA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62AA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62AA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2AA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62AA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2AA5"/>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6F27E8"/>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6F27E8"/>
    <w:tblPr>
      <w:tblBorders>
        <w:top w:val="single" w:sz="4" w:space="0" w:color="auto"/>
      </w:tblBorders>
    </w:tblPr>
  </w:style>
  <w:style w:type="paragraph" w:customStyle="1" w:styleId="PageBreak">
    <w:name w:val="PageBreak"/>
    <w:aliases w:val="pb"/>
    <w:basedOn w:val="OPCParaBase"/>
    <w:rsid w:val="00F62AA5"/>
    <w:pPr>
      <w:spacing w:line="240" w:lineRule="auto"/>
    </w:pPr>
    <w:rPr>
      <w:sz w:val="20"/>
    </w:rPr>
  </w:style>
  <w:style w:type="paragraph" w:customStyle="1" w:styleId="ActHead2">
    <w:name w:val="ActHead 2"/>
    <w:aliases w:val="p"/>
    <w:basedOn w:val="OPCParaBase"/>
    <w:next w:val="ActHead3"/>
    <w:qFormat/>
    <w:rsid w:val="00F62AA5"/>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F62AA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character" w:customStyle="1" w:styleId="HeaderChar">
    <w:name w:val="Header Char"/>
    <w:basedOn w:val="DefaultParagraphFont"/>
    <w:link w:val="Header"/>
    <w:rsid w:val="00F62AA5"/>
    <w:rPr>
      <w:sz w:val="16"/>
    </w:rPr>
  </w:style>
  <w:style w:type="paragraph" w:customStyle="1" w:styleId="ActHead3">
    <w:name w:val="ActHead 3"/>
    <w:aliases w:val="d"/>
    <w:basedOn w:val="OPCParaBase"/>
    <w:next w:val="ActHead4"/>
    <w:qFormat/>
    <w:rsid w:val="00F62AA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2AA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62AA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2AA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2AA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2AA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2AA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62AA5"/>
  </w:style>
  <w:style w:type="paragraph" w:customStyle="1" w:styleId="Blocks">
    <w:name w:val="Blocks"/>
    <w:aliases w:val="bb"/>
    <w:basedOn w:val="OPCParaBase"/>
    <w:qFormat/>
    <w:rsid w:val="00F62AA5"/>
    <w:pPr>
      <w:spacing w:line="240" w:lineRule="auto"/>
    </w:pPr>
    <w:rPr>
      <w:sz w:val="24"/>
    </w:rPr>
  </w:style>
  <w:style w:type="paragraph" w:customStyle="1" w:styleId="BoxText">
    <w:name w:val="BoxText"/>
    <w:aliases w:val="bt"/>
    <w:basedOn w:val="OPCParaBase"/>
    <w:qFormat/>
    <w:rsid w:val="00F62AA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2AA5"/>
    <w:rPr>
      <w:b/>
    </w:rPr>
  </w:style>
  <w:style w:type="paragraph" w:customStyle="1" w:styleId="BoxHeadItalic">
    <w:name w:val="BoxHeadItalic"/>
    <w:aliases w:val="bhi"/>
    <w:basedOn w:val="BoxText"/>
    <w:next w:val="BoxStep"/>
    <w:qFormat/>
    <w:rsid w:val="00F62AA5"/>
    <w:rPr>
      <w:i/>
    </w:rPr>
  </w:style>
  <w:style w:type="paragraph" w:customStyle="1" w:styleId="BoxList">
    <w:name w:val="BoxList"/>
    <w:aliases w:val="bl"/>
    <w:basedOn w:val="BoxText"/>
    <w:qFormat/>
    <w:rsid w:val="00F62AA5"/>
    <w:pPr>
      <w:ind w:left="1559" w:hanging="425"/>
    </w:pPr>
  </w:style>
  <w:style w:type="paragraph" w:customStyle="1" w:styleId="BoxNote">
    <w:name w:val="BoxNote"/>
    <w:aliases w:val="bn"/>
    <w:basedOn w:val="BoxText"/>
    <w:qFormat/>
    <w:rsid w:val="00F62AA5"/>
    <w:pPr>
      <w:tabs>
        <w:tab w:val="left" w:pos="1985"/>
      </w:tabs>
      <w:spacing w:before="122" w:line="198" w:lineRule="exact"/>
      <w:ind w:left="2948" w:hanging="1814"/>
    </w:pPr>
    <w:rPr>
      <w:sz w:val="18"/>
    </w:rPr>
  </w:style>
  <w:style w:type="paragraph" w:customStyle="1" w:styleId="BoxPara">
    <w:name w:val="BoxPara"/>
    <w:aliases w:val="bp"/>
    <w:basedOn w:val="BoxText"/>
    <w:qFormat/>
    <w:rsid w:val="00F62AA5"/>
    <w:pPr>
      <w:tabs>
        <w:tab w:val="right" w:pos="2268"/>
      </w:tabs>
      <w:ind w:left="2552" w:hanging="1418"/>
    </w:pPr>
  </w:style>
  <w:style w:type="paragraph" w:customStyle="1" w:styleId="BoxStep">
    <w:name w:val="BoxStep"/>
    <w:aliases w:val="bs"/>
    <w:basedOn w:val="BoxText"/>
    <w:qFormat/>
    <w:rsid w:val="00F62AA5"/>
    <w:pPr>
      <w:ind w:left="1985" w:hanging="851"/>
    </w:pPr>
  </w:style>
  <w:style w:type="character" w:customStyle="1" w:styleId="CharAmPartNo">
    <w:name w:val="CharAmPartNo"/>
    <w:basedOn w:val="OPCCharBase"/>
    <w:uiPriority w:val="1"/>
    <w:qFormat/>
    <w:rsid w:val="00F62AA5"/>
  </w:style>
  <w:style w:type="character" w:customStyle="1" w:styleId="CharAmPartText">
    <w:name w:val="CharAmPartText"/>
    <w:basedOn w:val="OPCCharBase"/>
    <w:uiPriority w:val="1"/>
    <w:qFormat/>
    <w:rsid w:val="00F62AA5"/>
  </w:style>
  <w:style w:type="character" w:customStyle="1" w:styleId="CharBoldItalic">
    <w:name w:val="CharBoldItalic"/>
    <w:basedOn w:val="OPCCharBase"/>
    <w:uiPriority w:val="1"/>
    <w:qFormat/>
    <w:rsid w:val="00F62AA5"/>
    <w:rPr>
      <w:b/>
      <w:i/>
    </w:rPr>
  </w:style>
  <w:style w:type="character" w:customStyle="1" w:styleId="CharItalic">
    <w:name w:val="CharItalic"/>
    <w:basedOn w:val="OPCCharBase"/>
    <w:uiPriority w:val="1"/>
    <w:qFormat/>
    <w:rsid w:val="00F62AA5"/>
    <w:rPr>
      <w:i/>
    </w:rPr>
  </w:style>
  <w:style w:type="character" w:customStyle="1" w:styleId="CharSubdNo">
    <w:name w:val="CharSubdNo"/>
    <w:basedOn w:val="OPCCharBase"/>
    <w:uiPriority w:val="1"/>
    <w:qFormat/>
    <w:rsid w:val="00F62AA5"/>
  </w:style>
  <w:style w:type="character" w:customStyle="1" w:styleId="CharSubdText">
    <w:name w:val="CharSubdText"/>
    <w:basedOn w:val="OPCCharBase"/>
    <w:uiPriority w:val="1"/>
    <w:qFormat/>
    <w:rsid w:val="00F62AA5"/>
  </w:style>
  <w:style w:type="paragraph" w:customStyle="1" w:styleId="CTA--">
    <w:name w:val="CTA --"/>
    <w:basedOn w:val="OPCParaBase"/>
    <w:next w:val="Normal"/>
    <w:rsid w:val="00F62AA5"/>
    <w:pPr>
      <w:spacing w:before="60" w:line="240" w:lineRule="atLeast"/>
      <w:ind w:left="142" w:hanging="142"/>
    </w:pPr>
    <w:rPr>
      <w:sz w:val="20"/>
    </w:rPr>
  </w:style>
  <w:style w:type="paragraph" w:customStyle="1" w:styleId="CTA-">
    <w:name w:val="CTA -"/>
    <w:basedOn w:val="OPCParaBase"/>
    <w:rsid w:val="00F62AA5"/>
    <w:pPr>
      <w:spacing w:before="60" w:line="240" w:lineRule="atLeast"/>
      <w:ind w:left="85" w:hanging="85"/>
    </w:pPr>
    <w:rPr>
      <w:sz w:val="20"/>
    </w:rPr>
  </w:style>
  <w:style w:type="paragraph" w:customStyle="1" w:styleId="CTA---">
    <w:name w:val="CTA ---"/>
    <w:basedOn w:val="OPCParaBase"/>
    <w:next w:val="Normal"/>
    <w:rsid w:val="00F62AA5"/>
    <w:pPr>
      <w:spacing w:before="60" w:line="240" w:lineRule="atLeast"/>
      <w:ind w:left="198" w:hanging="198"/>
    </w:pPr>
    <w:rPr>
      <w:sz w:val="20"/>
    </w:rPr>
  </w:style>
  <w:style w:type="paragraph" w:customStyle="1" w:styleId="CTA----">
    <w:name w:val="CTA ----"/>
    <w:basedOn w:val="OPCParaBase"/>
    <w:next w:val="Normal"/>
    <w:rsid w:val="00F62AA5"/>
    <w:pPr>
      <w:spacing w:before="60" w:line="240" w:lineRule="atLeast"/>
      <w:ind w:left="255" w:hanging="255"/>
    </w:pPr>
    <w:rPr>
      <w:sz w:val="20"/>
    </w:rPr>
  </w:style>
  <w:style w:type="paragraph" w:customStyle="1" w:styleId="CTA1a">
    <w:name w:val="CTA 1(a)"/>
    <w:basedOn w:val="OPCParaBase"/>
    <w:rsid w:val="00F62AA5"/>
    <w:pPr>
      <w:tabs>
        <w:tab w:val="right" w:pos="414"/>
      </w:tabs>
      <w:spacing w:before="40" w:line="240" w:lineRule="atLeast"/>
      <w:ind w:left="675" w:hanging="675"/>
    </w:pPr>
    <w:rPr>
      <w:sz w:val="20"/>
    </w:rPr>
  </w:style>
  <w:style w:type="paragraph" w:customStyle="1" w:styleId="CTA1ai">
    <w:name w:val="CTA 1(a)(i)"/>
    <w:basedOn w:val="OPCParaBase"/>
    <w:rsid w:val="00F62AA5"/>
    <w:pPr>
      <w:tabs>
        <w:tab w:val="right" w:pos="1004"/>
      </w:tabs>
      <w:spacing w:before="40" w:line="240" w:lineRule="atLeast"/>
      <w:ind w:left="1253" w:hanging="1253"/>
    </w:pPr>
    <w:rPr>
      <w:sz w:val="20"/>
    </w:rPr>
  </w:style>
  <w:style w:type="paragraph" w:customStyle="1" w:styleId="CTA2a">
    <w:name w:val="CTA 2(a)"/>
    <w:basedOn w:val="OPCParaBase"/>
    <w:rsid w:val="00F62AA5"/>
    <w:pPr>
      <w:tabs>
        <w:tab w:val="right" w:pos="482"/>
      </w:tabs>
      <w:spacing w:before="40" w:line="240" w:lineRule="atLeast"/>
      <w:ind w:left="748" w:hanging="748"/>
    </w:pPr>
    <w:rPr>
      <w:sz w:val="20"/>
    </w:rPr>
  </w:style>
  <w:style w:type="paragraph" w:customStyle="1" w:styleId="CTA2ai">
    <w:name w:val="CTA 2(a)(i)"/>
    <w:basedOn w:val="OPCParaBase"/>
    <w:rsid w:val="00F62AA5"/>
    <w:pPr>
      <w:tabs>
        <w:tab w:val="right" w:pos="1089"/>
      </w:tabs>
      <w:spacing w:before="40" w:line="240" w:lineRule="atLeast"/>
      <w:ind w:left="1327" w:hanging="1327"/>
    </w:pPr>
    <w:rPr>
      <w:sz w:val="20"/>
    </w:rPr>
  </w:style>
  <w:style w:type="paragraph" w:customStyle="1" w:styleId="CTA3a">
    <w:name w:val="CTA 3(a)"/>
    <w:basedOn w:val="OPCParaBase"/>
    <w:rsid w:val="00F62AA5"/>
    <w:pPr>
      <w:tabs>
        <w:tab w:val="right" w:pos="556"/>
      </w:tabs>
      <w:spacing w:before="40" w:line="240" w:lineRule="atLeast"/>
      <w:ind w:left="805" w:hanging="805"/>
    </w:pPr>
    <w:rPr>
      <w:sz w:val="20"/>
    </w:rPr>
  </w:style>
  <w:style w:type="paragraph" w:customStyle="1" w:styleId="CTA3ai">
    <w:name w:val="CTA 3(a)(i)"/>
    <w:basedOn w:val="OPCParaBase"/>
    <w:rsid w:val="00F62AA5"/>
    <w:pPr>
      <w:tabs>
        <w:tab w:val="right" w:pos="1140"/>
      </w:tabs>
      <w:spacing w:before="40" w:line="240" w:lineRule="atLeast"/>
      <w:ind w:left="1361" w:hanging="1361"/>
    </w:pPr>
    <w:rPr>
      <w:sz w:val="20"/>
    </w:rPr>
  </w:style>
  <w:style w:type="paragraph" w:customStyle="1" w:styleId="CTA4a">
    <w:name w:val="CTA 4(a)"/>
    <w:basedOn w:val="OPCParaBase"/>
    <w:rsid w:val="00F62AA5"/>
    <w:pPr>
      <w:tabs>
        <w:tab w:val="right" w:pos="624"/>
      </w:tabs>
      <w:spacing w:before="40" w:line="240" w:lineRule="atLeast"/>
      <w:ind w:left="873" w:hanging="873"/>
    </w:pPr>
    <w:rPr>
      <w:sz w:val="20"/>
    </w:rPr>
  </w:style>
  <w:style w:type="paragraph" w:customStyle="1" w:styleId="CTA4ai">
    <w:name w:val="CTA 4(a)(i)"/>
    <w:basedOn w:val="OPCParaBase"/>
    <w:rsid w:val="00F62AA5"/>
    <w:pPr>
      <w:tabs>
        <w:tab w:val="right" w:pos="1213"/>
      </w:tabs>
      <w:spacing w:before="40" w:line="240" w:lineRule="atLeast"/>
      <w:ind w:left="1452" w:hanging="1452"/>
    </w:pPr>
    <w:rPr>
      <w:sz w:val="20"/>
    </w:rPr>
  </w:style>
  <w:style w:type="paragraph" w:customStyle="1" w:styleId="CTACAPS">
    <w:name w:val="CTA CAPS"/>
    <w:basedOn w:val="OPCParaBase"/>
    <w:rsid w:val="00F62AA5"/>
    <w:pPr>
      <w:spacing w:before="60" w:line="240" w:lineRule="atLeast"/>
    </w:pPr>
    <w:rPr>
      <w:sz w:val="20"/>
    </w:rPr>
  </w:style>
  <w:style w:type="paragraph" w:customStyle="1" w:styleId="CTAright">
    <w:name w:val="CTA right"/>
    <w:basedOn w:val="OPCParaBase"/>
    <w:rsid w:val="00F62AA5"/>
    <w:pPr>
      <w:spacing w:before="60" w:line="240" w:lineRule="auto"/>
      <w:jc w:val="right"/>
    </w:pPr>
    <w:rPr>
      <w:sz w:val="20"/>
    </w:rPr>
  </w:style>
  <w:style w:type="paragraph" w:customStyle="1" w:styleId="subsection">
    <w:name w:val="subsection"/>
    <w:aliases w:val="ss"/>
    <w:basedOn w:val="OPCParaBase"/>
    <w:link w:val="subsectionChar"/>
    <w:rsid w:val="00F62AA5"/>
    <w:pPr>
      <w:tabs>
        <w:tab w:val="right" w:pos="1021"/>
      </w:tabs>
      <w:spacing w:before="180" w:line="240" w:lineRule="auto"/>
      <w:ind w:left="1134" w:hanging="1134"/>
    </w:pPr>
  </w:style>
  <w:style w:type="paragraph" w:customStyle="1" w:styleId="Definition">
    <w:name w:val="Definition"/>
    <w:aliases w:val="dd"/>
    <w:basedOn w:val="OPCParaBase"/>
    <w:rsid w:val="00F62AA5"/>
    <w:pPr>
      <w:spacing w:before="180" w:line="240" w:lineRule="auto"/>
      <w:ind w:left="1134"/>
    </w:pPr>
  </w:style>
  <w:style w:type="paragraph" w:customStyle="1" w:styleId="EndNotespara">
    <w:name w:val="EndNotes(para)"/>
    <w:aliases w:val="eta"/>
    <w:basedOn w:val="OPCParaBase"/>
    <w:next w:val="EndNotessubpara"/>
    <w:rsid w:val="00F62AA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2AA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2AA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2AA5"/>
    <w:pPr>
      <w:tabs>
        <w:tab w:val="right" w:pos="1412"/>
      </w:tabs>
      <w:spacing w:before="60" w:line="240" w:lineRule="auto"/>
      <w:ind w:left="1525" w:hanging="1525"/>
    </w:pPr>
    <w:rPr>
      <w:sz w:val="20"/>
    </w:rPr>
  </w:style>
  <w:style w:type="paragraph" w:customStyle="1" w:styleId="House">
    <w:name w:val="House"/>
    <w:basedOn w:val="OPCParaBase"/>
    <w:rsid w:val="00F62AA5"/>
    <w:pPr>
      <w:spacing w:line="240" w:lineRule="auto"/>
    </w:pPr>
    <w:rPr>
      <w:sz w:val="28"/>
    </w:rPr>
  </w:style>
  <w:style w:type="paragraph" w:customStyle="1" w:styleId="Item">
    <w:name w:val="Item"/>
    <w:aliases w:val="i"/>
    <w:basedOn w:val="OPCParaBase"/>
    <w:next w:val="ItemHead"/>
    <w:rsid w:val="00F62AA5"/>
    <w:pPr>
      <w:keepLines/>
      <w:spacing w:before="80" w:line="240" w:lineRule="auto"/>
      <w:ind w:left="709"/>
    </w:pPr>
  </w:style>
  <w:style w:type="paragraph" w:customStyle="1" w:styleId="ItemHead">
    <w:name w:val="ItemHead"/>
    <w:aliases w:val="ih"/>
    <w:basedOn w:val="OPCParaBase"/>
    <w:next w:val="Item"/>
    <w:rsid w:val="00F62AA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62AA5"/>
    <w:pPr>
      <w:spacing w:line="240" w:lineRule="auto"/>
    </w:pPr>
    <w:rPr>
      <w:b/>
      <w:sz w:val="32"/>
    </w:rPr>
  </w:style>
  <w:style w:type="paragraph" w:customStyle="1" w:styleId="notedraft">
    <w:name w:val="note(draft)"/>
    <w:aliases w:val="nd"/>
    <w:basedOn w:val="OPCParaBase"/>
    <w:rsid w:val="00F62AA5"/>
    <w:pPr>
      <w:spacing w:before="240" w:line="240" w:lineRule="auto"/>
      <w:ind w:left="284" w:hanging="284"/>
    </w:pPr>
    <w:rPr>
      <w:i/>
      <w:sz w:val="24"/>
    </w:rPr>
  </w:style>
  <w:style w:type="paragraph" w:customStyle="1" w:styleId="notemargin">
    <w:name w:val="note(margin)"/>
    <w:aliases w:val="nm"/>
    <w:basedOn w:val="OPCParaBase"/>
    <w:rsid w:val="00F62AA5"/>
    <w:pPr>
      <w:tabs>
        <w:tab w:val="left" w:pos="709"/>
      </w:tabs>
      <w:spacing w:before="122" w:line="198" w:lineRule="exact"/>
      <w:ind w:left="709" w:hanging="709"/>
    </w:pPr>
    <w:rPr>
      <w:sz w:val="18"/>
    </w:rPr>
  </w:style>
  <w:style w:type="paragraph" w:customStyle="1" w:styleId="noteToPara">
    <w:name w:val="noteToPara"/>
    <w:aliases w:val="ntp"/>
    <w:basedOn w:val="OPCParaBase"/>
    <w:rsid w:val="00F62AA5"/>
    <w:pPr>
      <w:spacing w:before="122" w:line="198" w:lineRule="exact"/>
      <w:ind w:left="2353" w:hanging="709"/>
    </w:pPr>
    <w:rPr>
      <w:sz w:val="18"/>
    </w:rPr>
  </w:style>
  <w:style w:type="paragraph" w:customStyle="1" w:styleId="noteParlAmend">
    <w:name w:val="note(ParlAmend)"/>
    <w:aliases w:val="npp"/>
    <w:basedOn w:val="OPCParaBase"/>
    <w:next w:val="ParlAmend"/>
    <w:rsid w:val="00F62AA5"/>
    <w:pPr>
      <w:spacing w:line="240" w:lineRule="auto"/>
      <w:jc w:val="right"/>
    </w:pPr>
    <w:rPr>
      <w:rFonts w:ascii="Arial" w:hAnsi="Arial"/>
      <w:b/>
      <w:i/>
    </w:rPr>
  </w:style>
  <w:style w:type="paragraph" w:customStyle="1" w:styleId="notetext">
    <w:name w:val="note(text)"/>
    <w:aliases w:val="n"/>
    <w:basedOn w:val="OPCParaBase"/>
    <w:link w:val="notetextChar"/>
    <w:rsid w:val="00F62AA5"/>
    <w:pPr>
      <w:spacing w:before="122" w:line="240" w:lineRule="auto"/>
      <w:ind w:left="1985" w:hanging="851"/>
    </w:pPr>
    <w:rPr>
      <w:sz w:val="18"/>
    </w:rPr>
  </w:style>
  <w:style w:type="paragraph" w:customStyle="1" w:styleId="Page1">
    <w:name w:val="Page1"/>
    <w:basedOn w:val="OPCParaBase"/>
    <w:rsid w:val="00F62AA5"/>
    <w:pPr>
      <w:spacing w:before="5600" w:line="240" w:lineRule="auto"/>
    </w:pPr>
    <w:rPr>
      <w:b/>
      <w:sz w:val="32"/>
    </w:rPr>
  </w:style>
  <w:style w:type="paragraph" w:customStyle="1" w:styleId="paragraphsub">
    <w:name w:val="paragraph(sub)"/>
    <w:aliases w:val="aa"/>
    <w:basedOn w:val="OPCParaBase"/>
    <w:rsid w:val="00F62AA5"/>
    <w:pPr>
      <w:tabs>
        <w:tab w:val="right" w:pos="1985"/>
      </w:tabs>
      <w:spacing w:before="40" w:line="240" w:lineRule="auto"/>
      <w:ind w:left="2098" w:hanging="2098"/>
    </w:pPr>
  </w:style>
  <w:style w:type="paragraph" w:customStyle="1" w:styleId="paragraphsub-sub">
    <w:name w:val="paragraph(sub-sub)"/>
    <w:aliases w:val="aaa"/>
    <w:basedOn w:val="OPCParaBase"/>
    <w:rsid w:val="00F62AA5"/>
    <w:pPr>
      <w:tabs>
        <w:tab w:val="right" w:pos="2722"/>
      </w:tabs>
      <w:spacing w:before="40" w:line="240" w:lineRule="auto"/>
      <w:ind w:left="2835" w:hanging="2835"/>
    </w:pPr>
  </w:style>
  <w:style w:type="paragraph" w:customStyle="1" w:styleId="paragraph">
    <w:name w:val="paragraph"/>
    <w:aliases w:val="a"/>
    <w:basedOn w:val="OPCParaBase"/>
    <w:rsid w:val="00F62AA5"/>
    <w:pPr>
      <w:tabs>
        <w:tab w:val="right" w:pos="1531"/>
      </w:tabs>
      <w:spacing w:before="40" w:line="240" w:lineRule="auto"/>
      <w:ind w:left="1644" w:hanging="1644"/>
    </w:pPr>
  </w:style>
  <w:style w:type="paragraph" w:customStyle="1" w:styleId="ParlAmend">
    <w:name w:val="ParlAmend"/>
    <w:aliases w:val="pp"/>
    <w:basedOn w:val="OPCParaBase"/>
    <w:rsid w:val="00F62AA5"/>
    <w:pPr>
      <w:spacing w:before="240" w:line="240" w:lineRule="atLeast"/>
      <w:ind w:hanging="567"/>
    </w:pPr>
    <w:rPr>
      <w:sz w:val="24"/>
    </w:rPr>
  </w:style>
  <w:style w:type="paragraph" w:customStyle="1" w:styleId="Portfolio">
    <w:name w:val="Portfolio"/>
    <w:basedOn w:val="OPCParaBase"/>
    <w:rsid w:val="00F62AA5"/>
    <w:pPr>
      <w:spacing w:line="240" w:lineRule="auto"/>
    </w:pPr>
    <w:rPr>
      <w:i/>
      <w:sz w:val="20"/>
    </w:rPr>
  </w:style>
  <w:style w:type="paragraph" w:customStyle="1" w:styleId="Preamble">
    <w:name w:val="Preamble"/>
    <w:basedOn w:val="OPCParaBase"/>
    <w:next w:val="Normal"/>
    <w:rsid w:val="00F62AA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2AA5"/>
    <w:pPr>
      <w:spacing w:line="240" w:lineRule="auto"/>
    </w:pPr>
    <w:rPr>
      <w:i/>
      <w:sz w:val="20"/>
    </w:rPr>
  </w:style>
  <w:style w:type="paragraph" w:customStyle="1" w:styleId="Session">
    <w:name w:val="Session"/>
    <w:basedOn w:val="OPCParaBase"/>
    <w:rsid w:val="00F62AA5"/>
    <w:pPr>
      <w:spacing w:line="240" w:lineRule="auto"/>
    </w:pPr>
    <w:rPr>
      <w:sz w:val="28"/>
    </w:rPr>
  </w:style>
  <w:style w:type="paragraph" w:customStyle="1" w:styleId="Sponsor">
    <w:name w:val="Sponsor"/>
    <w:basedOn w:val="OPCParaBase"/>
    <w:rsid w:val="00F62AA5"/>
    <w:pPr>
      <w:spacing w:line="240" w:lineRule="auto"/>
    </w:pPr>
    <w:rPr>
      <w:i/>
    </w:rPr>
  </w:style>
  <w:style w:type="paragraph" w:customStyle="1" w:styleId="Subitem">
    <w:name w:val="Subitem"/>
    <w:aliases w:val="iss"/>
    <w:basedOn w:val="OPCParaBase"/>
    <w:rsid w:val="00F62AA5"/>
    <w:pPr>
      <w:spacing w:before="180" w:line="240" w:lineRule="auto"/>
      <w:ind w:left="709" w:hanging="709"/>
    </w:pPr>
  </w:style>
  <w:style w:type="paragraph" w:customStyle="1" w:styleId="SubitemHead">
    <w:name w:val="SubitemHead"/>
    <w:aliases w:val="issh"/>
    <w:basedOn w:val="OPCParaBase"/>
    <w:rsid w:val="00F62AA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2AA5"/>
    <w:pPr>
      <w:spacing w:before="40" w:line="240" w:lineRule="auto"/>
      <w:ind w:left="1134"/>
    </w:pPr>
  </w:style>
  <w:style w:type="paragraph" w:customStyle="1" w:styleId="SubsectionHead">
    <w:name w:val="SubsectionHead"/>
    <w:aliases w:val="ssh"/>
    <w:basedOn w:val="OPCParaBase"/>
    <w:next w:val="subsection"/>
    <w:rsid w:val="00F62AA5"/>
    <w:pPr>
      <w:keepNext/>
      <w:keepLines/>
      <w:spacing w:before="240" w:line="240" w:lineRule="auto"/>
      <w:ind w:left="1134"/>
    </w:pPr>
    <w:rPr>
      <w:i/>
    </w:rPr>
  </w:style>
  <w:style w:type="paragraph" w:customStyle="1" w:styleId="Tablea">
    <w:name w:val="Table(a)"/>
    <w:aliases w:val="ta"/>
    <w:basedOn w:val="OPCParaBase"/>
    <w:rsid w:val="00F62AA5"/>
    <w:pPr>
      <w:spacing w:before="60" w:line="240" w:lineRule="auto"/>
      <w:ind w:left="284" w:hanging="284"/>
    </w:pPr>
    <w:rPr>
      <w:sz w:val="20"/>
    </w:rPr>
  </w:style>
  <w:style w:type="paragraph" w:customStyle="1" w:styleId="TableAA">
    <w:name w:val="Table(AA)"/>
    <w:aliases w:val="taaa"/>
    <w:basedOn w:val="OPCParaBase"/>
    <w:rsid w:val="00F62AA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62AA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62AA5"/>
    <w:pPr>
      <w:spacing w:before="60" w:line="240" w:lineRule="atLeast"/>
    </w:pPr>
    <w:rPr>
      <w:sz w:val="20"/>
    </w:rPr>
  </w:style>
  <w:style w:type="paragraph" w:customStyle="1" w:styleId="TLPBoxTextnote">
    <w:name w:val="TLPBoxText(note"/>
    <w:aliases w:val="right)"/>
    <w:basedOn w:val="OPCParaBase"/>
    <w:rsid w:val="00F62AA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2AA5"/>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2AA5"/>
    <w:pPr>
      <w:spacing w:before="122" w:line="198" w:lineRule="exact"/>
      <w:ind w:left="1985" w:hanging="851"/>
      <w:jc w:val="right"/>
    </w:pPr>
    <w:rPr>
      <w:sz w:val="18"/>
    </w:rPr>
  </w:style>
  <w:style w:type="paragraph" w:customStyle="1" w:styleId="TLPTableBullet">
    <w:name w:val="TLPTableBullet"/>
    <w:aliases w:val="ttb"/>
    <w:basedOn w:val="OPCParaBase"/>
    <w:rsid w:val="00F62AA5"/>
    <w:pPr>
      <w:spacing w:line="240" w:lineRule="exact"/>
      <w:ind w:left="284" w:hanging="284"/>
    </w:pPr>
    <w:rPr>
      <w:sz w:val="20"/>
    </w:rPr>
  </w:style>
  <w:style w:type="paragraph" w:customStyle="1" w:styleId="TofSectsGroupHeading">
    <w:name w:val="TofSects(GroupHeading)"/>
    <w:basedOn w:val="OPCParaBase"/>
    <w:next w:val="TofSectsSection"/>
    <w:rsid w:val="00F62AA5"/>
    <w:pPr>
      <w:keepLines/>
      <w:spacing w:before="240" w:after="120" w:line="240" w:lineRule="auto"/>
      <w:ind w:left="794"/>
    </w:pPr>
    <w:rPr>
      <w:b/>
      <w:kern w:val="28"/>
      <w:sz w:val="20"/>
    </w:rPr>
  </w:style>
  <w:style w:type="paragraph" w:customStyle="1" w:styleId="TofSectsHeading">
    <w:name w:val="TofSects(Heading)"/>
    <w:basedOn w:val="OPCParaBase"/>
    <w:rsid w:val="00F62AA5"/>
    <w:pPr>
      <w:spacing w:before="240" w:after="120" w:line="240" w:lineRule="auto"/>
    </w:pPr>
    <w:rPr>
      <w:b/>
      <w:sz w:val="24"/>
    </w:rPr>
  </w:style>
  <w:style w:type="paragraph" w:customStyle="1" w:styleId="TofSectsSection">
    <w:name w:val="TofSects(Section)"/>
    <w:basedOn w:val="OPCParaBase"/>
    <w:rsid w:val="00F62AA5"/>
    <w:pPr>
      <w:keepLines/>
      <w:spacing w:before="40" w:line="240" w:lineRule="auto"/>
      <w:ind w:left="1588" w:hanging="794"/>
    </w:pPr>
    <w:rPr>
      <w:kern w:val="28"/>
      <w:sz w:val="18"/>
    </w:rPr>
  </w:style>
  <w:style w:type="paragraph" w:customStyle="1" w:styleId="TofSectsSubdiv">
    <w:name w:val="TofSects(Subdiv)"/>
    <w:basedOn w:val="OPCParaBase"/>
    <w:rsid w:val="00F62AA5"/>
    <w:pPr>
      <w:keepLines/>
      <w:spacing w:before="80" w:line="240" w:lineRule="auto"/>
      <w:ind w:left="1588" w:hanging="794"/>
    </w:pPr>
    <w:rPr>
      <w:kern w:val="28"/>
    </w:rPr>
  </w:style>
  <w:style w:type="paragraph" w:customStyle="1" w:styleId="WRStyle">
    <w:name w:val="WR Style"/>
    <w:aliases w:val="WR"/>
    <w:basedOn w:val="OPCParaBase"/>
    <w:rsid w:val="00F62AA5"/>
    <w:pPr>
      <w:spacing w:before="240" w:line="240" w:lineRule="auto"/>
      <w:ind w:left="284" w:hanging="284"/>
    </w:pPr>
    <w:rPr>
      <w:b/>
      <w:i/>
      <w:kern w:val="28"/>
      <w:sz w:val="24"/>
    </w:rPr>
  </w:style>
  <w:style w:type="paragraph" w:customStyle="1" w:styleId="notepara">
    <w:name w:val="note(para)"/>
    <w:aliases w:val="na"/>
    <w:basedOn w:val="OPCParaBase"/>
    <w:rsid w:val="00F62AA5"/>
    <w:pPr>
      <w:spacing w:before="40" w:line="198" w:lineRule="exact"/>
      <w:ind w:left="2354" w:hanging="369"/>
    </w:pPr>
    <w:rPr>
      <w:sz w:val="18"/>
    </w:rPr>
  </w:style>
  <w:style w:type="character" w:customStyle="1" w:styleId="FooterChar">
    <w:name w:val="Footer Char"/>
    <w:basedOn w:val="DefaultParagraphFont"/>
    <w:link w:val="Footer"/>
    <w:rsid w:val="00F62AA5"/>
    <w:rPr>
      <w:sz w:val="22"/>
      <w:szCs w:val="24"/>
    </w:rPr>
  </w:style>
  <w:style w:type="table" w:customStyle="1" w:styleId="CFlag">
    <w:name w:val="CFlag"/>
    <w:basedOn w:val="TableNormal"/>
    <w:uiPriority w:val="99"/>
    <w:rsid w:val="00F62AA5"/>
    <w:tblPr/>
  </w:style>
  <w:style w:type="character" w:customStyle="1" w:styleId="BalloonTextChar">
    <w:name w:val="Balloon Text Char"/>
    <w:basedOn w:val="DefaultParagraphFont"/>
    <w:link w:val="BalloonText"/>
    <w:uiPriority w:val="99"/>
    <w:rsid w:val="00F62AA5"/>
    <w:rPr>
      <w:rFonts w:ascii="Tahoma" w:eastAsiaTheme="minorHAnsi" w:hAnsi="Tahoma" w:cs="Tahoma"/>
      <w:sz w:val="16"/>
      <w:szCs w:val="16"/>
      <w:lang w:eastAsia="en-US"/>
    </w:rPr>
  </w:style>
  <w:style w:type="paragraph" w:customStyle="1" w:styleId="InstNo">
    <w:name w:val="InstNo"/>
    <w:basedOn w:val="OPCParaBase"/>
    <w:next w:val="Normal"/>
    <w:rsid w:val="00F62AA5"/>
    <w:rPr>
      <w:b/>
      <w:sz w:val="28"/>
      <w:szCs w:val="32"/>
    </w:rPr>
  </w:style>
  <w:style w:type="paragraph" w:customStyle="1" w:styleId="TerritoryT">
    <w:name w:val="TerritoryT"/>
    <w:basedOn w:val="OPCParaBase"/>
    <w:next w:val="Normal"/>
    <w:rsid w:val="00F62AA5"/>
    <w:rPr>
      <w:b/>
      <w:sz w:val="32"/>
    </w:rPr>
  </w:style>
  <w:style w:type="paragraph" w:customStyle="1" w:styleId="LegislationMadeUnder">
    <w:name w:val="LegislationMadeUnder"/>
    <w:basedOn w:val="OPCParaBase"/>
    <w:next w:val="Normal"/>
    <w:rsid w:val="00F62AA5"/>
    <w:rPr>
      <w:i/>
      <w:sz w:val="32"/>
      <w:szCs w:val="32"/>
    </w:rPr>
  </w:style>
  <w:style w:type="paragraph" w:customStyle="1" w:styleId="ActHead10">
    <w:name w:val="ActHead 10"/>
    <w:aliases w:val="sp"/>
    <w:basedOn w:val="OPCParaBase"/>
    <w:next w:val="ActHead3"/>
    <w:rsid w:val="00F62AA5"/>
    <w:pPr>
      <w:keepNext/>
      <w:spacing w:before="280" w:line="240" w:lineRule="auto"/>
      <w:outlineLvl w:val="1"/>
    </w:pPr>
    <w:rPr>
      <w:b/>
      <w:sz w:val="32"/>
      <w:szCs w:val="30"/>
    </w:rPr>
  </w:style>
  <w:style w:type="paragraph" w:customStyle="1" w:styleId="SignCoverPageEnd">
    <w:name w:val="SignCoverPageEnd"/>
    <w:basedOn w:val="OPCParaBase"/>
    <w:next w:val="Normal"/>
    <w:rsid w:val="00F62AA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2AA5"/>
    <w:pPr>
      <w:pBdr>
        <w:top w:val="single" w:sz="4" w:space="1" w:color="auto"/>
      </w:pBdr>
      <w:spacing w:before="360"/>
      <w:ind w:right="397"/>
      <w:jc w:val="both"/>
    </w:pPr>
  </w:style>
  <w:style w:type="paragraph" w:customStyle="1" w:styleId="NotesHeading2">
    <w:name w:val="NotesHeading 2"/>
    <w:basedOn w:val="OPCParaBase"/>
    <w:next w:val="Normal"/>
    <w:rsid w:val="00F62AA5"/>
    <w:rPr>
      <w:b/>
      <w:sz w:val="28"/>
      <w:szCs w:val="28"/>
    </w:rPr>
  </w:style>
  <w:style w:type="paragraph" w:customStyle="1" w:styleId="NotesHeading1">
    <w:name w:val="NotesHeading 1"/>
    <w:basedOn w:val="OPCParaBase"/>
    <w:next w:val="Normal"/>
    <w:rsid w:val="00F62AA5"/>
    <w:rPr>
      <w:b/>
      <w:sz w:val="28"/>
      <w:szCs w:val="28"/>
    </w:rPr>
  </w:style>
  <w:style w:type="paragraph" w:customStyle="1" w:styleId="CompiledActNo">
    <w:name w:val="CompiledActNo"/>
    <w:basedOn w:val="OPCParaBase"/>
    <w:next w:val="Normal"/>
    <w:rsid w:val="00F62AA5"/>
    <w:rPr>
      <w:b/>
      <w:sz w:val="24"/>
      <w:szCs w:val="24"/>
    </w:rPr>
  </w:style>
  <w:style w:type="paragraph" w:customStyle="1" w:styleId="ENotesText">
    <w:name w:val="ENotesText"/>
    <w:aliases w:val="Ent"/>
    <w:basedOn w:val="OPCParaBase"/>
    <w:next w:val="Normal"/>
    <w:rsid w:val="00F62AA5"/>
    <w:pPr>
      <w:spacing w:before="120"/>
    </w:pPr>
  </w:style>
  <w:style w:type="paragraph" w:customStyle="1" w:styleId="CompiledMadeUnder">
    <w:name w:val="CompiledMadeUnder"/>
    <w:basedOn w:val="OPCParaBase"/>
    <w:next w:val="Normal"/>
    <w:rsid w:val="00F62AA5"/>
    <w:rPr>
      <w:i/>
      <w:sz w:val="24"/>
      <w:szCs w:val="24"/>
    </w:rPr>
  </w:style>
  <w:style w:type="paragraph" w:customStyle="1" w:styleId="Paragraphsub-sub-sub">
    <w:name w:val="Paragraph(sub-sub-sub)"/>
    <w:aliases w:val="aaaa"/>
    <w:basedOn w:val="OPCParaBase"/>
    <w:rsid w:val="00F62AA5"/>
    <w:pPr>
      <w:tabs>
        <w:tab w:val="right" w:pos="3402"/>
      </w:tabs>
      <w:spacing w:before="40" w:line="240" w:lineRule="auto"/>
      <w:ind w:left="3402" w:hanging="3402"/>
    </w:pPr>
  </w:style>
  <w:style w:type="paragraph" w:customStyle="1" w:styleId="TableTextEndNotes">
    <w:name w:val="TableTextEndNotes"/>
    <w:aliases w:val="Tten"/>
    <w:basedOn w:val="Normal"/>
    <w:rsid w:val="00F62AA5"/>
    <w:pPr>
      <w:spacing w:before="60" w:line="240" w:lineRule="auto"/>
    </w:pPr>
    <w:rPr>
      <w:rFonts w:cs="Arial"/>
      <w:sz w:val="20"/>
      <w:szCs w:val="22"/>
    </w:rPr>
  </w:style>
  <w:style w:type="paragraph" w:customStyle="1" w:styleId="TableHeading">
    <w:name w:val="TableHeading"/>
    <w:aliases w:val="th"/>
    <w:basedOn w:val="OPCParaBase"/>
    <w:next w:val="Tabletext"/>
    <w:rsid w:val="00F62AA5"/>
    <w:pPr>
      <w:keepNext/>
      <w:spacing w:before="60" w:line="240" w:lineRule="atLeast"/>
    </w:pPr>
    <w:rPr>
      <w:b/>
      <w:sz w:val="20"/>
    </w:rPr>
  </w:style>
  <w:style w:type="paragraph" w:customStyle="1" w:styleId="NoteToSubpara">
    <w:name w:val="NoteToSubpara"/>
    <w:aliases w:val="nts"/>
    <w:basedOn w:val="OPCParaBase"/>
    <w:rsid w:val="00F62AA5"/>
    <w:pPr>
      <w:spacing w:before="40" w:line="198" w:lineRule="exact"/>
      <w:ind w:left="2835" w:hanging="709"/>
    </w:pPr>
    <w:rPr>
      <w:sz w:val="18"/>
    </w:rPr>
  </w:style>
  <w:style w:type="paragraph" w:customStyle="1" w:styleId="ENoteTableHeading">
    <w:name w:val="ENoteTableHeading"/>
    <w:aliases w:val="enth"/>
    <w:basedOn w:val="OPCParaBase"/>
    <w:rsid w:val="00F62AA5"/>
    <w:pPr>
      <w:keepNext/>
      <w:spacing w:before="60" w:line="240" w:lineRule="atLeast"/>
    </w:pPr>
    <w:rPr>
      <w:rFonts w:ascii="Arial" w:hAnsi="Arial"/>
      <w:b/>
      <w:sz w:val="16"/>
    </w:rPr>
  </w:style>
  <w:style w:type="paragraph" w:customStyle="1" w:styleId="ENoteTTi">
    <w:name w:val="ENoteTTi"/>
    <w:aliases w:val="entti"/>
    <w:basedOn w:val="OPCParaBase"/>
    <w:rsid w:val="00F62AA5"/>
    <w:pPr>
      <w:keepNext/>
      <w:spacing w:before="60" w:line="240" w:lineRule="atLeast"/>
      <w:ind w:left="170"/>
    </w:pPr>
    <w:rPr>
      <w:sz w:val="16"/>
    </w:rPr>
  </w:style>
  <w:style w:type="paragraph" w:customStyle="1" w:styleId="ENotesHeading1">
    <w:name w:val="ENotesHeading 1"/>
    <w:aliases w:val="Enh1"/>
    <w:basedOn w:val="OPCParaBase"/>
    <w:next w:val="Normal"/>
    <w:rsid w:val="00F62AA5"/>
    <w:pPr>
      <w:spacing w:before="120"/>
      <w:outlineLvl w:val="1"/>
    </w:pPr>
    <w:rPr>
      <w:b/>
      <w:sz w:val="28"/>
      <w:szCs w:val="28"/>
    </w:rPr>
  </w:style>
  <w:style w:type="paragraph" w:customStyle="1" w:styleId="ENotesHeading2">
    <w:name w:val="ENotesHeading 2"/>
    <w:aliases w:val="Enh2"/>
    <w:basedOn w:val="OPCParaBase"/>
    <w:next w:val="Normal"/>
    <w:rsid w:val="00F62AA5"/>
    <w:pPr>
      <w:spacing w:before="120" w:after="120"/>
      <w:outlineLvl w:val="2"/>
    </w:pPr>
    <w:rPr>
      <w:b/>
      <w:sz w:val="24"/>
      <w:szCs w:val="28"/>
    </w:rPr>
  </w:style>
  <w:style w:type="paragraph" w:customStyle="1" w:styleId="ENotesHeading3">
    <w:name w:val="ENotesHeading 3"/>
    <w:aliases w:val="Enh3"/>
    <w:basedOn w:val="OPCParaBase"/>
    <w:next w:val="Normal"/>
    <w:rsid w:val="00F62AA5"/>
    <w:pPr>
      <w:keepNext/>
      <w:spacing w:before="120" w:line="240" w:lineRule="auto"/>
      <w:outlineLvl w:val="4"/>
    </w:pPr>
    <w:rPr>
      <w:b/>
      <w:szCs w:val="24"/>
    </w:rPr>
  </w:style>
  <w:style w:type="paragraph" w:customStyle="1" w:styleId="ENoteTTIndentHeading">
    <w:name w:val="ENoteTTIndentHeading"/>
    <w:aliases w:val="enTTHi"/>
    <w:basedOn w:val="OPCParaBase"/>
    <w:rsid w:val="00F62A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2AA5"/>
    <w:pPr>
      <w:spacing w:before="60" w:line="240" w:lineRule="atLeast"/>
    </w:pPr>
    <w:rPr>
      <w:sz w:val="16"/>
    </w:rPr>
  </w:style>
  <w:style w:type="paragraph" w:customStyle="1" w:styleId="MadeunderText">
    <w:name w:val="MadeunderText"/>
    <w:basedOn w:val="OPCParaBase"/>
    <w:next w:val="CompiledMadeUnder"/>
    <w:rsid w:val="00F62AA5"/>
    <w:pPr>
      <w:spacing w:before="240"/>
    </w:pPr>
    <w:rPr>
      <w:sz w:val="24"/>
      <w:szCs w:val="24"/>
    </w:rPr>
  </w:style>
  <w:style w:type="paragraph" w:customStyle="1" w:styleId="SubPartCASA">
    <w:name w:val="SubPart(CASA)"/>
    <w:aliases w:val="csp"/>
    <w:basedOn w:val="OPCParaBase"/>
    <w:next w:val="ActHead3"/>
    <w:rsid w:val="00F62AA5"/>
    <w:pPr>
      <w:keepNext/>
      <w:keepLines/>
      <w:spacing w:before="280"/>
      <w:ind w:left="1134" w:hanging="1134"/>
      <w:outlineLvl w:val="1"/>
    </w:pPr>
    <w:rPr>
      <w:b/>
      <w:kern w:val="28"/>
      <w:sz w:val="32"/>
    </w:rPr>
  </w:style>
  <w:style w:type="paragraph" w:customStyle="1" w:styleId="Specials">
    <w:name w:val="Special s"/>
    <w:basedOn w:val="ActHead5"/>
    <w:link w:val="SpecialsChar"/>
    <w:rsid w:val="006C10F7"/>
    <w:pPr>
      <w:outlineLvl w:val="9"/>
    </w:pPr>
  </w:style>
  <w:style w:type="character" w:customStyle="1" w:styleId="OPCParaBaseChar">
    <w:name w:val="OPCParaBase Char"/>
    <w:basedOn w:val="DefaultParagraphFont"/>
    <w:link w:val="OPCParaBase"/>
    <w:rsid w:val="006C10F7"/>
    <w:rPr>
      <w:sz w:val="22"/>
    </w:rPr>
  </w:style>
  <w:style w:type="character" w:customStyle="1" w:styleId="ActHead5Char">
    <w:name w:val="ActHead 5 Char"/>
    <w:aliases w:val="s Char"/>
    <w:basedOn w:val="OPCParaBaseChar"/>
    <w:link w:val="ActHead5"/>
    <w:rsid w:val="006C10F7"/>
    <w:rPr>
      <w:b/>
      <w:kern w:val="28"/>
      <w:sz w:val="24"/>
    </w:rPr>
  </w:style>
  <w:style w:type="character" w:customStyle="1" w:styleId="SpecialsChar">
    <w:name w:val="Special s Char"/>
    <w:basedOn w:val="ActHead5Char"/>
    <w:link w:val="Specials"/>
    <w:rsid w:val="006C10F7"/>
    <w:rPr>
      <w:b/>
      <w:kern w:val="28"/>
      <w:sz w:val="24"/>
    </w:rPr>
  </w:style>
  <w:style w:type="character" w:customStyle="1" w:styleId="charlegsubtitle1">
    <w:name w:val="charlegsubtitle1"/>
    <w:basedOn w:val="DefaultParagraphFont"/>
    <w:rsid w:val="00894EF9"/>
    <w:rPr>
      <w:rFonts w:ascii="Arial" w:hAnsi="Arial" w:cs="Arial" w:hint="default"/>
      <w:b/>
      <w:bCs/>
      <w:sz w:val="28"/>
      <w:szCs w:val="28"/>
    </w:rPr>
  </w:style>
  <w:style w:type="paragraph" w:styleId="Revision">
    <w:name w:val="Revision"/>
    <w:hidden/>
    <w:uiPriority w:val="99"/>
    <w:semiHidden/>
    <w:rsid w:val="00FC26E7"/>
    <w:rPr>
      <w:rFonts w:eastAsiaTheme="minorHAnsi" w:cstheme="minorBidi"/>
      <w:sz w:val="22"/>
      <w:lang w:eastAsia="en-US"/>
    </w:rPr>
  </w:style>
  <w:style w:type="paragraph" w:customStyle="1" w:styleId="SubDivisionMigration">
    <w:name w:val="SubDivisionMigration"/>
    <w:aliases w:val="sdm"/>
    <w:basedOn w:val="OPCParaBase"/>
    <w:rsid w:val="00F62AA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2AA5"/>
    <w:pPr>
      <w:keepNext/>
      <w:keepLines/>
      <w:spacing w:before="240" w:line="240" w:lineRule="auto"/>
      <w:ind w:left="1134" w:hanging="1134"/>
    </w:pPr>
    <w:rPr>
      <w:b/>
      <w:sz w:val="28"/>
    </w:rPr>
  </w:style>
  <w:style w:type="paragraph" w:customStyle="1" w:styleId="FreeForm">
    <w:name w:val="FreeForm"/>
    <w:rsid w:val="00F62AA5"/>
    <w:rPr>
      <w:rFonts w:ascii="Arial" w:eastAsiaTheme="minorHAnsi" w:hAnsi="Arial" w:cstheme="minorBidi"/>
      <w:sz w:val="22"/>
      <w:lang w:eastAsia="en-US"/>
    </w:rPr>
  </w:style>
  <w:style w:type="paragraph" w:customStyle="1" w:styleId="SOText">
    <w:name w:val="SO Text"/>
    <w:aliases w:val="sot"/>
    <w:link w:val="SOTextChar"/>
    <w:rsid w:val="00F62AA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62AA5"/>
    <w:rPr>
      <w:rFonts w:eastAsiaTheme="minorHAnsi" w:cstheme="minorBidi"/>
      <w:sz w:val="22"/>
      <w:lang w:eastAsia="en-US"/>
    </w:rPr>
  </w:style>
  <w:style w:type="paragraph" w:customStyle="1" w:styleId="SOTextNote">
    <w:name w:val="SO TextNote"/>
    <w:aliases w:val="sont"/>
    <w:basedOn w:val="SOText"/>
    <w:qFormat/>
    <w:rsid w:val="00F62AA5"/>
    <w:pPr>
      <w:spacing w:before="122" w:line="198" w:lineRule="exact"/>
      <w:ind w:left="1843" w:hanging="709"/>
    </w:pPr>
    <w:rPr>
      <w:sz w:val="18"/>
    </w:rPr>
  </w:style>
  <w:style w:type="paragraph" w:customStyle="1" w:styleId="SOPara">
    <w:name w:val="SO Para"/>
    <w:aliases w:val="soa"/>
    <w:basedOn w:val="SOText"/>
    <w:link w:val="SOParaChar"/>
    <w:qFormat/>
    <w:rsid w:val="00F62AA5"/>
    <w:pPr>
      <w:tabs>
        <w:tab w:val="right" w:pos="1786"/>
      </w:tabs>
      <w:spacing w:before="40"/>
      <w:ind w:left="2070" w:hanging="936"/>
    </w:pPr>
  </w:style>
  <w:style w:type="character" w:customStyle="1" w:styleId="SOParaChar">
    <w:name w:val="SO Para Char"/>
    <w:aliases w:val="soa Char"/>
    <w:basedOn w:val="DefaultParagraphFont"/>
    <w:link w:val="SOPara"/>
    <w:rsid w:val="00F62AA5"/>
    <w:rPr>
      <w:rFonts w:eastAsiaTheme="minorHAnsi" w:cstheme="minorBidi"/>
      <w:sz w:val="22"/>
      <w:lang w:eastAsia="en-US"/>
    </w:rPr>
  </w:style>
  <w:style w:type="paragraph" w:customStyle="1" w:styleId="FileName">
    <w:name w:val="FileName"/>
    <w:basedOn w:val="Normal"/>
    <w:rsid w:val="00F62AA5"/>
  </w:style>
  <w:style w:type="paragraph" w:customStyle="1" w:styleId="SOHeadBold">
    <w:name w:val="SO HeadBold"/>
    <w:aliases w:val="sohb"/>
    <w:basedOn w:val="SOText"/>
    <w:next w:val="SOText"/>
    <w:link w:val="SOHeadBoldChar"/>
    <w:qFormat/>
    <w:rsid w:val="00F62AA5"/>
    <w:rPr>
      <w:b/>
    </w:rPr>
  </w:style>
  <w:style w:type="character" w:customStyle="1" w:styleId="SOHeadBoldChar">
    <w:name w:val="SO HeadBold Char"/>
    <w:aliases w:val="sohb Char"/>
    <w:basedOn w:val="DefaultParagraphFont"/>
    <w:link w:val="SOHeadBold"/>
    <w:rsid w:val="00F62AA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62AA5"/>
    <w:rPr>
      <w:i/>
    </w:rPr>
  </w:style>
  <w:style w:type="character" w:customStyle="1" w:styleId="SOHeadItalicChar">
    <w:name w:val="SO HeadItalic Char"/>
    <w:aliases w:val="sohi Char"/>
    <w:basedOn w:val="DefaultParagraphFont"/>
    <w:link w:val="SOHeadItalic"/>
    <w:rsid w:val="00F62AA5"/>
    <w:rPr>
      <w:rFonts w:eastAsiaTheme="minorHAnsi" w:cstheme="minorBidi"/>
      <w:i/>
      <w:sz w:val="22"/>
      <w:lang w:eastAsia="en-US"/>
    </w:rPr>
  </w:style>
  <w:style w:type="paragraph" w:customStyle="1" w:styleId="SOBullet">
    <w:name w:val="SO Bullet"/>
    <w:aliases w:val="sotb"/>
    <w:basedOn w:val="SOText"/>
    <w:link w:val="SOBulletChar"/>
    <w:qFormat/>
    <w:rsid w:val="00F62AA5"/>
    <w:pPr>
      <w:ind w:left="1559" w:hanging="425"/>
    </w:pPr>
  </w:style>
  <w:style w:type="character" w:customStyle="1" w:styleId="SOBulletChar">
    <w:name w:val="SO Bullet Char"/>
    <w:aliases w:val="sotb Char"/>
    <w:basedOn w:val="DefaultParagraphFont"/>
    <w:link w:val="SOBullet"/>
    <w:rsid w:val="00F62AA5"/>
    <w:rPr>
      <w:rFonts w:eastAsiaTheme="minorHAnsi" w:cstheme="minorBidi"/>
      <w:sz w:val="22"/>
      <w:lang w:eastAsia="en-US"/>
    </w:rPr>
  </w:style>
  <w:style w:type="paragraph" w:customStyle="1" w:styleId="SOBulletNote">
    <w:name w:val="SO BulletNote"/>
    <w:aliases w:val="sonb"/>
    <w:basedOn w:val="SOTextNote"/>
    <w:link w:val="SOBulletNoteChar"/>
    <w:qFormat/>
    <w:rsid w:val="00F62AA5"/>
    <w:pPr>
      <w:tabs>
        <w:tab w:val="left" w:pos="1560"/>
      </w:tabs>
      <w:ind w:left="2268" w:hanging="1134"/>
    </w:pPr>
  </w:style>
  <w:style w:type="character" w:customStyle="1" w:styleId="SOBulletNoteChar">
    <w:name w:val="SO BulletNote Char"/>
    <w:aliases w:val="sonb Char"/>
    <w:basedOn w:val="DefaultParagraphFont"/>
    <w:link w:val="SOBulletNote"/>
    <w:rsid w:val="00F62AA5"/>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8B03A7"/>
    <w:rPr>
      <w:sz w:val="22"/>
    </w:rPr>
  </w:style>
  <w:style w:type="character" w:customStyle="1" w:styleId="notetextChar">
    <w:name w:val="note(text) Char"/>
    <w:aliases w:val="n Char"/>
    <w:basedOn w:val="DefaultParagraphFont"/>
    <w:link w:val="notetext"/>
    <w:rsid w:val="008B03A7"/>
    <w:rPr>
      <w:sz w:val="18"/>
    </w:rPr>
  </w:style>
  <w:style w:type="character" w:customStyle="1" w:styleId="legsubtitle1">
    <w:name w:val="legsubtitle1"/>
    <w:basedOn w:val="DefaultParagraphFont"/>
    <w:rsid w:val="001E5C22"/>
    <w:rPr>
      <w:b/>
      <w:bCs/>
    </w:rPr>
  </w:style>
  <w:style w:type="paragraph" w:customStyle="1" w:styleId="EnStatement">
    <w:name w:val="EnStatement"/>
    <w:basedOn w:val="Normal"/>
    <w:rsid w:val="00F62AA5"/>
    <w:pPr>
      <w:numPr>
        <w:numId w:val="19"/>
      </w:numPr>
    </w:pPr>
    <w:rPr>
      <w:rFonts w:eastAsia="Times New Roman" w:cs="Times New Roman"/>
      <w:lang w:eastAsia="en-AU"/>
    </w:rPr>
  </w:style>
  <w:style w:type="paragraph" w:customStyle="1" w:styleId="EnStatementHeading">
    <w:name w:val="EnStatementHeading"/>
    <w:basedOn w:val="Normal"/>
    <w:rsid w:val="00F62AA5"/>
    <w:rPr>
      <w:rFonts w:eastAsia="Times New Roman" w:cs="Times New Roman"/>
      <w:b/>
      <w:lang w:eastAsia="en-AU"/>
    </w:rPr>
  </w:style>
  <w:style w:type="paragraph" w:customStyle="1" w:styleId="Transitional">
    <w:name w:val="Transitional"/>
    <w:aliases w:val="tr"/>
    <w:basedOn w:val="Normal"/>
    <w:next w:val="Normal"/>
    <w:rsid w:val="00F62AA5"/>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2AA5"/>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F62A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2AA5"/>
  </w:style>
  <w:style w:type="character" w:customStyle="1" w:styleId="CharSubPartTextCASA">
    <w:name w:val="CharSubPartText(CASA)"/>
    <w:basedOn w:val="OPCCharBase"/>
    <w:uiPriority w:val="1"/>
    <w:rsid w:val="00F62AA5"/>
  </w:style>
  <w:style w:type="character" w:customStyle="1" w:styleId="CharSubPartNoCASA">
    <w:name w:val="CharSubPartNo(CASA)"/>
    <w:basedOn w:val="OPCCharBase"/>
    <w:uiPriority w:val="1"/>
    <w:rsid w:val="00F62AA5"/>
  </w:style>
  <w:style w:type="paragraph" w:styleId="Footer">
    <w:name w:val="footer"/>
    <w:link w:val="FooterChar"/>
    <w:rsid w:val="00F62AA5"/>
    <w:pPr>
      <w:tabs>
        <w:tab w:val="center" w:pos="4153"/>
        <w:tab w:val="right" w:pos="8306"/>
      </w:tabs>
    </w:pPr>
    <w:rPr>
      <w:sz w:val="22"/>
      <w:szCs w:val="24"/>
    </w:rPr>
  </w:style>
  <w:style w:type="paragraph" w:customStyle="1" w:styleId="ENoteTTIndentHeadingSub">
    <w:name w:val="ENoteTTIndentHeadingSub"/>
    <w:aliases w:val="enTTHis"/>
    <w:basedOn w:val="OPCParaBase"/>
    <w:rsid w:val="00F62AA5"/>
    <w:pPr>
      <w:keepNext/>
      <w:spacing w:before="60" w:line="240" w:lineRule="atLeast"/>
      <w:ind w:left="340"/>
    </w:pPr>
    <w:rPr>
      <w:b/>
      <w:sz w:val="16"/>
    </w:rPr>
  </w:style>
  <w:style w:type="paragraph" w:customStyle="1" w:styleId="ENoteTTiSub">
    <w:name w:val="ENoteTTiSub"/>
    <w:aliases w:val="enttis"/>
    <w:basedOn w:val="OPCParaBase"/>
    <w:rsid w:val="00F62AA5"/>
    <w:pPr>
      <w:keepNext/>
      <w:spacing w:before="60" w:line="240" w:lineRule="atLeast"/>
      <w:ind w:left="340"/>
    </w:pPr>
    <w:rPr>
      <w:sz w:val="16"/>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F62AA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F62AA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ind w:left="0" w:firstLine="0"/>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62AA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F62AA5"/>
  </w:style>
  <w:style w:type="character" w:customStyle="1" w:styleId="CharAmSchText">
    <w:name w:val="CharAmSchText"/>
    <w:basedOn w:val="OPCCharBase"/>
    <w:uiPriority w:val="1"/>
    <w:qFormat/>
    <w:rsid w:val="00F62AA5"/>
  </w:style>
  <w:style w:type="character" w:customStyle="1" w:styleId="CharChapNo">
    <w:name w:val="CharChapNo"/>
    <w:basedOn w:val="OPCCharBase"/>
    <w:qFormat/>
    <w:rsid w:val="00F62AA5"/>
  </w:style>
  <w:style w:type="character" w:customStyle="1" w:styleId="CharChapText">
    <w:name w:val="CharChapText"/>
    <w:basedOn w:val="OPCCharBase"/>
    <w:qFormat/>
    <w:rsid w:val="00F62AA5"/>
  </w:style>
  <w:style w:type="character" w:customStyle="1" w:styleId="CharDivNo">
    <w:name w:val="CharDivNo"/>
    <w:basedOn w:val="OPCCharBase"/>
    <w:qFormat/>
    <w:rsid w:val="00F62AA5"/>
  </w:style>
  <w:style w:type="character" w:customStyle="1" w:styleId="CharDivText">
    <w:name w:val="CharDivText"/>
    <w:basedOn w:val="OPCCharBase"/>
    <w:qFormat/>
    <w:rsid w:val="00F62AA5"/>
  </w:style>
  <w:style w:type="character" w:customStyle="1" w:styleId="CharPartNo">
    <w:name w:val="CharPartNo"/>
    <w:basedOn w:val="OPCCharBase"/>
    <w:qFormat/>
    <w:rsid w:val="00F62AA5"/>
  </w:style>
  <w:style w:type="character" w:customStyle="1" w:styleId="CharPartText">
    <w:name w:val="CharPartText"/>
    <w:basedOn w:val="OPCCharBase"/>
    <w:qFormat/>
    <w:rsid w:val="00F62AA5"/>
  </w:style>
  <w:style w:type="character" w:customStyle="1" w:styleId="OPCCharBase">
    <w:name w:val="OPCCharBase"/>
    <w:uiPriority w:val="1"/>
    <w:qFormat/>
    <w:rsid w:val="00F62AA5"/>
  </w:style>
  <w:style w:type="paragraph" w:customStyle="1" w:styleId="OPCParaBase">
    <w:name w:val="OPCParaBase"/>
    <w:link w:val="OPCParaBaseChar"/>
    <w:qFormat/>
    <w:rsid w:val="00F62AA5"/>
    <w:pPr>
      <w:spacing w:line="260" w:lineRule="atLeast"/>
    </w:pPr>
    <w:rPr>
      <w:sz w:val="22"/>
    </w:rPr>
  </w:style>
  <w:style w:type="character" w:customStyle="1" w:styleId="CharSectno">
    <w:name w:val="CharSectno"/>
    <w:basedOn w:val="OPCCharBase"/>
    <w:qFormat/>
    <w:rsid w:val="00F62AA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F62AA5"/>
    <w:pPr>
      <w:spacing w:line="240" w:lineRule="auto"/>
      <w:ind w:left="1134"/>
    </w:pPr>
    <w:rPr>
      <w:sz w:val="20"/>
    </w:rPr>
  </w:style>
  <w:style w:type="paragraph" w:customStyle="1" w:styleId="ShortT">
    <w:name w:val="ShortT"/>
    <w:basedOn w:val="OPCParaBase"/>
    <w:next w:val="Normal"/>
    <w:qFormat/>
    <w:rsid w:val="00F62AA5"/>
    <w:pPr>
      <w:spacing w:line="240" w:lineRule="auto"/>
    </w:pPr>
    <w:rPr>
      <w:b/>
      <w:sz w:val="40"/>
    </w:rPr>
  </w:style>
  <w:style w:type="paragraph" w:customStyle="1" w:styleId="Penalty">
    <w:name w:val="Penalty"/>
    <w:basedOn w:val="OPCParaBase"/>
    <w:rsid w:val="00F62AA5"/>
    <w:pPr>
      <w:tabs>
        <w:tab w:val="left" w:pos="2977"/>
      </w:tabs>
      <w:spacing w:before="180" w:line="240" w:lineRule="auto"/>
      <w:ind w:left="1985" w:hanging="851"/>
    </w:pPr>
  </w:style>
  <w:style w:type="paragraph" w:customStyle="1" w:styleId="ActHead1">
    <w:name w:val="ActHead 1"/>
    <w:aliases w:val="c"/>
    <w:basedOn w:val="OPCParaBase"/>
    <w:next w:val="Normal"/>
    <w:qFormat/>
    <w:rsid w:val="00F62AA5"/>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F62AA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62AA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62AA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62AA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62AA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62AA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2AA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62AA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2AA5"/>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6F27E8"/>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6F27E8"/>
    <w:tblPr>
      <w:tblBorders>
        <w:top w:val="single" w:sz="4" w:space="0" w:color="auto"/>
      </w:tblBorders>
    </w:tblPr>
  </w:style>
  <w:style w:type="paragraph" w:customStyle="1" w:styleId="PageBreak">
    <w:name w:val="PageBreak"/>
    <w:aliases w:val="pb"/>
    <w:basedOn w:val="OPCParaBase"/>
    <w:rsid w:val="00F62AA5"/>
    <w:pPr>
      <w:spacing w:line="240" w:lineRule="auto"/>
    </w:pPr>
    <w:rPr>
      <w:sz w:val="20"/>
    </w:rPr>
  </w:style>
  <w:style w:type="paragraph" w:customStyle="1" w:styleId="ActHead2">
    <w:name w:val="ActHead 2"/>
    <w:aliases w:val="p"/>
    <w:basedOn w:val="OPCParaBase"/>
    <w:next w:val="ActHead3"/>
    <w:qFormat/>
    <w:rsid w:val="00F62AA5"/>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F62AA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character" w:customStyle="1" w:styleId="HeaderChar">
    <w:name w:val="Header Char"/>
    <w:basedOn w:val="DefaultParagraphFont"/>
    <w:link w:val="Header"/>
    <w:rsid w:val="00F62AA5"/>
    <w:rPr>
      <w:sz w:val="16"/>
    </w:rPr>
  </w:style>
  <w:style w:type="paragraph" w:customStyle="1" w:styleId="ActHead3">
    <w:name w:val="ActHead 3"/>
    <w:aliases w:val="d"/>
    <w:basedOn w:val="OPCParaBase"/>
    <w:next w:val="ActHead4"/>
    <w:qFormat/>
    <w:rsid w:val="00F62AA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2AA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62AA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2AA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2AA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2AA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2AA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62AA5"/>
  </w:style>
  <w:style w:type="paragraph" w:customStyle="1" w:styleId="Blocks">
    <w:name w:val="Blocks"/>
    <w:aliases w:val="bb"/>
    <w:basedOn w:val="OPCParaBase"/>
    <w:qFormat/>
    <w:rsid w:val="00F62AA5"/>
    <w:pPr>
      <w:spacing w:line="240" w:lineRule="auto"/>
    </w:pPr>
    <w:rPr>
      <w:sz w:val="24"/>
    </w:rPr>
  </w:style>
  <w:style w:type="paragraph" w:customStyle="1" w:styleId="BoxText">
    <w:name w:val="BoxText"/>
    <w:aliases w:val="bt"/>
    <w:basedOn w:val="OPCParaBase"/>
    <w:qFormat/>
    <w:rsid w:val="00F62AA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2AA5"/>
    <w:rPr>
      <w:b/>
    </w:rPr>
  </w:style>
  <w:style w:type="paragraph" w:customStyle="1" w:styleId="BoxHeadItalic">
    <w:name w:val="BoxHeadItalic"/>
    <w:aliases w:val="bhi"/>
    <w:basedOn w:val="BoxText"/>
    <w:next w:val="BoxStep"/>
    <w:qFormat/>
    <w:rsid w:val="00F62AA5"/>
    <w:rPr>
      <w:i/>
    </w:rPr>
  </w:style>
  <w:style w:type="paragraph" w:customStyle="1" w:styleId="BoxList">
    <w:name w:val="BoxList"/>
    <w:aliases w:val="bl"/>
    <w:basedOn w:val="BoxText"/>
    <w:qFormat/>
    <w:rsid w:val="00F62AA5"/>
    <w:pPr>
      <w:ind w:left="1559" w:hanging="425"/>
    </w:pPr>
  </w:style>
  <w:style w:type="paragraph" w:customStyle="1" w:styleId="BoxNote">
    <w:name w:val="BoxNote"/>
    <w:aliases w:val="bn"/>
    <w:basedOn w:val="BoxText"/>
    <w:qFormat/>
    <w:rsid w:val="00F62AA5"/>
    <w:pPr>
      <w:tabs>
        <w:tab w:val="left" w:pos="1985"/>
      </w:tabs>
      <w:spacing w:before="122" w:line="198" w:lineRule="exact"/>
      <w:ind w:left="2948" w:hanging="1814"/>
    </w:pPr>
    <w:rPr>
      <w:sz w:val="18"/>
    </w:rPr>
  </w:style>
  <w:style w:type="paragraph" w:customStyle="1" w:styleId="BoxPara">
    <w:name w:val="BoxPara"/>
    <w:aliases w:val="bp"/>
    <w:basedOn w:val="BoxText"/>
    <w:qFormat/>
    <w:rsid w:val="00F62AA5"/>
    <w:pPr>
      <w:tabs>
        <w:tab w:val="right" w:pos="2268"/>
      </w:tabs>
      <w:ind w:left="2552" w:hanging="1418"/>
    </w:pPr>
  </w:style>
  <w:style w:type="paragraph" w:customStyle="1" w:styleId="BoxStep">
    <w:name w:val="BoxStep"/>
    <w:aliases w:val="bs"/>
    <w:basedOn w:val="BoxText"/>
    <w:qFormat/>
    <w:rsid w:val="00F62AA5"/>
    <w:pPr>
      <w:ind w:left="1985" w:hanging="851"/>
    </w:pPr>
  </w:style>
  <w:style w:type="character" w:customStyle="1" w:styleId="CharAmPartNo">
    <w:name w:val="CharAmPartNo"/>
    <w:basedOn w:val="OPCCharBase"/>
    <w:uiPriority w:val="1"/>
    <w:qFormat/>
    <w:rsid w:val="00F62AA5"/>
  </w:style>
  <w:style w:type="character" w:customStyle="1" w:styleId="CharAmPartText">
    <w:name w:val="CharAmPartText"/>
    <w:basedOn w:val="OPCCharBase"/>
    <w:uiPriority w:val="1"/>
    <w:qFormat/>
    <w:rsid w:val="00F62AA5"/>
  </w:style>
  <w:style w:type="character" w:customStyle="1" w:styleId="CharBoldItalic">
    <w:name w:val="CharBoldItalic"/>
    <w:basedOn w:val="OPCCharBase"/>
    <w:uiPriority w:val="1"/>
    <w:qFormat/>
    <w:rsid w:val="00F62AA5"/>
    <w:rPr>
      <w:b/>
      <w:i/>
    </w:rPr>
  </w:style>
  <w:style w:type="character" w:customStyle="1" w:styleId="CharItalic">
    <w:name w:val="CharItalic"/>
    <w:basedOn w:val="OPCCharBase"/>
    <w:uiPriority w:val="1"/>
    <w:qFormat/>
    <w:rsid w:val="00F62AA5"/>
    <w:rPr>
      <w:i/>
    </w:rPr>
  </w:style>
  <w:style w:type="character" w:customStyle="1" w:styleId="CharSubdNo">
    <w:name w:val="CharSubdNo"/>
    <w:basedOn w:val="OPCCharBase"/>
    <w:uiPriority w:val="1"/>
    <w:qFormat/>
    <w:rsid w:val="00F62AA5"/>
  </w:style>
  <w:style w:type="character" w:customStyle="1" w:styleId="CharSubdText">
    <w:name w:val="CharSubdText"/>
    <w:basedOn w:val="OPCCharBase"/>
    <w:uiPriority w:val="1"/>
    <w:qFormat/>
    <w:rsid w:val="00F62AA5"/>
  </w:style>
  <w:style w:type="paragraph" w:customStyle="1" w:styleId="CTA--">
    <w:name w:val="CTA --"/>
    <w:basedOn w:val="OPCParaBase"/>
    <w:next w:val="Normal"/>
    <w:rsid w:val="00F62AA5"/>
    <w:pPr>
      <w:spacing w:before="60" w:line="240" w:lineRule="atLeast"/>
      <w:ind w:left="142" w:hanging="142"/>
    </w:pPr>
    <w:rPr>
      <w:sz w:val="20"/>
    </w:rPr>
  </w:style>
  <w:style w:type="paragraph" w:customStyle="1" w:styleId="CTA-">
    <w:name w:val="CTA -"/>
    <w:basedOn w:val="OPCParaBase"/>
    <w:rsid w:val="00F62AA5"/>
    <w:pPr>
      <w:spacing w:before="60" w:line="240" w:lineRule="atLeast"/>
      <w:ind w:left="85" w:hanging="85"/>
    </w:pPr>
    <w:rPr>
      <w:sz w:val="20"/>
    </w:rPr>
  </w:style>
  <w:style w:type="paragraph" w:customStyle="1" w:styleId="CTA---">
    <w:name w:val="CTA ---"/>
    <w:basedOn w:val="OPCParaBase"/>
    <w:next w:val="Normal"/>
    <w:rsid w:val="00F62AA5"/>
    <w:pPr>
      <w:spacing w:before="60" w:line="240" w:lineRule="atLeast"/>
      <w:ind w:left="198" w:hanging="198"/>
    </w:pPr>
    <w:rPr>
      <w:sz w:val="20"/>
    </w:rPr>
  </w:style>
  <w:style w:type="paragraph" w:customStyle="1" w:styleId="CTA----">
    <w:name w:val="CTA ----"/>
    <w:basedOn w:val="OPCParaBase"/>
    <w:next w:val="Normal"/>
    <w:rsid w:val="00F62AA5"/>
    <w:pPr>
      <w:spacing w:before="60" w:line="240" w:lineRule="atLeast"/>
      <w:ind w:left="255" w:hanging="255"/>
    </w:pPr>
    <w:rPr>
      <w:sz w:val="20"/>
    </w:rPr>
  </w:style>
  <w:style w:type="paragraph" w:customStyle="1" w:styleId="CTA1a">
    <w:name w:val="CTA 1(a)"/>
    <w:basedOn w:val="OPCParaBase"/>
    <w:rsid w:val="00F62AA5"/>
    <w:pPr>
      <w:tabs>
        <w:tab w:val="right" w:pos="414"/>
      </w:tabs>
      <w:spacing w:before="40" w:line="240" w:lineRule="atLeast"/>
      <w:ind w:left="675" w:hanging="675"/>
    </w:pPr>
    <w:rPr>
      <w:sz w:val="20"/>
    </w:rPr>
  </w:style>
  <w:style w:type="paragraph" w:customStyle="1" w:styleId="CTA1ai">
    <w:name w:val="CTA 1(a)(i)"/>
    <w:basedOn w:val="OPCParaBase"/>
    <w:rsid w:val="00F62AA5"/>
    <w:pPr>
      <w:tabs>
        <w:tab w:val="right" w:pos="1004"/>
      </w:tabs>
      <w:spacing w:before="40" w:line="240" w:lineRule="atLeast"/>
      <w:ind w:left="1253" w:hanging="1253"/>
    </w:pPr>
    <w:rPr>
      <w:sz w:val="20"/>
    </w:rPr>
  </w:style>
  <w:style w:type="paragraph" w:customStyle="1" w:styleId="CTA2a">
    <w:name w:val="CTA 2(a)"/>
    <w:basedOn w:val="OPCParaBase"/>
    <w:rsid w:val="00F62AA5"/>
    <w:pPr>
      <w:tabs>
        <w:tab w:val="right" w:pos="482"/>
      </w:tabs>
      <w:spacing w:before="40" w:line="240" w:lineRule="atLeast"/>
      <w:ind w:left="748" w:hanging="748"/>
    </w:pPr>
    <w:rPr>
      <w:sz w:val="20"/>
    </w:rPr>
  </w:style>
  <w:style w:type="paragraph" w:customStyle="1" w:styleId="CTA2ai">
    <w:name w:val="CTA 2(a)(i)"/>
    <w:basedOn w:val="OPCParaBase"/>
    <w:rsid w:val="00F62AA5"/>
    <w:pPr>
      <w:tabs>
        <w:tab w:val="right" w:pos="1089"/>
      </w:tabs>
      <w:spacing w:before="40" w:line="240" w:lineRule="atLeast"/>
      <w:ind w:left="1327" w:hanging="1327"/>
    </w:pPr>
    <w:rPr>
      <w:sz w:val="20"/>
    </w:rPr>
  </w:style>
  <w:style w:type="paragraph" w:customStyle="1" w:styleId="CTA3a">
    <w:name w:val="CTA 3(a)"/>
    <w:basedOn w:val="OPCParaBase"/>
    <w:rsid w:val="00F62AA5"/>
    <w:pPr>
      <w:tabs>
        <w:tab w:val="right" w:pos="556"/>
      </w:tabs>
      <w:spacing w:before="40" w:line="240" w:lineRule="atLeast"/>
      <w:ind w:left="805" w:hanging="805"/>
    </w:pPr>
    <w:rPr>
      <w:sz w:val="20"/>
    </w:rPr>
  </w:style>
  <w:style w:type="paragraph" w:customStyle="1" w:styleId="CTA3ai">
    <w:name w:val="CTA 3(a)(i)"/>
    <w:basedOn w:val="OPCParaBase"/>
    <w:rsid w:val="00F62AA5"/>
    <w:pPr>
      <w:tabs>
        <w:tab w:val="right" w:pos="1140"/>
      </w:tabs>
      <w:spacing w:before="40" w:line="240" w:lineRule="atLeast"/>
      <w:ind w:left="1361" w:hanging="1361"/>
    </w:pPr>
    <w:rPr>
      <w:sz w:val="20"/>
    </w:rPr>
  </w:style>
  <w:style w:type="paragraph" w:customStyle="1" w:styleId="CTA4a">
    <w:name w:val="CTA 4(a)"/>
    <w:basedOn w:val="OPCParaBase"/>
    <w:rsid w:val="00F62AA5"/>
    <w:pPr>
      <w:tabs>
        <w:tab w:val="right" w:pos="624"/>
      </w:tabs>
      <w:spacing w:before="40" w:line="240" w:lineRule="atLeast"/>
      <w:ind w:left="873" w:hanging="873"/>
    </w:pPr>
    <w:rPr>
      <w:sz w:val="20"/>
    </w:rPr>
  </w:style>
  <w:style w:type="paragraph" w:customStyle="1" w:styleId="CTA4ai">
    <w:name w:val="CTA 4(a)(i)"/>
    <w:basedOn w:val="OPCParaBase"/>
    <w:rsid w:val="00F62AA5"/>
    <w:pPr>
      <w:tabs>
        <w:tab w:val="right" w:pos="1213"/>
      </w:tabs>
      <w:spacing w:before="40" w:line="240" w:lineRule="atLeast"/>
      <w:ind w:left="1452" w:hanging="1452"/>
    </w:pPr>
    <w:rPr>
      <w:sz w:val="20"/>
    </w:rPr>
  </w:style>
  <w:style w:type="paragraph" w:customStyle="1" w:styleId="CTACAPS">
    <w:name w:val="CTA CAPS"/>
    <w:basedOn w:val="OPCParaBase"/>
    <w:rsid w:val="00F62AA5"/>
    <w:pPr>
      <w:spacing w:before="60" w:line="240" w:lineRule="atLeast"/>
    </w:pPr>
    <w:rPr>
      <w:sz w:val="20"/>
    </w:rPr>
  </w:style>
  <w:style w:type="paragraph" w:customStyle="1" w:styleId="CTAright">
    <w:name w:val="CTA right"/>
    <w:basedOn w:val="OPCParaBase"/>
    <w:rsid w:val="00F62AA5"/>
    <w:pPr>
      <w:spacing w:before="60" w:line="240" w:lineRule="auto"/>
      <w:jc w:val="right"/>
    </w:pPr>
    <w:rPr>
      <w:sz w:val="20"/>
    </w:rPr>
  </w:style>
  <w:style w:type="paragraph" w:customStyle="1" w:styleId="subsection">
    <w:name w:val="subsection"/>
    <w:aliases w:val="ss"/>
    <w:basedOn w:val="OPCParaBase"/>
    <w:link w:val="subsectionChar"/>
    <w:rsid w:val="00F62AA5"/>
    <w:pPr>
      <w:tabs>
        <w:tab w:val="right" w:pos="1021"/>
      </w:tabs>
      <w:spacing w:before="180" w:line="240" w:lineRule="auto"/>
      <w:ind w:left="1134" w:hanging="1134"/>
    </w:pPr>
  </w:style>
  <w:style w:type="paragraph" w:customStyle="1" w:styleId="Definition">
    <w:name w:val="Definition"/>
    <w:aliases w:val="dd"/>
    <w:basedOn w:val="OPCParaBase"/>
    <w:rsid w:val="00F62AA5"/>
    <w:pPr>
      <w:spacing w:before="180" w:line="240" w:lineRule="auto"/>
      <w:ind w:left="1134"/>
    </w:pPr>
  </w:style>
  <w:style w:type="paragraph" w:customStyle="1" w:styleId="EndNotespara">
    <w:name w:val="EndNotes(para)"/>
    <w:aliases w:val="eta"/>
    <w:basedOn w:val="OPCParaBase"/>
    <w:next w:val="EndNotessubpara"/>
    <w:rsid w:val="00F62AA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2AA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2AA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2AA5"/>
    <w:pPr>
      <w:tabs>
        <w:tab w:val="right" w:pos="1412"/>
      </w:tabs>
      <w:spacing w:before="60" w:line="240" w:lineRule="auto"/>
      <w:ind w:left="1525" w:hanging="1525"/>
    </w:pPr>
    <w:rPr>
      <w:sz w:val="20"/>
    </w:rPr>
  </w:style>
  <w:style w:type="paragraph" w:customStyle="1" w:styleId="House">
    <w:name w:val="House"/>
    <w:basedOn w:val="OPCParaBase"/>
    <w:rsid w:val="00F62AA5"/>
    <w:pPr>
      <w:spacing w:line="240" w:lineRule="auto"/>
    </w:pPr>
    <w:rPr>
      <w:sz w:val="28"/>
    </w:rPr>
  </w:style>
  <w:style w:type="paragraph" w:customStyle="1" w:styleId="Item">
    <w:name w:val="Item"/>
    <w:aliases w:val="i"/>
    <w:basedOn w:val="OPCParaBase"/>
    <w:next w:val="ItemHead"/>
    <w:rsid w:val="00F62AA5"/>
    <w:pPr>
      <w:keepLines/>
      <w:spacing w:before="80" w:line="240" w:lineRule="auto"/>
      <w:ind w:left="709"/>
    </w:pPr>
  </w:style>
  <w:style w:type="paragraph" w:customStyle="1" w:styleId="ItemHead">
    <w:name w:val="ItemHead"/>
    <w:aliases w:val="ih"/>
    <w:basedOn w:val="OPCParaBase"/>
    <w:next w:val="Item"/>
    <w:rsid w:val="00F62AA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62AA5"/>
    <w:pPr>
      <w:spacing w:line="240" w:lineRule="auto"/>
    </w:pPr>
    <w:rPr>
      <w:b/>
      <w:sz w:val="32"/>
    </w:rPr>
  </w:style>
  <w:style w:type="paragraph" w:customStyle="1" w:styleId="notedraft">
    <w:name w:val="note(draft)"/>
    <w:aliases w:val="nd"/>
    <w:basedOn w:val="OPCParaBase"/>
    <w:rsid w:val="00F62AA5"/>
    <w:pPr>
      <w:spacing w:before="240" w:line="240" w:lineRule="auto"/>
      <w:ind w:left="284" w:hanging="284"/>
    </w:pPr>
    <w:rPr>
      <w:i/>
      <w:sz w:val="24"/>
    </w:rPr>
  </w:style>
  <w:style w:type="paragraph" w:customStyle="1" w:styleId="notemargin">
    <w:name w:val="note(margin)"/>
    <w:aliases w:val="nm"/>
    <w:basedOn w:val="OPCParaBase"/>
    <w:rsid w:val="00F62AA5"/>
    <w:pPr>
      <w:tabs>
        <w:tab w:val="left" w:pos="709"/>
      </w:tabs>
      <w:spacing w:before="122" w:line="198" w:lineRule="exact"/>
      <w:ind w:left="709" w:hanging="709"/>
    </w:pPr>
    <w:rPr>
      <w:sz w:val="18"/>
    </w:rPr>
  </w:style>
  <w:style w:type="paragraph" w:customStyle="1" w:styleId="noteToPara">
    <w:name w:val="noteToPara"/>
    <w:aliases w:val="ntp"/>
    <w:basedOn w:val="OPCParaBase"/>
    <w:rsid w:val="00F62AA5"/>
    <w:pPr>
      <w:spacing w:before="122" w:line="198" w:lineRule="exact"/>
      <w:ind w:left="2353" w:hanging="709"/>
    </w:pPr>
    <w:rPr>
      <w:sz w:val="18"/>
    </w:rPr>
  </w:style>
  <w:style w:type="paragraph" w:customStyle="1" w:styleId="noteParlAmend">
    <w:name w:val="note(ParlAmend)"/>
    <w:aliases w:val="npp"/>
    <w:basedOn w:val="OPCParaBase"/>
    <w:next w:val="ParlAmend"/>
    <w:rsid w:val="00F62AA5"/>
    <w:pPr>
      <w:spacing w:line="240" w:lineRule="auto"/>
      <w:jc w:val="right"/>
    </w:pPr>
    <w:rPr>
      <w:rFonts w:ascii="Arial" w:hAnsi="Arial"/>
      <w:b/>
      <w:i/>
    </w:rPr>
  </w:style>
  <w:style w:type="paragraph" w:customStyle="1" w:styleId="notetext">
    <w:name w:val="note(text)"/>
    <w:aliases w:val="n"/>
    <w:basedOn w:val="OPCParaBase"/>
    <w:link w:val="notetextChar"/>
    <w:rsid w:val="00F62AA5"/>
    <w:pPr>
      <w:spacing w:before="122" w:line="240" w:lineRule="auto"/>
      <w:ind w:left="1985" w:hanging="851"/>
    </w:pPr>
    <w:rPr>
      <w:sz w:val="18"/>
    </w:rPr>
  </w:style>
  <w:style w:type="paragraph" w:customStyle="1" w:styleId="Page1">
    <w:name w:val="Page1"/>
    <w:basedOn w:val="OPCParaBase"/>
    <w:rsid w:val="00F62AA5"/>
    <w:pPr>
      <w:spacing w:before="5600" w:line="240" w:lineRule="auto"/>
    </w:pPr>
    <w:rPr>
      <w:b/>
      <w:sz w:val="32"/>
    </w:rPr>
  </w:style>
  <w:style w:type="paragraph" w:customStyle="1" w:styleId="paragraphsub">
    <w:name w:val="paragraph(sub)"/>
    <w:aliases w:val="aa"/>
    <w:basedOn w:val="OPCParaBase"/>
    <w:rsid w:val="00F62AA5"/>
    <w:pPr>
      <w:tabs>
        <w:tab w:val="right" w:pos="1985"/>
      </w:tabs>
      <w:spacing w:before="40" w:line="240" w:lineRule="auto"/>
      <w:ind w:left="2098" w:hanging="2098"/>
    </w:pPr>
  </w:style>
  <w:style w:type="paragraph" w:customStyle="1" w:styleId="paragraphsub-sub">
    <w:name w:val="paragraph(sub-sub)"/>
    <w:aliases w:val="aaa"/>
    <w:basedOn w:val="OPCParaBase"/>
    <w:rsid w:val="00F62AA5"/>
    <w:pPr>
      <w:tabs>
        <w:tab w:val="right" w:pos="2722"/>
      </w:tabs>
      <w:spacing w:before="40" w:line="240" w:lineRule="auto"/>
      <w:ind w:left="2835" w:hanging="2835"/>
    </w:pPr>
  </w:style>
  <w:style w:type="paragraph" w:customStyle="1" w:styleId="paragraph">
    <w:name w:val="paragraph"/>
    <w:aliases w:val="a"/>
    <w:basedOn w:val="OPCParaBase"/>
    <w:rsid w:val="00F62AA5"/>
    <w:pPr>
      <w:tabs>
        <w:tab w:val="right" w:pos="1531"/>
      </w:tabs>
      <w:spacing w:before="40" w:line="240" w:lineRule="auto"/>
      <w:ind w:left="1644" w:hanging="1644"/>
    </w:pPr>
  </w:style>
  <w:style w:type="paragraph" w:customStyle="1" w:styleId="ParlAmend">
    <w:name w:val="ParlAmend"/>
    <w:aliases w:val="pp"/>
    <w:basedOn w:val="OPCParaBase"/>
    <w:rsid w:val="00F62AA5"/>
    <w:pPr>
      <w:spacing w:before="240" w:line="240" w:lineRule="atLeast"/>
      <w:ind w:hanging="567"/>
    </w:pPr>
    <w:rPr>
      <w:sz w:val="24"/>
    </w:rPr>
  </w:style>
  <w:style w:type="paragraph" w:customStyle="1" w:styleId="Portfolio">
    <w:name w:val="Portfolio"/>
    <w:basedOn w:val="OPCParaBase"/>
    <w:rsid w:val="00F62AA5"/>
    <w:pPr>
      <w:spacing w:line="240" w:lineRule="auto"/>
    </w:pPr>
    <w:rPr>
      <w:i/>
      <w:sz w:val="20"/>
    </w:rPr>
  </w:style>
  <w:style w:type="paragraph" w:customStyle="1" w:styleId="Preamble">
    <w:name w:val="Preamble"/>
    <w:basedOn w:val="OPCParaBase"/>
    <w:next w:val="Normal"/>
    <w:rsid w:val="00F62AA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2AA5"/>
    <w:pPr>
      <w:spacing w:line="240" w:lineRule="auto"/>
    </w:pPr>
    <w:rPr>
      <w:i/>
      <w:sz w:val="20"/>
    </w:rPr>
  </w:style>
  <w:style w:type="paragraph" w:customStyle="1" w:styleId="Session">
    <w:name w:val="Session"/>
    <w:basedOn w:val="OPCParaBase"/>
    <w:rsid w:val="00F62AA5"/>
    <w:pPr>
      <w:spacing w:line="240" w:lineRule="auto"/>
    </w:pPr>
    <w:rPr>
      <w:sz w:val="28"/>
    </w:rPr>
  </w:style>
  <w:style w:type="paragraph" w:customStyle="1" w:styleId="Sponsor">
    <w:name w:val="Sponsor"/>
    <w:basedOn w:val="OPCParaBase"/>
    <w:rsid w:val="00F62AA5"/>
    <w:pPr>
      <w:spacing w:line="240" w:lineRule="auto"/>
    </w:pPr>
    <w:rPr>
      <w:i/>
    </w:rPr>
  </w:style>
  <w:style w:type="paragraph" w:customStyle="1" w:styleId="Subitem">
    <w:name w:val="Subitem"/>
    <w:aliases w:val="iss"/>
    <w:basedOn w:val="OPCParaBase"/>
    <w:rsid w:val="00F62AA5"/>
    <w:pPr>
      <w:spacing w:before="180" w:line="240" w:lineRule="auto"/>
      <w:ind w:left="709" w:hanging="709"/>
    </w:pPr>
  </w:style>
  <w:style w:type="paragraph" w:customStyle="1" w:styleId="SubitemHead">
    <w:name w:val="SubitemHead"/>
    <w:aliases w:val="issh"/>
    <w:basedOn w:val="OPCParaBase"/>
    <w:rsid w:val="00F62AA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2AA5"/>
    <w:pPr>
      <w:spacing w:before="40" w:line="240" w:lineRule="auto"/>
      <w:ind w:left="1134"/>
    </w:pPr>
  </w:style>
  <w:style w:type="paragraph" w:customStyle="1" w:styleId="SubsectionHead">
    <w:name w:val="SubsectionHead"/>
    <w:aliases w:val="ssh"/>
    <w:basedOn w:val="OPCParaBase"/>
    <w:next w:val="subsection"/>
    <w:rsid w:val="00F62AA5"/>
    <w:pPr>
      <w:keepNext/>
      <w:keepLines/>
      <w:spacing w:before="240" w:line="240" w:lineRule="auto"/>
      <w:ind w:left="1134"/>
    </w:pPr>
    <w:rPr>
      <w:i/>
    </w:rPr>
  </w:style>
  <w:style w:type="paragraph" w:customStyle="1" w:styleId="Tablea">
    <w:name w:val="Table(a)"/>
    <w:aliases w:val="ta"/>
    <w:basedOn w:val="OPCParaBase"/>
    <w:rsid w:val="00F62AA5"/>
    <w:pPr>
      <w:spacing w:before="60" w:line="240" w:lineRule="auto"/>
      <w:ind w:left="284" w:hanging="284"/>
    </w:pPr>
    <w:rPr>
      <w:sz w:val="20"/>
    </w:rPr>
  </w:style>
  <w:style w:type="paragraph" w:customStyle="1" w:styleId="TableAA">
    <w:name w:val="Table(AA)"/>
    <w:aliases w:val="taaa"/>
    <w:basedOn w:val="OPCParaBase"/>
    <w:rsid w:val="00F62AA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62AA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62AA5"/>
    <w:pPr>
      <w:spacing w:before="60" w:line="240" w:lineRule="atLeast"/>
    </w:pPr>
    <w:rPr>
      <w:sz w:val="20"/>
    </w:rPr>
  </w:style>
  <w:style w:type="paragraph" w:customStyle="1" w:styleId="TLPBoxTextnote">
    <w:name w:val="TLPBoxText(note"/>
    <w:aliases w:val="right)"/>
    <w:basedOn w:val="OPCParaBase"/>
    <w:rsid w:val="00F62AA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2AA5"/>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2AA5"/>
    <w:pPr>
      <w:spacing w:before="122" w:line="198" w:lineRule="exact"/>
      <w:ind w:left="1985" w:hanging="851"/>
      <w:jc w:val="right"/>
    </w:pPr>
    <w:rPr>
      <w:sz w:val="18"/>
    </w:rPr>
  </w:style>
  <w:style w:type="paragraph" w:customStyle="1" w:styleId="TLPTableBullet">
    <w:name w:val="TLPTableBullet"/>
    <w:aliases w:val="ttb"/>
    <w:basedOn w:val="OPCParaBase"/>
    <w:rsid w:val="00F62AA5"/>
    <w:pPr>
      <w:spacing w:line="240" w:lineRule="exact"/>
      <w:ind w:left="284" w:hanging="284"/>
    </w:pPr>
    <w:rPr>
      <w:sz w:val="20"/>
    </w:rPr>
  </w:style>
  <w:style w:type="paragraph" w:customStyle="1" w:styleId="TofSectsGroupHeading">
    <w:name w:val="TofSects(GroupHeading)"/>
    <w:basedOn w:val="OPCParaBase"/>
    <w:next w:val="TofSectsSection"/>
    <w:rsid w:val="00F62AA5"/>
    <w:pPr>
      <w:keepLines/>
      <w:spacing w:before="240" w:after="120" w:line="240" w:lineRule="auto"/>
      <w:ind w:left="794"/>
    </w:pPr>
    <w:rPr>
      <w:b/>
      <w:kern w:val="28"/>
      <w:sz w:val="20"/>
    </w:rPr>
  </w:style>
  <w:style w:type="paragraph" w:customStyle="1" w:styleId="TofSectsHeading">
    <w:name w:val="TofSects(Heading)"/>
    <w:basedOn w:val="OPCParaBase"/>
    <w:rsid w:val="00F62AA5"/>
    <w:pPr>
      <w:spacing w:before="240" w:after="120" w:line="240" w:lineRule="auto"/>
    </w:pPr>
    <w:rPr>
      <w:b/>
      <w:sz w:val="24"/>
    </w:rPr>
  </w:style>
  <w:style w:type="paragraph" w:customStyle="1" w:styleId="TofSectsSection">
    <w:name w:val="TofSects(Section)"/>
    <w:basedOn w:val="OPCParaBase"/>
    <w:rsid w:val="00F62AA5"/>
    <w:pPr>
      <w:keepLines/>
      <w:spacing w:before="40" w:line="240" w:lineRule="auto"/>
      <w:ind w:left="1588" w:hanging="794"/>
    </w:pPr>
    <w:rPr>
      <w:kern w:val="28"/>
      <w:sz w:val="18"/>
    </w:rPr>
  </w:style>
  <w:style w:type="paragraph" w:customStyle="1" w:styleId="TofSectsSubdiv">
    <w:name w:val="TofSects(Subdiv)"/>
    <w:basedOn w:val="OPCParaBase"/>
    <w:rsid w:val="00F62AA5"/>
    <w:pPr>
      <w:keepLines/>
      <w:spacing w:before="80" w:line="240" w:lineRule="auto"/>
      <w:ind w:left="1588" w:hanging="794"/>
    </w:pPr>
    <w:rPr>
      <w:kern w:val="28"/>
    </w:rPr>
  </w:style>
  <w:style w:type="paragraph" w:customStyle="1" w:styleId="WRStyle">
    <w:name w:val="WR Style"/>
    <w:aliases w:val="WR"/>
    <w:basedOn w:val="OPCParaBase"/>
    <w:rsid w:val="00F62AA5"/>
    <w:pPr>
      <w:spacing w:before="240" w:line="240" w:lineRule="auto"/>
      <w:ind w:left="284" w:hanging="284"/>
    </w:pPr>
    <w:rPr>
      <w:b/>
      <w:i/>
      <w:kern w:val="28"/>
      <w:sz w:val="24"/>
    </w:rPr>
  </w:style>
  <w:style w:type="paragraph" w:customStyle="1" w:styleId="notepara">
    <w:name w:val="note(para)"/>
    <w:aliases w:val="na"/>
    <w:basedOn w:val="OPCParaBase"/>
    <w:rsid w:val="00F62AA5"/>
    <w:pPr>
      <w:spacing w:before="40" w:line="198" w:lineRule="exact"/>
      <w:ind w:left="2354" w:hanging="369"/>
    </w:pPr>
    <w:rPr>
      <w:sz w:val="18"/>
    </w:rPr>
  </w:style>
  <w:style w:type="character" w:customStyle="1" w:styleId="FooterChar">
    <w:name w:val="Footer Char"/>
    <w:basedOn w:val="DefaultParagraphFont"/>
    <w:link w:val="Footer"/>
    <w:rsid w:val="00F62AA5"/>
    <w:rPr>
      <w:sz w:val="22"/>
      <w:szCs w:val="24"/>
    </w:rPr>
  </w:style>
  <w:style w:type="table" w:customStyle="1" w:styleId="CFlag">
    <w:name w:val="CFlag"/>
    <w:basedOn w:val="TableNormal"/>
    <w:uiPriority w:val="99"/>
    <w:rsid w:val="00F62AA5"/>
    <w:tblPr/>
  </w:style>
  <w:style w:type="character" w:customStyle="1" w:styleId="BalloonTextChar">
    <w:name w:val="Balloon Text Char"/>
    <w:basedOn w:val="DefaultParagraphFont"/>
    <w:link w:val="BalloonText"/>
    <w:uiPriority w:val="99"/>
    <w:rsid w:val="00F62AA5"/>
    <w:rPr>
      <w:rFonts w:ascii="Tahoma" w:eastAsiaTheme="minorHAnsi" w:hAnsi="Tahoma" w:cs="Tahoma"/>
      <w:sz w:val="16"/>
      <w:szCs w:val="16"/>
      <w:lang w:eastAsia="en-US"/>
    </w:rPr>
  </w:style>
  <w:style w:type="paragraph" w:customStyle="1" w:styleId="InstNo">
    <w:name w:val="InstNo"/>
    <w:basedOn w:val="OPCParaBase"/>
    <w:next w:val="Normal"/>
    <w:rsid w:val="00F62AA5"/>
    <w:rPr>
      <w:b/>
      <w:sz w:val="28"/>
      <w:szCs w:val="32"/>
    </w:rPr>
  </w:style>
  <w:style w:type="paragraph" w:customStyle="1" w:styleId="TerritoryT">
    <w:name w:val="TerritoryT"/>
    <w:basedOn w:val="OPCParaBase"/>
    <w:next w:val="Normal"/>
    <w:rsid w:val="00F62AA5"/>
    <w:rPr>
      <w:b/>
      <w:sz w:val="32"/>
    </w:rPr>
  </w:style>
  <w:style w:type="paragraph" w:customStyle="1" w:styleId="LegislationMadeUnder">
    <w:name w:val="LegislationMadeUnder"/>
    <w:basedOn w:val="OPCParaBase"/>
    <w:next w:val="Normal"/>
    <w:rsid w:val="00F62AA5"/>
    <w:rPr>
      <w:i/>
      <w:sz w:val="32"/>
      <w:szCs w:val="32"/>
    </w:rPr>
  </w:style>
  <w:style w:type="paragraph" w:customStyle="1" w:styleId="ActHead10">
    <w:name w:val="ActHead 10"/>
    <w:aliases w:val="sp"/>
    <w:basedOn w:val="OPCParaBase"/>
    <w:next w:val="ActHead3"/>
    <w:rsid w:val="00F62AA5"/>
    <w:pPr>
      <w:keepNext/>
      <w:spacing w:before="280" w:line="240" w:lineRule="auto"/>
      <w:outlineLvl w:val="1"/>
    </w:pPr>
    <w:rPr>
      <w:b/>
      <w:sz w:val="32"/>
      <w:szCs w:val="30"/>
    </w:rPr>
  </w:style>
  <w:style w:type="paragraph" w:customStyle="1" w:styleId="SignCoverPageEnd">
    <w:name w:val="SignCoverPageEnd"/>
    <w:basedOn w:val="OPCParaBase"/>
    <w:next w:val="Normal"/>
    <w:rsid w:val="00F62AA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2AA5"/>
    <w:pPr>
      <w:pBdr>
        <w:top w:val="single" w:sz="4" w:space="1" w:color="auto"/>
      </w:pBdr>
      <w:spacing w:before="360"/>
      <w:ind w:right="397"/>
      <w:jc w:val="both"/>
    </w:pPr>
  </w:style>
  <w:style w:type="paragraph" w:customStyle="1" w:styleId="NotesHeading2">
    <w:name w:val="NotesHeading 2"/>
    <w:basedOn w:val="OPCParaBase"/>
    <w:next w:val="Normal"/>
    <w:rsid w:val="00F62AA5"/>
    <w:rPr>
      <w:b/>
      <w:sz w:val="28"/>
      <w:szCs w:val="28"/>
    </w:rPr>
  </w:style>
  <w:style w:type="paragraph" w:customStyle="1" w:styleId="NotesHeading1">
    <w:name w:val="NotesHeading 1"/>
    <w:basedOn w:val="OPCParaBase"/>
    <w:next w:val="Normal"/>
    <w:rsid w:val="00F62AA5"/>
    <w:rPr>
      <w:b/>
      <w:sz w:val="28"/>
      <w:szCs w:val="28"/>
    </w:rPr>
  </w:style>
  <w:style w:type="paragraph" w:customStyle="1" w:styleId="CompiledActNo">
    <w:name w:val="CompiledActNo"/>
    <w:basedOn w:val="OPCParaBase"/>
    <w:next w:val="Normal"/>
    <w:rsid w:val="00F62AA5"/>
    <w:rPr>
      <w:b/>
      <w:sz w:val="24"/>
      <w:szCs w:val="24"/>
    </w:rPr>
  </w:style>
  <w:style w:type="paragraph" w:customStyle="1" w:styleId="ENotesText">
    <w:name w:val="ENotesText"/>
    <w:aliases w:val="Ent"/>
    <w:basedOn w:val="OPCParaBase"/>
    <w:next w:val="Normal"/>
    <w:rsid w:val="00F62AA5"/>
    <w:pPr>
      <w:spacing w:before="120"/>
    </w:pPr>
  </w:style>
  <w:style w:type="paragraph" w:customStyle="1" w:styleId="CompiledMadeUnder">
    <w:name w:val="CompiledMadeUnder"/>
    <w:basedOn w:val="OPCParaBase"/>
    <w:next w:val="Normal"/>
    <w:rsid w:val="00F62AA5"/>
    <w:rPr>
      <w:i/>
      <w:sz w:val="24"/>
      <w:szCs w:val="24"/>
    </w:rPr>
  </w:style>
  <w:style w:type="paragraph" w:customStyle="1" w:styleId="Paragraphsub-sub-sub">
    <w:name w:val="Paragraph(sub-sub-sub)"/>
    <w:aliases w:val="aaaa"/>
    <w:basedOn w:val="OPCParaBase"/>
    <w:rsid w:val="00F62AA5"/>
    <w:pPr>
      <w:tabs>
        <w:tab w:val="right" w:pos="3402"/>
      </w:tabs>
      <w:spacing w:before="40" w:line="240" w:lineRule="auto"/>
      <w:ind w:left="3402" w:hanging="3402"/>
    </w:pPr>
  </w:style>
  <w:style w:type="paragraph" w:customStyle="1" w:styleId="TableTextEndNotes">
    <w:name w:val="TableTextEndNotes"/>
    <w:aliases w:val="Tten"/>
    <w:basedOn w:val="Normal"/>
    <w:rsid w:val="00F62AA5"/>
    <w:pPr>
      <w:spacing w:before="60" w:line="240" w:lineRule="auto"/>
    </w:pPr>
    <w:rPr>
      <w:rFonts w:cs="Arial"/>
      <w:sz w:val="20"/>
      <w:szCs w:val="22"/>
    </w:rPr>
  </w:style>
  <w:style w:type="paragraph" w:customStyle="1" w:styleId="TableHeading">
    <w:name w:val="TableHeading"/>
    <w:aliases w:val="th"/>
    <w:basedOn w:val="OPCParaBase"/>
    <w:next w:val="Tabletext"/>
    <w:rsid w:val="00F62AA5"/>
    <w:pPr>
      <w:keepNext/>
      <w:spacing w:before="60" w:line="240" w:lineRule="atLeast"/>
    </w:pPr>
    <w:rPr>
      <w:b/>
      <w:sz w:val="20"/>
    </w:rPr>
  </w:style>
  <w:style w:type="paragraph" w:customStyle="1" w:styleId="NoteToSubpara">
    <w:name w:val="NoteToSubpara"/>
    <w:aliases w:val="nts"/>
    <w:basedOn w:val="OPCParaBase"/>
    <w:rsid w:val="00F62AA5"/>
    <w:pPr>
      <w:spacing w:before="40" w:line="198" w:lineRule="exact"/>
      <w:ind w:left="2835" w:hanging="709"/>
    </w:pPr>
    <w:rPr>
      <w:sz w:val="18"/>
    </w:rPr>
  </w:style>
  <w:style w:type="paragraph" w:customStyle="1" w:styleId="ENoteTableHeading">
    <w:name w:val="ENoteTableHeading"/>
    <w:aliases w:val="enth"/>
    <w:basedOn w:val="OPCParaBase"/>
    <w:rsid w:val="00F62AA5"/>
    <w:pPr>
      <w:keepNext/>
      <w:spacing w:before="60" w:line="240" w:lineRule="atLeast"/>
    </w:pPr>
    <w:rPr>
      <w:rFonts w:ascii="Arial" w:hAnsi="Arial"/>
      <w:b/>
      <w:sz w:val="16"/>
    </w:rPr>
  </w:style>
  <w:style w:type="paragraph" w:customStyle="1" w:styleId="ENoteTTi">
    <w:name w:val="ENoteTTi"/>
    <w:aliases w:val="entti"/>
    <w:basedOn w:val="OPCParaBase"/>
    <w:rsid w:val="00F62AA5"/>
    <w:pPr>
      <w:keepNext/>
      <w:spacing w:before="60" w:line="240" w:lineRule="atLeast"/>
      <w:ind w:left="170"/>
    </w:pPr>
    <w:rPr>
      <w:sz w:val="16"/>
    </w:rPr>
  </w:style>
  <w:style w:type="paragraph" w:customStyle="1" w:styleId="ENotesHeading1">
    <w:name w:val="ENotesHeading 1"/>
    <w:aliases w:val="Enh1"/>
    <w:basedOn w:val="OPCParaBase"/>
    <w:next w:val="Normal"/>
    <w:rsid w:val="00F62AA5"/>
    <w:pPr>
      <w:spacing w:before="120"/>
      <w:outlineLvl w:val="1"/>
    </w:pPr>
    <w:rPr>
      <w:b/>
      <w:sz w:val="28"/>
      <w:szCs w:val="28"/>
    </w:rPr>
  </w:style>
  <w:style w:type="paragraph" w:customStyle="1" w:styleId="ENotesHeading2">
    <w:name w:val="ENotesHeading 2"/>
    <w:aliases w:val="Enh2"/>
    <w:basedOn w:val="OPCParaBase"/>
    <w:next w:val="Normal"/>
    <w:rsid w:val="00F62AA5"/>
    <w:pPr>
      <w:spacing w:before="120" w:after="120"/>
      <w:outlineLvl w:val="2"/>
    </w:pPr>
    <w:rPr>
      <w:b/>
      <w:sz w:val="24"/>
      <w:szCs w:val="28"/>
    </w:rPr>
  </w:style>
  <w:style w:type="paragraph" w:customStyle="1" w:styleId="ENotesHeading3">
    <w:name w:val="ENotesHeading 3"/>
    <w:aliases w:val="Enh3"/>
    <w:basedOn w:val="OPCParaBase"/>
    <w:next w:val="Normal"/>
    <w:rsid w:val="00F62AA5"/>
    <w:pPr>
      <w:keepNext/>
      <w:spacing w:before="120" w:line="240" w:lineRule="auto"/>
      <w:outlineLvl w:val="4"/>
    </w:pPr>
    <w:rPr>
      <w:b/>
      <w:szCs w:val="24"/>
    </w:rPr>
  </w:style>
  <w:style w:type="paragraph" w:customStyle="1" w:styleId="ENoteTTIndentHeading">
    <w:name w:val="ENoteTTIndentHeading"/>
    <w:aliases w:val="enTTHi"/>
    <w:basedOn w:val="OPCParaBase"/>
    <w:rsid w:val="00F62A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2AA5"/>
    <w:pPr>
      <w:spacing w:before="60" w:line="240" w:lineRule="atLeast"/>
    </w:pPr>
    <w:rPr>
      <w:sz w:val="16"/>
    </w:rPr>
  </w:style>
  <w:style w:type="paragraph" w:customStyle="1" w:styleId="MadeunderText">
    <w:name w:val="MadeunderText"/>
    <w:basedOn w:val="OPCParaBase"/>
    <w:next w:val="CompiledMadeUnder"/>
    <w:rsid w:val="00F62AA5"/>
    <w:pPr>
      <w:spacing w:before="240"/>
    </w:pPr>
    <w:rPr>
      <w:sz w:val="24"/>
      <w:szCs w:val="24"/>
    </w:rPr>
  </w:style>
  <w:style w:type="paragraph" w:customStyle="1" w:styleId="SubPartCASA">
    <w:name w:val="SubPart(CASA)"/>
    <w:aliases w:val="csp"/>
    <w:basedOn w:val="OPCParaBase"/>
    <w:next w:val="ActHead3"/>
    <w:rsid w:val="00F62AA5"/>
    <w:pPr>
      <w:keepNext/>
      <w:keepLines/>
      <w:spacing w:before="280"/>
      <w:ind w:left="1134" w:hanging="1134"/>
      <w:outlineLvl w:val="1"/>
    </w:pPr>
    <w:rPr>
      <w:b/>
      <w:kern w:val="28"/>
      <w:sz w:val="32"/>
    </w:rPr>
  </w:style>
  <w:style w:type="paragraph" w:customStyle="1" w:styleId="Specials">
    <w:name w:val="Special s"/>
    <w:basedOn w:val="ActHead5"/>
    <w:link w:val="SpecialsChar"/>
    <w:rsid w:val="006C10F7"/>
    <w:pPr>
      <w:outlineLvl w:val="9"/>
    </w:pPr>
  </w:style>
  <w:style w:type="character" w:customStyle="1" w:styleId="OPCParaBaseChar">
    <w:name w:val="OPCParaBase Char"/>
    <w:basedOn w:val="DefaultParagraphFont"/>
    <w:link w:val="OPCParaBase"/>
    <w:rsid w:val="006C10F7"/>
    <w:rPr>
      <w:sz w:val="22"/>
    </w:rPr>
  </w:style>
  <w:style w:type="character" w:customStyle="1" w:styleId="ActHead5Char">
    <w:name w:val="ActHead 5 Char"/>
    <w:aliases w:val="s Char"/>
    <w:basedOn w:val="OPCParaBaseChar"/>
    <w:link w:val="ActHead5"/>
    <w:rsid w:val="006C10F7"/>
    <w:rPr>
      <w:b/>
      <w:kern w:val="28"/>
      <w:sz w:val="24"/>
    </w:rPr>
  </w:style>
  <w:style w:type="character" w:customStyle="1" w:styleId="SpecialsChar">
    <w:name w:val="Special s Char"/>
    <w:basedOn w:val="ActHead5Char"/>
    <w:link w:val="Specials"/>
    <w:rsid w:val="006C10F7"/>
    <w:rPr>
      <w:b/>
      <w:kern w:val="28"/>
      <w:sz w:val="24"/>
    </w:rPr>
  </w:style>
  <w:style w:type="character" w:customStyle="1" w:styleId="charlegsubtitle1">
    <w:name w:val="charlegsubtitle1"/>
    <w:basedOn w:val="DefaultParagraphFont"/>
    <w:rsid w:val="00894EF9"/>
    <w:rPr>
      <w:rFonts w:ascii="Arial" w:hAnsi="Arial" w:cs="Arial" w:hint="default"/>
      <w:b/>
      <w:bCs/>
      <w:sz w:val="28"/>
      <w:szCs w:val="28"/>
    </w:rPr>
  </w:style>
  <w:style w:type="paragraph" w:styleId="Revision">
    <w:name w:val="Revision"/>
    <w:hidden/>
    <w:uiPriority w:val="99"/>
    <w:semiHidden/>
    <w:rsid w:val="00FC26E7"/>
    <w:rPr>
      <w:rFonts w:eastAsiaTheme="minorHAnsi" w:cstheme="minorBidi"/>
      <w:sz w:val="22"/>
      <w:lang w:eastAsia="en-US"/>
    </w:rPr>
  </w:style>
  <w:style w:type="paragraph" w:customStyle="1" w:styleId="SubDivisionMigration">
    <w:name w:val="SubDivisionMigration"/>
    <w:aliases w:val="sdm"/>
    <w:basedOn w:val="OPCParaBase"/>
    <w:rsid w:val="00F62AA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2AA5"/>
    <w:pPr>
      <w:keepNext/>
      <w:keepLines/>
      <w:spacing w:before="240" w:line="240" w:lineRule="auto"/>
      <w:ind w:left="1134" w:hanging="1134"/>
    </w:pPr>
    <w:rPr>
      <w:b/>
      <w:sz w:val="28"/>
    </w:rPr>
  </w:style>
  <w:style w:type="paragraph" w:customStyle="1" w:styleId="FreeForm">
    <w:name w:val="FreeForm"/>
    <w:rsid w:val="00F62AA5"/>
    <w:rPr>
      <w:rFonts w:ascii="Arial" w:eastAsiaTheme="minorHAnsi" w:hAnsi="Arial" w:cstheme="minorBidi"/>
      <w:sz w:val="22"/>
      <w:lang w:eastAsia="en-US"/>
    </w:rPr>
  </w:style>
  <w:style w:type="paragraph" w:customStyle="1" w:styleId="SOText">
    <w:name w:val="SO Text"/>
    <w:aliases w:val="sot"/>
    <w:link w:val="SOTextChar"/>
    <w:rsid w:val="00F62AA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62AA5"/>
    <w:rPr>
      <w:rFonts w:eastAsiaTheme="minorHAnsi" w:cstheme="minorBidi"/>
      <w:sz w:val="22"/>
      <w:lang w:eastAsia="en-US"/>
    </w:rPr>
  </w:style>
  <w:style w:type="paragraph" w:customStyle="1" w:styleId="SOTextNote">
    <w:name w:val="SO TextNote"/>
    <w:aliases w:val="sont"/>
    <w:basedOn w:val="SOText"/>
    <w:qFormat/>
    <w:rsid w:val="00F62AA5"/>
    <w:pPr>
      <w:spacing w:before="122" w:line="198" w:lineRule="exact"/>
      <w:ind w:left="1843" w:hanging="709"/>
    </w:pPr>
    <w:rPr>
      <w:sz w:val="18"/>
    </w:rPr>
  </w:style>
  <w:style w:type="paragraph" w:customStyle="1" w:styleId="SOPara">
    <w:name w:val="SO Para"/>
    <w:aliases w:val="soa"/>
    <w:basedOn w:val="SOText"/>
    <w:link w:val="SOParaChar"/>
    <w:qFormat/>
    <w:rsid w:val="00F62AA5"/>
    <w:pPr>
      <w:tabs>
        <w:tab w:val="right" w:pos="1786"/>
      </w:tabs>
      <w:spacing w:before="40"/>
      <w:ind w:left="2070" w:hanging="936"/>
    </w:pPr>
  </w:style>
  <w:style w:type="character" w:customStyle="1" w:styleId="SOParaChar">
    <w:name w:val="SO Para Char"/>
    <w:aliases w:val="soa Char"/>
    <w:basedOn w:val="DefaultParagraphFont"/>
    <w:link w:val="SOPara"/>
    <w:rsid w:val="00F62AA5"/>
    <w:rPr>
      <w:rFonts w:eastAsiaTheme="minorHAnsi" w:cstheme="minorBidi"/>
      <w:sz w:val="22"/>
      <w:lang w:eastAsia="en-US"/>
    </w:rPr>
  </w:style>
  <w:style w:type="paragraph" w:customStyle="1" w:styleId="FileName">
    <w:name w:val="FileName"/>
    <w:basedOn w:val="Normal"/>
    <w:rsid w:val="00F62AA5"/>
  </w:style>
  <w:style w:type="paragraph" w:customStyle="1" w:styleId="SOHeadBold">
    <w:name w:val="SO HeadBold"/>
    <w:aliases w:val="sohb"/>
    <w:basedOn w:val="SOText"/>
    <w:next w:val="SOText"/>
    <w:link w:val="SOHeadBoldChar"/>
    <w:qFormat/>
    <w:rsid w:val="00F62AA5"/>
    <w:rPr>
      <w:b/>
    </w:rPr>
  </w:style>
  <w:style w:type="character" w:customStyle="1" w:styleId="SOHeadBoldChar">
    <w:name w:val="SO HeadBold Char"/>
    <w:aliases w:val="sohb Char"/>
    <w:basedOn w:val="DefaultParagraphFont"/>
    <w:link w:val="SOHeadBold"/>
    <w:rsid w:val="00F62AA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62AA5"/>
    <w:rPr>
      <w:i/>
    </w:rPr>
  </w:style>
  <w:style w:type="character" w:customStyle="1" w:styleId="SOHeadItalicChar">
    <w:name w:val="SO HeadItalic Char"/>
    <w:aliases w:val="sohi Char"/>
    <w:basedOn w:val="DefaultParagraphFont"/>
    <w:link w:val="SOHeadItalic"/>
    <w:rsid w:val="00F62AA5"/>
    <w:rPr>
      <w:rFonts w:eastAsiaTheme="minorHAnsi" w:cstheme="minorBidi"/>
      <w:i/>
      <w:sz w:val="22"/>
      <w:lang w:eastAsia="en-US"/>
    </w:rPr>
  </w:style>
  <w:style w:type="paragraph" w:customStyle="1" w:styleId="SOBullet">
    <w:name w:val="SO Bullet"/>
    <w:aliases w:val="sotb"/>
    <w:basedOn w:val="SOText"/>
    <w:link w:val="SOBulletChar"/>
    <w:qFormat/>
    <w:rsid w:val="00F62AA5"/>
    <w:pPr>
      <w:ind w:left="1559" w:hanging="425"/>
    </w:pPr>
  </w:style>
  <w:style w:type="character" w:customStyle="1" w:styleId="SOBulletChar">
    <w:name w:val="SO Bullet Char"/>
    <w:aliases w:val="sotb Char"/>
    <w:basedOn w:val="DefaultParagraphFont"/>
    <w:link w:val="SOBullet"/>
    <w:rsid w:val="00F62AA5"/>
    <w:rPr>
      <w:rFonts w:eastAsiaTheme="minorHAnsi" w:cstheme="minorBidi"/>
      <w:sz w:val="22"/>
      <w:lang w:eastAsia="en-US"/>
    </w:rPr>
  </w:style>
  <w:style w:type="paragraph" w:customStyle="1" w:styleId="SOBulletNote">
    <w:name w:val="SO BulletNote"/>
    <w:aliases w:val="sonb"/>
    <w:basedOn w:val="SOTextNote"/>
    <w:link w:val="SOBulletNoteChar"/>
    <w:qFormat/>
    <w:rsid w:val="00F62AA5"/>
    <w:pPr>
      <w:tabs>
        <w:tab w:val="left" w:pos="1560"/>
      </w:tabs>
      <w:ind w:left="2268" w:hanging="1134"/>
    </w:pPr>
  </w:style>
  <w:style w:type="character" w:customStyle="1" w:styleId="SOBulletNoteChar">
    <w:name w:val="SO BulletNote Char"/>
    <w:aliases w:val="sonb Char"/>
    <w:basedOn w:val="DefaultParagraphFont"/>
    <w:link w:val="SOBulletNote"/>
    <w:rsid w:val="00F62AA5"/>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8B03A7"/>
    <w:rPr>
      <w:sz w:val="22"/>
    </w:rPr>
  </w:style>
  <w:style w:type="character" w:customStyle="1" w:styleId="notetextChar">
    <w:name w:val="note(text) Char"/>
    <w:aliases w:val="n Char"/>
    <w:basedOn w:val="DefaultParagraphFont"/>
    <w:link w:val="notetext"/>
    <w:rsid w:val="008B03A7"/>
    <w:rPr>
      <w:sz w:val="18"/>
    </w:rPr>
  </w:style>
  <w:style w:type="character" w:customStyle="1" w:styleId="legsubtitle1">
    <w:name w:val="legsubtitle1"/>
    <w:basedOn w:val="DefaultParagraphFont"/>
    <w:rsid w:val="001E5C22"/>
    <w:rPr>
      <w:b/>
      <w:bCs/>
    </w:rPr>
  </w:style>
  <w:style w:type="paragraph" w:customStyle="1" w:styleId="EnStatement">
    <w:name w:val="EnStatement"/>
    <w:basedOn w:val="Normal"/>
    <w:rsid w:val="00F62AA5"/>
    <w:pPr>
      <w:numPr>
        <w:numId w:val="19"/>
      </w:numPr>
    </w:pPr>
    <w:rPr>
      <w:rFonts w:eastAsia="Times New Roman" w:cs="Times New Roman"/>
      <w:lang w:eastAsia="en-AU"/>
    </w:rPr>
  </w:style>
  <w:style w:type="paragraph" w:customStyle="1" w:styleId="EnStatementHeading">
    <w:name w:val="EnStatementHeading"/>
    <w:basedOn w:val="Normal"/>
    <w:rsid w:val="00F62AA5"/>
    <w:rPr>
      <w:rFonts w:eastAsia="Times New Roman" w:cs="Times New Roman"/>
      <w:b/>
      <w:lang w:eastAsia="en-AU"/>
    </w:rPr>
  </w:style>
  <w:style w:type="paragraph" w:customStyle="1" w:styleId="Transitional">
    <w:name w:val="Transitional"/>
    <w:aliases w:val="tr"/>
    <w:basedOn w:val="Normal"/>
    <w:next w:val="Normal"/>
    <w:rsid w:val="00F62AA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31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6.xml"/><Relationship Id="rId42" Type="http://schemas.openxmlformats.org/officeDocument/2006/relationships/footer" Target="footer15.xml"/><Relationship Id="rId47" Type="http://schemas.openxmlformats.org/officeDocument/2006/relationships/header" Target="header20.xml"/><Relationship Id="rId63" Type="http://schemas.openxmlformats.org/officeDocument/2006/relationships/footer" Target="footer26.xml"/><Relationship Id="rId68" Type="http://schemas.openxmlformats.org/officeDocument/2006/relationships/header" Target="header30.xml"/><Relationship Id="rId84" Type="http://schemas.openxmlformats.org/officeDocument/2006/relationships/footer" Target="footer36.xml"/><Relationship Id="rId89"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07" Type="http://schemas.openxmlformats.org/officeDocument/2006/relationships/footer" Target="footer48.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7.xml"/><Relationship Id="rId74" Type="http://schemas.openxmlformats.org/officeDocument/2006/relationships/header" Target="header33.xml"/><Relationship Id="rId79" Type="http://schemas.openxmlformats.org/officeDocument/2006/relationships/footer" Target="footer34.xml"/><Relationship Id="rId87" Type="http://schemas.openxmlformats.org/officeDocument/2006/relationships/footer" Target="footer38.xml"/><Relationship Id="rId102" Type="http://schemas.openxmlformats.org/officeDocument/2006/relationships/footer" Target="footer45.xm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25.xml"/><Relationship Id="rId82" Type="http://schemas.openxmlformats.org/officeDocument/2006/relationships/header" Target="header37.xml"/><Relationship Id="rId90" Type="http://schemas.openxmlformats.org/officeDocument/2006/relationships/footer" Target="footer39.xml"/><Relationship Id="rId95" Type="http://schemas.openxmlformats.org/officeDocument/2006/relationships/header" Target="header44.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29.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header" Target="header49.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footer" Target="footer30.xml"/><Relationship Id="rId80" Type="http://schemas.openxmlformats.org/officeDocument/2006/relationships/header" Target="header36.xml"/><Relationship Id="rId85" Type="http://schemas.openxmlformats.org/officeDocument/2006/relationships/footer" Target="footer37.xml"/><Relationship Id="rId93" Type="http://schemas.openxmlformats.org/officeDocument/2006/relationships/footer" Target="footer41.xml"/><Relationship Id="rId98" Type="http://schemas.openxmlformats.org/officeDocument/2006/relationships/header" Target="header4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8.xml"/><Relationship Id="rId103" Type="http://schemas.openxmlformats.org/officeDocument/2006/relationships/footer" Target="footer46.xml"/><Relationship Id="rId108" Type="http://schemas.openxmlformats.org/officeDocument/2006/relationships/header" Target="header50.xml"/><Relationship Id="rId20" Type="http://schemas.openxmlformats.org/officeDocument/2006/relationships/footer" Target="footer5.xml"/><Relationship Id="rId41" Type="http://schemas.openxmlformats.org/officeDocument/2006/relationships/header" Target="header17.xml"/><Relationship Id="rId54" Type="http://schemas.openxmlformats.org/officeDocument/2006/relationships/footer" Target="footer21.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2.xml"/><Relationship Id="rId83" Type="http://schemas.openxmlformats.org/officeDocument/2006/relationships/header" Target="header38.xml"/><Relationship Id="rId88" Type="http://schemas.openxmlformats.org/officeDocument/2006/relationships/header" Target="header40.xml"/><Relationship Id="rId91" Type="http://schemas.openxmlformats.org/officeDocument/2006/relationships/footer" Target="footer40.xml"/><Relationship Id="rId96"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106" Type="http://schemas.openxmlformats.org/officeDocument/2006/relationships/footer" Target="footer47.xml"/><Relationship Id="rId10" Type="http://schemas.openxmlformats.org/officeDocument/2006/relationships/oleObject" Target="embeddings/oleObject1.bin"/><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4.xml"/><Relationship Id="rId65" Type="http://schemas.openxmlformats.org/officeDocument/2006/relationships/header" Target="header29.xml"/><Relationship Id="rId73" Type="http://schemas.openxmlformats.org/officeDocument/2006/relationships/footer" Target="footer31.xml"/><Relationship Id="rId78" Type="http://schemas.openxmlformats.org/officeDocument/2006/relationships/footer" Target="footer33.xml"/><Relationship Id="rId81" Type="http://schemas.openxmlformats.org/officeDocument/2006/relationships/footer" Target="footer35.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4.xml"/><Relationship Id="rId101" Type="http://schemas.openxmlformats.org/officeDocument/2006/relationships/header" Target="header47.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4.xml"/><Relationship Id="rId109" Type="http://schemas.openxmlformats.org/officeDocument/2006/relationships/fontTable" Target="fontTable.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2.xml"/><Relationship Id="rId76" Type="http://schemas.openxmlformats.org/officeDocument/2006/relationships/header" Target="header34.xml"/><Relationship Id="rId97" Type="http://schemas.openxmlformats.org/officeDocument/2006/relationships/footer" Target="footer43.xml"/><Relationship Id="rId104" Type="http://schemas.openxmlformats.org/officeDocument/2006/relationships/header" Target="header48.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F63D-CF84-4168-8FB1-1DCCB81A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107</Pages>
  <Words>22113</Words>
  <Characters>101881</Characters>
  <Application>Microsoft Office Word</Application>
  <DocSecurity>0</DocSecurity>
  <PresentationFormat/>
  <Lines>3600</Lines>
  <Paragraphs>2404</Paragraphs>
  <ScaleCrop>false</ScaleCrop>
  <HeadingPairs>
    <vt:vector size="2" baseType="variant">
      <vt:variant>
        <vt:lpstr>Title</vt:lpstr>
      </vt:variant>
      <vt:variant>
        <vt:i4>1</vt:i4>
      </vt:variant>
    </vt:vector>
  </HeadingPairs>
  <TitlesOfParts>
    <vt:vector size="1" baseType="lpstr">
      <vt:lpstr>Primary Industries (Customs) Charges Regulations 2000</vt:lpstr>
    </vt:vector>
  </TitlesOfParts>
  <Manager/>
  <Company/>
  <LinksUpToDate>false</LinksUpToDate>
  <CharactersWithSpaces>122425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Industries (Customs) Charges Regulations 2000</dc:title>
  <dc:subject/>
  <dc:creator/>
  <cp:keywords/>
  <dc:description/>
  <cp:lastModifiedBy/>
  <cp:revision>1</cp:revision>
  <cp:lastPrinted>2013-06-19T08:40:00Z</cp:lastPrinted>
  <dcterms:created xsi:type="dcterms:W3CDTF">2021-02-10T22:07:00Z</dcterms:created>
  <dcterms:modified xsi:type="dcterms:W3CDTF">2021-02-10T22:07:00Z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Primary Industries (Customs) Charges Regulations 2000</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78</vt:lpwstr>
  </property>
  <property fmtid="{D5CDD505-2E9C-101B-9397-08002B2CF9AE}" pid="19" name="StartDate">
    <vt:filetime>2020-12-31T13:00:00Z</vt:filetime>
  </property>
  <property fmtid="{D5CDD505-2E9C-101B-9397-08002B2CF9AE}" pid="20" name="PreparedDate">
    <vt:filetime>2016-02-01T13:00:00Z</vt:filetime>
  </property>
  <property fmtid="{D5CDD505-2E9C-101B-9397-08002B2CF9AE}" pid="21" name="RegisteredDate">
    <vt:filetime>2021-02-10T13:00:00Z</vt:filetime>
  </property>
  <property fmtid="{D5CDD505-2E9C-101B-9397-08002B2CF9AE}" pid="22" name="IncludesUpTo">
    <vt:lpwstr>F2020L01539</vt:lpwstr>
  </property>
</Properties>
</file>