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4A" w:rsidRPr="00130575" w:rsidRDefault="004A0E4A" w:rsidP="0010780C">
      <w:r w:rsidRPr="0013057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9.5pt" o:ole="" fillcolor="window">
            <v:imagedata r:id="rId8" o:title=""/>
          </v:shape>
          <o:OLEObject Type="Embed" ProgID="Word.Picture.8" ShapeID="_x0000_i1025" DrawAspect="Content" ObjectID="_1719394753" r:id="rId9"/>
        </w:object>
      </w:r>
    </w:p>
    <w:p w:rsidR="004A0E4A" w:rsidRPr="00130575" w:rsidRDefault="004A0E4A" w:rsidP="0010780C">
      <w:pPr>
        <w:pStyle w:val="ShortT"/>
        <w:spacing w:before="240"/>
      </w:pPr>
      <w:r w:rsidRPr="00130575">
        <w:t xml:space="preserve">Primary Industries (Excise) Levies </w:t>
      </w:r>
      <w:r w:rsidR="00BA6ED9">
        <w:t>Regulations 1</w:t>
      </w:r>
      <w:r w:rsidRPr="00130575">
        <w:t>999</w:t>
      </w:r>
    </w:p>
    <w:p w:rsidR="004A0E4A" w:rsidRPr="00130575" w:rsidRDefault="004A0E4A" w:rsidP="0010780C">
      <w:pPr>
        <w:pStyle w:val="CompiledActNo"/>
        <w:spacing w:before="240"/>
      </w:pPr>
      <w:r w:rsidRPr="00130575">
        <w:t>Statutory Rules No.</w:t>
      </w:r>
      <w:r w:rsidR="00763B57" w:rsidRPr="00130575">
        <w:t> </w:t>
      </w:r>
      <w:r w:rsidRPr="00130575">
        <w:t>302, 1999</w:t>
      </w:r>
    </w:p>
    <w:p w:rsidR="004A0E4A" w:rsidRPr="00130575" w:rsidRDefault="004A0E4A" w:rsidP="004A0E4A">
      <w:pPr>
        <w:pStyle w:val="MadeunderText"/>
      </w:pPr>
      <w:r w:rsidRPr="00130575">
        <w:t>made under the</w:t>
      </w:r>
    </w:p>
    <w:p w:rsidR="004A0E4A" w:rsidRPr="00130575" w:rsidRDefault="004A0E4A" w:rsidP="004A0E4A">
      <w:pPr>
        <w:pStyle w:val="CompiledMadeUnder"/>
        <w:spacing w:before="240"/>
      </w:pPr>
      <w:r w:rsidRPr="00130575">
        <w:t>Primary Industries (Excise) Levies Act 1999</w:t>
      </w:r>
    </w:p>
    <w:p w:rsidR="004A0E4A" w:rsidRPr="00130575" w:rsidRDefault="004A0E4A" w:rsidP="0010780C">
      <w:pPr>
        <w:spacing w:before="1000"/>
        <w:rPr>
          <w:rFonts w:cs="Arial"/>
          <w:b/>
          <w:sz w:val="32"/>
          <w:szCs w:val="32"/>
        </w:rPr>
      </w:pPr>
      <w:r w:rsidRPr="00130575">
        <w:rPr>
          <w:rFonts w:cs="Arial"/>
          <w:b/>
          <w:sz w:val="32"/>
          <w:szCs w:val="32"/>
        </w:rPr>
        <w:t>Compilation No.</w:t>
      </w:r>
      <w:r w:rsidR="00763B57" w:rsidRPr="00130575">
        <w:rPr>
          <w:rFonts w:cs="Arial"/>
          <w:b/>
          <w:sz w:val="32"/>
          <w:szCs w:val="32"/>
        </w:rPr>
        <w:t> </w:t>
      </w:r>
      <w:r w:rsidRPr="00130575">
        <w:rPr>
          <w:rFonts w:cs="Arial"/>
          <w:b/>
          <w:sz w:val="32"/>
          <w:szCs w:val="32"/>
        </w:rPr>
        <w:fldChar w:fldCharType="begin"/>
      </w:r>
      <w:r w:rsidRPr="00130575">
        <w:rPr>
          <w:rFonts w:cs="Arial"/>
          <w:b/>
          <w:sz w:val="32"/>
          <w:szCs w:val="32"/>
        </w:rPr>
        <w:instrText xml:space="preserve"> DOCPROPERTY  CompilationNumber </w:instrText>
      </w:r>
      <w:r w:rsidRPr="00130575">
        <w:rPr>
          <w:rFonts w:cs="Arial"/>
          <w:b/>
          <w:sz w:val="32"/>
          <w:szCs w:val="32"/>
        </w:rPr>
        <w:fldChar w:fldCharType="separate"/>
      </w:r>
      <w:r w:rsidR="00A874ED">
        <w:rPr>
          <w:rFonts w:cs="Arial"/>
          <w:b/>
          <w:sz w:val="32"/>
          <w:szCs w:val="32"/>
        </w:rPr>
        <w:t>109</w:t>
      </w:r>
      <w:r w:rsidRPr="00130575">
        <w:rPr>
          <w:rFonts w:cs="Arial"/>
          <w:b/>
          <w:sz w:val="32"/>
          <w:szCs w:val="32"/>
        </w:rPr>
        <w:fldChar w:fldCharType="end"/>
      </w:r>
    </w:p>
    <w:p w:rsidR="004A0E4A" w:rsidRPr="00130575" w:rsidRDefault="00C46B03" w:rsidP="00187C9E">
      <w:pPr>
        <w:tabs>
          <w:tab w:val="left" w:pos="3600"/>
        </w:tabs>
        <w:spacing w:before="480"/>
        <w:rPr>
          <w:rFonts w:cs="Arial"/>
          <w:sz w:val="24"/>
        </w:rPr>
      </w:pPr>
      <w:r w:rsidRPr="00130575">
        <w:rPr>
          <w:rFonts w:cs="Arial"/>
          <w:b/>
          <w:sz w:val="24"/>
        </w:rPr>
        <w:t>Compilation date:</w:t>
      </w:r>
      <w:r w:rsidR="00187C9E" w:rsidRPr="00130575">
        <w:rPr>
          <w:rFonts w:cs="Arial"/>
          <w:b/>
          <w:sz w:val="24"/>
        </w:rPr>
        <w:tab/>
      </w:r>
      <w:r w:rsidR="004A0E4A" w:rsidRPr="00A874ED">
        <w:rPr>
          <w:rFonts w:cs="Arial"/>
          <w:sz w:val="24"/>
        </w:rPr>
        <w:fldChar w:fldCharType="begin"/>
      </w:r>
      <w:r w:rsidR="00F81E80" w:rsidRPr="00A874ED">
        <w:rPr>
          <w:rFonts w:cs="Arial"/>
          <w:sz w:val="24"/>
        </w:rPr>
        <w:instrText>DOCPROPERTY StartDate \@ "d MMMM yyyy" \* MERGEFORMAT</w:instrText>
      </w:r>
      <w:r w:rsidR="004A0E4A" w:rsidRPr="00A874ED">
        <w:rPr>
          <w:rFonts w:cs="Arial"/>
          <w:sz w:val="24"/>
        </w:rPr>
        <w:fldChar w:fldCharType="separate"/>
      </w:r>
      <w:r w:rsidR="00A874ED" w:rsidRPr="00A874ED">
        <w:rPr>
          <w:rFonts w:cs="Arial"/>
          <w:bCs/>
          <w:sz w:val="24"/>
        </w:rPr>
        <w:t>1</w:t>
      </w:r>
      <w:r w:rsidR="00A874ED" w:rsidRPr="00A874ED">
        <w:rPr>
          <w:rFonts w:cs="Arial"/>
          <w:sz w:val="24"/>
        </w:rPr>
        <w:t xml:space="preserve"> July 2022</w:t>
      </w:r>
      <w:r w:rsidR="004A0E4A" w:rsidRPr="00A874ED">
        <w:rPr>
          <w:rFonts w:cs="Arial"/>
          <w:sz w:val="24"/>
        </w:rPr>
        <w:fldChar w:fldCharType="end"/>
      </w:r>
    </w:p>
    <w:p w:rsidR="004A0E4A" w:rsidRPr="00130575" w:rsidRDefault="004A0E4A" w:rsidP="0010780C">
      <w:pPr>
        <w:spacing w:before="240"/>
        <w:rPr>
          <w:rFonts w:cs="Arial"/>
          <w:sz w:val="24"/>
        </w:rPr>
      </w:pPr>
      <w:r w:rsidRPr="00130575">
        <w:rPr>
          <w:rFonts w:cs="Arial"/>
          <w:b/>
          <w:sz w:val="24"/>
        </w:rPr>
        <w:t>Includes amendments up to:</w:t>
      </w:r>
      <w:r w:rsidRPr="00130575">
        <w:rPr>
          <w:rFonts w:cs="Arial"/>
          <w:b/>
          <w:sz w:val="24"/>
        </w:rPr>
        <w:tab/>
      </w:r>
      <w:r w:rsidRPr="00A874ED">
        <w:rPr>
          <w:rFonts w:cs="Arial"/>
          <w:sz w:val="24"/>
        </w:rPr>
        <w:fldChar w:fldCharType="begin"/>
      </w:r>
      <w:r w:rsidRPr="00A874ED">
        <w:rPr>
          <w:rFonts w:cs="Arial"/>
          <w:sz w:val="24"/>
        </w:rPr>
        <w:instrText xml:space="preserve"> DOCPROPERTY IncludesUpTo </w:instrText>
      </w:r>
      <w:r w:rsidRPr="00A874ED">
        <w:rPr>
          <w:rFonts w:cs="Arial"/>
          <w:sz w:val="24"/>
        </w:rPr>
        <w:fldChar w:fldCharType="separate"/>
      </w:r>
      <w:r w:rsidR="00A874ED" w:rsidRPr="00A874ED">
        <w:rPr>
          <w:rFonts w:cs="Arial"/>
          <w:sz w:val="24"/>
        </w:rPr>
        <w:t>F2022L00579</w:t>
      </w:r>
      <w:r w:rsidRPr="00A874ED">
        <w:rPr>
          <w:rFonts w:cs="Arial"/>
          <w:sz w:val="24"/>
        </w:rPr>
        <w:fldChar w:fldCharType="end"/>
      </w:r>
    </w:p>
    <w:p w:rsidR="004A0E4A" w:rsidRPr="00130575" w:rsidRDefault="004A0E4A" w:rsidP="00187C9E">
      <w:pPr>
        <w:tabs>
          <w:tab w:val="left" w:pos="3600"/>
        </w:tabs>
        <w:spacing w:before="240" w:after="240"/>
        <w:rPr>
          <w:rFonts w:cs="Arial"/>
          <w:sz w:val="24"/>
        </w:rPr>
      </w:pPr>
      <w:r w:rsidRPr="00130575">
        <w:rPr>
          <w:rFonts w:cs="Arial"/>
          <w:b/>
          <w:sz w:val="24"/>
        </w:rPr>
        <w:t>Registered:</w:t>
      </w:r>
      <w:r w:rsidR="00187C9E" w:rsidRPr="00130575">
        <w:rPr>
          <w:rFonts w:cs="Arial"/>
          <w:b/>
          <w:sz w:val="24"/>
        </w:rPr>
        <w:tab/>
      </w:r>
      <w:r w:rsidRPr="00A874ED">
        <w:rPr>
          <w:rFonts w:cs="Arial"/>
          <w:sz w:val="24"/>
        </w:rPr>
        <w:fldChar w:fldCharType="begin"/>
      </w:r>
      <w:r w:rsidRPr="00A874ED">
        <w:rPr>
          <w:rFonts w:cs="Arial"/>
          <w:sz w:val="24"/>
        </w:rPr>
        <w:instrText xml:space="preserve"> IF </w:instrText>
      </w:r>
      <w:r w:rsidRPr="00A874ED">
        <w:rPr>
          <w:rFonts w:cs="Arial"/>
          <w:sz w:val="24"/>
        </w:rPr>
        <w:fldChar w:fldCharType="begin"/>
      </w:r>
      <w:r w:rsidRPr="00A874ED">
        <w:rPr>
          <w:rFonts w:cs="Arial"/>
          <w:sz w:val="24"/>
        </w:rPr>
        <w:instrText xml:space="preserve"> DOCPROPERTY RegisteredDate </w:instrText>
      </w:r>
      <w:r w:rsidRPr="00A874ED">
        <w:rPr>
          <w:rFonts w:cs="Arial"/>
          <w:sz w:val="24"/>
        </w:rPr>
        <w:fldChar w:fldCharType="separate"/>
      </w:r>
      <w:r w:rsidR="00A874ED" w:rsidRPr="00A874ED">
        <w:rPr>
          <w:rFonts w:cs="Arial"/>
          <w:sz w:val="24"/>
        </w:rPr>
        <w:instrText>15 July 2022</w:instrText>
      </w:r>
      <w:r w:rsidRPr="00A874ED">
        <w:rPr>
          <w:rFonts w:cs="Arial"/>
          <w:sz w:val="24"/>
        </w:rPr>
        <w:fldChar w:fldCharType="end"/>
      </w:r>
      <w:r w:rsidRPr="00A874ED">
        <w:rPr>
          <w:rFonts w:cs="Arial"/>
          <w:sz w:val="24"/>
        </w:rPr>
        <w:instrText xml:space="preserve"> = #1/1/1901# "Unknown" </w:instrText>
      </w:r>
      <w:r w:rsidRPr="00A874ED">
        <w:rPr>
          <w:rFonts w:cs="Arial"/>
          <w:sz w:val="24"/>
        </w:rPr>
        <w:fldChar w:fldCharType="begin"/>
      </w:r>
      <w:r w:rsidRPr="00A874ED">
        <w:rPr>
          <w:rFonts w:cs="Arial"/>
          <w:sz w:val="24"/>
        </w:rPr>
        <w:instrText xml:space="preserve"> DOCPROPERTY RegisteredDate \@ "d MMMM yyyy" </w:instrText>
      </w:r>
      <w:r w:rsidRPr="00A874ED">
        <w:rPr>
          <w:rFonts w:cs="Arial"/>
          <w:sz w:val="24"/>
        </w:rPr>
        <w:fldChar w:fldCharType="separate"/>
      </w:r>
      <w:r w:rsidR="00A874ED" w:rsidRPr="00A874ED">
        <w:rPr>
          <w:rFonts w:cs="Arial"/>
          <w:sz w:val="24"/>
        </w:rPr>
        <w:instrText>15 July 2022</w:instrText>
      </w:r>
      <w:r w:rsidRPr="00A874ED">
        <w:rPr>
          <w:rFonts w:cs="Arial"/>
          <w:sz w:val="24"/>
        </w:rPr>
        <w:fldChar w:fldCharType="end"/>
      </w:r>
      <w:r w:rsidRPr="00A874ED">
        <w:rPr>
          <w:rFonts w:cs="Arial"/>
          <w:sz w:val="24"/>
        </w:rPr>
        <w:instrText xml:space="preserve"> \*MERGEFORMAT </w:instrText>
      </w:r>
      <w:r w:rsidRPr="00A874ED">
        <w:rPr>
          <w:rFonts w:cs="Arial"/>
          <w:sz w:val="24"/>
        </w:rPr>
        <w:fldChar w:fldCharType="separate"/>
      </w:r>
      <w:r w:rsidR="00A874ED" w:rsidRPr="00A874ED">
        <w:rPr>
          <w:rFonts w:cs="Arial"/>
          <w:bCs/>
          <w:noProof/>
          <w:sz w:val="24"/>
        </w:rPr>
        <w:t>15</w:t>
      </w:r>
      <w:r w:rsidR="00A874ED" w:rsidRPr="00A874ED">
        <w:rPr>
          <w:rFonts w:cs="Arial"/>
          <w:noProof/>
          <w:sz w:val="24"/>
        </w:rPr>
        <w:t xml:space="preserve"> July 2022</w:t>
      </w:r>
      <w:r w:rsidRPr="00A874ED">
        <w:rPr>
          <w:rFonts w:cs="Arial"/>
          <w:sz w:val="24"/>
        </w:rPr>
        <w:fldChar w:fldCharType="end"/>
      </w:r>
    </w:p>
    <w:p w:rsidR="004A0E4A" w:rsidRPr="00130575" w:rsidRDefault="004A0E4A" w:rsidP="0010780C">
      <w:pPr>
        <w:pageBreakBefore/>
        <w:rPr>
          <w:rFonts w:cs="Arial"/>
          <w:b/>
          <w:sz w:val="32"/>
          <w:szCs w:val="32"/>
        </w:rPr>
      </w:pPr>
      <w:r w:rsidRPr="00130575">
        <w:rPr>
          <w:rFonts w:cs="Arial"/>
          <w:b/>
          <w:sz w:val="32"/>
          <w:szCs w:val="32"/>
        </w:rPr>
        <w:lastRenderedPageBreak/>
        <w:t>About this compilation</w:t>
      </w:r>
    </w:p>
    <w:p w:rsidR="004A0E4A" w:rsidRPr="00130575" w:rsidRDefault="004A0E4A" w:rsidP="0010780C">
      <w:pPr>
        <w:spacing w:before="240"/>
        <w:rPr>
          <w:rFonts w:cs="Arial"/>
        </w:rPr>
      </w:pPr>
      <w:r w:rsidRPr="00130575">
        <w:rPr>
          <w:rFonts w:cs="Arial"/>
          <w:b/>
          <w:szCs w:val="22"/>
        </w:rPr>
        <w:t>This compilation</w:t>
      </w:r>
    </w:p>
    <w:p w:rsidR="004A0E4A" w:rsidRPr="00130575" w:rsidRDefault="004A0E4A" w:rsidP="0010780C">
      <w:pPr>
        <w:spacing w:before="120" w:after="120"/>
        <w:rPr>
          <w:rFonts w:cs="Arial"/>
          <w:szCs w:val="22"/>
        </w:rPr>
      </w:pPr>
      <w:r w:rsidRPr="00130575">
        <w:rPr>
          <w:rFonts w:cs="Arial"/>
          <w:szCs w:val="22"/>
        </w:rPr>
        <w:t xml:space="preserve">This is a compilation of the </w:t>
      </w:r>
      <w:r w:rsidRPr="00130575">
        <w:rPr>
          <w:rFonts w:cs="Arial"/>
          <w:i/>
          <w:szCs w:val="22"/>
        </w:rPr>
        <w:fldChar w:fldCharType="begin"/>
      </w:r>
      <w:r w:rsidRPr="00130575">
        <w:rPr>
          <w:rFonts w:cs="Arial"/>
          <w:i/>
          <w:szCs w:val="22"/>
        </w:rPr>
        <w:instrText xml:space="preserve"> STYLEREF  ShortT </w:instrText>
      </w:r>
      <w:r w:rsidRPr="00130575">
        <w:rPr>
          <w:rFonts w:cs="Arial"/>
          <w:i/>
          <w:szCs w:val="22"/>
        </w:rPr>
        <w:fldChar w:fldCharType="separate"/>
      </w:r>
      <w:r w:rsidR="00A874ED">
        <w:rPr>
          <w:rFonts w:cs="Arial"/>
          <w:i/>
          <w:noProof/>
          <w:szCs w:val="22"/>
        </w:rPr>
        <w:t>Primary Industries (Excise) Levies Regulations 1999</w:t>
      </w:r>
      <w:r w:rsidRPr="00130575">
        <w:rPr>
          <w:rFonts w:cs="Arial"/>
          <w:i/>
          <w:szCs w:val="22"/>
        </w:rPr>
        <w:fldChar w:fldCharType="end"/>
      </w:r>
      <w:r w:rsidRPr="00130575">
        <w:rPr>
          <w:rFonts w:cs="Arial"/>
          <w:szCs w:val="22"/>
        </w:rPr>
        <w:t xml:space="preserve"> that shows the text of the law as amended and in force on </w:t>
      </w:r>
      <w:r w:rsidRPr="00A874ED">
        <w:rPr>
          <w:rFonts w:cs="Arial"/>
          <w:szCs w:val="22"/>
        </w:rPr>
        <w:fldChar w:fldCharType="begin"/>
      </w:r>
      <w:r w:rsidR="00F81E80" w:rsidRPr="00A874ED">
        <w:rPr>
          <w:rFonts w:cs="Arial"/>
          <w:szCs w:val="22"/>
        </w:rPr>
        <w:instrText>DOCPROPERTY StartDate \@ "d MMMM yyyy" \* MERGEFORMAT</w:instrText>
      </w:r>
      <w:r w:rsidRPr="00A874ED">
        <w:rPr>
          <w:rFonts w:cs="Arial"/>
          <w:szCs w:val="22"/>
        </w:rPr>
        <w:fldChar w:fldCharType="separate"/>
      </w:r>
      <w:r w:rsidR="00A874ED" w:rsidRPr="00A874ED">
        <w:rPr>
          <w:rFonts w:cs="Arial"/>
          <w:szCs w:val="22"/>
        </w:rPr>
        <w:t>1 July 2022</w:t>
      </w:r>
      <w:r w:rsidRPr="00A874ED">
        <w:rPr>
          <w:rFonts w:cs="Arial"/>
          <w:szCs w:val="22"/>
        </w:rPr>
        <w:fldChar w:fldCharType="end"/>
      </w:r>
      <w:r w:rsidRPr="00130575">
        <w:rPr>
          <w:rFonts w:cs="Arial"/>
          <w:szCs w:val="22"/>
        </w:rPr>
        <w:t xml:space="preserve"> (the </w:t>
      </w:r>
      <w:r w:rsidRPr="00130575">
        <w:rPr>
          <w:rFonts w:cs="Arial"/>
          <w:b/>
          <w:i/>
          <w:szCs w:val="22"/>
        </w:rPr>
        <w:t>compilation date</w:t>
      </w:r>
      <w:r w:rsidRPr="00130575">
        <w:rPr>
          <w:rFonts w:cs="Arial"/>
          <w:szCs w:val="22"/>
        </w:rPr>
        <w:t>).</w:t>
      </w:r>
    </w:p>
    <w:p w:rsidR="004A0E4A" w:rsidRPr="00130575" w:rsidRDefault="004A0E4A" w:rsidP="0010780C">
      <w:pPr>
        <w:spacing w:after="120"/>
        <w:rPr>
          <w:rFonts w:cs="Arial"/>
          <w:szCs w:val="22"/>
        </w:rPr>
      </w:pPr>
      <w:r w:rsidRPr="00130575">
        <w:rPr>
          <w:rFonts w:cs="Arial"/>
          <w:szCs w:val="22"/>
        </w:rPr>
        <w:t xml:space="preserve">The notes at the end of this compilation (the </w:t>
      </w:r>
      <w:r w:rsidRPr="00130575">
        <w:rPr>
          <w:rFonts w:cs="Arial"/>
          <w:b/>
          <w:i/>
          <w:szCs w:val="22"/>
        </w:rPr>
        <w:t>endnotes</w:t>
      </w:r>
      <w:r w:rsidRPr="00130575">
        <w:rPr>
          <w:rFonts w:cs="Arial"/>
          <w:szCs w:val="22"/>
        </w:rPr>
        <w:t>) include information about amending laws and the amendment history of provisions of the compiled law.</w:t>
      </w:r>
    </w:p>
    <w:p w:rsidR="004A0E4A" w:rsidRPr="00130575" w:rsidRDefault="004A0E4A" w:rsidP="0010780C">
      <w:pPr>
        <w:tabs>
          <w:tab w:val="left" w:pos="5640"/>
        </w:tabs>
        <w:spacing w:before="120" w:after="120"/>
        <w:rPr>
          <w:rFonts w:cs="Arial"/>
          <w:b/>
          <w:szCs w:val="22"/>
        </w:rPr>
      </w:pPr>
      <w:r w:rsidRPr="00130575">
        <w:rPr>
          <w:rFonts w:cs="Arial"/>
          <w:b/>
          <w:szCs w:val="22"/>
        </w:rPr>
        <w:t>Uncommenced amendments</w:t>
      </w:r>
    </w:p>
    <w:p w:rsidR="004A0E4A" w:rsidRPr="00130575" w:rsidRDefault="004A0E4A" w:rsidP="0010780C">
      <w:pPr>
        <w:spacing w:after="120"/>
        <w:rPr>
          <w:rFonts w:cs="Arial"/>
          <w:szCs w:val="22"/>
        </w:rPr>
      </w:pPr>
      <w:r w:rsidRPr="0013057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A0E4A" w:rsidRPr="00130575" w:rsidRDefault="004A0E4A" w:rsidP="0010780C">
      <w:pPr>
        <w:spacing w:before="120" w:after="120"/>
        <w:rPr>
          <w:rFonts w:cs="Arial"/>
          <w:b/>
          <w:szCs w:val="22"/>
        </w:rPr>
      </w:pPr>
      <w:r w:rsidRPr="00130575">
        <w:rPr>
          <w:rFonts w:cs="Arial"/>
          <w:b/>
          <w:szCs w:val="22"/>
        </w:rPr>
        <w:t>Application, saving and transitional provisions for provisions and amendments</w:t>
      </w:r>
    </w:p>
    <w:p w:rsidR="004A0E4A" w:rsidRPr="00130575" w:rsidRDefault="004A0E4A" w:rsidP="0010780C">
      <w:pPr>
        <w:spacing w:after="120"/>
        <w:rPr>
          <w:rFonts w:cs="Arial"/>
          <w:szCs w:val="22"/>
        </w:rPr>
      </w:pPr>
      <w:r w:rsidRPr="00130575">
        <w:rPr>
          <w:rFonts w:cs="Arial"/>
          <w:szCs w:val="22"/>
        </w:rPr>
        <w:t>If the operation of a provision or amendment of the compiled law is affected by an application, saving or transitional provision that is not included in this compilation, details are included in the endnotes.</w:t>
      </w:r>
    </w:p>
    <w:p w:rsidR="004A0E4A" w:rsidRPr="00130575" w:rsidRDefault="004A0E4A" w:rsidP="0010780C">
      <w:pPr>
        <w:spacing w:after="120"/>
        <w:rPr>
          <w:rFonts w:cs="Arial"/>
          <w:b/>
          <w:szCs w:val="22"/>
        </w:rPr>
      </w:pPr>
      <w:r w:rsidRPr="00130575">
        <w:rPr>
          <w:rFonts w:cs="Arial"/>
          <w:b/>
          <w:szCs w:val="22"/>
        </w:rPr>
        <w:t>Editorial changes</w:t>
      </w:r>
    </w:p>
    <w:p w:rsidR="004A0E4A" w:rsidRPr="00130575" w:rsidRDefault="004A0E4A" w:rsidP="0010780C">
      <w:pPr>
        <w:spacing w:after="120"/>
        <w:rPr>
          <w:rFonts w:cs="Arial"/>
          <w:szCs w:val="22"/>
        </w:rPr>
      </w:pPr>
      <w:r w:rsidRPr="00130575">
        <w:rPr>
          <w:rFonts w:cs="Arial"/>
          <w:szCs w:val="22"/>
        </w:rPr>
        <w:t>For more information about any editorial changes made in this compilation, see the endnotes.</w:t>
      </w:r>
    </w:p>
    <w:p w:rsidR="004A0E4A" w:rsidRPr="00130575" w:rsidRDefault="004A0E4A" w:rsidP="0010780C">
      <w:pPr>
        <w:spacing w:before="120" w:after="120"/>
        <w:rPr>
          <w:rFonts w:cs="Arial"/>
          <w:b/>
          <w:szCs w:val="22"/>
        </w:rPr>
      </w:pPr>
      <w:r w:rsidRPr="00130575">
        <w:rPr>
          <w:rFonts w:cs="Arial"/>
          <w:b/>
          <w:szCs w:val="22"/>
        </w:rPr>
        <w:t>Modifications</w:t>
      </w:r>
    </w:p>
    <w:p w:rsidR="004A0E4A" w:rsidRPr="00130575" w:rsidRDefault="004A0E4A" w:rsidP="0010780C">
      <w:pPr>
        <w:spacing w:after="120"/>
        <w:rPr>
          <w:rFonts w:cs="Arial"/>
          <w:szCs w:val="22"/>
        </w:rPr>
      </w:pPr>
      <w:r w:rsidRPr="0013057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A0E4A" w:rsidRPr="00130575" w:rsidRDefault="004A0E4A" w:rsidP="0010780C">
      <w:pPr>
        <w:spacing w:before="80" w:after="120"/>
        <w:rPr>
          <w:rFonts w:cs="Arial"/>
          <w:b/>
          <w:szCs w:val="22"/>
        </w:rPr>
      </w:pPr>
      <w:r w:rsidRPr="00130575">
        <w:rPr>
          <w:rFonts w:cs="Arial"/>
          <w:b/>
          <w:szCs w:val="22"/>
        </w:rPr>
        <w:t>Self</w:t>
      </w:r>
      <w:r w:rsidR="00BA6ED9">
        <w:rPr>
          <w:rFonts w:cs="Arial"/>
          <w:b/>
          <w:szCs w:val="22"/>
        </w:rPr>
        <w:noBreakHyphen/>
      </w:r>
      <w:r w:rsidRPr="00130575">
        <w:rPr>
          <w:rFonts w:cs="Arial"/>
          <w:b/>
          <w:szCs w:val="22"/>
        </w:rPr>
        <w:t>repealing provisions</w:t>
      </w:r>
    </w:p>
    <w:p w:rsidR="004A0E4A" w:rsidRPr="00130575" w:rsidRDefault="004A0E4A" w:rsidP="0010780C">
      <w:pPr>
        <w:spacing w:after="120"/>
        <w:rPr>
          <w:rFonts w:cs="Arial"/>
          <w:szCs w:val="22"/>
        </w:rPr>
      </w:pPr>
      <w:r w:rsidRPr="00130575">
        <w:rPr>
          <w:rFonts w:cs="Arial"/>
          <w:szCs w:val="22"/>
        </w:rPr>
        <w:t>If a provision of the compiled law has been repealed in accordance with a provision of the law, details are included in the endnotes.</w:t>
      </w:r>
    </w:p>
    <w:p w:rsidR="004A0E4A" w:rsidRPr="00130575" w:rsidRDefault="004A0E4A" w:rsidP="0010780C">
      <w:pPr>
        <w:pStyle w:val="Header"/>
        <w:tabs>
          <w:tab w:val="clear" w:pos="4150"/>
          <w:tab w:val="clear" w:pos="8307"/>
        </w:tabs>
      </w:pPr>
      <w:r w:rsidRPr="00BA6ED9">
        <w:rPr>
          <w:rStyle w:val="CharChapNo"/>
        </w:rPr>
        <w:t xml:space="preserve"> </w:t>
      </w:r>
      <w:r w:rsidRPr="00BA6ED9">
        <w:rPr>
          <w:rStyle w:val="CharChapText"/>
        </w:rPr>
        <w:t xml:space="preserve"> </w:t>
      </w:r>
    </w:p>
    <w:p w:rsidR="004A0E4A" w:rsidRPr="00130575" w:rsidRDefault="004A0E4A" w:rsidP="0010780C">
      <w:pPr>
        <w:pStyle w:val="Header"/>
        <w:tabs>
          <w:tab w:val="clear" w:pos="4150"/>
          <w:tab w:val="clear" w:pos="8307"/>
        </w:tabs>
      </w:pPr>
      <w:r w:rsidRPr="00BA6ED9">
        <w:rPr>
          <w:rStyle w:val="CharPartNo"/>
        </w:rPr>
        <w:t xml:space="preserve"> </w:t>
      </w:r>
      <w:r w:rsidRPr="00BA6ED9">
        <w:rPr>
          <w:rStyle w:val="CharPartText"/>
        </w:rPr>
        <w:t xml:space="preserve"> </w:t>
      </w:r>
    </w:p>
    <w:p w:rsidR="004A0E4A" w:rsidRPr="00130575" w:rsidRDefault="004A0E4A" w:rsidP="0010780C">
      <w:pPr>
        <w:pStyle w:val="Header"/>
        <w:tabs>
          <w:tab w:val="clear" w:pos="4150"/>
          <w:tab w:val="clear" w:pos="8307"/>
        </w:tabs>
      </w:pPr>
      <w:r w:rsidRPr="00BA6ED9">
        <w:rPr>
          <w:rStyle w:val="CharDivNo"/>
        </w:rPr>
        <w:t xml:space="preserve"> </w:t>
      </w:r>
      <w:r w:rsidRPr="00BA6ED9">
        <w:rPr>
          <w:rStyle w:val="CharDivText"/>
        </w:rPr>
        <w:t xml:space="preserve"> </w:t>
      </w:r>
    </w:p>
    <w:p w:rsidR="004A0E4A" w:rsidRPr="00130575" w:rsidRDefault="004A0E4A" w:rsidP="0010780C">
      <w:pPr>
        <w:sectPr w:rsidR="004A0E4A" w:rsidRPr="00130575" w:rsidSect="00F1348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750EC9" w:rsidRPr="00130575" w:rsidRDefault="00750EC9" w:rsidP="00750EC9">
      <w:pPr>
        <w:rPr>
          <w:sz w:val="36"/>
        </w:rPr>
      </w:pPr>
      <w:r w:rsidRPr="00130575">
        <w:rPr>
          <w:sz w:val="36"/>
        </w:rPr>
        <w:lastRenderedPageBreak/>
        <w:t>Contents</w:t>
      </w:r>
    </w:p>
    <w:p w:rsidR="0051198B" w:rsidRDefault="00750EC9" w:rsidP="0032031A">
      <w:pPr>
        <w:pStyle w:val="TOC5"/>
        <w:ind w:right="1792"/>
        <w:rPr>
          <w:rFonts w:asciiTheme="minorHAnsi" w:eastAsiaTheme="minorEastAsia" w:hAnsiTheme="minorHAnsi" w:cstheme="minorBidi"/>
          <w:noProof/>
          <w:kern w:val="0"/>
          <w:sz w:val="22"/>
          <w:szCs w:val="22"/>
        </w:rPr>
      </w:pPr>
      <w:r w:rsidRPr="00130575">
        <w:fldChar w:fldCharType="begin"/>
      </w:r>
      <w:r w:rsidRPr="00130575">
        <w:instrText xml:space="preserve"> TOC \o "1-9" </w:instrText>
      </w:r>
      <w:r w:rsidRPr="00130575">
        <w:fldChar w:fldCharType="separate"/>
      </w:r>
      <w:r w:rsidR="0051198B">
        <w:rPr>
          <w:noProof/>
        </w:rPr>
        <w:t>1</w:t>
      </w:r>
      <w:r w:rsidR="0051198B">
        <w:rPr>
          <w:noProof/>
        </w:rPr>
        <w:tab/>
        <w:t>Name of Regulations</w:t>
      </w:r>
      <w:r w:rsidR="0051198B" w:rsidRPr="0051198B">
        <w:rPr>
          <w:noProof/>
        </w:rPr>
        <w:tab/>
      </w:r>
      <w:r w:rsidR="0051198B" w:rsidRPr="0051198B">
        <w:rPr>
          <w:noProof/>
        </w:rPr>
        <w:fldChar w:fldCharType="begin"/>
      </w:r>
      <w:r w:rsidR="0051198B" w:rsidRPr="0051198B">
        <w:rPr>
          <w:noProof/>
        </w:rPr>
        <w:instrText xml:space="preserve"> PAGEREF _Toc108780553 \h </w:instrText>
      </w:r>
      <w:r w:rsidR="0051198B" w:rsidRPr="0051198B">
        <w:rPr>
          <w:noProof/>
        </w:rPr>
      </w:r>
      <w:r w:rsidR="0051198B" w:rsidRPr="0051198B">
        <w:rPr>
          <w:noProof/>
        </w:rPr>
        <w:fldChar w:fldCharType="separate"/>
      </w:r>
      <w:r w:rsidR="00A874ED">
        <w:rPr>
          <w:noProof/>
        </w:rPr>
        <w:t>4</w:t>
      </w:r>
      <w:r w:rsidR="0051198B"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Definitions for these Regulations generally</w:t>
      </w:r>
      <w:r w:rsidRPr="0051198B">
        <w:rPr>
          <w:noProof/>
        </w:rPr>
        <w:tab/>
      </w:r>
      <w:r w:rsidRPr="0051198B">
        <w:rPr>
          <w:noProof/>
        </w:rPr>
        <w:fldChar w:fldCharType="begin"/>
      </w:r>
      <w:r w:rsidRPr="0051198B">
        <w:rPr>
          <w:noProof/>
        </w:rPr>
        <w:instrText xml:space="preserve"> PAGEREF _Toc108780554 \h </w:instrText>
      </w:r>
      <w:r w:rsidRPr="0051198B">
        <w:rPr>
          <w:noProof/>
        </w:rPr>
      </w:r>
      <w:r w:rsidRPr="0051198B">
        <w:rPr>
          <w:noProof/>
        </w:rPr>
        <w:fldChar w:fldCharType="separate"/>
      </w:r>
      <w:r w:rsidR="00A874ED">
        <w:rPr>
          <w:noProof/>
        </w:rPr>
        <w:t>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3A</w:t>
      </w:r>
      <w:r>
        <w:rPr>
          <w:noProof/>
        </w:rPr>
        <w:tab/>
        <w:t>Net GST not included in price of product</w:t>
      </w:r>
      <w:r w:rsidRPr="0051198B">
        <w:rPr>
          <w:noProof/>
        </w:rPr>
        <w:tab/>
      </w:r>
      <w:r w:rsidRPr="0051198B">
        <w:rPr>
          <w:noProof/>
        </w:rPr>
        <w:fldChar w:fldCharType="begin"/>
      </w:r>
      <w:r w:rsidRPr="0051198B">
        <w:rPr>
          <w:noProof/>
        </w:rPr>
        <w:instrText xml:space="preserve"> PAGEREF _Toc108780555 \h </w:instrText>
      </w:r>
      <w:r w:rsidRPr="0051198B">
        <w:rPr>
          <w:noProof/>
        </w:rPr>
      </w:r>
      <w:r w:rsidRPr="0051198B">
        <w:rPr>
          <w:noProof/>
        </w:rPr>
        <w:fldChar w:fldCharType="separate"/>
      </w:r>
      <w:r w:rsidR="00A874ED">
        <w:rPr>
          <w:noProof/>
        </w:rPr>
        <w:t>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Incorporation of the Collection Regulations</w:t>
      </w:r>
      <w:r w:rsidRPr="0051198B">
        <w:rPr>
          <w:noProof/>
        </w:rPr>
        <w:tab/>
      </w:r>
      <w:r w:rsidRPr="0051198B">
        <w:rPr>
          <w:noProof/>
        </w:rPr>
        <w:fldChar w:fldCharType="begin"/>
      </w:r>
      <w:r w:rsidRPr="0051198B">
        <w:rPr>
          <w:noProof/>
        </w:rPr>
        <w:instrText xml:space="preserve"> PAGEREF _Toc108780556 \h </w:instrText>
      </w:r>
      <w:r w:rsidRPr="0051198B">
        <w:rPr>
          <w:noProof/>
        </w:rPr>
      </w:r>
      <w:r w:rsidRPr="0051198B">
        <w:rPr>
          <w:noProof/>
        </w:rPr>
        <w:fldChar w:fldCharType="separate"/>
      </w:r>
      <w:r w:rsidR="00A874ED">
        <w:rPr>
          <w:noProof/>
        </w:rPr>
        <w:t>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w:t>
      </w:r>
      <w:r>
        <w:rPr>
          <w:noProof/>
        </w:rPr>
        <w:tab/>
        <w:t>Rates of levy and other matters</w:t>
      </w:r>
      <w:r w:rsidRPr="0051198B">
        <w:rPr>
          <w:noProof/>
        </w:rPr>
        <w:tab/>
      </w:r>
      <w:r w:rsidRPr="0051198B">
        <w:rPr>
          <w:noProof/>
        </w:rPr>
        <w:fldChar w:fldCharType="begin"/>
      </w:r>
      <w:r w:rsidRPr="0051198B">
        <w:rPr>
          <w:noProof/>
        </w:rPr>
        <w:instrText xml:space="preserve"> PAGEREF _Toc108780557 \h </w:instrText>
      </w:r>
      <w:r w:rsidRPr="0051198B">
        <w:rPr>
          <w:noProof/>
        </w:rPr>
      </w:r>
      <w:r w:rsidRPr="0051198B">
        <w:rPr>
          <w:noProof/>
        </w:rPr>
        <w:fldChar w:fldCharType="separate"/>
      </w:r>
      <w:r w:rsidR="00A874ED">
        <w:rPr>
          <w:noProof/>
        </w:rPr>
        <w:t>5</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1—Beef production</w:t>
      </w:r>
      <w:r w:rsidRPr="0051198B">
        <w:rPr>
          <w:b w:val="0"/>
          <w:noProof/>
          <w:sz w:val="18"/>
        </w:rPr>
        <w:tab/>
      </w:r>
      <w:r w:rsidRPr="0051198B">
        <w:rPr>
          <w:b w:val="0"/>
          <w:noProof/>
          <w:sz w:val="18"/>
        </w:rPr>
        <w:fldChar w:fldCharType="begin"/>
      </w:r>
      <w:r w:rsidRPr="0051198B">
        <w:rPr>
          <w:b w:val="0"/>
          <w:noProof/>
          <w:sz w:val="18"/>
        </w:rPr>
        <w:instrText xml:space="preserve"> PAGEREF _Toc108780558 \h </w:instrText>
      </w:r>
      <w:r w:rsidRPr="0051198B">
        <w:rPr>
          <w:b w:val="0"/>
          <w:noProof/>
          <w:sz w:val="18"/>
        </w:rPr>
      </w:r>
      <w:r w:rsidRPr="0051198B">
        <w:rPr>
          <w:b w:val="0"/>
          <w:noProof/>
          <w:sz w:val="18"/>
        </w:rPr>
        <w:fldChar w:fldCharType="separate"/>
      </w:r>
      <w:r w:rsidR="00A874ED">
        <w:rPr>
          <w:b w:val="0"/>
          <w:noProof/>
          <w:sz w:val="18"/>
        </w:rPr>
        <w:t>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Amounts of levy</w:t>
      </w:r>
      <w:r w:rsidRPr="0051198B">
        <w:rPr>
          <w:noProof/>
        </w:rPr>
        <w:tab/>
      </w:r>
      <w:r w:rsidRPr="0051198B">
        <w:rPr>
          <w:noProof/>
        </w:rPr>
        <w:fldChar w:fldCharType="begin"/>
      </w:r>
      <w:r w:rsidRPr="0051198B">
        <w:rPr>
          <w:noProof/>
        </w:rPr>
        <w:instrText xml:space="preserve"> PAGEREF _Toc108780559 \h </w:instrText>
      </w:r>
      <w:r w:rsidRPr="0051198B">
        <w:rPr>
          <w:noProof/>
        </w:rPr>
      </w:r>
      <w:r w:rsidRPr="0051198B">
        <w:rPr>
          <w:noProof/>
        </w:rPr>
        <w:fldChar w:fldCharType="separate"/>
      </w:r>
      <w:r w:rsidR="00A874ED">
        <w:rPr>
          <w:noProof/>
        </w:rPr>
        <w:t>6</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2—Buffalo slaughter</w:t>
      </w:r>
      <w:r w:rsidRPr="0051198B">
        <w:rPr>
          <w:b w:val="0"/>
          <w:noProof/>
          <w:sz w:val="18"/>
        </w:rPr>
        <w:tab/>
      </w:r>
      <w:r w:rsidRPr="0051198B">
        <w:rPr>
          <w:b w:val="0"/>
          <w:noProof/>
          <w:sz w:val="18"/>
        </w:rPr>
        <w:fldChar w:fldCharType="begin"/>
      </w:r>
      <w:r w:rsidRPr="0051198B">
        <w:rPr>
          <w:b w:val="0"/>
          <w:noProof/>
          <w:sz w:val="18"/>
        </w:rPr>
        <w:instrText xml:space="preserve"> PAGEREF _Toc108780560 \h </w:instrText>
      </w:r>
      <w:r w:rsidRPr="0051198B">
        <w:rPr>
          <w:b w:val="0"/>
          <w:noProof/>
          <w:sz w:val="18"/>
        </w:rPr>
      </w:r>
      <w:r w:rsidRPr="0051198B">
        <w:rPr>
          <w:b w:val="0"/>
          <w:noProof/>
          <w:sz w:val="18"/>
        </w:rPr>
        <w:fldChar w:fldCharType="separate"/>
      </w:r>
      <w:r w:rsidR="00A874ED">
        <w:rPr>
          <w:b w:val="0"/>
          <w:noProof/>
          <w:sz w:val="18"/>
        </w:rPr>
        <w:t>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Amount of levy</w:t>
      </w:r>
      <w:r w:rsidRPr="0051198B">
        <w:rPr>
          <w:noProof/>
        </w:rPr>
        <w:tab/>
      </w:r>
      <w:r w:rsidRPr="0051198B">
        <w:rPr>
          <w:noProof/>
        </w:rPr>
        <w:fldChar w:fldCharType="begin"/>
      </w:r>
      <w:r w:rsidRPr="0051198B">
        <w:rPr>
          <w:noProof/>
        </w:rPr>
        <w:instrText xml:space="preserve"> PAGEREF _Toc108780561 \h </w:instrText>
      </w:r>
      <w:r w:rsidRPr="0051198B">
        <w:rPr>
          <w:noProof/>
        </w:rPr>
      </w:r>
      <w:r w:rsidRPr="0051198B">
        <w:rPr>
          <w:noProof/>
        </w:rPr>
        <w:fldChar w:fldCharType="separate"/>
      </w:r>
      <w:r w:rsidR="00A874ED">
        <w:rPr>
          <w:noProof/>
        </w:rPr>
        <w:t>7</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3—Cattle transactions</w:t>
      </w:r>
      <w:r w:rsidRPr="0051198B">
        <w:rPr>
          <w:b w:val="0"/>
          <w:noProof/>
          <w:sz w:val="18"/>
        </w:rPr>
        <w:tab/>
      </w:r>
      <w:r w:rsidRPr="0051198B">
        <w:rPr>
          <w:b w:val="0"/>
          <w:noProof/>
          <w:sz w:val="18"/>
        </w:rPr>
        <w:fldChar w:fldCharType="begin"/>
      </w:r>
      <w:r w:rsidRPr="0051198B">
        <w:rPr>
          <w:b w:val="0"/>
          <w:noProof/>
          <w:sz w:val="18"/>
        </w:rPr>
        <w:instrText xml:space="preserve"> PAGEREF _Toc108780562 \h </w:instrText>
      </w:r>
      <w:r w:rsidRPr="0051198B">
        <w:rPr>
          <w:b w:val="0"/>
          <w:noProof/>
          <w:sz w:val="18"/>
        </w:rPr>
      </w:r>
      <w:r w:rsidRPr="0051198B">
        <w:rPr>
          <w:b w:val="0"/>
          <w:noProof/>
          <w:sz w:val="18"/>
        </w:rPr>
        <w:fldChar w:fldCharType="separate"/>
      </w:r>
      <w:r w:rsidR="00A874ED">
        <w:rPr>
          <w:b w:val="0"/>
          <w:noProof/>
          <w:sz w:val="18"/>
        </w:rPr>
        <w:t>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When levy is not imposed</w:t>
      </w:r>
      <w:r w:rsidRPr="0051198B">
        <w:rPr>
          <w:noProof/>
        </w:rPr>
        <w:tab/>
      </w:r>
      <w:r w:rsidRPr="0051198B">
        <w:rPr>
          <w:noProof/>
        </w:rPr>
        <w:fldChar w:fldCharType="begin"/>
      </w:r>
      <w:r w:rsidRPr="0051198B">
        <w:rPr>
          <w:noProof/>
        </w:rPr>
        <w:instrText xml:space="preserve"> PAGEREF _Toc108780563 \h </w:instrText>
      </w:r>
      <w:r w:rsidRPr="0051198B">
        <w:rPr>
          <w:noProof/>
        </w:rPr>
      </w:r>
      <w:r w:rsidRPr="0051198B">
        <w:rPr>
          <w:noProof/>
        </w:rPr>
        <w:fldChar w:fldCharType="separate"/>
      </w:r>
      <w:r w:rsidR="00A874ED">
        <w:rPr>
          <w:noProof/>
        </w:rPr>
        <w:t>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Amounts of levy for cattle other than bobby calves or lot</w:t>
      </w:r>
      <w:r>
        <w:rPr>
          <w:noProof/>
        </w:rPr>
        <w:noBreakHyphen/>
        <w:t>fed cattle</w:t>
      </w:r>
      <w:r w:rsidRPr="0051198B">
        <w:rPr>
          <w:noProof/>
        </w:rPr>
        <w:tab/>
      </w:r>
      <w:r w:rsidRPr="0051198B">
        <w:rPr>
          <w:noProof/>
        </w:rPr>
        <w:fldChar w:fldCharType="begin"/>
      </w:r>
      <w:r w:rsidRPr="0051198B">
        <w:rPr>
          <w:noProof/>
        </w:rPr>
        <w:instrText xml:space="preserve"> PAGEREF _Toc108780564 \h </w:instrText>
      </w:r>
      <w:r w:rsidRPr="0051198B">
        <w:rPr>
          <w:noProof/>
        </w:rPr>
      </w:r>
      <w:r w:rsidRPr="0051198B">
        <w:rPr>
          <w:noProof/>
        </w:rPr>
        <w:fldChar w:fldCharType="separate"/>
      </w:r>
      <w:r w:rsidR="00A874ED">
        <w:rPr>
          <w:noProof/>
        </w:rPr>
        <w:t>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Amounts of levy for lot</w:t>
      </w:r>
      <w:r>
        <w:rPr>
          <w:noProof/>
        </w:rPr>
        <w:noBreakHyphen/>
        <w:t>fed cattle</w:t>
      </w:r>
      <w:r w:rsidRPr="0051198B">
        <w:rPr>
          <w:noProof/>
        </w:rPr>
        <w:tab/>
      </w:r>
      <w:r w:rsidRPr="0051198B">
        <w:rPr>
          <w:noProof/>
        </w:rPr>
        <w:fldChar w:fldCharType="begin"/>
      </w:r>
      <w:r w:rsidRPr="0051198B">
        <w:rPr>
          <w:noProof/>
        </w:rPr>
        <w:instrText xml:space="preserve"> PAGEREF _Toc108780565 \h </w:instrText>
      </w:r>
      <w:r w:rsidRPr="0051198B">
        <w:rPr>
          <w:noProof/>
        </w:rPr>
      </w:r>
      <w:r w:rsidRPr="0051198B">
        <w:rPr>
          <w:noProof/>
        </w:rPr>
        <w:fldChar w:fldCharType="separate"/>
      </w:r>
      <w:r w:rsidR="00A874ED">
        <w:rPr>
          <w:noProof/>
        </w:rPr>
        <w:t>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w:t>
      </w:r>
      <w:r>
        <w:rPr>
          <w:noProof/>
        </w:rPr>
        <w:tab/>
        <w:t>EADR levy</w:t>
      </w:r>
      <w:r w:rsidRPr="0051198B">
        <w:rPr>
          <w:noProof/>
        </w:rPr>
        <w:tab/>
      </w:r>
      <w:r w:rsidRPr="0051198B">
        <w:rPr>
          <w:noProof/>
        </w:rPr>
        <w:fldChar w:fldCharType="begin"/>
      </w:r>
      <w:r w:rsidRPr="0051198B">
        <w:rPr>
          <w:noProof/>
        </w:rPr>
        <w:instrText xml:space="preserve"> PAGEREF _Toc108780566 \h </w:instrText>
      </w:r>
      <w:r w:rsidRPr="0051198B">
        <w:rPr>
          <w:noProof/>
        </w:rPr>
      </w:r>
      <w:r w:rsidRPr="0051198B">
        <w:rPr>
          <w:noProof/>
        </w:rPr>
        <w:fldChar w:fldCharType="separate"/>
      </w:r>
      <w:r w:rsidR="00A874ED">
        <w:rPr>
          <w:noProof/>
        </w:rPr>
        <w:t>10</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4—Coarse grains</w:t>
      </w:r>
      <w:r w:rsidRPr="0051198B">
        <w:rPr>
          <w:b w:val="0"/>
          <w:noProof/>
          <w:sz w:val="18"/>
        </w:rPr>
        <w:tab/>
      </w:r>
      <w:r w:rsidRPr="0051198B">
        <w:rPr>
          <w:b w:val="0"/>
          <w:noProof/>
          <w:sz w:val="18"/>
        </w:rPr>
        <w:fldChar w:fldCharType="begin"/>
      </w:r>
      <w:r w:rsidRPr="0051198B">
        <w:rPr>
          <w:b w:val="0"/>
          <w:noProof/>
          <w:sz w:val="18"/>
        </w:rPr>
        <w:instrText xml:space="preserve"> PAGEREF _Toc108780567 \h </w:instrText>
      </w:r>
      <w:r w:rsidRPr="0051198B">
        <w:rPr>
          <w:b w:val="0"/>
          <w:noProof/>
          <w:sz w:val="18"/>
        </w:rPr>
      </w:r>
      <w:r w:rsidRPr="0051198B">
        <w:rPr>
          <w:b w:val="0"/>
          <w:noProof/>
          <w:sz w:val="18"/>
        </w:rPr>
        <w:fldChar w:fldCharType="separate"/>
      </w:r>
      <w:r w:rsidR="00A874ED">
        <w:rPr>
          <w:b w:val="0"/>
          <w:noProof/>
          <w:sz w:val="18"/>
        </w:rPr>
        <w:t>11</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_Toc108780568 \h </w:instrText>
      </w:r>
      <w:r w:rsidRPr="0051198B">
        <w:rPr>
          <w:b w:val="0"/>
          <w:noProof/>
          <w:sz w:val="18"/>
        </w:rPr>
      </w:r>
      <w:r w:rsidRPr="0051198B">
        <w:rPr>
          <w:b w:val="0"/>
          <w:noProof/>
          <w:sz w:val="18"/>
        </w:rPr>
        <w:fldChar w:fldCharType="separate"/>
      </w:r>
      <w:r w:rsidR="00A874ED">
        <w:rPr>
          <w:b w:val="0"/>
          <w:noProof/>
          <w:sz w:val="18"/>
        </w:rPr>
        <w:t>11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Definitions for Schedule 4</w:t>
      </w:r>
      <w:r w:rsidRPr="0051198B">
        <w:rPr>
          <w:noProof/>
        </w:rPr>
        <w:tab/>
      </w:r>
      <w:r w:rsidRPr="0051198B">
        <w:rPr>
          <w:noProof/>
        </w:rPr>
        <w:fldChar w:fldCharType="begin"/>
      </w:r>
      <w:r w:rsidRPr="0051198B">
        <w:rPr>
          <w:noProof/>
        </w:rPr>
        <w:instrText xml:space="preserve"> PAGEREF _Toc108780569 \h </w:instrText>
      </w:r>
      <w:r w:rsidRPr="0051198B">
        <w:rPr>
          <w:noProof/>
        </w:rPr>
      </w:r>
      <w:r w:rsidRPr="0051198B">
        <w:rPr>
          <w:noProof/>
        </w:rPr>
        <w:fldChar w:fldCharType="separate"/>
      </w:r>
      <w:r w:rsidR="00A874ED">
        <w:rPr>
          <w:noProof/>
        </w:rPr>
        <w:t>11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What is the sale value of leviable coarse grain</w:t>
      </w:r>
      <w:r w:rsidRPr="0051198B">
        <w:rPr>
          <w:noProof/>
        </w:rPr>
        <w:tab/>
      </w:r>
      <w:r w:rsidRPr="0051198B">
        <w:rPr>
          <w:noProof/>
        </w:rPr>
        <w:fldChar w:fldCharType="begin"/>
      </w:r>
      <w:r w:rsidRPr="0051198B">
        <w:rPr>
          <w:noProof/>
        </w:rPr>
        <w:instrText xml:space="preserve"> PAGEREF _Toc108780570 \h </w:instrText>
      </w:r>
      <w:r w:rsidRPr="0051198B">
        <w:rPr>
          <w:noProof/>
        </w:rPr>
      </w:r>
      <w:r w:rsidRPr="0051198B">
        <w:rPr>
          <w:noProof/>
        </w:rPr>
        <w:fldChar w:fldCharType="separate"/>
      </w:r>
      <w:r w:rsidR="00A874ED">
        <w:rPr>
          <w:noProof/>
        </w:rPr>
        <w:t>11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Leviable coarse grain—prescribed grains</w:t>
      </w:r>
      <w:r w:rsidRPr="0051198B">
        <w:rPr>
          <w:noProof/>
        </w:rPr>
        <w:tab/>
      </w:r>
      <w:r w:rsidRPr="0051198B">
        <w:rPr>
          <w:noProof/>
        </w:rPr>
        <w:fldChar w:fldCharType="begin"/>
      </w:r>
      <w:r w:rsidRPr="0051198B">
        <w:rPr>
          <w:noProof/>
        </w:rPr>
        <w:instrText xml:space="preserve"> PAGEREF _Toc108780571 \h </w:instrText>
      </w:r>
      <w:r w:rsidRPr="0051198B">
        <w:rPr>
          <w:noProof/>
        </w:rPr>
      </w:r>
      <w:r w:rsidRPr="0051198B">
        <w:rPr>
          <w:noProof/>
        </w:rPr>
        <w:fldChar w:fldCharType="separate"/>
      </w:r>
      <w:r w:rsidR="00A874ED">
        <w:rPr>
          <w:noProof/>
        </w:rPr>
        <w:t>11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Rates of levy</w:t>
      </w:r>
      <w:r w:rsidRPr="0051198B">
        <w:rPr>
          <w:noProof/>
        </w:rPr>
        <w:tab/>
      </w:r>
      <w:r w:rsidRPr="0051198B">
        <w:rPr>
          <w:noProof/>
        </w:rPr>
        <w:fldChar w:fldCharType="begin"/>
      </w:r>
      <w:r w:rsidRPr="0051198B">
        <w:rPr>
          <w:noProof/>
        </w:rPr>
        <w:instrText xml:space="preserve"> PAGEREF _Toc108780572 \h </w:instrText>
      </w:r>
      <w:r w:rsidRPr="0051198B">
        <w:rPr>
          <w:noProof/>
        </w:rPr>
      </w:r>
      <w:r w:rsidRPr="0051198B">
        <w:rPr>
          <w:noProof/>
        </w:rPr>
        <w:fldChar w:fldCharType="separate"/>
      </w:r>
      <w:r w:rsidR="00A874ED">
        <w:rPr>
          <w:noProof/>
        </w:rPr>
        <w:t>12</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_Toc108780573 \h </w:instrText>
      </w:r>
      <w:r w:rsidRPr="0051198B">
        <w:rPr>
          <w:b w:val="0"/>
          <w:noProof/>
          <w:sz w:val="18"/>
        </w:rPr>
      </w:r>
      <w:r w:rsidRPr="0051198B">
        <w:rPr>
          <w:b w:val="0"/>
          <w:noProof/>
          <w:sz w:val="18"/>
        </w:rPr>
        <w:fldChar w:fldCharType="separate"/>
      </w:r>
      <w:r w:rsidR="00A874ED">
        <w:rPr>
          <w:b w:val="0"/>
          <w:noProof/>
          <w:sz w:val="18"/>
        </w:rPr>
        <w:t>13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w:t>
      </w:r>
      <w:r>
        <w:rPr>
          <w:noProof/>
        </w:rPr>
        <w:tab/>
        <w:t>PHA levy</w:t>
      </w:r>
      <w:r w:rsidRPr="0051198B">
        <w:rPr>
          <w:noProof/>
        </w:rPr>
        <w:tab/>
      </w:r>
      <w:r w:rsidRPr="0051198B">
        <w:rPr>
          <w:noProof/>
        </w:rPr>
        <w:fldChar w:fldCharType="begin"/>
      </w:r>
      <w:r w:rsidRPr="0051198B">
        <w:rPr>
          <w:noProof/>
        </w:rPr>
        <w:instrText xml:space="preserve"> PAGEREF _Toc108780574 \h </w:instrText>
      </w:r>
      <w:r w:rsidRPr="0051198B">
        <w:rPr>
          <w:noProof/>
        </w:rPr>
      </w:r>
      <w:r w:rsidRPr="0051198B">
        <w:rPr>
          <w:noProof/>
        </w:rPr>
        <w:fldChar w:fldCharType="separate"/>
      </w:r>
      <w:r w:rsidR="00A874ED">
        <w:rPr>
          <w:noProof/>
        </w:rPr>
        <w:t>13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w:t>
      </w:r>
      <w:r>
        <w:rPr>
          <w:noProof/>
        </w:rPr>
        <w:tab/>
        <w:t>EPPR levy</w:t>
      </w:r>
      <w:r w:rsidRPr="0051198B">
        <w:rPr>
          <w:noProof/>
        </w:rPr>
        <w:tab/>
      </w:r>
      <w:r w:rsidRPr="0051198B">
        <w:rPr>
          <w:noProof/>
        </w:rPr>
        <w:fldChar w:fldCharType="begin"/>
      </w:r>
      <w:r w:rsidRPr="0051198B">
        <w:rPr>
          <w:noProof/>
        </w:rPr>
        <w:instrText xml:space="preserve"> PAGEREF _Toc108780575 \h </w:instrText>
      </w:r>
      <w:r w:rsidRPr="0051198B">
        <w:rPr>
          <w:noProof/>
        </w:rPr>
      </w:r>
      <w:r w:rsidRPr="0051198B">
        <w:rPr>
          <w:noProof/>
        </w:rPr>
        <w:fldChar w:fldCharType="separate"/>
      </w:r>
      <w:r w:rsidR="00A874ED">
        <w:rPr>
          <w:noProof/>
        </w:rPr>
        <w:t>13</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5—Cotton</w:t>
      </w:r>
      <w:r w:rsidRPr="0051198B">
        <w:rPr>
          <w:b w:val="0"/>
          <w:noProof/>
          <w:sz w:val="18"/>
        </w:rPr>
        <w:tab/>
      </w:r>
      <w:r w:rsidRPr="0051198B">
        <w:rPr>
          <w:b w:val="0"/>
          <w:noProof/>
          <w:sz w:val="18"/>
        </w:rPr>
        <w:fldChar w:fldCharType="begin"/>
      </w:r>
      <w:r w:rsidRPr="0051198B">
        <w:rPr>
          <w:b w:val="0"/>
          <w:noProof/>
          <w:sz w:val="18"/>
        </w:rPr>
        <w:instrText xml:space="preserve"> PAGEREF _Toc108780576 \h </w:instrText>
      </w:r>
      <w:r w:rsidRPr="0051198B">
        <w:rPr>
          <w:b w:val="0"/>
          <w:noProof/>
          <w:sz w:val="18"/>
        </w:rPr>
      </w:r>
      <w:r w:rsidRPr="0051198B">
        <w:rPr>
          <w:b w:val="0"/>
          <w:noProof/>
          <w:sz w:val="18"/>
        </w:rPr>
        <w:fldChar w:fldCharType="separate"/>
      </w:r>
      <w:r w:rsidR="00A874ED">
        <w:rPr>
          <w:b w:val="0"/>
          <w:noProof/>
          <w:sz w:val="18"/>
        </w:rPr>
        <w:t>14</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_Toc108780577 \h </w:instrText>
      </w:r>
      <w:r w:rsidRPr="0051198B">
        <w:rPr>
          <w:b w:val="0"/>
          <w:noProof/>
          <w:sz w:val="18"/>
        </w:rPr>
      </w:r>
      <w:r w:rsidRPr="0051198B">
        <w:rPr>
          <w:b w:val="0"/>
          <w:noProof/>
          <w:sz w:val="18"/>
        </w:rPr>
        <w:fldChar w:fldCharType="separate"/>
      </w:r>
      <w:r w:rsidR="00A874ED">
        <w:rPr>
          <w:b w:val="0"/>
          <w:noProof/>
          <w:sz w:val="18"/>
        </w:rPr>
        <w:t>14</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Rate of levy</w:t>
      </w:r>
      <w:r w:rsidRPr="0051198B">
        <w:rPr>
          <w:noProof/>
        </w:rPr>
        <w:tab/>
      </w:r>
      <w:r w:rsidRPr="0051198B">
        <w:rPr>
          <w:noProof/>
        </w:rPr>
        <w:fldChar w:fldCharType="begin"/>
      </w:r>
      <w:r w:rsidRPr="0051198B">
        <w:rPr>
          <w:noProof/>
        </w:rPr>
        <w:instrText xml:space="preserve"> PAGEREF _Toc108780578 \h </w:instrText>
      </w:r>
      <w:r w:rsidRPr="0051198B">
        <w:rPr>
          <w:noProof/>
        </w:rPr>
      </w:r>
      <w:r w:rsidRPr="0051198B">
        <w:rPr>
          <w:noProof/>
        </w:rPr>
        <w:fldChar w:fldCharType="separate"/>
      </w:r>
      <w:r w:rsidR="00A874ED">
        <w:rPr>
          <w:noProof/>
        </w:rPr>
        <w:t>14</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_Toc108780579 \h </w:instrText>
      </w:r>
      <w:r w:rsidRPr="0051198B">
        <w:rPr>
          <w:b w:val="0"/>
          <w:noProof/>
          <w:sz w:val="18"/>
        </w:rPr>
      </w:r>
      <w:r w:rsidRPr="0051198B">
        <w:rPr>
          <w:b w:val="0"/>
          <w:noProof/>
          <w:sz w:val="18"/>
        </w:rPr>
        <w:fldChar w:fldCharType="separate"/>
      </w:r>
      <w:r w:rsidR="00A874ED">
        <w:rPr>
          <w:b w:val="0"/>
          <w:noProof/>
          <w:sz w:val="18"/>
        </w:rPr>
        <w:t>15</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PHA levy</w:t>
      </w:r>
      <w:r w:rsidRPr="0051198B">
        <w:rPr>
          <w:noProof/>
        </w:rPr>
        <w:tab/>
      </w:r>
      <w:r w:rsidRPr="0051198B">
        <w:rPr>
          <w:noProof/>
        </w:rPr>
        <w:fldChar w:fldCharType="begin"/>
      </w:r>
      <w:r w:rsidRPr="0051198B">
        <w:rPr>
          <w:noProof/>
        </w:rPr>
        <w:instrText xml:space="preserve"> PAGEREF _Toc108780580 \h </w:instrText>
      </w:r>
      <w:r w:rsidRPr="0051198B">
        <w:rPr>
          <w:noProof/>
        </w:rPr>
      </w:r>
      <w:r w:rsidRPr="0051198B">
        <w:rPr>
          <w:noProof/>
        </w:rPr>
        <w:fldChar w:fldCharType="separate"/>
      </w:r>
      <w:r w:rsidR="00A874ED">
        <w:rPr>
          <w:noProof/>
        </w:rPr>
        <w:t>15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EPPR levy</w:t>
      </w:r>
      <w:r w:rsidRPr="0051198B">
        <w:rPr>
          <w:noProof/>
        </w:rPr>
        <w:tab/>
      </w:r>
      <w:r w:rsidRPr="0051198B">
        <w:rPr>
          <w:noProof/>
        </w:rPr>
        <w:fldChar w:fldCharType="begin"/>
      </w:r>
      <w:r w:rsidRPr="0051198B">
        <w:rPr>
          <w:noProof/>
        </w:rPr>
        <w:instrText xml:space="preserve"> PAGEREF _Toc108780581 \h </w:instrText>
      </w:r>
      <w:r w:rsidRPr="0051198B">
        <w:rPr>
          <w:noProof/>
        </w:rPr>
      </w:r>
      <w:r w:rsidRPr="0051198B">
        <w:rPr>
          <w:noProof/>
        </w:rPr>
        <w:fldChar w:fldCharType="separate"/>
      </w:r>
      <w:r w:rsidR="00A874ED">
        <w:rPr>
          <w:noProof/>
        </w:rPr>
        <w:t>15</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6—Dairy produce</w:t>
      </w:r>
      <w:r w:rsidRPr="0051198B">
        <w:rPr>
          <w:b w:val="0"/>
          <w:noProof/>
          <w:sz w:val="18"/>
        </w:rPr>
        <w:tab/>
      </w:r>
      <w:r w:rsidRPr="0051198B">
        <w:rPr>
          <w:b w:val="0"/>
          <w:noProof/>
          <w:sz w:val="18"/>
        </w:rPr>
        <w:fldChar w:fldCharType="begin"/>
      </w:r>
      <w:r w:rsidRPr="0051198B">
        <w:rPr>
          <w:b w:val="0"/>
          <w:noProof/>
          <w:sz w:val="18"/>
        </w:rPr>
        <w:instrText xml:space="preserve"> PAGEREF _Toc108780582 \h </w:instrText>
      </w:r>
      <w:r w:rsidRPr="0051198B">
        <w:rPr>
          <w:b w:val="0"/>
          <w:noProof/>
          <w:sz w:val="18"/>
        </w:rPr>
      </w:r>
      <w:r w:rsidRPr="0051198B">
        <w:rPr>
          <w:b w:val="0"/>
          <w:noProof/>
          <w:sz w:val="18"/>
        </w:rPr>
        <w:fldChar w:fldCharType="separate"/>
      </w:r>
      <w:r w:rsidR="00A874ED">
        <w:rPr>
          <w:b w:val="0"/>
          <w:noProof/>
          <w:sz w:val="18"/>
        </w:rPr>
        <w:t>16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Definitions for Schedule 6</w:t>
      </w:r>
      <w:r w:rsidRPr="0051198B">
        <w:rPr>
          <w:noProof/>
        </w:rPr>
        <w:tab/>
      </w:r>
      <w:r w:rsidRPr="0051198B">
        <w:rPr>
          <w:noProof/>
        </w:rPr>
        <w:fldChar w:fldCharType="begin"/>
      </w:r>
      <w:r w:rsidRPr="0051198B">
        <w:rPr>
          <w:noProof/>
        </w:rPr>
        <w:instrText xml:space="preserve"> PAGEREF _Toc108780583 \h </w:instrText>
      </w:r>
      <w:r w:rsidRPr="0051198B">
        <w:rPr>
          <w:noProof/>
        </w:rPr>
      </w:r>
      <w:r w:rsidRPr="0051198B">
        <w:rPr>
          <w:noProof/>
        </w:rPr>
        <w:fldChar w:fldCharType="separate"/>
      </w:r>
      <w:r w:rsidR="00A874ED">
        <w:rPr>
          <w:noProof/>
        </w:rPr>
        <w:t>16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Dairy producer levies—prescribed milk fat rate and protein rate</w:t>
      </w:r>
      <w:r w:rsidRPr="0051198B">
        <w:rPr>
          <w:noProof/>
        </w:rPr>
        <w:tab/>
      </w:r>
      <w:r w:rsidRPr="0051198B">
        <w:rPr>
          <w:noProof/>
        </w:rPr>
        <w:fldChar w:fldCharType="begin"/>
      </w:r>
      <w:r w:rsidRPr="0051198B">
        <w:rPr>
          <w:noProof/>
        </w:rPr>
        <w:instrText xml:space="preserve"> PAGEREF _Toc108780584 \h </w:instrText>
      </w:r>
      <w:r w:rsidRPr="0051198B">
        <w:rPr>
          <w:noProof/>
        </w:rPr>
      </w:r>
      <w:r w:rsidRPr="0051198B">
        <w:rPr>
          <w:noProof/>
        </w:rPr>
        <w:fldChar w:fldCharType="separate"/>
      </w:r>
      <w:r w:rsidR="00A874ED">
        <w:rPr>
          <w:noProof/>
        </w:rPr>
        <w:t>16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EADR levy</w:t>
      </w:r>
      <w:r w:rsidRPr="0051198B">
        <w:rPr>
          <w:noProof/>
        </w:rPr>
        <w:tab/>
      </w:r>
      <w:r w:rsidRPr="0051198B">
        <w:rPr>
          <w:noProof/>
        </w:rPr>
        <w:fldChar w:fldCharType="begin"/>
      </w:r>
      <w:r w:rsidRPr="0051198B">
        <w:rPr>
          <w:noProof/>
        </w:rPr>
        <w:instrText xml:space="preserve"> PAGEREF _Toc108780585 \h </w:instrText>
      </w:r>
      <w:r w:rsidRPr="0051198B">
        <w:rPr>
          <w:noProof/>
        </w:rPr>
      </w:r>
      <w:r w:rsidRPr="0051198B">
        <w:rPr>
          <w:noProof/>
        </w:rPr>
        <w:fldChar w:fldCharType="separate"/>
      </w:r>
      <w:r w:rsidR="00A874ED">
        <w:rPr>
          <w:noProof/>
        </w:rPr>
        <w:t>16</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7—Deer slaughter</w:t>
      </w:r>
      <w:r w:rsidRPr="0051198B">
        <w:rPr>
          <w:b w:val="0"/>
          <w:noProof/>
          <w:sz w:val="18"/>
        </w:rPr>
        <w:tab/>
      </w:r>
      <w:r w:rsidRPr="0051198B">
        <w:rPr>
          <w:b w:val="0"/>
          <w:noProof/>
          <w:sz w:val="18"/>
        </w:rPr>
        <w:fldChar w:fldCharType="begin"/>
      </w:r>
      <w:r w:rsidRPr="0051198B">
        <w:rPr>
          <w:b w:val="0"/>
          <w:noProof/>
          <w:sz w:val="18"/>
        </w:rPr>
        <w:instrText xml:space="preserve"> PAGEREF _Toc108780586 \h </w:instrText>
      </w:r>
      <w:r w:rsidRPr="0051198B">
        <w:rPr>
          <w:b w:val="0"/>
          <w:noProof/>
          <w:sz w:val="18"/>
        </w:rPr>
      </w:r>
      <w:r w:rsidRPr="0051198B">
        <w:rPr>
          <w:b w:val="0"/>
          <w:noProof/>
          <w:sz w:val="18"/>
        </w:rPr>
        <w:fldChar w:fldCharType="separate"/>
      </w:r>
      <w:r w:rsidR="00A874ED">
        <w:rPr>
          <w:b w:val="0"/>
          <w:noProof/>
          <w:sz w:val="18"/>
        </w:rPr>
        <w:t>17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Cold dressed carcase weight</w:t>
      </w:r>
      <w:r w:rsidRPr="0051198B">
        <w:rPr>
          <w:noProof/>
        </w:rPr>
        <w:tab/>
      </w:r>
      <w:r w:rsidRPr="0051198B">
        <w:rPr>
          <w:noProof/>
        </w:rPr>
        <w:fldChar w:fldCharType="begin"/>
      </w:r>
      <w:r w:rsidRPr="0051198B">
        <w:rPr>
          <w:noProof/>
        </w:rPr>
        <w:instrText xml:space="preserve"> PAGEREF _Toc108780587 \h </w:instrText>
      </w:r>
      <w:r w:rsidRPr="0051198B">
        <w:rPr>
          <w:noProof/>
        </w:rPr>
      </w:r>
      <w:r w:rsidRPr="0051198B">
        <w:rPr>
          <w:noProof/>
        </w:rPr>
        <w:fldChar w:fldCharType="separate"/>
      </w:r>
      <w:r w:rsidR="00A874ED">
        <w:rPr>
          <w:noProof/>
        </w:rPr>
        <w:t>17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Dressed carcase</w:t>
      </w:r>
      <w:r w:rsidRPr="0051198B">
        <w:rPr>
          <w:noProof/>
        </w:rPr>
        <w:tab/>
      </w:r>
      <w:r w:rsidRPr="0051198B">
        <w:rPr>
          <w:noProof/>
        </w:rPr>
        <w:fldChar w:fldCharType="begin"/>
      </w:r>
      <w:r w:rsidRPr="0051198B">
        <w:rPr>
          <w:noProof/>
        </w:rPr>
        <w:instrText xml:space="preserve"> PAGEREF _Toc108780588 \h </w:instrText>
      </w:r>
      <w:r w:rsidRPr="0051198B">
        <w:rPr>
          <w:noProof/>
        </w:rPr>
      </w:r>
      <w:r w:rsidRPr="0051198B">
        <w:rPr>
          <w:noProof/>
        </w:rPr>
        <w:fldChar w:fldCharType="separate"/>
      </w:r>
      <w:r w:rsidR="00A874ED">
        <w:rPr>
          <w:noProof/>
        </w:rPr>
        <w:t>17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Hot dressed carcase weight</w:t>
      </w:r>
      <w:r w:rsidRPr="0051198B">
        <w:rPr>
          <w:noProof/>
        </w:rPr>
        <w:tab/>
      </w:r>
      <w:r w:rsidRPr="0051198B">
        <w:rPr>
          <w:noProof/>
        </w:rPr>
        <w:fldChar w:fldCharType="begin"/>
      </w:r>
      <w:r w:rsidRPr="0051198B">
        <w:rPr>
          <w:noProof/>
        </w:rPr>
        <w:instrText xml:space="preserve"> PAGEREF _Toc108780589 \h </w:instrText>
      </w:r>
      <w:r w:rsidRPr="0051198B">
        <w:rPr>
          <w:noProof/>
        </w:rPr>
      </w:r>
      <w:r w:rsidRPr="0051198B">
        <w:rPr>
          <w:noProof/>
        </w:rPr>
        <w:fldChar w:fldCharType="separate"/>
      </w:r>
      <w:r w:rsidR="00A874ED">
        <w:rPr>
          <w:noProof/>
        </w:rPr>
        <w:t>17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Prescribed amount</w:t>
      </w:r>
      <w:r w:rsidRPr="0051198B">
        <w:rPr>
          <w:noProof/>
        </w:rPr>
        <w:tab/>
      </w:r>
      <w:r w:rsidRPr="0051198B">
        <w:rPr>
          <w:noProof/>
        </w:rPr>
        <w:fldChar w:fldCharType="begin"/>
      </w:r>
      <w:r w:rsidRPr="0051198B">
        <w:rPr>
          <w:noProof/>
        </w:rPr>
        <w:instrText xml:space="preserve"> PAGEREF _Toc108780590 \h </w:instrText>
      </w:r>
      <w:r w:rsidRPr="0051198B">
        <w:rPr>
          <w:noProof/>
        </w:rPr>
      </w:r>
      <w:r w:rsidRPr="0051198B">
        <w:rPr>
          <w:noProof/>
        </w:rPr>
        <w:fldChar w:fldCharType="separate"/>
      </w:r>
      <w:r w:rsidR="00A874ED">
        <w:rPr>
          <w:noProof/>
        </w:rPr>
        <w:t>17</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8—Deer velvet</w:t>
      </w:r>
      <w:r w:rsidRPr="0051198B">
        <w:rPr>
          <w:b w:val="0"/>
          <w:noProof/>
          <w:sz w:val="18"/>
        </w:rPr>
        <w:tab/>
      </w:r>
      <w:r w:rsidRPr="0051198B">
        <w:rPr>
          <w:b w:val="0"/>
          <w:noProof/>
          <w:sz w:val="18"/>
        </w:rPr>
        <w:fldChar w:fldCharType="begin"/>
      </w:r>
      <w:r w:rsidRPr="0051198B">
        <w:rPr>
          <w:b w:val="0"/>
          <w:noProof/>
          <w:sz w:val="18"/>
        </w:rPr>
        <w:instrText xml:space="preserve"> PAGEREF _Toc108780591 \h </w:instrText>
      </w:r>
      <w:r w:rsidRPr="0051198B">
        <w:rPr>
          <w:b w:val="0"/>
          <w:noProof/>
          <w:sz w:val="18"/>
        </w:rPr>
      </w:r>
      <w:r w:rsidRPr="0051198B">
        <w:rPr>
          <w:b w:val="0"/>
          <w:noProof/>
          <w:sz w:val="18"/>
        </w:rPr>
        <w:fldChar w:fldCharType="separate"/>
      </w:r>
      <w:r w:rsidR="00A874ED">
        <w:rPr>
          <w:b w:val="0"/>
          <w:noProof/>
          <w:sz w:val="18"/>
        </w:rPr>
        <w:t>19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Rate of levy—sale of deer velvet</w:t>
      </w:r>
      <w:r w:rsidRPr="0051198B">
        <w:rPr>
          <w:noProof/>
        </w:rPr>
        <w:tab/>
      </w:r>
      <w:r w:rsidRPr="0051198B">
        <w:rPr>
          <w:noProof/>
        </w:rPr>
        <w:fldChar w:fldCharType="begin"/>
      </w:r>
      <w:r w:rsidRPr="0051198B">
        <w:rPr>
          <w:noProof/>
        </w:rPr>
        <w:instrText xml:space="preserve"> PAGEREF _Toc108780592 \h </w:instrText>
      </w:r>
      <w:r w:rsidRPr="0051198B">
        <w:rPr>
          <w:noProof/>
        </w:rPr>
      </w:r>
      <w:r w:rsidRPr="0051198B">
        <w:rPr>
          <w:noProof/>
        </w:rPr>
        <w:fldChar w:fldCharType="separate"/>
      </w:r>
      <w:r w:rsidR="00A874ED">
        <w:rPr>
          <w:noProof/>
        </w:rPr>
        <w:t>19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Rate of levy—deer velvet used in producing other goods</w:t>
      </w:r>
      <w:r w:rsidRPr="0051198B">
        <w:rPr>
          <w:noProof/>
        </w:rPr>
        <w:tab/>
      </w:r>
      <w:r w:rsidRPr="0051198B">
        <w:rPr>
          <w:noProof/>
        </w:rPr>
        <w:fldChar w:fldCharType="begin"/>
      </w:r>
      <w:r w:rsidRPr="0051198B">
        <w:rPr>
          <w:noProof/>
        </w:rPr>
        <w:instrText xml:space="preserve"> PAGEREF _Toc108780593 \h </w:instrText>
      </w:r>
      <w:r w:rsidRPr="0051198B">
        <w:rPr>
          <w:noProof/>
        </w:rPr>
      </w:r>
      <w:r w:rsidRPr="0051198B">
        <w:rPr>
          <w:noProof/>
        </w:rPr>
        <w:fldChar w:fldCharType="separate"/>
      </w:r>
      <w:r w:rsidR="00A874ED">
        <w:rPr>
          <w:noProof/>
        </w:rPr>
        <w:t>19</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9—Dried fruits</w:t>
      </w:r>
      <w:r w:rsidRPr="0051198B">
        <w:rPr>
          <w:b w:val="0"/>
          <w:noProof/>
          <w:sz w:val="18"/>
        </w:rPr>
        <w:tab/>
      </w:r>
      <w:r w:rsidRPr="0051198B">
        <w:rPr>
          <w:b w:val="0"/>
          <w:noProof/>
          <w:sz w:val="18"/>
        </w:rPr>
        <w:fldChar w:fldCharType="begin"/>
      </w:r>
      <w:r w:rsidRPr="0051198B">
        <w:rPr>
          <w:b w:val="0"/>
          <w:noProof/>
          <w:sz w:val="18"/>
        </w:rPr>
        <w:instrText xml:space="preserve"> PAGEREF _Toc108780594 \h </w:instrText>
      </w:r>
      <w:r w:rsidRPr="0051198B">
        <w:rPr>
          <w:b w:val="0"/>
          <w:noProof/>
          <w:sz w:val="18"/>
        </w:rPr>
      </w:r>
      <w:r w:rsidRPr="0051198B">
        <w:rPr>
          <w:b w:val="0"/>
          <w:noProof/>
          <w:sz w:val="18"/>
        </w:rPr>
        <w:fldChar w:fldCharType="separate"/>
      </w:r>
      <w:r w:rsidR="00A874ED">
        <w:rPr>
          <w:b w:val="0"/>
          <w:noProof/>
          <w:sz w:val="18"/>
        </w:rPr>
        <w:t>20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Rates of levy</w:t>
      </w:r>
      <w:r w:rsidRPr="0051198B">
        <w:rPr>
          <w:noProof/>
        </w:rPr>
        <w:tab/>
      </w:r>
      <w:r w:rsidRPr="0051198B">
        <w:rPr>
          <w:noProof/>
        </w:rPr>
        <w:fldChar w:fldCharType="begin"/>
      </w:r>
      <w:r w:rsidRPr="0051198B">
        <w:rPr>
          <w:noProof/>
        </w:rPr>
        <w:instrText xml:space="preserve"> PAGEREF _Toc108780595 \h </w:instrText>
      </w:r>
      <w:r w:rsidRPr="0051198B">
        <w:rPr>
          <w:noProof/>
        </w:rPr>
      </w:r>
      <w:r w:rsidRPr="0051198B">
        <w:rPr>
          <w:noProof/>
        </w:rPr>
        <w:fldChar w:fldCharType="separate"/>
      </w:r>
      <w:r w:rsidR="00A874ED">
        <w:rPr>
          <w:noProof/>
        </w:rPr>
        <w:t>20</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10—Forest industries products</w:t>
      </w:r>
      <w:r w:rsidRPr="0051198B">
        <w:rPr>
          <w:b w:val="0"/>
          <w:noProof/>
          <w:sz w:val="18"/>
        </w:rPr>
        <w:tab/>
      </w:r>
      <w:r w:rsidRPr="0051198B">
        <w:rPr>
          <w:b w:val="0"/>
          <w:noProof/>
          <w:sz w:val="18"/>
        </w:rPr>
        <w:fldChar w:fldCharType="begin"/>
      </w:r>
      <w:r w:rsidRPr="0051198B">
        <w:rPr>
          <w:b w:val="0"/>
          <w:noProof/>
          <w:sz w:val="18"/>
        </w:rPr>
        <w:instrText xml:space="preserve"> PAGEREF _Toc108780596 \h </w:instrText>
      </w:r>
      <w:r w:rsidRPr="0051198B">
        <w:rPr>
          <w:b w:val="0"/>
          <w:noProof/>
          <w:sz w:val="18"/>
        </w:rPr>
      </w:r>
      <w:r w:rsidRPr="0051198B">
        <w:rPr>
          <w:b w:val="0"/>
          <w:noProof/>
          <w:sz w:val="18"/>
        </w:rPr>
        <w:fldChar w:fldCharType="separate"/>
      </w:r>
      <w:r w:rsidR="00A874ED">
        <w:rPr>
          <w:b w:val="0"/>
          <w:noProof/>
          <w:sz w:val="18"/>
        </w:rPr>
        <w:t>21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Rates of levy</w:t>
      </w:r>
      <w:r w:rsidRPr="0051198B">
        <w:rPr>
          <w:noProof/>
        </w:rPr>
        <w:tab/>
      </w:r>
      <w:r w:rsidRPr="0051198B">
        <w:rPr>
          <w:noProof/>
        </w:rPr>
        <w:fldChar w:fldCharType="begin"/>
      </w:r>
      <w:r w:rsidRPr="0051198B">
        <w:rPr>
          <w:noProof/>
        </w:rPr>
        <w:instrText xml:space="preserve"> PAGEREF _Toc108780597 \h </w:instrText>
      </w:r>
      <w:r w:rsidRPr="0051198B">
        <w:rPr>
          <w:noProof/>
        </w:rPr>
      </w:r>
      <w:r w:rsidRPr="0051198B">
        <w:rPr>
          <w:noProof/>
        </w:rPr>
        <w:fldChar w:fldCharType="separate"/>
      </w:r>
      <w:r w:rsidR="00A874ED">
        <w:rPr>
          <w:noProof/>
        </w:rPr>
        <w:t>21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Average value of a class of logs</w:t>
      </w:r>
      <w:r w:rsidRPr="0051198B">
        <w:rPr>
          <w:noProof/>
        </w:rPr>
        <w:tab/>
      </w:r>
      <w:r w:rsidRPr="0051198B">
        <w:rPr>
          <w:noProof/>
        </w:rPr>
        <w:fldChar w:fldCharType="begin"/>
      </w:r>
      <w:r w:rsidRPr="0051198B">
        <w:rPr>
          <w:noProof/>
        </w:rPr>
        <w:instrText xml:space="preserve"> PAGEREF _Toc108780598 \h </w:instrText>
      </w:r>
      <w:r w:rsidRPr="0051198B">
        <w:rPr>
          <w:noProof/>
        </w:rPr>
      </w:r>
      <w:r w:rsidRPr="0051198B">
        <w:rPr>
          <w:noProof/>
        </w:rPr>
        <w:fldChar w:fldCharType="separate"/>
      </w:r>
      <w:r w:rsidR="00A874ED">
        <w:rPr>
          <w:noProof/>
        </w:rPr>
        <w:t>21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Exemption from levy</w:t>
      </w:r>
      <w:r w:rsidRPr="0051198B">
        <w:rPr>
          <w:noProof/>
        </w:rPr>
        <w:tab/>
      </w:r>
      <w:r w:rsidRPr="0051198B">
        <w:rPr>
          <w:noProof/>
        </w:rPr>
        <w:fldChar w:fldCharType="begin"/>
      </w:r>
      <w:r w:rsidRPr="0051198B">
        <w:rPr>
          <w:noProof/>
        </w:rPr>
        <w:instrText xml:space="preserve"> PAGEREF _Toc108780599 \h </w:instrText>
      </w:r>
      <w:r w:rsidRPr="0051198B">
        <w:rPr>
          <w:noProof/>
        </w:rPr>
      </w:r>
      <w:r w:rsidRPr="0051198B">
        <w:rPr>
          <w:noProof/>
        </w:rPr>
        <w:fldChar w:fldCharType="separate"/>
      </w:r>
      <w:r w:rsidR="00A874ED">
        <w:rPr>
          <w:noProof/>
        </w:rPr>
        <w:t>22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Prescribed industry bodies</w:t>
      </w:r>
      <w:r w:rsidRPr="0051198B">
        <w:rPr>
          <w:noProof/>
        </w:rPr>
        <w:tab/>
      </w:r>
      <w:r w:rsidRPr="0051198B">
        <w:rPr>
          <w:noProof/>
        </w:rPr>
        <w:fldChar w:fldCharType="begin"/>
      </w:r>
      <w:r w:rsidRPr="0051198B">
        <w:rPr>
          <w:noProof/>
        </w:rPr>
        <w:instrText xml:space="preserve"> PAGEREF _Toc108780600 \h </w:instrText>
      </w:r>
      <w:r w:rsidRPr="0051198B">
        <w:rPr>
          <w:noProof/>
        </w:rPr>
      </w:r>
      <w:r w:rsidRPr="0051198B">
        <w:rPr>
          <w:noProof/>
        </w:rPr>
        <w:fldChar w:fldCharType="separate"/>
      </w:r>
      <w:r w:rsidR="00A874ED">
        <w:rPr>
          <w:noProof/>
        </w:rPr>
        <w:t>22</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11—Goat fibre</w:t>
      </w:r>
      <w:r w:rsidRPr="0051198B">
        <w:rPr>
          <w:b w:val="0"/>
          <w:noProof/>
          <w:sz w:val="18"/>
        </w:rPr>
        <w:tab/>
      </w:r>
      <w:r w:rsidRPr="0051198B">
        <w:rPr>
          <w:b w:val="0"/>
          <w:noProof/>
          <w:sz w:val="18"/>
        </w:rPr>
        <w:fldChar w:fldCharType="begin"/>
      </w:r>
      <w:r w:rsidRPr="0051198B">
        <w:rPr>
          <w:b w:val="0"/>
          <w:noProof/>
          <w:sz w:val="18"/>
        </w:rPr>
        <w:instrText xml:space="preserve"> PAGEREF _Toc108780601 \h </w:instrText>
      </w:r>
      <w:r w:rsidRPr="0051198B">
        <w:rPr>
          <w:b w:val="0"/>
          <w:noProof/>
          <w:sz w:val="18"/>
        </w:rPr>
      </w:r>
      <w:r w:rsidRPr="0051198B">
        <w:rPr>
          <w:b w:val="0"/>
          <w:noProof/>
          <w:sz w:val="18"/>
        </w:rPr>
        <w:fldChar w:fldCharType="separate"/>
      </w:r>
      <w:r w:rsidR="00A874ED">
        <w:rPr>
          <w:b w:val="0"/>
          <w:noProof/>
          <w:sz w:val="18"/>
        </w:rPr>
        <w:t>23</w:t>
      </w:r>
      <w:r w:rsidRPr="0051198B">
        <w:rPr>
          <w:b w:val="0"/>
          <w:noProof/>
          <w:sz w:val="18"/>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12—Grain legumes</w:t>
      </w:r>
      <w:r w:rsidRPr="0051198B">
        <w:rPr>
          <w:b w:val="0"/>
          <w:noProof/>
          <w:sz w:val="18"/>
        </w:rPr>
        <w:tab/>
      </w:r>
      <w:r w:rsidRPr="0051198B">
        <w:rPr>
          <w:b w:val="0"/>
          <w:noProof/>
          <w:sz w:val="18"/>
        </w:rPr>
        <w:fldChar w:fldCharType="begin"/>
      </w:r>
      <w:r w:rsidRPr="0051198B">
        <w:rPr>
          <w:b w:val="0"/>
          <w:noProof/>
          <w:sz w:val="18"/>
        </w:rPr>
        <w:instrText xml:space="preserve"> PAGEREF _Toc108780602 \h </w:instrText>
      </w:r>
      <w:r w:rsidRPr="0051198B">
        <w:rPr>
          <w:b w:val="0"/>
          <w:noProof/>
          <w:sz w:val="18"/>
        </w:rPr>
      </w:r>
      <w:r w:rsidRPr="0051198B">
        <w:rPr>
          <w:b w:val="0"/>
          <w:noProof/>
          <w:sz w:val="18"/>
        </w:rPr>
        <w:fldChar w:fldCharType="separate"/>
      </w:r>
      <w:r w:rsidR="00A874ED">
        <w:rPr>
          <w:b w:val="0"/>
          <w:noProof/>
          <w:sz w:val="18"/>
        </w:rPr>
        <w:t>24</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_Toc108780603 \h </w:instrText>
      </w:r>
      <w:r w:rsidRPr="0051198B">
        <w:rPr>
          <w:b w:val="0"/>
          <w:noProof/>
          <w:sz w:val="18"/>
        </w:rPr>
      </w:r>
      <w:r w:rsidRPr="0051198B">
        <w:rPr>
          <w:b w:val="0"/>
          <w:noProof/>
          <w:sz w:val="18"/>
        </w:rPr>
        <w:fldChar w:fldCharType="separate"/>
      </w:r>
      <w:r w:rsidR="00A874ED">
        <w:rPr>
          <w:b w:val="0"/>
          <w:noProof/>
          <w:sz w:val="18"/>
        </w:rPr>
        <w:t>24</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What is the value of leviable grain legumes</w:t>
      </w:r>
      <w:r w:rsidRPr="0051198B">
        <w:rPr>
          <w:noProof/>
        </w:rPr>
        <w:tab/>
      </w:r>
      <w:r w:rsidRPr="0051198B">
        <w:rPr>
          <w:noProof/>
        </w:rPr>
        <w:fldChar w:fldCharType="begin"/>
      </w:r>
      <w:r w:rsidRPr="0051198B">
        <w:rPr>
          <w:noProof/>
        </w:rPr>
        <w:instrText xml:space="preserve"> PAGEREF _Toc108780604 \h </w:instrText>
      </w:r>
      <w:r w:rsidRPr="0051198B">
        <w:rPr>
          <w:noProof/>
        </w:rPr>
      </w:r>
      <w:r w:rsidRPr="0051198B">
        <w:rPr>
          <w:noProof/>
        </w:rPr>
        <w:fldChar w:fldCharType="separate"/>
      </w:r>
      <w:r w:rsidR="00A874ED">
        <w:rPr>
          <w:noProof/>
        </w:rPr>
        <w:t>24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Leviable grain legumes—prescribed grains</w:t>
      </w:r>
      <w:r w:rsidRPr="0051198B">
        <w:rPr>
          <w:noProof/>
        </w:rPr>
        <w:tab/>
      </w:r>
      <w:r w:rsidRPr="0051198B">
        <w:rPr>
          <w:noProof/>
        </w:rPr>
        <w:fldChar w:fldCharType="begin"/>
      </w:r>
      <w:r w:rsidRPr="0051198B">
        <w:rPr>
          <w:noProof/>
        </w:rPr>
        <w:instrText xml:space="preserve"> PAGEREF _Toc108780605 \h </w:instrText>
      </w:r>
      <w:r w:rsidRPr="0051198B">
        <w:rPr>
          <w:noProof/>
        </w:rPr>
      </w:r>
      <w:r w:rsidRPr="0051198B">
        <w:rPr>
          <w:noProof/>
        </w:rPr>
        <w:fldChar w:fldCharType="separate"/>
      </w:r>
      <w:r w:rsidR="00A874ED">
        <w:rPr>
          <w:noProof/>
        </w:rPr>
        <w:t>24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Rate of levy</w:t>
      </w:r>
      <w:r w:rsidRPr="0051198B">
        <w:rPr>
          <w:noProof/>
        </w:rPr>
        <w:tab/>
      </w:r>
      <w:r w:rsidRPr="0051198B">
        <w:rPr>
          <w:noProof/>
        </w:rPr>
        <w:fldChar w:fldCharType="begin"/>
      </w:r>
      <w:r w:rsidRPr="0051198B">
        <w:rPr>
          <w:noProof/>
        </w:rPr>
        <w:instrText xml:space="preserve"> PAGEREF _Toc108780606 \h </w:instrText>
      </w:r>
      <w:r w:rsidRPr="0051198B">
        <w:rPr>
          <w:noProof/>
        </w:rPr>
      </w:r>
      <w:r w:rsidRPr="0051198B">
        <w:rPr>
          <w:noProof/>
        </w:rPr>
        <w:fldChar w:fldCharType="separate"/>
      </w:r>
      <w:r w:rsidR="00A874ED">
        <w:rPr>
          <w:noProof/>
        </w:rPr>
        <w:t>25</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_Toc108780607 \h </w:instrText>
      </w:r>
      <w:r w:rsidRPr="0051198B">
        <w:rPr>
          <w:b w:val="0"/>
          <w:noProof/>
          <w:sz w:val="18"/>
        </w:rPr>
      </w:r>
      <w:r w:rsidRPr="0051198B">
        <w:rPr>
          <w:b w:val="0"/>
          <w:noProof/>
          <w:sz w:val="18"/>
        </w:rPr>
        <w:fldChar w:fldCharType="separate"/>
      </w:r>
      <w:r w:rsidR="00A874ED">
        <w:rPr>
          <w:b w:val="0"/>
          <w:noProof/>
          <w:sz w:val="18"/>
        </w:rPr>
        <w:t>26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w:t>
      </w:r>
      <w:r>
        <w:rPr>
          <w:noProof/>
        </w:rPr>
        <w:tab/>
        <w:t>PHA levy</w:t>
      </w:r>
      <w:r w:rsidRPr="0051198B">
        <w:rPr>
          <w:noProof/>
        </w:rPr>
        <w:tab/>
      </w:r>
      <w:r w:rsidRPr="0051198B">
        <w:rPr>
          <w:noProof/>
        </w:rPr>
        <w:fldChar w:fldCharType="begin"/>
      </w:r>
      <w:r w:rsidRPr="0051198B">
        <w:rPr>
          <w:noProof/>
        </w:rPr>
        <w:instrText xml:space="preserve"> PAGEREF _Toc108780608 \h </w:instrText>
      </w:r>
      <w:r w:rsidRPr="0051198B">
        <w:rPr>
          <w:noProof/>
        </w:rPr>
      </w:r>
      <w:r w:rsidRPr="0051198B">
        <w:rPr>
          <w:noProof/>
        </w:rPr>
        <w:fldChar w:fldCharType="separate"/>
      </w:r>
      <w:r w:rsidR="00A874ED">
        <w:rPr>
          <w:noProof/>
        </w:rPr>
        <w:t>26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w:t>
      </w:r>
      <w:r>
        <w:rPr>
          <w:noProof/>
        </w:rPr>
        <w:tab/>
        <w:t>EPPR levy</w:t>
      </w:r>
      <w:r w:rsidRPr="0051198B">
        <w:rPr>
          <w:noProof/>
        </w:rPr>
        <w:tab/>
      </w:r>
      <w:r w:rsidRPr="0051198B">
        <w:rPr>
          <w:noProof/>
        </w:rPr>
        <w:fldChar w:fldCharType="begin"/>
      </w:r>
      <w:r w:rsidRPr="0051198B">
        <w:rPr>
          <w:noProof/>
        </w:rPr>
        <w:instrText xml:space="preserve"> PAGEREF _Toc108780609 \h </w:instrText>
      </w:r>
      <w:r w:rsidRPr="0051198B">
        <w:rPr>
          <w:noProof/>
        </w:rPr>
      </w:r>
      <w:r w:rsidRPr="0051198B">
        <w:rPr>
          <w:noProof/>
        </w:rPr>
        <w:fldChar w:fldCharType="separate"/>
      </w:r>
      <w:r w:rsidR="00A874ED">
        <w:rPr>
          <w:noProof/>
        </w:rPr>
        <w:t>26</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13—Grapes</w:t>
      </w:r>
      <w:r w:rsidRPr="0051198B">
        <w:rPr>
          <w:b w:val="0"/>
          <w:noProof/>
          <w:sz w:val="18"/>
        </w:rPr>
        <w:tab/>
      </w:r>
      <w:r w:rsidRPr="0051198B">
        <w:rPr>
          <w:b w:val="0"/>
          <w:noProof/>
          <w:sz w:val="18"/>
        </w:rPr>
        <w:fldChar w:fldCharType="begin"/>
      </w:r>
      <w:r w:rsidRPr="0051198B">
        <w:rPr>
          <w:b w:val="0"/>
          <w:noProof/>
          <w:sz w:val="18"/>
        </w:rPr>
        <w:instrText xml:space="preserve"> PAGEREF _Toc108780610 \h </w:instrText>
      </w:r>
      <w:r w:rsidRPr="0051198B">
        <w:rPr>
          <w:b w:val="0"/>
          <w:noProof/>
          <w:sz w:val="18"/>
        </w:rPr>
      </w:r>
      <w:r w:rsidRPr="0051198B">
        <w:rPr>
          <w:b w:val="0"/>
          <w:noProof/>
          <w:sz w:val="18"/>
        </w:rPr>
        <w:fldChar w:fldCharType="separate"/>
      </w:r>
      <w:r w:rsidR="00A874ED">
        <w:rPr>
          <w:b w:val="0"/>
          <w:noProof/>
          <w:sz w:val="18"/>
        </w:rPr>
        <w:t>27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1A</w:t>
      </w:r>
      <w:r>
        <w:rPr>
          <w:noProof/>
        </w:rPr>
        <w:tab/>
        <w:t>Definition for Schedule 13</w:t>
      </w:r>
      <w:r w:rsidRPr="0051198B">
        <w:rPr>
          <w:noProof/>
        </w:rPr>
        <w:tab/>
      </w:r>
      <w:r w:rsidRPr="0051198B">
        <w:rPr>
          <w:noProof/>
        </w:rPr>
        <w:fldChar w:fldCharType="begin"/>
      </w:r>
      <w:r w:rsidRPr="0051198B">
        <w:rPr>
          <w:noProof/>
        </w:rPr>
        <w:instrText xml:space="preserve"> PAGEREF _Toc108780611 \h </w:instrText>
      </w:r>
      <w:r w:rsidRPr="0051198B">
        <w:rPr>
          <w:noProof/>
        </w:rPr>
      </w:r>
      <w:r w:rsidRPr="0051198B">
        <w:rPr>
          <w:noProof/>
        </w:rPr>
        <w:fldChar w:fldCharType="separate"/>
      </w:r>
      <w:r w:rsidR="00A874ED">
        <w:rPr>
          <w:noProof/>
        </w:rPr>
        <w:t>27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Standard amount</w:t>
      </w:r>
      <w:r w:rsidRPr="0051198B">
        <w:rPr>
          <w:noProof/>
        </w:rPr>
        <w:tab/>
      </w:r>
      <w:r w:rsidRPr="0051198B">
        <w:rPr>
          <w:noProof/>
        </w:rPr>
        <w:fldChar w:fldCharType="begin"/>
      </w:r>
      <w:r w:rsidRPr="0051198B">
        <w:rPr>
          <w:noProof/>
        </w:rPr>
        <w:instrText xml:space="preserve"> PAGEREF _Toc108780612 \h </w:instrText>
      </w:r>
      <w:r w:rsidRPr="0051198B">
        <w:rPr>
          <w:noProof/>
        </w:rPr>
      </w:r>
      <w:r w:rsidRPr="0051198B">
        <w:rPr>
          <w:noProof/>
        </w:rPr>
        <w:fldChar w:fldCharType="separate"/>
      </w:r>
      <w:r w:rsidR="00A874ED">
        <w:rPr>
          <w:noProof/>
        </w:rPr>
        <w:t>27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PHA levy</w:t>
      </w:r>
      <w:r w:rsidRPr="0051198B">
        <w:rPr>
          <w:noProof/>
        </w:rPr>
        <w:tab/>
      </w:r>
      <w:r w:rsidRPr="0051198B">
        <w:rPr>
          <w:noProof/>
        </w:rPr>
        <w:fldChar w:fldCharType="begin"/>
      </w:r>
      <w:r w:rsidRPr="0051198B">
        <w:rPr>
          <w:noProof/>
        </w:rPr>
        <w:instrText xml:space="preserve"> PAGEREF _Toc108780613 \h </w:instrText>
      </w:r>
      <w:r w:rsidRPr="0051198B">
        <w:rPr>
          <w:noProof/>
        </w:rPr>
      </w:r>
      <w:r w:rsidRPr="0051198B">
        <w:rPr>
          <w:noProof/>
        </w:rPr>
        <w:fldChar w:fldCharType="separate"/>
      </w:r>
      <w:r w:rsidR="00A874ED">
        <w:rPr>
          <w:noProof/>
        </w:rPr>
        <w:t>27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EPPR levy</w:t>
      </w:r>
      <w:r w:rsidRPr="0051198B">
        <w:rPr>
          <w:noProof/>
        </w:rPr>
        <w:tab/>
      </w:r>
      <w:r w:rsidRPr="0051198B">
        <w:rPr>
          <w:noProof/>
        </w:rPr>
        <w:fldChar w:fldCharType="begin"/>
      </w:r>
      <w:r w:rsidRPr="0051198B">
        <w:rPr>
          <w:noProof/>
        </w:rPr>
        <w:instrText xml:space="preserve"> PAGEREF _Toc108780614 \h </w:instrText>
      </w:r>
      <w:r w:rsidRPr="0051198B">
        <w:rPr>
          <w:noProof/>
        </w:rPr>
      </w:r>
      <w:r w:rsidRPr="0051198B">
        <w:rPr>
          <w:noProof/>
        </w:rPr>
        <w:fldChar w:fldCharType="separate"/>
      </w:r>
      <w:r w:rsidR="00A874ED">
        <w:rPr>
          <w:noProof/>
        </w:rPr>
        <w:t>27</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14—Honey</w:t>
      </w:r>
      <w:r w:rsidRPr="0051198B">
        <w:rPr>
          <w:b w:val="0"/>
          <w:noProof/>
          <w:sz w:val="18"/>
        </w:rPr>
        <w:tab/>
      </w:r>
      <w:r w:rsidRPr="0051198B">
        <w:rPr>
          <w:b w:val="0"/>
          <w:noProof/>
          <w:sz w:val="18"/>
        </w:rPr>
        <w:fldChar w:fldCharType="begin"/>
      </w:r>
      <w:r w:rsidRPr="0051198B">
        <w:rPr>
          <w:b w:val="0"/>
          <w:noProof/>
          <w:sz w:val="18"/>
        </w:rPr>
        <w:instrText xml:space="preserve"> PAGEREF _Toc108780615 \h </w:instrText>
      </w:r>
      <w:r w:rsidRPr="0051198B">
        <w:rPr>
          <w:b w:val="0"/>
          <w:noProof/>
          <w:sz w:val="18"/>
        </w:rPr>
      </w:r>
      <w:r w:rsidRPr="0051198B">
        <w:rPr>
          <w:b w:val="0"/>
          <w:noProof/>
          <w:sz w:val="18"/>
        </w:rPr>
        <w:fldChar w:fldCharType="separate"/>
      </w:r>
      <w:r w:rsidR="00A874ED">
        <w:rPr>
          <w:b w:val="0"/>
          <w:noProof/>
          <w:sz w:val="18"/>
        </w:rPr>
        <w:t>29</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_Toc108780616 \h </w:instrText>
      </w:r>
      <w:r w:rsidRPr="0051198B">
        <w:rPr>
          <w:b w:val="0"/>
          <w:noProof/>
          <w:sz w:val="18"/>
        </w:rPr>
      </w:r>
      <w:r w:rsidRPr="0051198B">
        <w:rPr>
          <w:b w:val="0"/>
          <w:noProof/>
          <w:sz w:val="18"/>
        </w:rPr>
        <w:fldChar w:fldCharType="separate"/>
      </w:r>
      <w:r w:rsidR="00A874ED">
        <w:rPr>
          <w:b w:val="0"/>
          <w:noProof/>
          <w:sz w:val="18"/>
        </w:rPr>
        <w:t>29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1A</w:t>
      </w:r>
      <w:r>
        <w:rPr>
          <w:noProof/>
        </w:rPr>
        <w:tab/>
        <w:t>Exemption—sale of honey</w:t>
      </w:r>
      <w:r w:rsidRPr="0051198B">
        <w:rPr>
          <w:noProof/>
        </w:rPr>
        <w:tab/>
      </w:r>
      <w:r w:rsidRPr="0051198B">
        <w:rPr>
          <w:noProof/>
        </w:rPr>
        <w:fldChar w:fldCharType="begin"/>
      </w:r>
      <w:r w:rsidRPr="0051198B">
        <w:rPr>
          <w:noProof/>
        </w:rPr>
        <w:instrText xml:space="preserve"> PAGEREF _Toc108780617 \h </w:instrText>
      </w:r>
      <w:r w:rsidRPr="0051198B">
        <w:rPr>
          <w:noProof/>
        </w:rPr>
      </w:r>
      <w:r w:rsidRPr="0051198B">
        <w:rPr>
          <w:noProof/>
        </w:rPr>
        <w:fldChar w:fldCharType="separate"/>
      </w:r>
      <w:r w:rsidR="00A874ED">
        <w:rPr>
          <w:noProof/>
        </w:rPr>
        <w:t>29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1B</w:t>
      </w:r>
      <w:r>
        <w:rPr>
          <w:noProof/>
        </w:rPr>
        <w:tab/>
        <w:t>Exemption—use of honey in the production of other goods</w:t>
      </w:r>
      <w:r w:rsidRPr="0051198B">
        <w:rPr>
          <w:noProof/>
        </w:rPr>
        <w:tab/>
      </w:r>
      <w:r w:rsidRPr="0051198B">
        <w:rPr>
          <w:noProof/>
        </w:rPr>
        <w:fldChar w:fldCharType="begin"/>
      </w:r>
      <w:r w:rsidRPr="0051198B">
        <w:rPr>
          <w:noProof/>
        </w:rPr>
        <w:instrText xml:space="preserve"> PAGEREF _Toc108780618 \h </w:instrText>
      </w:r>
      <w:r w:rsidRPr="0051198B">
        <w:rPr>
          <w:noProof/>
        </w:rPr>
      </w:r>
      <w:r w:rsidRPr="0051198B">
        <w:rPr>
          <w:noProof/>
        </w:rPr>
        <w:fldChar w:fldCharType="separate"/>
      </w:r>
      <w:r w:rsidR="00A874ED">
        <w:rPr>
          <w:noProof/>
        </w:rPr>
        <w:t>29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Rate of levy—research and development component on sale of honey</w:t>
      </w:r>
      <w:r w:rsidRPr="0051198B">
        <w:rPr>
          <w:noProof/>
        </w:rPr>
        <w:tab/>
      </w:r>
      <w:r w:rsidRPr="0051198B">
        <w:rPr>
          <w:noProof/>
        </w:rPr>
        <w:fldChar w:fldCharType="begin"/>
      </w:r>
      <w:r w:rsidRPr="0051198B">
        <w:rPr>
          <w:noProof/>
        </w:rPr>
        <w:instrText xml:space="preserve"> PAGEREF _Toc108780619 \h </w:instrText>
      </w:r>
      <w:r w:rsidRPr="0051198B">
        <w:rPr>
          <w:noProof/>
        </w:rPr>
      </w:r>
      <w:r w:rsidRPr="0051198B">
        <w:rPr>
          <w:noProof/>
        </w:rPr>
        <w:fldChar w:fldCharType="separate"/>
      </w:r>
      <w:r w:rsidR="00A874ED">
        <w:rPr>
          <w:noProof/>
        </w:rPr>
        <w:t>29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Rate of levy—research and development component on honey used in the production of other goods</w:t>
      </w:r>
      <w:r w:rsidRPr="0051198B">
        <w:rPr>
          <w:noProof/>
        </w:rPr>
        <w:tab/>
      </w:r>
      <w:r w:rsidRPr="0051198B">
        <w:rPr>
          <w:noProof/>
        </w:rPr>
        <w:fldChar w:fldCharType="begin"/>
      </w:r>
      <w:r w:rsidRPr="0051198B">
        <w:rPr>
          <w:noProof/>
        </w:rPr>
        <w:instrText xml:space="preserve"> PAGEREF _Toc108780620 \h </w:instrText>
      </w:r>
      <w:r w:rsidRPr="0051198B">
        <w:rPr>
          <w:noProof/>
        </w:rPr>
      </w:r>
      <w:r w:rsidRPr="0051198B">
        <w:rPr>
          <w:noProof/>
        </w:rPr>
        <w:fldChar w:fldCharType="separate"/>
      </w:r>
      <w:r w:rsidR="00A874ED">
        <w:rPr>
          <w:noProof/>
        </w:rPr>
        <w:t>29</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_Toc108780621 \h </w:instrText>
      </w:r>
      <w:r w:rsidRPr="0051198B">
        <w:rPr>
          <w:b w:val="0"/>
          <w:noProof/>
          <w:sz w:val="18"/>
        </w:rPr>
      </w:r>
      <w:r w:rsidRPr="0051198B">
        <w:rPr>
          <w:b w:val="0"/>
          <w:noProof/>
          <w:sz w:val="18"/>
        </w:rPr>
        <w:fldChar w:fldCharType="separate"/>
      </w:r>
      <w:r w:rsidR="00A874ED">
        <w:rPr>
          <w:b w:val="0"/>
          <w:noProof/>
          <w:sz w:val="18"/>
        </w:rPr>
        <w:t>30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PHA levy</w:t>
      </w:r>
      <w:r w:rsidRPr="0051198B">
        <w:rPr>
          <w:noProof/>
        </w:rPr>
        <w:tab/>
      </w:r>
      <w:r w:rsidRPr="0051198B">
        <w:rPr>
          <w:noProof/>
        </w:rPr>
        <w:fldChar w:fldCharType="begin"/>
      </w:r>
      <w:r w:rsidRPr="0051198B">
        <w:rPr>
          <w:noProof/>
        </w:rPr>
        <w:instrText xml:space="preserve"> PAGEREF _Toc108780622 \h </w:instrText>
      </w:r>
      <w:r w:rsidRPr="0051198B">
        <w:rPr>
          <w:noProof/>
        </w:rPr>
      </w:r>
      <w:r w:rsidRPr="0051198B">
        <w:rPr>
          <w:noProof/>
        </w:rPr>
        <w:fldChar w:fldCharType="separate"/>
      </w:r>
      <w:r w:rsidR="00A874ED">
        <w:rPr>
          <w:noProof/>
        </w:rPr>
        <w:t>30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EPPR levy</w:t>
      </w:r>
      <w:r w:rsidRPr="0051198B">
        <w:rPr>
          <w:noProof/>
        </w:rPr>
        <w:tab/>
      </w:r>
      <w:r w:rsidRPr="0051198B">
        <w:rPr>
          <w:noProof/>
        </w:rPr>
        <w:fldChar w:fldCharType="begin"/>
      </w:r>
      <w:r w:rsidRPr="0051198B">
        <w:rPr>
          <w:noProof/>
        </w:rPr>
        <w:instrText xml:space="preserve"> PAGEREF _Toc108780623 \h </w:instrText>
      </w:r>
      <w:r w:rsidRPr="0051198B">
        <w:rPr>
          <w:noProof/>
        </w:rPr>
      </w:r>
      <w:r w:rsidRPr="0051198B">
        <w:rPr>
          <w:noProof/>
        </w:rPr>
        <w:fldChar w:fldCharType="separate"/>
      </w:r>
      <w:r w:rsidR="00A874ED">
        <w:rPr>
          <w:noProof/>
        </w:rPr>
        <w:t>30</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15—Horticultural products</w:t>
      </w:r>
      <w:r w:rsidRPr="0051198B">
        <w:rPr>
          <w:b w:val="0"/>
          <w:noProof/>
          <w:sz w:val="18"/>
        </w:rPr>
        <w:tab/>
      </w:r>
      <w:r w:rsidRPr="0051198B">
        <w:rPr>
          <w:b w:val="0"/>
          <w:noProof/>
          <w:sz w:val="18"/>
        </w:rPr>
        <w:fldChar w:fldCharType="begin"/>
      </w:r>
      <w:r w:rsidRPr="0051198B">
        <w:rPr>
          <w:b w:val="0"/>
          <w:noProof/>
          <w:sz w:val="18"/>
        </w:rPr>
        <w:instrText xml:space="preserve"> PAGEREF _Toc108780624 \h </w:instrText>
      </w:r>
      <w:r w:rsidRPr="0051198B">
        <w:rPr>
          <w:b w:val="0"/>
          <w:noProof/>
          <w:sz w:val="18"/>
        </w:rPr>
      </w:r>
      <w:r w:rsidRPr="0051198B">
        <w:rPr>
          <w:b w:val="0"/>
          <w:noProof/>
          <w:sz w:val="18"/>
        </w:rPr>
        <w:fldChar w:fldCharType="separate"/>
      </w:r>
      <w:r w:rsidR="00A874ED">
        <w:rPr>
          <w:b w:val="0"/>
          <w:noProof/>
          <w:sz w:val="18"/>
        </w:rPr>
        <w:t>31</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1—Definitions</w:t>
      </w:r>
      <w:r w:rsidRPr="0051198B">
        <w:rPr>
          <w:b w:val="0"/>
          <w:noProof/>
          <w:sz w:val="18"/>
        </w:rPr>
        <w:tab/>
      </w:r>
      <w:r w:rsidRPr="0051198B">
        <w:rPr>
          <w:b w:val="0"/>
          <w:noProof/>
          <w:sz w:val="18"/>
        </w:rPr>
        <w:fldChar w:fldCharType="begin"/>
      </w:r>
      <w:r w:rsidRPr="0051198B">
        <w:rPr>
          <w:b w:val="0"/>
          <w:noProof/>
          <w:sz w:val="18"/>
        </w:rPr>
        <w:instrText xml:space="preserve"> PAGEREF _Toc108780625 \h </w:instrText>
      </w:r>
      <w:r w:rsidRPr="0051198B">
        <w:rPr>
          <w:b w:val="0"/>
          <w:noProof/>
          <w:sz w:val="18"/>
        </w:rPr>
      </w:r>
      <w:r w:rsidRPr="0051198B">
        <w:rPr>
          <w:b w:val="0"/>
          <w:noProof/>
          <w:sz w:val="18"/>
        </w:rPr>
        <w:fldChar w:fldCharType="separate"/>
      </w:r>
      <w:r w:rsidR="00A874ED">
        <w:rPr>
          <w:b w:val="0"/>
          <w:noProof/>
          <w:sz w:val="18"/>
        </w:rPr>
        <w:t>31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w:t>
      </w:r>
      <w:r>
        <w:rPr>
          <w:noProof/>
        </w:rPr>
        <w:tab/>
        <w:t>Definitions for Schedule 15</w:t>
      </w:r>
      <w:r w:rsidRPr="0051198B">
        <w:rPr>
          <w:noProof/>
        </w:rPr>
        <w:tab/>
      </w:r>
      <w:r w:rsidRPr="0051198B">
        <w:rPr>
          <w:noProof/>
        </w:rPr>
        <w:fldChar w:fldCharType="begin"/>
      </w:r>
      <w:r w:rsidRPr="0051198B">
        <w:rPr>
          <w:noProof/>
        </w:rPr>
        <w:instrText xml:space="preserve"> PAGEREF _Toc108780626 \h </w:instrText>
      </w:r>
      <w:r w:rsidRPr="0051198B">
        <w:rPr>
          <w:noProof/>
        </w:rPr>
      </w:r>
      <w:r w:rsidRPr="0051198B">
        <w:rPr>
          <w:noProof/>
        </w:rPr>
        <w:fldChar w:fldCharType="separate"/>
      </w:r>
      <w:r w:rsidR="00A874ED">
        <w:rPr>
          <w:noProof/>
        </w:rPr>
        <w:t>31</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2—Almonds</w:t>
      </w:r>
      <w:r w:rsidRPr="0051198B">
        <w:rPr>
          <w:b w:val="0"/>
          <w:noProof/>
          <w:sz w:val="18"/>
        </w:rPr>
        <w:tab/>
      </w:r>
      <w:r w:rsidRPr="0051198B">
        <w:rPr>
          <w:b w:val="0"/>
          <w:noProof/>
          <w:sz w:val="18"/>
        </w:rPr>
        <w:fldChar w:fldCharType="begin"/>
      </w:r>
      <w:r w:rsidRPr="0051198B">
        <w:rPr>
          <w:b w:val="0"/>
          <w:noProof/>
          <w:sz w:val="18"/>
        </w:rPr>
        <w:instrText xml:space="preserve"> PAGEREF _Toc108780627 \h </w:instrText>
      </w:r>
      <w:r w:rsidRPr="0051198B">
        <w:rPr>
          <w:b w:val="0"/>
          <w:noProof/>
          <w:sz w:val="18"/>
        </w:rPr>
      </w:r>
      <w:r w:rsidRPr="0051198B">
        <w:rPr>
          <w:b w:val="0"/>
          <w:noProof/>
          <w:sz w:val="18"/>
        </w:rPr>
        <w:fldChar w:fldCharType="separate"/>
      </w:r>
      <w:r w:rsidR="00A874ED">
        <w:rPr>
          <w:b w:val="0"/>
          <w:noProof/>
          <w:sz w:val="18"/>
        </w:rPr>
        <w:t>32</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_Toc108780628 \h </w:instrText>
      </w:r>
      <w:r w:rsidRPr="0051198B">
        <w:rPr>
          <w:b w:val="0"/>
          <w:noProof/>
          <w:sz w:val="18"/>
        </w:rPr>
      </w:r>
      <w:r w:rsidRPr="0051198B">
        <w:rPr>
          <w:b w:val="0"/>
          <w:noProof/>
          <w:sz w:val="18"/>
        </w:rPr>
        <w:fldChar w:fldCharType="separate"/>
      </w:r>
      <w:r w:rsidR="00A874ED">
        <w:rPr>
          <w:b w:val="0"/>
          <w:noProof/>
          <w:sz w:val="18"/>
        </w:rPr>
        <w:t>32</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2.1</w:t>
      </w:r>
      <w:r>
        <w:rPr>
          <w:noProof/>
        </w:rPr>
        <w:tab/>
        <w:t>Almonds are leviable horticultural products</w:t>
      </w:r>
      <w:r w:rsidRPr="0051198B">
        <w:rPr>
          <w:noProof/>
        </w:rPr>
        <w:tab/>
      </w:r>
      <w:r w:rsidRPr="0051198B">
        <w:rPr>
          <w:noProof/>
        </w:rPr>
        <w:fldChar w:fldCharType="begin"/>
      </w:r>
      <w:r w:rsidRPr="0051198B">
        <w:rPr>
          <w:noProof/>
        </w:rPr>
        <w:instrText xml:space="preserve"> PAGEREF _Toc108780629 \h </w:instrText>
      </w:r>
      <w:r w:rsidRPr="0051198B">
        <w:rPr>
          <w:noProof/>
        </w:rPr>
      </w:r>
      <w:r w:rsidRPr="0051198B">
        <w:rPr>
          <w:noProof/>
        </w:rPr>
        <w:fldChar w:fldCharType="separate"/>
      </w:r>
      <w:r w:rsidR="00A874ED">
        <w:rPr>
          <w:noProof/>
        </w:rPr>
        <w:t>32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2.4</w:t>
      </w:r>
      <w:r>
        <w:rPr>
          <w:noProof/>
        </w:rPr>
        <w:tab/>
        <w:t>Rates of levy—research and development component</w:t>
      </w:r>
      <w:r w:rsidRPr="0051198B">
        <w:rPr>
          <w:noProof/>
        </w:rPr>
        <w:tab/>
      </w:r>
      <w:r w:rsidRPr="0051198B">
        <w:rPr>
          <w:noProof/>
        </w:rPr>
        <w:fldChar w:fldCharType="begin"/>
      </w:r>
      <w:r w:rsidRPr="0051198B">
        <w:rPr>
          <w:noProof/>
        </w:rPr>
        <w:instrText xml:space="preserve"> PAGEREF _Toc108780630 \h </w:instrText>
      </w:r>
      <w:r w:rsidRPr="0051198B">
        <w:rPr>
          <w:noProof/>
        </w:rPr>
      </w:r>
      <w:r w:rsidRPr="0051198B">
        <w:rPr>
          <w:noProof/>
        </w:rPr>
        <w:fldChar w:fldCharType="separate"/>
      </w:r>
      <w:r w:rsidR="00A874ED">
        <w:rPr>
          <w:noProof/>
        </w:rPr>
        <w:t>32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2.5</w:t>
      </w:r>
      <w:r>
        <w:rPr>
          <w:noProof/>
        </w:rPr>
        <w:tab/>
        <w:t>What is the eligible industry body for almonds</w:t>
      </w:r>
      <w:r w:rsidRPr="0051198B">
        <w:rPr>
          <w:noProof/>
        </w:rPr>
        <w:tab/>
      </w:r>
      <w:r w:rsidRPr="0051198B">
        <w:rPr>
          <w:noProof/>
        </w:rPr>
        <w:fldChar w:fldCharType="begin"/>
      </w:r>
      <w:r w:rsidRPr="0051198B">
        <w:rPr>
          <w:noProof/>
        </w:rPr>
        <w:instrText xml:space="preserve"> PAGEREF _Toc108780631 \h </w:instrText>
      </w:r>
      <w:r w:rsidRPr="0051198B">
        <w:rPr>
          <w:noProof/>
        </w:rPr>
      </w:r>
      <w:r w:rsidRPr="0051198B">
        <w:rPr>
          <w:noProof/>
        </w:rPr>
        <w:fldChar w:fldCharType="separate"/>
      </w:r>
      <w:r w:rsidR="00A874ED">
        <w:rPr>
          <w:noProof/>
        </w:rPr>
        <w:t>32</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_Toc108780632 \h </w:instrText>
      </w:r>
      <w:r w:rsidRPr="0051198B">
        <w:rPr>
          <w:b w:val="0"/>
          <w:noProof/>
          <w:sz w:val="18"/>
        </w:rPr>
      </w:r>
      <w:r w:rsidRPr="0051198B">
        <w:rPr>
          <w:b w:val="0"/>
          <w:noProof/>
          <w:sz w:val="18"/>
        </w:rPr>
        <w:fldChar w:fldCharType="separate"/>
      </w:r>
      <w:r w:rsidR="00A874ED">
        <w:rPr>
          <w:b w:val="0"/>
          <w:noProof/>
          <w:sz w:val="18"/>
        </w:rPr>
        <w:t>33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2.6</w:t>
      </w:r>
      <w:r>
        <w:rPr>
          <w:noProof/>
        </w:rPr>
        <w:tab/>
        <w:t>EPPR levy</w:t>
      </w:r>
      <w:r w:rsidRPr="0051198B">
        <w:rPr>
          <w:noProof/>
        </w:rPr>
        <w:tab/>
      </w:r>
      <w:r w:rsidRPr="0051198B">
        <w:rPr>
          <w:noProof/>
        </w:rPr>
        <w:fldChar w:fldCharType="begin"/>
      </w:r>
      <w:r w:rsidRPr="0051198B">
        <w:rPr>
          <w:noProof/>
        </w:rPr>
        <w:instrText xml:space="preserve"> PAGEREF _Toc108780633 \h </w:instrText>
      </w:r>
      <w:r w:rsidRPr="0051198B">
        <w:rPr>
          <w:noProof/>
        </w:rPr>
      </w:r>
      <w:r w:rsidRPr="0051198B">
        <w:rPr>
          <w:noProof/>
        </w:rPr>
        <w:fldChar w:fldCharType="separate"/>
      </w:r>
      <w:r w:rsidR="00A874ED">
        <w:rPr>
          <w:noProof/>
        </w:rPr>
        <w:t>33</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3—Apples and pears</w:t>
      </w:r>
      <w:r w:rsidRPr="0051198B">
        <w:rPr>
          <w:b w:val="0"/>
          <w:noProof/>
          <w:sz w:val="18"/>
        </w:rPr>
        <w:tab/>
      </w:r>
      <w:r w:rsidRPr="0051198B">
        <w:rPr>
          <w:b w:val="0"/>
          <w:noProof/>
          <w:sz w:val="18"/>
        </w:rPr>
        <w:fldChar w:fldCharType="begin"/>
      </w:r>
      <w:r w:rsidRPr="0051198B">
        <w:rPr>
          <w:b w:val="0"/>
          <w:noProof/>
          <w:sz w:val="18"/>
        </w:rPr>
        <w:instrText xml:space="preserve"> PAGEREF _Toc108780634 \h </w:instrText>
      </w:r>
      <w:r w:rsidRPr="0051198B">
        <w:rPr>
          <w:b w:val="0"/>
          <w:noProof/>
          <w:sz w:val="18"/>
        </w:rPr>
      </w:r>
      <w:r w:rsidRPr="0051198B">
        <w:rPr>
          <w:b w:val="0"/>
          <w:noProof/>
          <w:sz w:val="18"/>
        </w:rPr>
        <w:fldChar w:fldCharType="separate"/>
      </w:r>
      <w:r w:rsidR="00A874ED">
        <w:rPr>
          <w:b w:val="0"/>
          <w:noProof/>
          <w:sz w:val="18"/>
        </w:rPr>
        <w:t>34</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3.1—Product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_Toc108780635 \h </w:instrText>
      </w:r>
      <w:r w:rsidRPr="0051198B">
        <w:rPr>
          <w:b w:val="0"/>
          <w:noProof/>
          <w:sz w:val="18"/>
        </w:rPr>
      </w:r>
      <w:r w:rsidRPr="0051198B">
        <w:rPr>
          <w:b w:val="0"/>
          <w:noProof/>
          <w:sz w:val="18"/>
        </w:rPr>
        <w:fldChar w:fldCharType="separate"/>
      </w:r>
      <w:r w:rsidR="00A874ED">
        <w:rPr>
          <w:b w:val="0"/>
          <w:noProof/>
          <w:sz w:val="18"/>
        </w:rPr>
        <w:t>34</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3.1</w:t>
      </w:r>
      <w:r>
        <w:rPr>
          <w:noProof/>
        </w:rPr>
        <w:tab/>
        <w:t>Apples and pears are leviable horticultural products</w:t>
      </w:r>
      <w:r w:rsidRPr="0051198B">
        <w:rPr>
          <w:noProof/>
        </w:rPr>
        <w:tab/>
      </w:r>
      <w:r w:rsidRPr="0051198B">
        <w:rPr>
          <w:noProof/>
        </w:rPr>
        <w:fldChar w:fldCharType="begin"/>
      </w:r>
      <w:r w:rsidRPr="0051198B">
        <w:rPr>
          <w:noProof/>
        </w:rPr>
        <w:instrText xml:space="preserve"> PAGEREF _Toc108780636 \h </w:instrText>
      </w:r>
      <w:r w:rsidRPr="0051198B">
        <w:rPr>
          <w:noProof/>
        </w:rPr>
      </w:r>
      <w:r w:rsidRPr="0051198B">
        <w:rPr>
          <w:noProof/>
        </w:rPr>
        <w:fldChar w:fldCharType="separate"/>
      </w:r>
      <w:r w:rsidR="00A874ED">
        <w:rPr>
          <w:noProof/>
        </w:rPr>
        <w:t>34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3.2</w:t>
      </w:r>
      <w:r>
        <w:rPr>
          <w:noProof/>
        </w:rPr>
        <w:tab/>
        <w:t>Apples and pears that are exempt from levy</w:t>
      </w:r>
      <w:r w:rsidRPr="0051198B">
        <w:rPr>
          <w:noProof/>
        </w:rPr>
        <w:tab/>
      </w:r>
      <w:r w:rsidRPr="0051198B">
        <w:rPr>
          <w:noProof/>
        </w:rPr>
        <w:fldChar w:fldCharType="begin"/>
      </w:r>
      <w:r w:rsidRPr="0051198B">
        <w:rPr>
          <w:noProof/>
        </w:rPr>
        <w:instrText xml:space="preserve"> PAGEREF _Toc108780637 \h </w:instrText>
      </w:r>
      <w:r w:rsidRPr="0051198B">
        <w:rPr>
          <w:noProof/>
        </w:rPr>
      </w:r>
      <w:r w:rsidRPr="0051198B">
        <w:rPr>
          <w:noProof/>
        </w:rPr>
        <w:fldChar w:fldCharType="separate"/>
      </w:r>
      <w:r w:rsidR="00A874ED">
        <w:rPr>
          <w:noProof/>
        </w:rPr>
        <w:t>34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3.3</w:t>
      </w:r>
      <w:r>
        <w:rPr>
          <w:noProof/>
        </w:rPr>
        <w:tab/>
        <w:t>Rates of levy—marketing component</w:t>
      </w:r>
      <w:r w:rsidRPr="0051198B">
        <w:rPr>
          <w:noProof/>
        </w:rPr>
        <w:tab/>
      </w:r>
      <w:r w:rsidRPr="0051198B">
        <w:rPr>
          <w:noProof/>
        </w:rPr>
        <w:fldChar w:fldCharType="begin"/>
      </w:r>
      <w:r w:rsidRPr="0051198B">
        <w:rPr>
          <w:noProof/>
        </w:rPr>
        <w:instrText xml:space="preserve"> PAGEREF _Toc108780638 \h </w:instrText>
      </w:r>
      <w:r w:rsidRPr="0051198B">
        <w:rPr>
          <w:noProof/>
        </w:rPr>
      </w:r>
      <w:r w:rsidRPr="0051198B">
        <w:rPr>
          <w:noProof/>
        </w:rPr>
        <w:fldChar w:fldCharType="separate"/>
      </w:r>
      <w:r w:rsidR="00A874ED">
        <w:rPr>
          <w:noProof/>
        </w:rPr>
        <w:t>34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3.4</w:t>
      </w:r>
      <w:r>
        <w:rPr>
          <w:noProof/>
        </w:rPr>
        <w:tab/>
        <w:t>Rates of levy—research and development component</w:t>
      </w:r>
      <w:r w:rsidRPr="0051198B">
        <w:rPr>
          <w:noProof/>
        </w:rPr>
        <w:tab/>
      </w:r>
      <w:r w:rsidRPr="0051198B">
        <w:rPr>
          <w:noProof/>
        </w:rPr>
        <w:fldChar w:fldCharType="begin"/>
      </w:r>
      <w:r w:rsidRPr="0051198B">
        <w:rPr>
          <w:noProof/>
        </w:rPr>
        <w:instrText xml:space="preserve"> PAGEREF _Toc108780639 \h </w:instrText>
      </w:r>
      <w:r w:rsidRPr="0051198B">
        <w:rPr>
          <w:noProof/>
        </w:rPr>
      </w:r>
      <w:r w:rsidRPr="0051198B">
        <w:rPr>
          <w:noProof/>
        </w:rPr>
        <w:fldChar w:fldCharType="separate"/>
      </w:r>
      <w:r w:rsidR="00A874ED">
        <w:rPr>
          <w:noProof/>
        </w:rPr>
        <w:t>34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3.5</w:t>
      </w:r>
      <w:r>
        <w:rPr>
          <w:noProof/>
        </w:rPr>
        <w:tab/>
        <w:t>What is the eligible industry body for apples and pears</w:t>
      </w:r>
      <w:r w:rsidRPr="0051198B">
        <w:rPr>
          <w:noProof/>
        </w:rPr>
        <w:tab/>
      </w:r>
      <w:r w:rsidRPr="0051198B">
        <w:rPr>
          <w:noProof/>
        </w:rPr>
        <w:fldChar w:fldCharType="begin"/>
      </w:r>
      <w:r w:rsidRPr="0051198B">
        <w:rPr>
          <w:noProof/>
        </w:rPr>
        <w:instrText xml:space="preserve"> PAGEREF _Toc108780640 \h </w:instrText>
      </w:r>
      <w:r w:rsidRPr="0051198B">
        <w:rPr>
          <w:noProof/>
        </w:rPr>
      </w:r>
      <w:r w:rsidRPr="0051198B">
        <w:rPr>
          <w:noProof/>
        </w:rPr>
        <w:fldChar w:fldCharType="separate"/>
      </w:r>
      <w:r w:rsidR="00A874ED">
        <w:rPr>
          <w:noProof/>
        </w:rPr>
        <w:t>35</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3.2—Special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_Toc108780641 \h </w:instrText>
      </w:r>
      <w:r w:rsidRPr="0051198B">
        <w:rPr>
          <w:b w:val="0"/>
          <w:noProof/>
          <w:sz w:val="18"/>
        </w:rPr>
      </w:r>
      <w:r w:rsidRPr="0051198B">
        <w:rPr>
          <w:b w:val="0"/>
          <w:noProof/>
          <w:sz w:val="18"/>
        </w:rPr>
        <w:fldChar w:fldCharType="separate"/>
      </w:r>
      <w:r w:rsidR="00A874ED">
        <w:rPr>
          <w:b w:val="0"/>
          <w:noProof/>
          <w:sz w:val="18"/>
        </w:rPr>
        <w:t>36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3.6</w:t>
      </w:r>
      <w:r>
        <w:rPr>
          <w:noProof/>
        </w:rPr>
        <w:tab/>
        <w:t>PHA levy</w:t>
      </w:r>
      <w:r w:rsidRPr="0051198B">
        <w:rPr>
          <w:noProof/>
        </w:rPr>
        <w:tab/>
      </w:r>
      <w:r w:rsidRPr="0051198B">
        <w:rPr>
          <w:noProof/>
        </w:rPr>
        <w:fldChar w:fldCharType="begin"/>
      </w:r>
      <w:r w:rsidRPr="0051198B">
        <w:rPr>
          <w:noProof/>
        </w:rPr>
        <w:instrText xml:space="preserve"> PAGEREF _Toc108780642 \h </w:instrText>
      </w:r>
      <w:r w:rsidRPr="0051198B">
        <w:rPr>
          <w:noProof/>
        </w:rPr>
      </w:r>
      <w:r w:rsidRPr="0051198B">
        <w:rPr>
          <w:noProof/>
        </w:rPr>
        <w:fldChar w:fldCharType="separate"/>
      </w:r>
      <w:r w:rsidR="00A874ED">
        <w:rPr>
          <w:noProof/>
        </w:rPr>
        <w:t>36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3.7</w:t>
      </w:r>
      <w:r>
        <w:rPr>
          <w:noProof/>
        </w:rPr>
        <w:tab/>
        <w:t>EPPR levy</w:t>
      </w:r>
      <w:r w:rsidRPr="0051198B">
        <w:rPr>
          <w:noProof/>
        </w:rPr>
        <w:tab/>
      </w:r>
      <w:r w:rsidRPr="0051198B">
        <w:rPr>
          <w:noProof/>
        </w:rPr>
        <w:fldChar w:fldCharType="begin"/>
      </w:r>
      <w:r w:rsidRPr="0051198B">
        <w:rPr>
          <w:noProof/>
        </w:rPr>
        <w:instrText xml:space="preserve"> PAGEREF _Toc108780643 \h </w:instrText>
      </w:r>
      <w:r w:rsidRPr="0051198B">
        <w:rPr>
          <w:noProof/>
        </w:rPr>
      </w:r>
      <w:r w:rsidRPr="0051198B">
        <w:rPr>
          <w:noProof/>
        </w:rPr>
        <w:fldChar w:fldCharType="separate"/>
      </w:r>
      <w:r w:rsidR="00A874ED">
        <w:rPr>
          <w:noProof/>
        </w:rPr>
        <w:t>36</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4—Avocados</w:t>
      </w:r>
      <w:r w:rsidRPr="0051198B">
        <w:rPr>
          <w:b w:val="0"/>
          <w:noProof/>
          <w:sz w:val="18"/>
        </w:rPr>
        <w:tab/>
      </w:r>
      <w:r w:rsidRPr="0051198B">
        <w:rPr>
          <w:b w:val="0"/>
          <w:noProof/>
          <w:sz w:val="18"/>
        </w:rPr>
        <w:fldChar w:fldCharType="begin"/>
      </w:r>
      <w:r w:rsidRPr="0051198B">
        <w:rPr>
          <w:b w:val="0"/>
          <w:noProof/>
          <w:sz w:val="18"/>
        </w:rPr>
        <w:instrText xml:space="preserve"> PAGEREF _Toc108780644 \h </w:instrText>
      </w:r>
      <w:r w:rsidRPr="0051198B">
        <w:rPr>
          <w:b w:val="0"/>
          <w:noProof/>
          <w:sz w:val="18"/>
        </w:rPr>
      </w:r>
      <w:r w:rsidRPr="0051198B">
        <w:rPr>
          <w:b w:val="0"/>
          <w:noProof/>
          <w:sz w:val="18"/>
        </w:rPr>
        <w:fldChar w:fldCharType="separate"/>
      </w:r>
      <w:r w:rsidR="00A874ED">
        <w:rPr>
          <w:b w:val="0"/>
          <w:noProof/>
          <w:sz w:val="18"/>
        </w:rPr>
        <w:t>37</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4.1—Product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_Toc108780645 \h </w:instrText>
      </w:r>
      <w:r w:rsidRPr="0051198B">
        <w:rPr>
          <w:b w:val="0"/>
          <w:noProof/>
          <w:sz w:val="18"/>
        </w:rPr>
      </w:r>
      <w:r w:rsidRPr="0051198B">
        <w:rPr>
          <w:b w:val="0"/>
          <w:noProof/>
          <w:sz w:val="18"/>
        </w:rPr>
        <w:fldChar w:fldCharType="separate"/>
      </w:r>
      <w:r w:rsidR="00A874ED">
        <w:rPr>
          <w:b w:val="0"/>
          <w:noProof/>
          <w:sz w:val="18"/>
        </w:rPr>
        <w:t>37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4.1</w:t>
      </w:r>
      <w:r>
        <w:rPr>
          <w:noProof/>
        </w:rPr>
        <w:tab/>
        <w:t>Avocados are leviable horticultural products</w:t>
      </w:r>
      <w:r w:rsidRPr="0051198B">
        <w:rPr>
          <w:noProof/>
        </w:rPr>
        <w:tab/>
      </w:r>
      <w:r w:rsidRPr="0051198B">
        <w:rPr>
          <w:noProof/>
        </w:rPr>
        <w:fldChar w:fldCharType="begin"/>
      </w:r>
      <w:r w:rsidRPr="0051198B">
        <w:rPr>
          <w:noProof/>
        </w:rPr>
        <w:instrText xml:space="preserve"> PAGEREF _Toc108780646 \h </w:instrText>
      </w:r>
      <w:r w:rsidRPr="0051198B">
        <w:rPr>
          <w:noProof/>
        </w:rPr>
      </w:r>
      <w:r w:rsidRPr="0051198B">
        <w:rPr>
          <w:noProof/>
        </w:rPr>
        <w:fldChar w:fldCharType="separate"/>
      </w:r>
      <w:r w:rsidR="00A874ED">
        <w:rPr>
          <w:noProof/>
        </w:rPr>
        <w:t>37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4.2</w:t>
      </w:r>
      <w:r>
        <w:rPr>
          <w:noProof/>
        </w:rPr>
        <w:tab/>
        <w:t>Avocados that are exempt from levy</w:t>
      </w:r>
      <w:r w:rsidRPr="0051198B">
        <w:rPr>
          <w:noProof/>
        </w:rPr>
        <w:tab/>
      </w:r>
      <w:r w:rsidRPr="0051198B">
        <w:rPr>
          <w:noProof/>
        </w:rPr>
        <w:fldChar w:fldCharType="begin"/>
      </w:r>
      <w:r w:rsidRPr="0051198B">
        <w:rPr>
          <w:noProof/>
        </w:rPr>
        <w:instrText xml:space="preserve"> PAGEREF _Toc108780647 \h </w:instrText>
      </w:r>
      <w:r w:rsidRPr="0051198B">
        <w:rPr>
          <w:noProof/>
        </w:rPr>
      </w:r>
      <w:r w:rsidRPr="0051198B">
        <w:rPr>
          <w:noProof/>
        </w:rPr>
        <w:fldChar w:fldCharType="separate"/>
      </w:r>
      <w:r w:rsidR="00A874ED">
        <w:rPr>
          <w:noProof/>
        </w:rPr>
        <w:t>37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4.3</w:t>
      </w:r>
      <w:r>
        <w:rPr>
          <w:noProof/>
        </w:rPr>
        <w:tab/>
        <w:t>Rate of levy—marketing component</w:t>
      </w:r>
      <w:r w:rsidRPr="0051198B">
        <w:rPr>
          <w:noProof/>
        </w:rPr>
        <w:tab/>
      </w:r>
      <w:r w:rsidRPr="0051198B">
        <w:rPr>
          <w:noProof/>
        </w:rPr>
        <w:fldChar w:fldCharType="begin"/>
      </w:r>
      <w:r w:rsidRPr="0051198B">
        <w:rPr>
          <w:noProof/>
        </w:rPr>
        <w:instrText xml:space="preserve"> PAGEREF _Toc108780648 \h </w:instrText>
      </w:r>
      <w:r w:rsidRPr="0051198B">
        <w:rPr>
          <w:noProof/>
        </w:rPr>
      </w:r>
      <w:r w:rsidRPr="0051198B">
        <w:rPr>
          <w:noProof/>
        </w:rPr>
        <w:fldChar w:fldCharType="separate"/>
      </w:r>
      <w:r w:rsidR="00A874ED">
        <w:rPr>
          <w:noProof/>
        </w:rPr>
        <w:t>37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_Toc108780649 \h </w:instrText>
      </w:r>
      <w:r w:rsidRPr="0051198B">
        <w:rPr>
          <w:noProof/>
        </w:rPr>
      </w:r>
      <w:r w:rsidRPr="0051198B">
        <w:rPr>
          <w:noProof/>
        </w:rPr>
        <w:fldChar w:fldCharType="separate"/>
      </w:r>
      <w:r w:rsidR="00A874ED">
        <w:rPr>
          <w:noProof/>
        </w:rPr>
        <w:t>37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4.5</w:t>
      </w:r>
      <w:r>
        <w:rPr>
          <w:noProof/>
        </w:rPr>
        <w:tab/>
        <w:t>What is the eligible industry body for avocados</w:t>
      </w:r>
      <w:r w:rsidRPr="0051198B">
        <w:rPr>
          <w:noProof/>
        </w:rPr>
        <w:tab/>
      </w:r>
      <w:r w:rsidRPr="0051198B">
        <w:rPr>
          <w:noProof/>
        </w:rPr>
        <w:fldChar w:fldCharType="begin"/>
      </w:r>
      <w:r w:rsidRPr="0051198B">
        <w:rPr>
          <w:noProof/>
        </w:rPr>
        <w:instrText xml:space="preserve"> PAGEREF _Toc108780650 \h </w:instrText>
      </w:r>
      <w:r w:rsidRPr="0051198B">
        <w:rPr>
          <w:noProof/>
        </w:rPr>
      </w:r>
      <w:r w:rsidRPr="0051198B">
        <w:rPr>
          <w:noProof/>
        </w:rPr>
        <w:fldChar w:fldCharType="separate"/>
      </w:r>
      <w:r w:rsidR="00A874ED">
        <w:rPr>
          <w:noProof/>
        </w:rPr>
        <w:t>37</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4.2—Special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_Toc108780651 \h </w:instrText>
      </w:r>
      <w:r w:rsidRPr="0051198B">
        <w:rPr>
          <w:b w:val="0"/>
          <w:noProof/>
          <w:sz w:val="18"/>
        </w:rPr>
      </w:r>
      <w:r w:rsidRPr="0051198B">
        <w:rPr>
          <w:b w:val="0"/>
          <w:noProof/>
          <w:sz w:val="18"/>
        </w:rPr>
        <w:fldChar w:fldCharType="separate"/>
      </w:r>
      <w:r w:rsidR="00A874ED">
        <w:rPr>
          <w:b w:val="0"/>
          <w:noProof/>
          <w:sz w:val="18"/>
        </w:rPr>
        <w:t>38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4.6</w:t>
      </w:r>
      <w:r>
        <w:rPr>
          <w:noProof/>
        </w:rPr>
        <w:tab/>
        <w:t>EPPR levy</w:t>
      </w:r>
      <w:r w:rsidRPr="0051198B">
        <w:rPr>
          <w:noProof/>
        </w:rPr>
        <w:tab/>
      </w:r>
      <w:r w:rsidRPr="0051198B">
        <w:rPr>
          <w:noProof/>
        </w:rPr>
        <w:fldChar w:fldCharType="begin"/>
      </w:r>
      <w:r w:rsidRPr="0051198B">
        <w:rPr>
          <w:noProof/>
        </w:rPr>
        <w:instrText xml:space="preserve"> PAGEREF _Toc108780652 \h </w:instrText>
      </w:r>
      <w:r w:rsidRPr="0051198B">
        <w:rPr>
          <w:noProof/>
        </w:rPr>
      </w:r>
      <w:r w:rsidRPr="0051198B">
        <w:rPr>
          <w:noProof/>
        </w:rPr>
        <w:fldChar w:fldCharType="separate"/>
      </w:r>
      <w:r w:rsidR="00A874ED">
        <w:rPr>
          <w:noProof/>
        </w:rPr>
        <w:t>38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4.7</w:t>
      </w:r>
      <w:r>
        <w:rPr>
          <w:noProof/>
        </w:rPr>
        <w:tab/>
        <w:t>PHA levy</w:t>
      </w:r>
      <w:r w:rsidRPr="0051198B">
        <w:rPr>
          <w:noProof/>
        </w:rPr>
        <w:tab/>
      </w:r>
      <w:r w:rsidRPr="0051198B">
        <w:rPr>
          <w:noProof/>
        </w:rPr>
        <w:fldChar w:fldCharType="begin"/>
      </w:r>
      <w:r w:rsidRPr="0051198B">
        <w:rPr>
          <w:noProof/>
        </w:rPr>
        <w:instrText xml:space="preserve"> PAGEREF _Toc108780653 \h </w:instrText>
      </w:r>
      <w:r w:rsidRPr="0051198B">
        <w:rPr>
          <w:noProof/>
        </w:rPr>
      </w:r>
      <w:r w:rsidRPr="0051198B">
        <w:rPr>
          <w:noProof/>
        </w:rPr>
        <w:fldChar w:fldCharType="separate"/>
      </w:r>
      <w:r w:rsidR="00A874ED">
        <w:rPr>
          <w:noProof/>
        </w:rPr>
        <w:t>38</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5—Cherries</w:t>
      </w:r>
      <w:r w:rsidRPr="0051198B">
        <w:rPr>
          <w:b w:val="0"/>
          <w:noProof/>
          <w:sz w:val="18"/>
        </w:rPr>
        <w:tab/>
      </w:r>
      <w:r w:rsidRPr="0051198B">
        <w:rPr>
          <w:b w:val="0"/>
          <w:noProof/>
          <w:sz w:val="18"/>
        </w:rPr>
        <w:fldChar w:fldCharType="begin"/>
      </w:r>
      <w:r w:rsidRPr="0051198B">
        <w:rPr>
          <w:b w:val="0"/>
          <w:noProof/>
          <w:sz w:val="18"/>
        </w:rPr>
        <w:instrText xml:space="preserve"> PAGEREF _Toc108780654 \h </w:instrText>
      </w:r>
      <w:r w:rsidRPr="0051198B">
        <w:rPr>
          <w:b w:val="0"/>
          <w:noProof/>
          <w:sz w:val="18"/>
        </w:rPr>
      </w:r>
      <w:r w:rsidRPr="0051198B">
        <w:rPr>
          <w:b w:val="0"/>
          <w:noProof/>
          <w:sz w:val="18"/>
        </w:rPr>
        <w:fldChar w:fldCharType="separate"/>
      </w:r>
      <w:r w:rsidR="00A874ED">
        <w:rPr>
          <w:b w:val="0"/>
          <w:noProof/>
          <w:sz w:val="18"/>
        </w:rPr>
        <w:t>39</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5.1—Product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_Toc108780655 \h </w:instrText>
      </w:r>
      <w:r w:rsidRPr="0051198B">
        <w:rPr>
          <w:b w:val="0"/>
          <w:noProof/>
          <w:sz w:val="18"/>
        </w:rPr>
      </w:r>
      <w:r w:rsidRPr="0051198B">
        <w:rPr>
          <w:b w:val="0"/>
          <w:noProof/>
          <w:sz w:val="18"/>
        </w:rPr>
        <w:fldChar w:fldCharType="separate"/>
      </w:r>
      <w:r w:rsidR="00A874ED">
        <w:rPr>
          <w:b w:val="0"/>
          <w:noProof/>
          <w:sz w:val="18"/>
        </w:rPr>
        <w:t>39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5.1</w:t>
      </w:r>
      <w:r>
        <w:rPr>
          <w:noProof/>
        </w:rPr>
        <w:tab/>
        <w:t>Cherries are leviable horticultural products</w:t>
      </w:r>
      <w:r w:rsidRPr="0051198B">
        <w:rPr>
          <w:noProof/>
        </w:rPr>
        <w:tab/>
      </w:r>
      <w:r w:rsidRPr="0051198B">
        <w:rPr>
          <w:noProof/>
        </w:rPr>
        <w:fldChar w:fldCharType="begin"/>
      </w:r>
      <w:r w:rsidRPr="0051198B">
        <w:rPr>
          <w:noProof/>
        </w:rPr>
        <w:instrText xml:space="preserve"> PAGEREF _Toc108780656 \h </w:instrText>
      </w:r>
      <w:r w:rsidRPr="0051198B">
        <w:rPr>
          <w:noProof/>
        </w:rPr>
      </w:r>
      <w:r w:rsidRPr="0051198B">
        <w:rPr>
          <w:noProof/>
        </w:rPr>
        <w:fldChar w:fldCharType="separate"/>
      </w:r>
      <w:r w:rsidR="00A874ED">
        <w:rPr>
          <w:noProof/>
        </w:rPr>
        <w:t>39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5.2</w:t>
      </w:r>
      <w:r>
        <w:rPr>
          <w:noProof/>
        </w:rPr>
        <w:tab/>
        <w:t>Cherries that are exempt from levy</w:t>
      </w:r>
      <w:r w:rsidRPr="0051198B">
        <w:rPr>
          <w:noProof/>
        </w:rPr>
        <w:tab/>
      </w:r>
      <w:r w:rsidRPr="0051198B">
        <w:rPr>
          <w:noProof/>
        </w:rPr>
        <w:fldChar w:fldCharType="begin"/>
      </w:r>
      <w:r w:rsidRPr="0051198B">
        <w:rPr>
          <w:noProof/>
        </w:rPr>
        <w:instrText xml:space="preserve"> PAGEREF _Toc108780657 \h </w:instrText>
      </w:r>
      <w:r w:rsidRPr="0051198B">
        <w:rPr>
          <w:noProof/>
        </w:rPr>
      </w:r>
      <w:r w:rsidRPr="0051198B">
        <w:rPr>
          <w:noProof/>
        </w:rPr>
        <w:fldChar w:fldCharType="separate"/>
      </w:r>
      <w:r w:rsidR="00A874ED">
        <w:rPr>
          <w:noProof/>
        </w:rPr>
        <w:t>39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5.3</w:t>
      </w:r>
      <w:r>
        <w:rPr>
          <w:noProof/>
        </w:rPr>
        <w:tab/>
        <w:t>Rate of levy—marketing component</w:t>
      </w:r>
      <w:r w:rsidRPr="0051198B">
        <w:rPr>
          <w:noProof/>
        </w:rPr>
        <w:tab/>
      </w:r>
      <w:r w:rsidRPr="0051198B">
        <w:rPr>
          <w:noProof/>
        </w:rPr>
        <w:fldChar w:fldCharType="begin"/>
      </w:r>
      <w:r w:rsidRPr="0051198B">
        <w:rPr>
          <w:noProof/>
        </w:rPr>
        <w:instrText xml:space="preserve"> PAGEREF _Toc108780658 \h </w:instrText>
      </w:r>
      <w:r w:rsidRPr="0051198B">
        <w:rPr>
          <w:noProof/>
        </w:rPr>
      </w:r>
      <w:r w:rsidRPr="0051198B">
        <w:rPr>
          <w:noProof/>
        </w:rPr>
        <w:fldChar w:fldCharType="separate"/>
      </w:r>
      <w:r w:rsidR="00A874ED">
        <w:rPr>
          <w:noProof/>
        </w:rPr>
        <w:t>39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_Toc108780659 \h </w:instrText>
      </w:r>
      <w:r w:rsidRPr="0051198B">
        <w:rPr>
          <w:noProof/>
        </w:rPr>
      </w:r>
      <w:r w:rsidRPr="0051198B">
        <w:rPr>
          <w:noProof/>
        </w:rPr>
        <w:fldChar w:fldCharType="separate"/>
      </w:r>
      <w:r w:rsidR="00A874ED">
        <w:rPr>
          <w:noProof/>
        </w:rPr>
        <w:t>39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5.5</w:t>
      </w:r>
      <w:r>
        <w:rPr>
          <w:noProof/>
        </w:rPr>
        <w:tab/>
        <w:t>What is the eligible industry body for cherries</w:t>
      </w:r>
      <w:r w:rsidRPr="0051198B">
        <w:rPr>
          <w:noProof/>
        </w:rPr>
        <w:tab/>
      </w:r>
      <w:r w:rsidRPr="0051198B">
        <w:rPr>
          <w:noProof/>
        </w:rPr>
        <w:fldChar w:fldCharType="begin"/>
      </w:r>
      <w:r w:rsidRPr="0051198B">
        <w:rPr>
          <w:noProof/>
        </w:rPr>
        <w:instrText xml:space="preserve"> PAGEREF _Toc108780660 \h </w:instrText>
      </w:r>
      <w:r w:rsidRPr="0051198B">
        <w:rPr>
          <w:noProof/>
        </w:rPr>
      </w:r>
      <w:r w:rsidRPr="0051198B">
        <w:rPr>
          <w:noProof/>
        </w:rPr>
        <w:fldChar w:fldCharType="separate"/>
      </w:r>
      <w:r w:rsidR="00A874ED">
        <w:rPr>
          <w:noProof/>
        </w:rPr>
        <w:t>39</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5.2—Special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_Toc108780661 \h </w:instrText>
      </w:r>
      <w:r w:rsidRPr="0051198B">
        <w:rPr>
          <w:b w:val="0"/>
          <w:noProof/>
          <w:sz w:val="18"/>
        </w:rPr>
      </w:r>
      <w:r w:rsidRPr="0051198B">
        <w:rPr>
          <w:b w:val="0"/>
          <w:noProof/>
          <w:sz w:val="18"/>
        </w:rPr>
        <w:fldChar w:fldCharType="separate"/>
      </w:r>
      <w:r w:rsidR="00A874ED">
        <w:rPr>
          <w:b w:val="0"/>
          <w:noProof/>
          <w:sz w:val="18"/>
        </w:rPr>
        <w:t>40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5.6</w:t>
      </w:r>
      <w:r>
        <w:rPr>
          <w:noProof/>
        </w:rPr>
        <w:tab/>
        <w:t>EPPR levy</w:t>
      </w:r>
      <w:r w:rsidRPr="0051198B">
        <w:rPr>
          <w:noProof/>
        </w:rPr>
        <w:tab/>
      </w:r>
      <w:r w:rsidRPr="0051198B">
        <w:rPr>
          <w:noProof/>
        </w:rPr>
        <w:fldChar w:fldCharType="begin"/>
      </w:r>
      <w:r w:rsidRPr="0051198B">
        <w:rPr>
          <w:noProof/>
        </w:rPr>
        <w:instrText xml:space="preserve"> PAGEREF _Toc108780662 \h </w:instrText>
      </w:r>
      <w:r w:rsidRPr="0051198B">
        <w:rPr>
          <w:noProof/>
        </w:rPr>
      </w:r>
      <w:r w:rsidRPr="0051198B">
        <w:rPr>
          <w:noProof/>
        </w:rPr>
        <w:fldChar w:fldCharType="separate"/>
      </w:r>
      <w:r w:rsidR="00A874ED">
        <w:rPr>
          <w:noProof/>
        </w:rPr>
        <w:t>40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5.7</w:t>
      </w:r>
      <w:r>
        <w:rPr>
          <w:noProof/>
        </w:rPr>
        <w:tab/>
        <w:t>PHA levy</w:t>
      </w:r>
      <w:r w:rsidRPr="0051198B">
        <w:rPr>
          <w:noProof/>
        </w:rPr>
        <w:tab/>
      </w:r>
      <w:r w:rsidRPr="0051198B">
        <w:rPr>
          <w:noProof/>
        </w:rPr>
        <w:fldChar w:fldCharType="begin"/>
      </w:r>
      <w:r w:rsidRPr="0051198B">
        <w:rPr>
          <w:noProof/>
        </w:rPr>
        <w:instrText xml:space="preserve"> PAGEREF _Toc108780663 \h </w:instrText>
      </w:r>
      <w:r w:rsidRPr="0051198B">
        <w:rPr>
          <w:noProof/>
        </w:rPr>
      </w:r>
      <w:r w:rsidRPr="0051198B">
        <w:rPr>
          <w:noProof/>
        </w:rPr>
        <w:fldChar w:fldCharType="separate"/>
      </w:r>
      <w:r w:rsidR="00A874ED">
        <w:rPr>
          <w:noProof/>
        </w:rPr>
        <w:t>40</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6—Chestnuts</w:t>
      </w:r>
      <w:r w:rsidRPr="0051198B">
        <w:rPr>
          <w:b w:val="0"/>
          <w:noProof/>
          <w:sz w:val="18"/>
        </w:rPr>
        <w:tab/>
      </w:r>
      <w:r w:rsidRPr="0051198B">
        <w:rPr>
          <w:b w:val="0"/>
          <w:noProof/>
          <w:sz w:val="18"/>
        </w:rPr>
        <w:fldChar w:fldCharType="begin"/>
      </w:r>
      <w:r w:rsidRPr="0051198B">
        <w:rPr>
          <w:b w:val="0"/>
          <w:noProof/>
          <w:sz w:val="18"/>
        </w:rPr>
        <w:instrText xml:space="preserve"> PAGEREF _Toc108780664 \h </w:instrText>
      </w:r>
      <w:r w:rsidRPr="0051198B">
        <w:rPr>
          <w:b w:val="0"/>
          <w:noProof/>
          <w:sz w:val="18"/>
        </w:rPr>
      </w:r>
      <w:r w:rsidRPr="0051198B">
        <w:rPr>
          <w:b w:val="0"/>
          <w:noProof/>
          <w:sz w:val="18"/>
        </w:rPr>
        <w:fldChar w:fldCharType="separate"/>
      </w:r>
      <w:r w:rsidR="00A874ED">
        <w:rPr>
          <w:b w:val="0"/>
          <w:noProof/>
          <w:sz w:val="18"/>
        </w:rPr>
        <w:t>41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6.1</w:t>
      </w:r>
      <w:r>
        <w:rPr>
          <w:noProof/>
        </w:rPr>
        <w:tab/>
        <w:t>Chestnuts are leviable horticultural products</w:t>
      </w:r>
      <w:r w:rsidRPr="0051198B">
        <w:rPr>
          <w:noProof/>
        </w:rPr>
        <w:tab/>
      </w:r>
      <w:r w:rsidRPr="0051198B">
        <w:rPr>
          <w:noProof/>
        </w:rPr>
        <w:fldChar w:fldCharType="begin"/>
      </w:r>
      <w:r w:rsidRPr="0051198B">
        <w:rPr>
          <w:noProof/>
        </w:rPr>
        <w:instrText xml:space="preserve"> PAGEREF _Toc108780665 \h </w:instrText>
      </w:r>
      <w:r w:rsidRPr="0051198B">
        <w:rPr>
          <w:noProof/>
        </w:rPr>
      </w:r>
      <w:r w:rsidRPr="0051198B">
        <w:rPr>
          <w:noProof/>
        </w:rPr>
        <w:fldChar w:fldCharType="separate"/>
      </w:r>
      <w:r w:rsidR="00A874ED">
        <w:rPr>
          <w:noProof/>
        </w:rPr>
        <w:t>41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6.2</w:t>
      </w:r>
      <w:r>
        <w:rPr>
          <w:noProof/>
        </w:rPr>
        <w:tab/>
        <w:t>Chestnuts that are exempt from levy</w:t>
      </w:r>
      <w:r w:rsidRPr="0051198B">
        <w:rPr>
          <w:noProof/>
        </w:rPr>
        <w:tab/>
      </w:r>
      <w:r w:rsidRPr="0051198B">
        <w:rPr>
          <w:noProof/>
        </w:rPr>
        <w:fldChar w:fldCharType="begin"/>
      </w:r>
      <w:r w:rsidRPr="0051198B">
        <w:rPr>
          <w:noProof/>
        </w:rPr>
        <w:instrText xml:space="preserve"> PAGEREF _Toc108780666 \h </w:instrText>
      </w:r>
      <w:r w:rsidRPr="0051198B">
        <w:rPr>
          <w:noProof/>
        </w:rPr>
      </w:r>
      <w:r w:rsidRPr="0051198B">
        <w:rPr>
          <w:noProof/>
        </w:rPr>
        <w:fldChar w:fldCharType="separate"/>
      </w:r>
      <w:r w:rsidR="00A874ED">
        <w:rPr>
          <w:noProof/>
        </w:rPr>
        <w:t>41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6.3</w:t>
      </w:r>
      <w:r>
        <w:rPr>
          <w:noProof/>
        </w:rPr>
        <w:tab/>
        <w:t>Rate of levy—marketing component</w:t>
      </w:r>
      <w:r w:rsidRPr="0051198B">
        <w:rPr>
          <w:noProof/>
        </w:rPr>
        <w:tab/>
      </w:r>
      <w:r w:rsidRPr="0051198B">
        <w:rPr>
          <w:noProof/>
        </w:rPr>
        <w:fldChar w:fldCharType="begin"/>
      </w:r>
      <w:r w:rsidRPr="0051198B">
        <w:rPr>
          <w:noProof/>
        </w:rPr>
        <w:instrText xml:space="preserve"> PAGEREF _Toc108780667 \h </w:instrText>
      </w:r>
      <w:r w:rsidRPr="0051198B">
        <w:rPr>
          <w:noProof/>
        </w:rPr>
      </w:r>
      <w:r w:rsidRPr="0051198B">
        <w:rPr>
          <w:noProof/>
        </w:rPr>
        <w:fldChar w:fldCharType="separate"/>
      </w:r>
      <w:r w:rsidR="00A874ED">
        <w:rPr>
          <w:noProof/>
        </w:rPr>
        <w:t>41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_Toc108780668 \h </w:instrText>
      </w:r>
      <w:r w:rsidRPr="0051198B">
        <w:rPr>
          <w:noProof/>
        </w:rPr>
      </w:r>
      <w:r w:rsidRPr="0051198B">
        <w:rPr>
          <w:noProof/>
        </w:rPr>
        <w:fldChar w:fldCharType="separate"/>
      </w:r>
      <w:r w:rsidR="00A874ED">
        <w:rPr>
          <w:noProof/>
        </w:rPr>
        <w:t>41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6.5</w:t>
      </w:r>
      <w:r>
        <w:rPr>
          <w:noProof/>
        </w:rPr>
        <w:tab/>
        <w:t>What is the eligible industry body for chestnuts</w:t>
      </w:r>
      <w:r w:rsidRPr="0051198B">
        <w:rPr>
          <w:noProof/>
        </w:rPr>
        <w:tab/>
      </w:r>
      <w:r w:rsidRPr="0051198B">
        <w:rPr>
          <w:noProof/>
        </w:rPr>
        <w:fldChar w:fldCharType="begin"/>
      </w:r>
      <w:r w:rsidRPr="0051198B">
        <w:rPr>
          <w:noProof/>
        </w:rPr>
        <w:instrText xml:space="preserve"> PAGEREF _Toc108780669 \h </w:instrText>
      </w:r>
      <w:r w:rsidRPr="0051198B">
        <w:rPr>
          <w:noProof/>
        </w:rPr>
      </w:r>
      <w:r w:rsidRPr="0051198B">
        <w:rPr>
          <w:noProof/>
        </w:rPr>
        <w:fldChar w:fldCharType="separate"/>
      </w:r>
      <w:r w:rsidR="00A874ED">
        <w:rPr>
          <w:noProof/>
        </w:rPr>
        <w:t>41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6.6</w:t>
      </w:r>
      <w:r>
        <w:rPr>
          <w:noProof/>
          <w:color w:val="000000" w:themeColor="text1"/>
        </w:rPr>
        <w:tab/>
      </w:r>
      <w:r w:rsidRPr="00930EDD">
        <w:rPr>
          <w:noProof/>
          <w:color w:val="000000" w:themeColor="text1"/>
        </w:rPr>
        <w:t>PHA levy</w:t>
      </w:r>
      <w:r w:rsidRPr="0051198B">
        <w:rPr>
          <w:noProof/>
        </w:rPr>
        <w:tab/>
      </w:r>
      <w:r w:rsidRPr="0051198B">
        <w:rPr>
          <w:noProof/>
        </w:rPr>
        <w:fldChar w:fldCharType="begin"/>
      </w:r>
      <w:r w:rsidRPr="0051198B">
        <w:rPr>
          <w:noProof/>
        </w:rPr>
        <w:instrText xml:space="preserve"> PAGEREF _Toc108780670 \h </w:instrText>
      </w:r>
      <w:r w:rsidRPr="0051198B">
        <w:rPr>
          <w:noProof/>
        </w:rPr>
      </w:r>
      <w:r w:rsidRPr="0051198B">
        <w:rPr>
          <w:noProof/>
        </w:rPr>
        <w:fldChar w:fldCharType="separate"/>
      </w:r>
      <w:r w:rsidR="00A874ED">
        <w:rPr>
          <w:noProof/>
        </w:rPr>
        <w:t>41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6.7</w:t>
      </w:r>
      <w:r>
        <w:rPr>
          <w:noProof/>
          <w:color w:val="000000" w:themeColor="text1"/>
        </w:rPr>
        <w:tab/>
      </w:r>
      <w:r w:rsidRPr="00930EDD">
        <w:rPr>
          <w:noProof/>
          <w:color w:val="000000" w:themeColor="text1"/>
        </w:rPr>
        <w:t>EPPR levy</w:t>
      </w:r>
      <w:r w:rsidRPr="0051198B">
        <w:rPr>
          <w:noProof/>
        </w:rPr>
        <w:tab/>
      </w:r>
      <w:r w:rsidRPr="0051198B">
        <w:rPr>
          <w:noProof/>
        </w:rPr>
        <w:fldChar w:fldCharType="begin"/>
      </w:r>
      <w:r w:rsidRPr="0051198B">
        <w:rPr>
          <w:noProof/>
        </w:rPr>
        <w:instrText xml:space="preserve"> PAGEREF _Toc108780671 \h </w:instrText>
      </w:r>
      <w:r w:rsidRPr="0051198B">
        <w:rPr>
          <w:noProof/>
        </w:rPr>
      </w:r>
      <w:r w:rsidRPr="0051198B">
        <w:rPr>
          <w:noProof/>
        </w:rPr>
        <w:fldChar w:fldCharType="separate"/>
      </w:r>
      <w:r w:rsidR="00A874ED">
        <w:rPr>
          <w:noProof/>
        </w:rPr>
        <w:t>42</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7—Citrus</w:t>
      </w:r>
      <w:r w:rsidRPr="0051198B">
        <w:rPr>
          <w:b w:val="0"/>
          <w:noProof/>
          <w:sz w:val="18"/>
        </w:rPr>
        <w:tab/>
      </w:r>
      <w:r w:rsidRPr="0051198B">
        <w:rPr>
          <w:b w:val="0"/>
          <w:noProof/>
          <w:sz w:val="18"/>
        </w:rPr>
        <w:fldChar w:fldCharType="begin"/>
      </w:r>
      <w:r w:rsidRPr="0051198B">
        <w:rPr>
          <w:b w:val="0"/>
          <w:noProof/>
          <w:sz w:val="18"/>
        </w:rPr>
        <w:instrText xml:space="preserve"> PAGEREF _Toc108780672 \h </w:instrText>
      </w:r>
      <w:r w:rsidRPr="0051198B">
        <w:rPr>
          <w:b w:val="0"/>
          <w:noProof/>
          <w:sz w:val="18"/>
        </w:rPr>
      </w:r>
      <w:r w:rsidRPr="0051198B">
        <w:rPr>
          <w:b w:val="0"/>
          <w:noProof/>
          <w:sz w:val="18"/>
        </w:rPr>
        <w:fldChar w:fldCharType="separate"/>
      </w:r>
      <w:r w:rsidR="00A874ED">
        <w:rPr>
          <w:b w:val="0"/>
          <w:noProof/>
          <w:sz w:val="18"/>
        </w:rPr>
        <w:t>43</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7.1—Product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_Toc108780673 \h </w:instrText>
      </w:r>
      <w:r w:rsidRPr="0051198B">
        <w:rPr>
          <w:b w:val="0"/>
          <w:noProof/>
          <w:sz w:val="18"/>
        </w:rPr>
      </w:r>
      <w:r w:rsidRPr="0051198B">
        <w:rPr>
          <w:b w:val="0"/>
          <w:noProof/>
          <w:sz w:val="18"/>
        </w:rPr>
        <w:fldChar w:fldCharType="separate"/>
      </w:r>
      <w:r w:rsidR="00A874ED">
        <w:rPr>
          <w:b w:val="0"/>
          <w:noProof/>
          <w:sz w:val="18"/>
        </w:rPr>
        <w:t>43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7.1</w:t>
      </w:r>
      <w:r>
        <w:rPr>
          <w:noProof/>
        </w:rPr>
        <w:tab/>
        <w:t>Citrus are leviable horticultural products</w:t>
      </w:r>
      <w:r w:rsidRPr="0051198B">
        <w:rPr>
          <w:noProof/>
        </w:rPr>
        <w:tab/>
      </w:r>
      <w:r w:rsidRPr="0051198B">
        <w:rPr>
          <w:noProof/>
        </w:rPr>
        <w:fldChar w:fldCharType="begin"/>
      </w:r>
      <w:r w:rsidRPr="0051198B">
        <w:rPr>
          <w:noProof/>
        </w:rPr>
        <w:instrText xml:space="preserve"> PAGEREF _Toc108780674 \h </w:instrText>
      </w:r>
      <w:r w:rsidRPr="0051198B">
        <w:rPr>
          <w:noProof/>
        </w:rPr>
      </w:r>
      <w:r w:rsidRPr="0051198B">
        <w:rPr>
          <w:noProof/>
        </w:rPr>
        <w:fldChar w:fldCharType="separate"/>
      </w:r>
      <w:r w:rsidR="00A874ED">
        <w:rPr>
          <w:noProof/>
        </w:rPr>
        <w:t>43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7.2</w:t>
      </w:r>
      <w:r>
        <w:rPr>
          <w:noProof/>
        </w:rPr>
        <w:tab/>
        <w:t>Citrus that are exempt from levy</w:t>
      </w:r>
      <w:r w:rsidRPr="0051198B">
        <w:rPr>
          <w:noProof/>
        </w:rPr>
        <w:tab/>
      </w:r>
      <w:r w:rsidRPr="0051198B">
        <w:rPr>
          <w:noProof/>
        </w:rPr>
        <w:fldChar w:fldCharType="begin"/>
      </w:r>
      <w:r w:rsidRPr="0051198B">
        <w:rPr>
          <w:noProof/>
        </w:rPr>
        <w:instrText xml:space="preserve"> PAGEREF _Toc108780675 \h </w:instrText>
      </w:r>
      <w:r w:rsidRPr="0051198B">
        <w:rPr>
          <w:noProof/>
        </w:rPr>
      </w:r>
      <w:r w:rsidRPr="0051198B">
        <w:rPr>
          <w:noProof/>
        </w:rPr>
        <w:fldChar w:fldCharType="separate"/>
      </w:r>
      <w:r w:rsidR="00A874ED">
        <w:rPr>
          <w:noProof/>
        </w:rPr>
        <w:t>43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7.3</w:t>
      </w:r>
      <w:r>
        <w:rPr>
          <w:noProof/>
        </w:rPr>
        <w:tab/>
        <w:t>Rates of levy—marketing component</w:t>
      </w:r>
      <w:r w:rsidRPr="0051198B">
        <w:rPr>
          <w:noProof/>
        </w:rPr>
        <w:tab/>
      </w:r>
      <w:r w:rsidRPr="0051198B">
        <w:rPr>
          <w:noProof/>
        </w:rPr>
        <w:fldChar w:fldCharType="begin"/>
      </w:r>
      <w:r w:rsidRPr="0051198B">
        <w:rPr>
          <w:noProof/>
        </w:rPr>
        <w:instrText xml:space="preserve"> PAGEREF _Toc108780676 \h </w:instrText>
      </w:r>
      <w:r w:rsidRPr="0051198B">
        <w:rPr>
          <w:noProof/>
        </w:rPr>
      </w:r>
      <w:r w:rsidRPr="0051198B">
        <w:rPr>
          <w:noProof/>
        </w:rPr>
        <w:fldChar w:fldCharType="separate"/>
      </w:r>
      <w:r w:rsidR="00A874ED">
        <w:rPr>
          <w:noProof/>
        </w:rPr>
        <w:t>43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7.4</w:t>
      </w:r>
      <w:r>
        <w:rPr>
          <w:noProof/>
        </w:rPr>
        <w:tab/>
        <w:t>Rates of levy—research and development component</w:t>
      </w:r>
      <w:r w:rsidRPr="0051198B">
        <w:rPr>
          <w:noProof/>
        </w:rPr>
        <w:tab/>
      </w:r>
      <w:r w:rsidRPr="0051198B">
        <w:rPr>
          <w:noProof/>
        </w:rPr>
        <w:fldChar w:fldCharType="begin"/>
      </w:r>
      <w:r w:rsidRPr="0051198B">
        <w:rPr>
          <w:noProof/>
        </w:rPr>
        <w:instrText xml:space="preserve"> PAGEREF _Toc108780677 \h </w:instrText>
      </w:r>
      <w:r w:rsidRPr="0051198B">
        <w:rPr>
          <w:noProof/>
        </w:rPr>
      </w:r>
      <w:r w:rsidRPr="0051198B">
        <w:rPr>
          <w:noProof/>
        </w:rPr>
        <w:fldChar w:fldCharType="separate"/>
      </w:r>
      <w:r w:rsidR="00A874ED">
        <w:rPr>
          <w:noProof/>
        </w:rPr>
        <w:t>43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7.5</w:t>
      </w:r>
      <w:r>
        <w:rPr>
          <w:noProof/>
        </w:rPr>
        <w:tab/>
        <w:t>What is the eligible industry body for citrus</w:t>
      </w:r>
      <w:r w:rsidRPr="0051198B">
        <w:rPr>
          <w:noProof/>
        </w:rPr>
        <w:tab/>
      </w:r>
      <w:r w:rsidRPr="0051198B">
        <w:rPr>
          <w:noProof/>
        </w:rPr>
        <w:fldChar w:fldCharType="begin"/>
      </w:r>
      <w:r w:rsidRPr="0051198B">
        <w:rPr>
          <w:noProof/>
        </w:rPr>
        <w:instrText xml:space="preserve"> PAGEREF _Toc108780678 \h </w:instrText>
      </w:r>
      <w:r w:rsidRPr="0051198B">
        <w:rPr>
          <w:noProof/>
        </w:rPr>
      </w:r>
      <w:r w:rsidRPr="0051198B">
        <w:rPr>
          <w:noProof/>
        </w:rPr>
        <w:fldChar w:fldCharType="separate"/>
      </w:r>
      <w:r w:rsidR="00A874ED">
        <w:rPr>
          <w:noProof/>
        </w:rPr>
        <w:t>44</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7.2—Special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_Toc108780679 \h </w:instrText>
      </w:r>
      <w:r w:rsidRPr="0051198B">
        <w:rPr>
          <w:b w:val="0"/>
          <w:noProof/>
          <w:sz w:val="18"/>
        </w:rPr>
      </w:r>
      <w:r w:rsidRPr="0051198B">
        <w:rPr>
          <w:b w:val="0"/>
          <w:noProof/>
          <w:sz w:val="18"/>
        </w:rPr>
        <w:fldChar w:fldCharType="separate"/>
      </w:r>
      <w:r w:rsidR="00A874ED">
        <w:rPr>
          <w:b w:val="0"/>
          <w:noProof/>
          <w:sz w:val="18"/>
        </w:rPr>
        <w:t>45</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7.6</w:t>
      </w:r>
      <w:r>
        <w:rPr>
          <w:noProof/>
        </w:rPr>
        <w:tab/>
        <w:t>PHA levy</w:t>
      </w:r>
      <w:r w:rsidRPr="0051198B">
        <w:rPr>
          <w:noProof/>
        </w:rPr>
        <w:tab/>
      </w:r>
      <w:r w:rsidRPr="0051198B">
        <w:rPr>
          <w:noProof/>
        </w:rPr>
        <w:fldChar w:fldCharType="begin"/>
      </w:r>
      <w:r w:rsidRPr="0051198B">
        <w:rPr>
          <w:noProof/>
        </w:rPr>
        <w:instrText xml:space="preserve"> PAGEREF _Toc108780680 \h </w:instrText>
      </w:r>
      <w:r w:rsidRPr="0051198B">
        <w:rPr>
          <w:noProof/>
        </w:rPr>
      </w:r>
      <w:r w:rsidRPr="0051198B">
        <w:rPr>
          <w:noProof/>
        </w:rPr>
        <w:fldChar w:fldCharType="separate"/>
      </w:r>
      <w:r w:rsidR="00A874ED">
        <w:rPr>
          <w:noProof/>
        </w:rPr>
        <w:t>45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7.7</w:t>
      </w:r>
      <w:r>
        <w:rPr>
          <w:noProof/>
        </w:rPr>
        <w:tab/>
        <w:t>EPPR levy</w:t>
      </w:r>
      <w:r w:rsidRPr="0051198B">
        <w:rPr>
          <w:noProof/>
        </w:rPr>
        <w:tab/>
      </w:r>
      <w:r w:rsidRPr="0051198B">
        <w:rPr>
          <w:noProof/>
        </w:rPr>
        <w:fldChar w:fldCharType="begin"/>
      </w:r>
      <w:r w:rsidRPr="0051198B">
        <w:rPr>
          <w:noProof/>
        </w:rPr>
        <w:instrText xml:space="preserve"> PAGEREF _Toc108780681 \h </w:instrText>
      </w:r>
      <w:r w:rsidRPr="0051198B">
        <w:rPr>
          <w:noProof/>
        </w:rPr>
      </w:r>
      <w:r w:rsidRPr="0051198B">
        <w:rPr>
          <w:noProof/>
        </w:rPr>
        <w:fldChar w:fldCharType="separate"/>
      </w:r>
      <w:r w:rsidR="00A874ED">
        <w:rPr>
          <w:noProof/>
        </w:rPr>
        <w:t>45</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8—Custard apples</w:t>
      </w:r>
      <w:r w:rsidRPr="0051198B">
        <w:rPr>
          <w:b w:val="0"/>
          <w:noProof/>
          <w:sz w:val="18"/>
        </w:rPr>
        <w:tab/>
      </w:r>
      <w:r w:rsidRPr="0051198B">
        <w:rPr>
          <w:b w:val="0"/>
          <w:noProof/>
          <w:sz w:val="18"/>
        </w:rPr>
        <w:fldChar w:fldCharType="begin"/>
      </w:r>
      <w:r w:rsidRPr="0051198B">
        <w:rPr>
          <w:b w:val="0"/>
          <w:noProof/>
          <w:sz w:val="18"/>
        </w:rPr>
        <w:instrText xml:space="preserve"> PAGEREF _Toc108780682 \h </w:instrText>
      </w:r>
      <w:r w:rsidRPr="0051198B">
        <w:rPr>
          <w:b w:val="0"/>
          <w:noProof/>
          <w:sz w:val="18"/>
        </w:rPr>
      </w:r>
      <w:r w:rsidRPr="0051198B">
        <w:rPr>
          <w:b w:val="0"/>
          <w:noProof/>
          <w:sz w:val="18"/>
        </w:rPr>
        <w:fldChar w:fldCharType="separate"/>
      </w:r>
      <w:r w:rsidR="00A874ED">
        <w:rPr>
          <w:b w:val="0"/>
          <w:noProof/>
          <w:sz w:val="18"/>
        </w:rPr>
        <w:t>46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8.1</w:t>
      </w:r>
      <w:r>
        <w:rPr>
          <w:noProof/>
        </w:rPr>
        <w:tab/>
        <w:t>Custard apples are leviable horticultural products</w:t>
      </w:r>
      <w:r w:rsidRPr="0051198B">
        <w:rPr>
          <w:noProof/>
        </w:rPr>
        <w:tab/>
      </w:r>
      <w:r w:rsidRPr="0051198B">
        <w:rPr>
          <w:noProof/>
        </w:rPr>
        <w:fldChar w:fldCharType="begin"/>
      </w:r>
      <w:r w:rsidRPr="0051198B">
        <w:rPr>
          <w:noProof/>
        </w:rPr>
        <w:instrText xml:space="preserve"> PAGEREF _Toc108780683 \h </w:instrText>
      </w:r>
      <w:r w:rsidRPr="0051198B">
        <w:rPr>
          <w:noProof/>
        </w:rPr>
      </w:r>
      <w:r w:rsidRPr="0051198B">
        <w:rPr>
          <w:noProof/>
        </w:rPr>
        <w:fldChar w:fldCharType="separate"/>
      </w:r>
      <w:r w:rsidR="00A874ED">
        <w:rPr>
          <w:noProof/>
        </w:rPr>
        <w:t>46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8.2</w:t>
      </w:r>
      <w:r>
        <w:rPr>
          <w:noProof/>
        </w:rPr>
        <w:tab/>
        <w:t>Custard apples that are exempt from levy</w:t>
      </w:r>
      <w:r w:rsidRPr="0051198B">
        <w:rPr>
          <w:noProof/>
        </w:rPr>
        <w:tab/>
      </w:r>
      <w:r w:rsidRPr="0051198B">
        <w:rPr>
          <w:noProof/>
        </w:rPr>
        <w:fldChar w:fldCharType="begin"/>
      </w:r>
      <w:r w:rsidRPr="0051198B">
        <w:rPr>
          <w:noProof/>
        </w:rPr>
        <w:instrText xml:space="preserve"> PAGEREF _Toc108780684 \h </w:instrText>
      </w:r>
      <w:r w:rsidRPr="0051198B">
        <w:rPr>
          <w:noProof/>
        </w:rPr>
      </w:r>
      <w:r w:rsidRPr="0051198B">
        <w:rPr>
          <w:noProof/>
        </w:rPr>
        <w:fldChar w:fldCharType="separate"/>
      </w:r>
      <w:r w:rsidR="00A874ED">
        <w:rPr>
          <w:noProof/>
        </w:rPr>
        <w:t>46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8.3</w:t>
      </w:r>
      <w:r>
        <w:rPr>
          <w:noProof/>
        </w:rPr>
        <w:tab/>
        <w:t>Rates of levy—marketing component</w:t>
      </w:r>
      <w:r w:rsidRPr="0051198B">
        <w:rPr>
          <w:noProof/>
        </w:rPr>
        <w:tab/>
      </w:r>
      <w:r w:rsidRPr="0051198B">
        <w:rPr>
          <w:noProof/>
        </w:rPr>
        <w:fldChar w:fldCharType="begin"/>
      </w:r>
      <w:r w:rsidRPr="0051198B">
        <w:rPr>
          <w:noProof/>
        </w:rPr>
        <w:instrText xml:space="preserve"> PAGEREF _Toc108780685 \h </w:instrText>
      </w:r>
      <w:r w:rsidRPr="0051198B">
        <w:rPr>
          <w:noProof/>
        </w:rPr>
      </w:r>
      <w:r w:rsidRPr="0051198B">
        <w:rPr>
          <w:noProof/>
        </w:rPr>
        <w:fldChar w:fldCharType="separate"/>
      </w:r>
      <w:r w:rsidR="00A874ED">
        <w:rPr>
          <w:noProof/>
        </w:rPr>
        <w:t>46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8.4</w:t>
      </w:r>
      <w:r>
        <w:rPr>
          <w:noProof/>
        </w:rPr>
        <w:tab/>
        <w:t>Rates of levy—research and development component</w:t>
      </w:r>
      <w:r w:rsidRPr="0051198B">
        <w:rPr>
          <w:noProof/>
        </w:rPr>
        <w:tab/>
      </w:r>
      <w:r w:rsidRPr="0051198B">
        <w:rPr>
          <w:noProof/>
        </w:rPr>
        <w:fldChar w:fldCharType="begin"/>
      </w:r>
      <w:r w:rsidRPr="0051198B">
        <w:rPr>
          <w:noProof/>
        </w:rPr>
        <w:instrText xml:space="preserve"> PAGEREF _Toc108780686 \h </w:instrText>
      </w:r>
      <w:r w:rsidRPr="0051198B">
        <w:rPr>
          <w:noProof/>
        </w:rPr>
      </w:r>
      <w:r w:rsidRPr="0051198B">
        <w:rPr>
          <w:noProof/>
        </w:rPr>
        <w:fldChar w:fldCharType="separate"/>
      </w:r>
      <w:r w:rsidR="00A874ED">
        <w:rPr>
          <w:noProof/>
        </w:rPr>
        <w:t>46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8.5</w:t>
      </w:r>
      <w:r>
        <w:rPr>
          <w:noProof/>
        </w:rPr>
        <w:tab/>
        <w:t>What is the eligible industry body for custard apples</w:t>
      </w:r>
      <w:r w:rsidRPr="0051198B">
        <w:rPr>
          <w:noProof/>
        </w:rPr>
        <w:tab/>
      </w:r>
      <w:r w:rsidRPr="0051198B">
        <w:rPr>
          <w:noProof/>
        </w:rPr>
        <w:fldChar w:fldCharType="begin"/>
      </w:r>
      <w:r w:rsidRPr="0051198B">
        <w:rPr>
          <w:noProof/>
        </w:rPr>
        <w:instrText xml:space="preserve"> PAGEREF _Toc108780687 \h </w:instrText>
      </w:r>
      <w:r w:rsidRPr="0051198B">
        <w:rPr>
          <w:noProof/>
        </w:rPr>
      </w:r>
      <w:r w:rsidRPr="0051198B">
        <w:rPr>
          <w:noProof/>
        </w:rPr>
        <w:fldChar w:fldCharType="separate"/>
      </w:r>
      <w:r w:rsidR="00A874ED">
        <w:rPr>
          <w:noProof/>
        </w:rPr>
        <w:t>46</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9—Dried fruits</w:t>
      </w:r>
      <w:r w:rsidRPr="0051198B">
        <w:rPr>
          <w:b w:val="0"/>
          <w:noProof/>
          <w:sz w:val="18"/>
        </w:rPr>
        <w:tab/>
      </w:r>
      <w:r w:rsidRPr="0051198B">
        <w:rPr>
          <w:b w:val="0"/>
          <w:noProof/>
          <w:sz w:val="18"/>
        </w:rPr>
        <w:fldChar w:fldCharType="begin"/>
      </w:r>
      <w:r w:rsidRPr="0051198B">
        <w:rPr>
          <w:b w:val="0"/>
          <w:noProof/>
          <w:sz w:val="18"/>
        </w:rPr>
        <w:instrText xml:space="preserve"> PAGEREF _Toc108780688 \h </w:instrText>
      </w:r>
      <w:r w:rsidRPr="0051198B">
        <w:rPr>
          <w:b w:val="0"/>
          <w:noProof/>
          <w:sz w:val="18"/>
        </w:rPr>
      </w:r>
      <w:r w:rsidRPr="0051198B">
        <w:rPr>
          <w:b w:val="0"/>
          <w:noProof/>
          <w:sz w:val="18"/>
        </w:rPr>
        <w:fldChar w:fldCharType="separate"/>
      </w:r>
      <w:r w:rsidR="00A874ED">
        <w:rPr>
          <w:b w:val="0"/>
          <w:noProof/>
          <w:sz w:val="18"/>
        </w:rPr>
        <w:t>47</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9.1—Product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_Toc108780689 \h </w:instrText>
      </w:r>
      <w:r w:rsidRPr="0051198B">
        <w:rPr>
          <w:b w:val="0"/>
          <w:noProof/>
          <w:sz w:val="18"/>
        </w:rPr>
      </w:r>
      <w:r w:rsidRPr="0051198B">
        <w:rPr>
          <w:b w:val="0"/>
          <w:noProof/>
          <w:sz w:val="18"/>
        </w:rPr>
        <w:fldChar w:fldCharType="separate"/>
      </w:r>
      <w:r w:rsidR="00A874ED">
        <w:rPr>
          <w:b w:val="0"/>
          <w:noProof/>
          <w:sz w:val="18"/>
        </w:rPr>
        <w:t>47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9.1</w:t>
      </w:r>
      <w:r>
        <w:rPr>
          <w:noProof/>
        </w:rPr>
        <w:tab/>
        <w:t>Definitions for Part 9</w:t>
      </w:r>
      <w:r w:rsidRPr="0051198B">
        <w:rPr>
          <w:noProof/>
        </w:rPr>
        <w:tab/>
      </w:r>
      <w:r w:rsidRPr="0051198B">
        <w:rPr>
          <w:noProof/>
        </w:rPr>
        <w:fldChar w:fldCharType="begin"/>
      </w:r>
      <w:r w:rsidRPr="0051198B">
        <w:rPr>
          <w:noProof/>
        </w:rPr>
        <w:instrText xml:space="preserve"> PAGEREF _Toc108780690 \h </w:instrText>
      </w:r>
      <w:r w:rsidRPr="0051198B">
        <w:rPr>
          <w:noProof/>
        </w:rPr>
      </w:r>
      <w:r w:rsidRPr="0051198B">
        <w:rPr>
          <w:noProof/>
        </w:rPr>
        <w:fldChar w:fldCharType="separate"/>
      </w:r>
      <w:r w:rsidR="00A874ED">
        <w:rPr>
          <w:noProof/>
        </w:rPr>
        <w:t>47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9.2</w:t>
      </w:r>
      <w:r>
        <w:rPr>
          <w:noProof/>
        </w:rPr>
        <w:tab/>
        <w:t>Dried fruits are leviable horticultural products</w:t>
      </w:r>
      <w:r w:rsidRPr="0051198B">
        <w:rPr>
          <w:noProof/>
        </w:rPr>
        <w:tab/>
      </w:r>
      <w:r w:rsidRPr="0051198B">
        <w:rPr>
          <w:noProof/>
        </w:rPr>
        <w:fldChar w:fldCharType="begin"/>
      </w:r>
      <w:r w:rsidRPr="0051198B">
        <w:rPr>
          <w:noProof/>
        </w:rPr>
        <w:instrText xml:space="preserve"> PAGEREF _Toc108780691 \h </w:instrText>
      </w:r>
      <w:r w:rsidRPr="0051198B">
        <w:rPr>
          <w:noProof/>
        </w:rPr>
      </w:r>
      <w:r w:rsidRPr="0051198B">
        <w:rPr>
          <w:noProof/>
        </w:rPr>
        <w:fldChar w:fldCharType="separate"/>
      </w:r>
      <w:r w:rsidR="00A874ED">
        <w:rPr>
          <w:noProof/>
        </w:rPr>
        <w:t>47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9.3</w:t>
      </w:r>
      <w:r>
        <w:rPr>
          <w:noProof/>
        </w:rPr>
        <w:tab/>
        <w:t>Rate of levy—marketing component</w:t>
      </w:r>
      <w:r w:rsidRPr="0051198B">
        <w:rPr>
          <w:noProof/>
        </w:rPr>
        <w:tab/>
      </w:r>
      <w:r w:rsidRPr="0051198B">
        <w:rPr>
          <w:noProof/>
        </w:rPr>
        <w:fldChar w:fldCharType="begin"/>
      </w:r>
      <w:r w:rsidRPr="0051198B">
        <w:rPr>
          <w:noProof/>
        </w:rPr>
        <w:instrText xml:space="preserve"> PAGEREF _Toc108780692 \h </w:instrText>
      </w:r>
      <w:r w:rsidRPr="0051198B">
        <w:rPr>
          <w:noProof/>
        </w:rPr>
      </w:r>
      <w:r w:rsidRPr="0051198B">
        <w:rPr>
          <w:noProof/>
        </w:rPr>
        <w:fldChar w:fldCharType="separate"/>
      </w:r>
      <w:r w:rsidR="00A874ED">
        <w:rPr>
          <w:noProof/>
        </w:rPr>
        <w:t>47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9.4</w:t>
      </w:r>
      <w:r>
        <w:rPr>
          <w:noProof/>
        </w:rPr>
        <w:tab/>
        <w:t>Rates of levy—research and development component</w:t>
      </w:r>
      <w:r w:rsidRPr="0051198B">
        <w:rPr>
          <w:noProof/>
        </w:rPr>
        <w:tab/>
      </w:r>
      <w:r w:rsidRPr="0051198B">
        <w:rPr>
          <w:noProof/>
        </w:rPr>
        <w:fldChar w:fldCharType="begin"/>
      </w:r>
      <w:r w:rsidRPr="0051198B">
        <w:rPr>
          <w:noProof/>
        </w:rPr>
        <w:instrText xml:space="preserve"> PAGEREF _Toc108780693 \h </w:instrText>
      </w:r>
      <w:r w:rsidRPr="0051198B">
        <w:rPr>
          <w:noProof/>
        </w:rPr>
      </w:r>
      <w:r w:rsidRPr="0051198B">
        <w:rPr>
          <w:noProof/>
        </w:rPr>
        <w:fldChar w:fldCharType="separate"/>
      </w:r>
      <w:r w:rsidR="00A874ED">
        <w:rPr>
          <w:noProof/>
        </w:rPr>
        <w:t>47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9.4A</w:t>
      </w:r>
      <w:r>
        <w:rPr>
          <w:noProof/>
        </w:rPr>
        <w:tab/>
        <w:t>What is the eligible industry body for dried fruits</w:t>
      </w:r>
      <w:r w:rsidRPr="0051198B">
        <w:rPr>
          <w:noProof/>
        </w:rPr>
        <w:tab/>
      </w:r>
      <w:r w:rsidRPr="0051198B">
        <w:rPr>
          <w:noProof/>
        </w:rPr>
        <w:fldChar w:fldCharType="begin"/>
      </w:r>
      <w:r w:rsidRPr="0051198B">
        <w:rPr>
          <w:noProof/>
        </w:rPr>
        <w:instrText xml:space="preserve"> PAGEREF _Toc108780694 \h </w:instrText>
      </w:r>
      <w:r w:rsidRPr="0051198B">
        <w:rPr>
          <w:noProof/>
        </w:rPr>
      </w:r>
      <w:r w:rsidRPr="0051198B">
        <w:rPr>
          <w:noProof/>
        </w:rPr>
        <w:fldChar w:fldCharType="separate"/>
      </w:r>
      <w:r w:rsidR="00A874ED">
        <w:rPr>
          <w:noProof/>
        </w:rPr>
        <w:t>47</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9.2—Special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_Toc108780695 \h </w:instrText>
      </w:r>
      <w:r w:rsidRPr="0051198B">
        <w:rPr>
          <w:b w:val="0"/>
          <w:noProof/>
          <w:sz w:val="18"/>
        </w:rPr>
      </w:r>
      <w:r w:rsidRPr="0051198B">
        <w:rPr>
          <w:b w:val="0"/>
          <w:noProof/>
          <w:sz w:val="18"/>
        </w:rPr>
        <w:fldChar w:fldCharType="separate"/>
      </w:r>
      <w:r w:rsidR="00A874ED">
        <w:rPr>
          <w:b w:val="0"/>
          <w:noProof/>
          <w:sz w:val="18"/>
        </w:rPr>
        <w:t>48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9.4B</w:t>
      </w:r>
      <w:r>
        <w:rPr>
          <w:noProof/>
        </w:rPr>
        <w:tab/>
        <w:t>PHA levy</w:t>
      </w:r>
      <w:r w:rsidRPr="0051198B">
        <w:rPr>
          <w:noProof/>
        </w:rPr>
        <w:tab/>
      </w:r>
      <w:r w:rsidRPr="0051198B">
        <w:rPr>
          <w:noProof/>
        </w:rPr>
        <w:fldChar w:fldCharType="begin"/>
      </w:r>
      <w:r w:rsidRPr="0051198B">
        <w:rPr>
          <w:noProof/>
        </w:rPr>
        <w:instrText xml:space="preserve"> PAGEREF _Toc108780696 \h </w:instrText>
      </w:r>
      <w:r w:rsidRPr="0051198B">
        <w:rPr>
          <w:noProof/>
        </w:rPr>
      </w:r>
      <w:r w:rsidRPr="0051198B">
        <w:rPr>
          <w:noProof/>
        </w:rPr>
        <w:fldChar w:fldCharType="separate"/>
      </w:r>
      <w:r w:rsidR="00A874ED">
        <w:rPr>
          <w:noProof/>
        </w:rPr>
        <w:t>48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9.5</w:t>
      </w:r>
      <w:r>
        <w:rPr>
          <w:noProof/>
        </w:rPr>
        <w:tab/>
        <w:t>EPPR levy</w:t>
      </w:r>
      <w:r w:rsidRPr="0051198B">
        <w:rPr>
          <w:noProof/>
        </w:rPr>
        <w:tab/>
      </w:r>
      <w:r w:rsidRPr="0051198B">
        <w:rPr>
          <w:noProof/>
        </w:rPr>
        <w:fldChar w:fldCharType="begin"/>
      </w:r>
      <w:r w:rsidRPr="0051198B">
        <w:rPr>
          <w:noProof/>
        </w:rPr>
        <w:instrText xml:space="preserve"> PAGEREF _Toc108780697 \h </w:instrText>
      </w:r>
      <w:r w:rsidRPr="0051198B">
        <w:rPr>
          <w:noProof/>
        </w:rPr>
      </w:r>
      <w:r w:rsidRPr="0051198B">
        <w:rPr>
          <w:noProof/>
        </w:rPr>
        <w:fldChar w:fldCharType="separate"/>
      </w:r>
      <w:r w:rsidR="00A874ED">
        <w:rPr>
          <w:noProof/>
        </w:rPr>
        <w:t>48</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10—Macadamia nuts</w:t>
      </w:r>
      <w:r w:rsidRPr="0051198B">
        <w:rPr>
          <w:b w:val="0"/>
          <w:noProof/>
          <w:sz w:val="18"/>
        </w:rPr>
        <w:tab/>
      </w:r>
      <w:r w:rsidRPr="0051198B">
        <w:rPr>
          <w:b w:val="0"/>
          <w:noProof/>
          <w:sz w:val="18"/>
        </w:rPr>
        <w:fldChar w:fldCharType="begin"/>
      </w:r>
      <w:r w:rsidRPr="0051198B">
        <w:rPr>
          <w:b w:val="0"/>
          <w:noProof/>
          <w:sz w:val="18"/>
        </w:rPr>
        <w:instrText xml:space="preserve"> PAGEREF _Toc108780698 \h </w:instrText>
      </w:r>
      <w:r w:rsidRPr="0051198B">
        <w:rPr>
          <w:b w:val="0"/>
          <w:noProof/>
          <w:sz w:val="18"/>
        </w:rPr>
      </w:r>
      <w:r w:rsidRPr="0051198B">
        <w:rPr>
          <w:b w:val="0"/>
          <w:noProof/>
          <w:sz w:val="18"/>
        </w:rPr>
        <w:fldChar w:fldCharType="separate"/>
      </w:r>
      <w:r w:rsidR="00A874ED">
        <w:rPr>
          <w:b w:val="0"/>
          <w:noProof/>
          <w:sz w:val="18"/>
        </w:rPr>
        <w:t>49</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10.1—Product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_Toc108780699 \h </w:instrText>
      </w:r>
      <w:r w:rsidRPr="0051198B">
        <w:rPr>
          <w:b w:val="0"/>
          <w:noProof/>
          <w:sz w:val="18"/>
        </w:rPr>
      </w:r>
      <w:r w:rsidRPr="0051198B">
        <w:rPr>
          <w:b w:val="0"/>
          <w:noProof/>
          <w:sz w:val="18"/>
        </w:rPr>
        <w:fldChar w:fldCharType="separate"/>
      </w:r>
      <w:r w:rsidR="00A874ED">
        <w:rPr>
          <w:b w:val="0"/>
          <w:noProof/>
          <w:sz w:val="18"/>
        </w:rPr>
        <w:t>49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10.1</w:t>
      </w:r>
      <w:r>
        <w:rPr>
          <w:noProof/>
        </w:rPr>
        <w:tab/>
        <w:t>Macadamia nuts are leviable horticultural products</w:t>
      </w:r>
      <w:r w:rsidRPr="0051198B">
        <w:rPr>
          <w:noProof/>
        </w:rPr>
        <w:tab/>
      </w:r>
      <w:r w:rsidRPr="0051198B">
        <w:rPr>
          <w:noProof/>
        </w:rPr>
        <w:fldChar w:fldCharType="begin"/>
      </w:r>
      <w:r w:rsidRPr="0051198B">
        <w:rPr>
          <w:noProof/>
        </w:rPr>
        <w:instrText xml:space="preserve"> PAGEREF _Toc108780700 \h </w:instrText>
      </w:r>
      <w:r w:rsidRPr="0051198B">
        <w:rPr>
          <w:noProof/>
        </w:rPr>
      </w:r>
      <w:r w:rsidRPr="0051198B">
        <w:rPr>
          <w:noProof/>
        </w:rPr>
        <w:fldChar w:fldCharType="separate"/>
      </w:r>
      <w:r w:rsidR="00A874ED">
        <w:rPr>
          <w:noProof/>
        </w:rPr>
        <w:t>49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10.2</w:t>
      </w:r>
      <w:r>
        <w:rPr>
          <w:noProof/>
        </w:rPr>
        <w:tab/>
        <w:t>Macadamia nuts that are exempt from levy</w:t>
      </w:r>
      <w:r w:rsidRPr="0051198B">
        <w:rPr>
          <w:noProof/>
        </w:rPr>
        <w:tab/>
      </w:r>
      <w:r w:rsidRPr="0051198B">
        <w:rPr>
          <w:noProof/>
        </w:rPr>
        <w:fldChar w:fldCharType="begin"/>
      </w:r>
      <w:r w:rsidRPr="0051198B">
        <w:rPr>
          <w:noProof/>
        </w:rPr>
        <w:instrText xml:space="preserve"> PAGEREF _Toc108780701 \h </w:instrText>
      </w:r>
      <w:r w:rsidRPr="0051198B">
        <w:rPr>
          <w:noProof/>
        </w:rPr>
      </w:r>
      <w:r w:rsidRPr="0051198B">
        <w:rPr>
          <w:noProof/>
        </w:rPr>
        <w:fldChar w:fldCharType="separate"/>
      </w:r>
      <w:r w:rsidR="00A874ED">
        <w:rPr>
          <w:noProof/>
        </w:rPr>
        <w:t>49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10.3</w:t>
      </w:r>
      <w:r>
        <w:rPr>
          <w:noProof/>
        </w:rPr>
        <w:tab/>
        <w:t>Rate of levy—marketing component</w:t>
      </w:r>
      <w:r w:rsidRPr="0051198B">
        <w:rPr>
          <w:noProof/>
        </w:rPr>
        <w:tab/>
      </w:r>
      <w:r w:rsidRPr="0051198B">
        <w:rPr>
          <w:noProof/>
        </w:rPr>
        <w:fldChar w:fldCharType="begin"/>
      </w:r>
      <w:r w:rsidRPr="0051198B">
        <w:rPr>
          <w:noProof/>
        </w:rPr>
        <w:instrText xml:space="preserve"> PAGEREF _Toc108780702 \h </w:instrText>
      </w:r>
      <w:r w:rsidRPr="0051198B">
        <w:rPr>
          <w:noProof/>
        </w:rPr>
      </w:r>
      <w:r w:rsidRPr="0051198B">
        <w:rPr>
          <w:noProof/>
        </w:rPr>
        <w:fldChar w:fldCharType="separate"/>
      </w:r>
      <w:r w:rsidR="00A874ED">
        <w:rPr>
          <w:noProof/>
        </w:rPr>
        <w:t>49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_Toc108780703 \h </w:instrText>
      </w:r>
      <w:r w:rsidRPr="0051198B">
        <w:rPr>
          <w:noProof/>
        </w:rPr>
      </w:r>
      <w:r w:rsidRPr="0051198B">
        <w:rPr>
          <w:noProof/>
        </w:rPr>
        <w:fldChar w:fldCharType="separate"/>
      </w:r>
      <w:r w:rsidR="00A874ED">
        <w:rPr>
          <w:noProof/>
        </w:rPr>
        <w:t>50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10.5</w:t>
      </w:r>
      <w:r>
        <w:rPr>
          <w:noProof/>
        </w:rPr>
        <w:tab/>
        <w:t>What is the eligible industry body for macadamia nuts</w:t>
      </w:r>
      <w:r w:rsidRPr="0051198B">
        <w:rPr>
          <w:noProof/>
        </w:rPr>
        <w:tab/>
      </w:r>
      <w:r w:rsidRPr="0051198B">
        <w:rPr>
          <w:noProof/>
        </w:rPr>
        <w:fldChar w:fldCharType="begin"/>
      </w:r>
      <w:r w:rsidRPr="0051198B">
        <w:rPr>
          <w:noProof/>
        </w:rPr>
        <w:instrText xml:space="preserve"> PAGEREF _Toc108780704 \h </w:instrText>
      </w:r>
      <w:r w:rsidRPr="0051198B">
        <w:rPr>
          <w:noProof/>
        </w:rPr>
      </w:r>
      <w:r w:rsidRPr="0051198B">
        <w:rPr>
          <w:noProof/>
        </w:rPr>
        <w:fldChar w:fldCharType="separate"/>
      </w:r>
      <w:r w:rsidR="00A874ED">
        <w:rPr>
          <w:noProof/>
        </w:rPr>
        <w:t>50</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10.2—Special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_Toc108780705 \h </w:instrText>
      </w:r>
      <w:r w:rsidRPr="0051198B">
        <w:rPr>
          <w:b w:val="0"/>
          <w:noProof/>
          <w:sz w:val="18"/>
        </w:rPr>
      </w:r>
      <w:r w:rsidRPr="0051198B">
        <w:rPr>
          <w:b w:val="0"/>
          <w:noProof/>
          <w:sz w:val="18"/>
        </w:rPr>
        <w:fldChar w:fldCharType="separate"/>
      </w:r>
      <w:r w:rsidR="00A874ED">
        <w:rPr>
          <w:b w:val="0"/>
          <w:noProof/>
          <w:sz w:val="18"/>
        </w:rPr>
        <w:t>51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10.6</w:t>
      </w:r>
      <w:r>
        <w:rPr>
          <w:noProof/>
        </w:rPr>
        <w:tab/>
        <w:t>EPPR levy</w:t>
      </w:r>
      <w:r w:rsidRPr="0051198B">
        <w:rPr>
          <w:noProof/>
        </w:rPr>
        <w:tab/>
      </w:r>
      <w:r w:rsidRPr="0051198B">
        <w:rPr>
          <w:noProof/>
        </w:rPr>
        <w:fldChar w:fldCharType="begin"/>
      </w:r>
      <w:r w:rsidRPr="0051198B">
        <w:rPr>
          <w:noProof/>
        </w:rPr>
        <w:instrText xml:space="preserve"> PAGEREF _Toc108780706 \h </w:instrText>
      </w:r>
      <w:r w:rsidRPr="0051198B">
        <w:rPr>
          <w:noProof/>
        </w:rPr>
      </w:r>
      <w:r w:rsidRPr="0051198B">
        <w:rPr>
          <w:noProof/>
        </w:rPr>
        <w:fldChar w:fldCharType="separate"/>
      </w:r>
      <w:r w:rsidR="00A874ED">
        <w:rPr>
          <w:noProof/>
        </w:rPr>
        <w:t>51</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11—Nashi</w:t>
      </w:r>
      <w:r w:rsidRPr="0051198B">
        <w:rPr>
          <w:b w:val="0"/>
          <w:noProof/>
          <w:sz w:val="18"/>
        </w:rPr>
        <w:tab/>
      </w:r>
      <w:r w:rsidRPr="0051198B">
        <w:rPr>
          <w:b w:val="0"/>
          <w:noProof/>
          <w:sz w:val="18"/>
        </w:rPr>
        <w:fldChar w:fldCharType="begin"/>
      </w:r>
      <w:r w:rsidRPr="0051198B">
        <w:rPr>
          <w:b w:val="0"/>
          <w:noProof/>
          <w:sz w:val="18"/>
        </w:rPr>
        <w:instrText xml:space="preserve"> PAGEREF _Toc108780707 \h </w:instrText>
      </w:r>
      <w:r w:rsidRPr="0051198B">
        <w:rPr>
          <w:b w:val="0"/>
          <w:noProof/>
          <w:sz w:val="18"/>
        </w:rPr>
      </w:r>
      <w:r w:rsidRPr="0051198B">
        <w:rPr>
          <w:b w:val="0"/>
          <w:noProof/>
          <w:sz w:val="18"/>
        </w:rPr>
        <w:fldChar w:fldCharType="separate"/>
      </w:r>
      <w:r w:rsidR="00A874ED">
        <w:rPr>
          <w:b w:val="0"/>
          <w:noProof/>
          <w:sz w:val="18"/>
        </w:rPr>
        <w:t>52</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11.1</w:t>
      </w:r>
      <w:r>
        <w:rPr>
          <w:noProof/>
        </w:rPr>
        <w:tab/>
        <w:t>Nashi are leviable horticultural products</w:t>
      </w:r>
      <w:r w:rsidRPr="0051198B">
        <w:rPr>
          <w:noProof/>
        </w:rPr>
        <w:tab/>
      </w:r>
      <w:r w:rsidRPr="0051198B">
        <w:rPr>
          <w:noProof/>
        </w:rPr>
        <w:fldChar w:fldCharType="begin"/>
      </w:r>
      <w:r w:rsidRPr="0051198B">
        <w:rPr>
          <w:noProof/>
        </w:rPr>
        <w:instrText xml:space="preserve"> PAGEREF _Toc108780708 \h </w:instrText>
      </w:r>
      <w:r w:rsidRPr="0051198B">
        <w:rPr>
          <w:noProof/>
        </w:rPr>
      </w:r>
      <w:r w:rsidRPr="0051198B">
        <w:rPr>
          <w:noProof/>
        </w:rPr>
        <w:fldChar w:fldCharType="separate"/>
      </w:r>
      <w:r w:rsidR="00A874ED">
        <w:rPr>
          <w:noProof/>
        </w:rPr>
        <w:t>52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11.2</w:t>
      </w:r>
      <w:r>
        <w:rPr>
          <w:noProof/>
        </w:rPr>
        <w:tab/>
        <w:t>Nashi that are exempt from levy</w:t>
      </w:r>
      <w:r w:rsidRPr="0051198B">
        <w:rPr>
          <w:noProof/>
        </w:rPr>
        <w:tab/>
      </w:r>
      <w:r w:rsidRPr="0051198B">
        <w:rPr>
          <w:noProof/>
        </w:rPr>
        <w:fldChar w:fldCharType="begin"/>
      </w:r>
      <w:r w:rsidRPr="0051198B">
        <w:rPr>
          <w:noProof/>
        </w:rPr>
        <w:instrText xml:space="preserve"> PAGEREF _Toc108780709 \h </w:instrText>
      </w:r>
      <w:r w:rsidRPr="0051198B">
        <w:rPr>
          <w:noProof/>
        </w:rPr>
      </w:r>
      <w:r w:rsidRPr="0051198B">
        <w:rPr>
          <w:noProof/>
        </w:rPr>
        <w:fldChar w:fldCharType="separate"/>
      </w:r>
      <w:r w:rsidR="00A874ED">
        <w:rPr>
          <w:noProof/>
        </w:rPr>
        <w:t>52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_Toc108780710 \h </w:instrText>
      </w:r>
      <w:r w:rsidRPr="0051198B">
        <w:rPr>
          <w:noProof/>
        </w:rPr>
      </w:r>
      <w:r w:rsidRPr="0051198B">
        <w:rPr>
          <w:noProof/>
        </w:rPr>
        <w:fldChar w:fldCharType="separate"/>
      </w:r>
      <w:r w:rsidR="00A874ED">
        <w:rPr>
          <w:noProof/>
        </w:rPr>
        <w:t>52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11.5</w:t>
      </w:r>
      <w:r>
        <w:rPr>
          <w:noProof/>
        </w:rPr>
        <w:tab/>
        <w:t>What is the eligible industry body for nashi</w:t>
      </w:r>
      <w:r w:rsidRPr="0051198B">
        <w:rPr>
          <w:noProof/>
        </w:rPr>
        <w:tab/>
      </w:r>
      <w:r w:rsidRPr="0051198B">
        <w:rPr>
          <w:noProof/>
        </w:rPr>
        <w:fldChar w:fldCharType="begin"/>
      </w:r>
      <w:r w:rsidRPr="0051198B">
        <w:rPr>
          <w:noProof/>
        </w:rPr>
        <w:instrText xml:space="preserve"> PAGEREF _Toc108780711 \h </w:instrText>
      </w:r>
      <w:r w:rsidRPr="0051198B">
        <w:rPr>
          <w:noProof/>
        </w:rPr>
      </w:r>
      <w:r w:rsidRPr="0051198B">
        <w:rPr>
          <w:noProof/>
        </w:rPr>
        <w:fldChar w:fldCharType="separate"/>
      </w:r>
      <w:r w:rsidR="00A874ED">
        <w:rPr>
          <w:noProof/>
        </w:rPr>
        <w:t>52</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12—Nursery products</w:t>
      </w:r>
      <w:r w:rsidRPr="0051198B">
        <w:rPr>
          <w:b w:val="0"/>
          <w:noProof/>
          <w:sz w:val="18"/>
        </w:rPr>
        <w:tab/>
      </w:r>
      <w:r w:rsidRPr="0051198B">
        <w:rPr>
          <w:b w:val="0"/>
          <w:noProof/>
          <w:sz w:val="18"/>
        </w:rPr>
        <w:fldChar w:fldCharType="begin"/>
      </w:r>
      <w:r w:rsidRPr="0051198B">
        <w:rPr>
          <w:b w:val="0"/>
          <w:noProof/>
          <w:sz w:val="18"/>
        </w:rPr>
        <w:instrText xml:space="preserve"> PAGEREF _Toc108780712 \h </w:instrText>
      </w:r>
      <w:r w:rsidRPr="0051198B">
        <w:rPr>
          <w:b w:val="0"/>
          <w:noProof/>
          <w:sz w:val="18"/>
        </w:rPr>
      </w:r>
      <w:r w:rsidRPr="0051198B">
        <w:rPr>
          <w:b w:val="0"/>
          <w:noProof/>
          <w:sz w:val="18"/>
        </w:rPr>
        <w:fldChar w:fldCharType="separate"/>
      </w:r>
      <w:r w:rsidR="00A874ED">
        <w:rPr>
          <w:b w:val="0"/>
          <w:noProof/>
          <w:sz w:val="18"/>
        </w:rPr>
        <w:t>53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12.1</w:t>
      </w:r>
      <w:r>
        <w:rPr>
          <w:noProof/>
        </w:rPr>
        <w:tab/>
        <w:t>Definitions for Part 12</w:t>
      </w:r>
      <w:r w:rsidRPr="0051198B">
        <w:rPr>
          <w:noProof/>
        </w:rPr>
        <w:tab/>
      </w:r>
      <w:r w:rsidRPr="0051198B">
        <w:rPr>
          <w:noProof/>
        </w:rPr>
        <w:fldChar w:fldCharType="begin"/>
      </w:r>
      <w:r w:rsidRPr="0051198B">
        <w:rPr>
          <w:noProof/>
        </w:rPr>
        <w:instrText xml:space="preserve"> PAGEREF _Toc108780713 \h </w:instrText>
      </w:r>
      <w:r w:rsidRPr="0051198B">
        <w:rPr>
          <w:noProof/>
        </w:rPr>
      </w:r>
      <w:r w:rsidRPr="0051198B">
        <w:rPr>
          <w:noProof/>
        </w:rPr>
        <w:fldChar w:fldCharType="separate"/>
      </w:r>
      <w:r w:rsidR="00A874ED">
        <w:rPr>
          <w:noProof/>
        </w:rPr>
        <w:t>53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12.2</w:t>
      </w:r>
      <w:r>
        <w:rPr>
          <w:noProof/>
        </w:rPr>
        <w:tab/>
        <w:t>Potted plants are leviable horticultural products</w:t>
      </w:r>
      <w:r w:rsidRPr="0051198B">
        <w:rPr>
          <w:noProof/>
        </w:rPr>
        <w:tab/>
      </w:r>
      <w:r w:rsidRPr="0051198B">
        <w:rPr>
          <w:noProof/>
        </w:rPr>
        <w:fldChar w:fldCharType="begin"/>
      </w:r>
      <w:r w:rsidRPr="0051198B">
        <w:rPr>
          <w:noProof/>
        </w:rPr>
        <w:instrText xml:space="preserve"> PAGEREF _Toc108780714 \h </w:instrText>
      </w:r>
      <w:r w:rsidRPr="0051198B">
        <w:rPr>
          <w:noProof/>
        </w:rPr>
      </w:r>
      <w:r w:rsidRPr="0051198B">
        <w:rPr>
          <w:noProof/>
        </w:rPr>
        <w:fldChar w:fldCharType="separate"/>
      </w:r>
      <w:r w:rsidR="00A874ED">
        <w:rPr>
          <w:noProof/>
        </w:rPr>
        <w:t>53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12.3</w:t>
      </w:r>
      <w:r>
        <w:rPr>
          <w:noProof/>
        </w:rPr>
        <w:tab/>
        <w:t>Rate of levy—marketing component</w:t>
      </w:r>
      <w:r w:rsidRPr="0051198B">
        <w:rPr>
          <w:noProof/>
        </w:rPr>
        <w:tab/>
      </w:r>
      <w:r w:rsidRPr="0051198B">
        <w:rPr>
          <w:noProof/>
        </w:rPr>
        <w:fldChar w:fldCharType="begin"/>
      </w:r>
      <w:r w:rsidRPr="0051198B">
        <w:rPr>
          <w:noProof/>
        </w:rPr>
        <w:instrText xml:space="preserve"> PAGEREF _Toc108780715 \h </w:instrText>
      </w:r>
      <w:r w:rsidRPr="0051198B">
        <w:rPr>
          <w:noProof/>
        </w:rPr>
      </w:r>
      <w:r w:rsidRPr="0051198B">
        <w:rPr>
          <w:noProof/>
        </w:rPr>
        <w:fldChar w:fldCharType="separate"/>
      </w:r>
      <w:r w:rsidR="00A874ED">
        <w:rPr>
          <w:noProof/>
        </w:rPr>
        <w:t>53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_Toc108780716 \h </w:instrText>
      </w:r>
      <w:r w:rsidRPr="0051198B">
        <w:rPr>
          <w:noProof/>
        </w:rPr>
      </w:r>
      <w:r w:rsidRPr="0051198B">
        <w:rPr>
          <w:noProof/>
        </w:rPr>
        <w:fldChar w:fldCharType="separate"/>
      </w:r>
      <w:r w:rsidR="00A874ED">
        <w:rPr>
          <w:noProof/>
        </w:rPr>
        <w:t>53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12.5</w:t>
      </w:r>
      <w:r>
        <w:rPr>
          <w:noProof/>
        </w:rPr>
        <w:tab/>
        <w:t>Eligible industry body</w:t>
      </w:r>
      <w:r w:rsidRPr="0051198B">
        <w:rPr>
          <w:noProof/>
        </w:rPr>
        <w:tab/>
      </w:r>
      <w:r w:rsidRPr="0051198B">
        <w:rPr>
          <w:noProof/>
        </w:rPr>
        <w:fldChar w:fldCharType="begin"/>
      </w:r>
      <w:r w:rsidRPr="0051198B">
        <w:rPr>
          <w:noProof/>
        </w:rPr>
        <w:instrText xml:space="preserve"> PAGEREF _Toc108780717 \h </w:instrText>
      </w:r>
      <w:r w:rsidRPr="0051198B">
        <w:rPr>
          <w:noProof/>
        </w:rPr>
      </w:r>
      <w:r w:rsidRPr="0051198B">
        <w:rPr>
          <w:noProof/>
        </w:rPr>
        <w:fldChar w:fldCharType="separate"/>
      </w:r>
      <w:r w:rsidR="00A874ED">
        <w:rPr>
          <w:noProof/>
        </w:rPr>
        <w:t>54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12.6</w:t>
      </w:r>
      <w:r>
        <w:rPr>
          <w:noProof/>
        </w:rPr>
        <w:tab/>
        <w:t>PHA levy</w:t>
      </w:r>
      <w:r w:rsidRPr="0051198B">
        <w:rPr>
          <w:noProof/>
        </w:rPr>
        <w:tab/>
      </w:r>
      <w:r w:rsidRPr="0051198B">
        <w:rPr>
          <w:noProof/>
        </w:rPr>
        <w:fldChar w:fldCharType="begin"/>
      </w:r>
      <w:r w:rsidRPr="0051198B">
        <w:rPr>
          <w:noProof/>
        </w:rPr>
        <w:instrText xml:space="preserve"> PAGEREF _Toc108780718 \h </w:instrText>
      </w:r>
      <w:r w:rsidRPr="0051198B">
        <w:rPr>
          <w:noProof/>
        </w:rPr>
      </w:r>
      <w:r w:rsidRPr="0051198B">
        <w:rPr>
          <w:noProof/>
        </w:rPr>
        <w:fldChar w:fldCharType="separate"/>
      </w:r>
      <w:r w:rsidR="00A874ED">
        <w:rPr>
          <w:noProof/>
        </w:rPr>
        <w:t>54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12.7</w:t>
      </w:r>
      <w:r>
        <w:rPr>
          <w:noProof/>
        </w:rPr>
        <w:tab/>
        <w:t>EPPR levy</w:t>
      </w:r>
      <w:r w:rsidRPr="0051198B">
        <w:rPr>
          <w:noProof/>
        </w:rPr>
        <w:tab/>
      </w:r>
      <w:r w:rsidRPr="0051198B">
        <w:rPr>
          <w:noProof/>
        </w:rPr>
        <w:fldChar w:fldCharType="begin"/>
      </w:r>
      <w:r w:rsidRPr="0051198B">
        <w:rPr>
          <w:noProof/>
        </w:rPr>
        <w:instrText xml:space="preserve"> PAGEREF _Toc108780719 \h </w:instrText>
      </w:r>
      <w:r w:rsidRPr="0051198B">
        <w:rPr>
          <w:noProof/>
        </w:rPr>
      </w:r>
      <w:r w:rsidRPr="0051198B">
        <w:rPr>
          <w:noProof/>
        </w:rPr>
        <w:fldChar w:fldCharType="separate"/>
      </w:r>
      <w:r w:rsidR="00A874ED">
        <w:rPr>
          <w:noProof/>
        </w:rPr>
        <w:t>54</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13—Passionfruit</w:t>
      </w:r>
      <w:r w:rsidRPr="0051198B">
        <w:rPr>
          <w:b w:val="0"/>
          <w:noProof/>
          <w:sz w:val="18"/>
        </w:rPr>
        <w:tab/>
      </w:r>
      <w:r w:rsidRPr="0051198B">
        <w:rPr>
          <w:b w:val="0"/>
          <w:noProof/>
          <w:sz w:val="18"/>
        </w:rPr>
        <w:fldChar w:fldCharType="begin"/>
      </w:r>
      <w:r w:rsidRPr="0051198B">
        <w:rPr>
          <w:b w:val="0"/>
          <w:noProof/>
          <w:sz w:val="18"/>
        </w:rPr>
        <w:instrText xml:space="preserve"> PAGEREF _Toc108780720 \h </w:instrText>
      </w:r>
      <w:r w:rsidRPr="0051198B">
        <w:rPr>
          <w:b w:val="0"/>
          <w:noProof/>
          <w:sz w:val="18"/>
        </w:rPr>
      </w:r>
      <w:r w:rsidRPr="0051198B">
        <w:rPr>
          <w:b w:val="0"/>
          <w:noProof/>
          <w:sz w:val="18"/>
        </w:rPr>
        <w:fldChar w:fldCharType="separate"/>
      </w:r>
      <w:r w:rsidR="00A874ED">
        <w:rPr>
          <w:b w:val="0"/>
          <w:noProof/>
          <w:sz w:val="18"/>
        </w:rPr>
        <w:t>55</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13.1</w:t>
      </w:r>
      <w:r>
        <w:rPr>
          <w:noProof/>
        </w:rPr>
        <w:tab/>
        <w:t>Passionfruit are leviable horticultural products</w:t>
      </w:r>
      <w:r w:rsidRPr="0051198B">
        <w:rPr>
          <w:noProof/>
        </w:rPr>
        <w:tab/>
      </w:r>
      <w:r w:rsidRPr="0051198B">
        <w:rPr>
          <w:noProof/>
        </w:rPr>
        <w:fldChar w:fldCharType="begin"/>
      </w:r>
      <w:r w:rsidRPr="0051198B">
        <w:rPr>
          <w:noProof/>
        </w:rPr>
        <w:instrText xml:space="preserve"> PAGEREF _Toc108780721 \h </w:instrText>
      </w:r>
      <w:r w:rsidRPr="0051198B">
        <w:rPr>
          <w:noProof/>
        </w:rPr>
      </w:r>
      <w:r w:rsidRPr="0051198B">
        <w:rPr>
          <w:noProof/>
        </w:rPr>
        <w:fldChar w:fldCharType="separate"/>
      </w:r>
      <w:r w:rsidR="00A874ED">
        <w:rPr>
          <w:noProof/>
        </w:rPr>
        <w:t>55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13.2</w:t>
      </w:r>
      <w:r>
        <w:rPr>
          <w:noProof/>
        </w:rPr>
        <w:tab/>
        <w:t>Passionfruit that are exempt from levy</w:t>
      </w:r>
      <w:r w:rsidRPr="0051198B">
        <w:rPr>
          <w:noProof/>
        </w:rPr>
        <w:tab/>
      </w:r>
      <w:r w:rsidRPr="0051198B">
        <w:rPr>
          <w:noProof/>
        </w:rPr>
        <w:fldChar w:fldCharType="begin"/>
      </w:r>
      <w:r w:rsidRPr="0051198B">
        <w:rPr>
          <w:noProof/>
        </w:rPr>
        <w:instrText xml:space="preserve"> PAGEREF _Toc108780722 \h </w:instrText>
      </w:r>
      <w:r w:rsidRPr="0051198B">
        <w:rPr>
          <w:noProof/>
        </w:rPr>
      </w:r>
      <w:r w:rsidRPr="0051198B">
        <w:rPr>
          <w:noProof/>
        </w:rPr>
        <w:fldChar w:fldCharType="separate"/>
      </w:r>
      <w:r w:rsidR="00A874ED">
        <w:rPr>
          <w:noProof/>
        </w:rPr>
        <w:t>55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13.3</w:t>
      </w:r>
      <w:r>
        <w:rPr>
          <w:noProof/>
        </w:rPr>
        <w:tab/>
        <w:t>Rates of levy—marketing component</w:t>
      </w:r>
      <w:r w:rsidRPr="0051198B">
        <w:rPr>
          <w:noProof/>
        </w:rPr>
        <w:tab/>
      </w:r>
      <w:r w:rsidRPr="0051198B">
        <w:rPr>
          <w:noProof/>
        </w:rPr>
        <w:fldChar w:fldCharType="begin"/>
      </w:r>
      <w:r w:rsidRPr="0051198B">
        <w:rPr>
          <w:noProof/>
        </w:rPr>
        <w:instrText xml:space="preserve"> PAGEREF _Toc108780723 \h </w:instrText>
      </w:r>
      <w:r w:rsidRPr="0051198B">
        <w:rPr>
          <w:noProof/>
        </w:rPr>
      </w:r>
      <w:r w:rsidRPr="0051198B">
        <w:rPr>
          <w:noProof/>
        </w:rPr>
        <w:fldChar w:fldCharType="separate"/>
      </w:r>
      <w:r w:rsidR="00A874ED">
        <w:rPr>
          <w:noProof/>
        </w:rPr>
        <w:t>55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13.4</w:t>
      </w:r>
      <w:r>
        <w:rPr>
          <w:noProof/>
        </w:rPr>
        <w:tab/>
        <w:t>Rates of levy—research and development component</w:t>
      </w:r>
      <w:r w:rsidRPr="0051198B">
        <w:rPr>
          <w:noProof/>
        </w:rPr>
        <w:tab/>
      </w:r>
      <w:r w:rsidRPr="0051198B">
        <w:rPr>
          <w:noProof/>
        </w:rPr>
        <w:fldChar w:fldCharType="begin"/>
      </w:r>
      <w:r w:rsidRPr="0051198B">
        <w:rPr>
          <w:noProof/>
        </w:rPr>
        <w:instrText xml:space="preserve"> PAGEREF _Toc108780724 \h </w:instrText>
      </w:r>
      <w:r w:rsidRPr="0051198B">
        <w:rPr>
          <w:noProof/>
        </w:rPr>
      </w:r>
      <w:r w:rsidRPr="0051198B">
        <w:rPr>
          <w:noProof/>
        </w:rPr>
        <w:fldChar w:fldCharType="separate"/>
      </w:r>
      <w:r w:rsidR="00A874ED">
        <w:rPr>
          <w:noProof/>
        </w:rPr>
        <w:t>55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13.5</w:t>
      </w:r>
      <w:r>
        <w:rPr>
          <w:noProof/>
        </w:rPr>
        <w:tab/>
        <w:t>What is the eligible industry body for passionfruit</w:t>
      </w:r>
      <w:r w:rsidRPr="0051198B">
        <w:rPr>
          <w:noProof/>
        </w:rPr>
        <w:tab/>
      </w:r>
      <w:r w:rsidRPr="0051198B">
        <w:rPr>
          <w:noProof/>
        </w:rPr>
        <w:fldChar w:fldCharType="begin"/>
      </w:r>
      <w:r w:rsidRPr="0051198B">
        <w:rPr>
          <w:noProof/>
        </w:rPr>
        <w:instrText xml:space="preserve"> PAGEREF _Toc108780725 \h </w:instrText>
      </w:r>
      <w:r w:rsidRPr="0051198B">
        <w:rPr>
          <w:noProof/>
        </w:rPr>
      </w:r>
      <w:r w:rsidRPr="0051198B">
        <w:rPr>
          <w:noProof/>
        </w:rPr>
        <w:fldChar w:fldCharType="separate"/>
      </w:r>
      <w:r w:rsidR="00A874ED">
        <w:rPr>
          <w:noProof/>
        </w:rPr>
        <w:t>56</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14—Potatoes</w:t>
      </w:r>
      <w:r w:rsidRPr="0051198B">
        <w:rPr>
          <w:b w:val="0"/>
          <w:noProof/>
          <w:sz w:val="18"/>
        </w:rPr>
        <w:tab/>
      </w:r>
      <w:r w:rsidRPr="0051198B">
        <w:rPr>
          <w:b w:val="0"/>
          <w:noProof/>
          <w:sz w:val="18"/>
        </w:rPr>
        <w:fldChar w:fldCharType="begin"/>
      </w:r>
      <w:r w:rsidRPr="0051198B">
        <w:rPr>
          <w:b w:val="0"/>
          <w:noProof/>
          <w:sz w:val="18"/>
        </w:rPr>
        <w:instrText xml:space="preserve"> PAGEREF _Toc108780726 \h </w:instrText>
      </w:r>
      <w:r w:rsidRPr="0051198B">
        <w:rPr>
          <w:b w:val="0"/>
          <w:noProof/>
          <w:sz w:val="18"/>
        </w:rPr>
      </w:r>
      <w:r w:rsidRPr="0051198B">
        <w:rPr>
          <w:b w:val="0"/>
          <w:noProof/>
          <w:sz w:val="18"/>
        </w:rPr>
        <w:fldChar w:fldCharType="separate"/>
      </w:r>
      <w:r w:rsidR="00A874ED">
        <w:rPr>
          <w:b w:val="0"/>
          <w:noProof/>
          <w:sz w:val="18"/>
        </w:rPr>
        <w:t>57</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14.1—Product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_Toc108780727 \h </w:instrText>
      </w:r>
      <w:r w:rsidRPr="0051198B">
        <w:rPr>
          <w:b w:val="0"/>
          <w:noProof/>
          <w:sz w:val="18"/>
        </w:rPr>
      </w:r>
      <w:r w:rsidRPr="0051198B">
        <w:rPr>
          <w:b w:val="0"/>
          <w:noProof/>
          <w:sz w:val="18"/>
        </w:rPr>
        <w:fldChar w:fldCharType="separate"/>
      </w:r>
      <w:r w:rsidR="00A874ED">
        <w:rPr>
          <w:b w:val="0"/>
          <w:noProof/>
          <w:sz w:val="18"/>
        </w:rPr>
        <w:t>57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14.1</w:t>
      </w:r>
      <w:r>
        <w:rPr>
          <w:noProof/>
        </w:rPr>
        <w:tab/>
        <w:t>Potatoes are leviable horticultural products</w:t>
      </w:r>
      <w:r w:rsidRPr="0051198B">
        <w:rPr>
          <w:noProof/>
        </w:rPr>
        <w:tab/>
      </w:r>
      <w:r w:rsidRPr="0051198B">
        <w:rPr>
          <w:noProof/>
        </w:rPr>
        <w:fldChar w:fldCharType="begin"/>
      </w:r>
      <w:r w:rsidRPr="0051198B">
        <w:rPr>
          <w:noProof/>
        </w:rPr>
        <w:instrText xml:space="preserve"> PAGEREF _Toc108780728 \h </w:instrText>
      </w:r>
      <w:r w:rsidRPr="0051198B">
        <w:rPr>
          <w:noProof/>
        </w:rPr>
      </w:r>
      <w:r w:rsidRPr="0051198B">
        <w:rPr>
          <w:noProof/>
        </w:rPr>
        <w:fldChar w:fldCharType="separate"/>
      </w:r>
      <w:r w:rsidR="00A874ED">
        <w:rPr>
          <w:noProof/>
        </w:rPr>
        <w:t>57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14.2</w:t>
      </w:r>
      <w:r>
        <w:rPr>
          <w:noProof/>
        </w:rPr>
        <w:tab/>
        <w:t>Potatoes that are exempt from levy</w:t>
      </w:r>
      <w:r w:rsidRPr="0051198B">
        <w:rPr>
          <w:noProof/>
        </w:rPr>
        <w:tab/>
      </w:r>
      <w:r w:rsidRPr="0051198B">
        <w:rPr>
          <w:noProof/>
        </w:rPr>
        <w:fldChar w:fldCharType="begin"/>
      </w:r>
      <w:r w:rsidRPr="0051198B">
        <w:rPr>
          <w:noProof/>
        </w:rPr>
        <w:instrText xml:space="preserve"> PAGEREF _Toc108780729 \h </w:instrText>
      </w:r>
      <w:r w:rsidRPr="0051198B">
        <w:rPr>
          <w:noProof/>
        </w:rPr>
      </w:r>
      <w:r w:rsidRPr="0051198B">
        <w:rPr>
          <w:noProof/>
        </w:rPr>
        <w:fldChar w:fldCharType="separate"/>
      </w:r>
      <w:r w:rsidR="00A874ED">
        <w:rPr>
          <w:noProof/>
        </w:rPr>
        <w:t>57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14.4</w:t>
      </w:r>
      <w:r>
        <w:rPr>
          <w:noProof/>
        </w:rPr>
        <w:tab/>
        <w:t>Rates of levy—research and development component</w:t>
      </w:r>
      <w:r w:rsidRPr="0051198B">
        <w:rPr>
          <w:noProof/>
        </w:rPr>
        <w:tab/>
      </w:r>
      <w:r w:rsidRPr="0051198B">
        <w:rPr>
          <w:noProof/>
        </w:rPr>
        <w:fldChar w:fldCharType="begin"/>
      </w:r>
      <w:r w:rsidRPr="0051198B">
        <w:rPr>
          <w:noProof/>
        </w:rPr>
        <w:instrText xml:space="preserve"> PAGEREF _Toc108780730 \h </w:instrText>
      </w:r>
      <w:r w:rsidRPr="0051198B">
        <w:rPr>
          <w:noProof/>
        </w:rPr>
      </w:r>
      <w:r w:rsidRPr="0051198B">
        <w:rPr>
          <w:noProof/>
        </w:rPr>
        <w:fldChar w:fldCharType="separate"/>
      </w:r>
      <w:r w:rsidR="00A874ED">
        <w:rPr>
          <w:noProof/>
        </w:rPr>
        <w:t>57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14.5</w:t>
      </w:r>
      <w:r>
        <w:rPr>
          <w:noProof/>
        </w:rPr>
        <w:tab/>
        <w:t>What are the eligible industry bodies for potatoes</w:t>
      </w:r>
      <w:r w:rsidRPr="0051198B">
        <w:rPr>
          <w:noProof/>
        </w:rPr>
        <w:tab/>
      </w:r>
      <w:r w:rsidRPr="0051198B">
        <w:rPr>
          <w:noProof/>
        </w:rPr>
        <w:fldChar w:fldCharType="begin"/>
      </w:r>
      <w:r w:rsidRPr="0051198B">
        <w:rPr>
          <w:noProof/>
        </w:rPr>
        <w:instrText xml:space="preserve"> PAGEREF _Toc108780731 \h </w:instrText>
      </w:r>
      <w:r w:rsidRPr="0051198B">
        <w:rPr>
          <w:noProof/>
        </w:rPr>
      </w:r>
      <w:r w:rsidRPr="0051198B">
        <w:rPr>
          <w:noProof/>
        </w:rPr>
        <w:fldChar w:fldCharType="separate"/>
      </w:r>
      <w:r w:rsidR="00A874ED">
        <w:rPr>
          <w:noProof/>
        </w:rPr>
        <w:t>57</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14.2—Special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_Toc108780732 \h </w:instrText>
      </w:r>
      <w:r w:rsidRPr="0051198B">
        <w:rPr>
          <w:b w:val="0"/>
          <w:noProof/>
          <w:sz w:val="18"/>
        </w:rPr>
      </w:r>
      <w:r w:rsidRPr="0051198B">
        <w:rPr>
          <w:b w:val="0"/>
          <w:noProof/>
          <w:sz w:val="18"/>
        </w:rPr>
        <w:fldChar w:fldCharType="separate"/>
      </w:r>
      <w:r w:rsidR="00A874ED">
        <w:rPr>
          <w:b w:val="0"/>
          <w:noProof/>
          <w:sz w:val="18"/>
        </w:rPr>
        <w:t>58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14.6</w:t>
      </w:r>
      <w:r>
        <w:rPr>
          <w:noProof/>
        </w:rPr>
        <w:tab/>
        <w:t>PHA levy</w:t>
      </w:r>
      <w:r w:rsidRPr="0051198B">
        <w:rPr>
          <w:noProof/>
        </w:rPr>
        <w:tab/>
      </w:r>
      <w:r w:rsidRPr="0051198B">
        <w:rPr>
          <w:noProof/>
        </w:rPr>
        <w:fldChar w:fldCharType="begin"/>
      </w:r>
      <w:r w:rsidRPr="0051198B">
        <w:rPr>
          <w:noProof/>
        </w:rPr>
        <w:instrText xml:space="preserve"> PAGEREF _Toc108780733 \h </w:instrText>
      </w:r>
      <w:r w:rsidRPr="0051198B">
        <w:rPr>
          <w:noProof/>
        </w:rPr>
      </w:r>
      <w:r w:rsidRPr="0051198B">
        <w:rPr>
          <w:noProof/>
        </w:rPr>
        <w:fldChar w:fldCharType="separate"/>
      </w:r>
      <w:r w:rsidR="00A874ED">
        <w:rPr>
          <w:noProof/>
        </w:rPr>
        <w:t>58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14.7</w:t>
      </w:r>
      <w:r>
        <w:rPr>
          <w:noProof/>
        </w:rPr>
        <w:tab/>
        <w:t>EPPR levy</w:t>
      </w:r>
      <w:r w:rsidRPr="0051198B">
        <w:rPr>
          <w:noProof/>
        </w:rPr>
        <w:tab/>
      </w:r>
      <w:r w:rsidRPr="0051198B">
        <w:rPr>
          <w:noProof/>
        </w:rPr>
        <w:fldChar w:fldCharType="begin"/>
      </w:r>
      <w:r w:rsidRPr="0051198B">
        <w:rPr>
          <w:noProof/>
        </w:rPr>
        <w:instrText xml:space="preserve"> PAGEREF _Toc108780734 \h </w:instrText>
      </w:r>
      <w:r w:rsidRPr="0051198B">
        <w:rPr>
          <w:noProof/>
        </w:rPr>
      </w:r>
      <w:r w:rsidRPr="0051198B">
        <w:rPr>
          <w:noProof/>
        </w:rPr>
        <w:fldChar w:fldCharType="separate"/>
      </w:r>
      <w:r w:rsidR="00A874ED">
        <w:rPr>
          <w:noProof/>
        </w:rPr>
        <w:t>58</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15—Stone fruit</w:t>
      </w:r>
      <w:r w:rsidRPr="0051198B">
        <w:rPr>
          <w:b w:val="0"/>
          <w:noProof/>
          <w:sz w:val="18"/>
        </w:rPr>
        <w:tab/>
      </w:r>
      <w:r w:rsidRPr="0051198B">
        <w:rPr>
          <w:b w:val="0"/>
          <w:noProof/>
          <w:sz w:val="18"/>
        </w:rPr>
        <w:fldChar w:fldCharType="begin"/>
      </w:r>
      <w:r w:rsidRPr="0051198B">
        <w:rPr>
          <w:b w:val="0"/>
          <w:noProof/>
          <w:sz w:val="18"/>
        </w:rPr>
        <w:instrText xml:space="preserve"> PAGEREF _Toc108780735 \h </w:instrText>
      </w:r>
      <w:r w:rsidRPr="0051198B">
        <w:rPr>
          <w:b w:val="0"/>
          <w:noProof/>
          <w:sz w:val="18"/>
        </w:rPr>
      </w:r>
      <w:r w:rsidRPr="0051198B">
        <w:rPr>
          <w:b w:val="0"/>
          <w:noProof/>
          <w:sz w:val="18"/>
        </w:rPr>
        <w:fldChar w:fldCharType="separate"/>
      </w:r>
      <w:r w:rsidR="00A874ED">
        <w:rPr>
          <w:b w:val="0"/>
          <w:noProof/>
          <w:sz w:val="18"/>
        </w:rPr>
        <w:t>59</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15.1—Product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_Toc108780736 \h </w:instrText>
      </w:r>
      <w:r w:rsidRPr="0051198B">
        <w:rPr>
          <w:b w:val="0"/>
          <w:noProof/>
          <w:sz w:val="18"/>
        </w:rPr>
      </w:r>
      <w:r w:rsidRPr="0051198B">
        <w:rPr>
          <w:b w:val="0"/>
          <w:noProof/>
          <w:sz w:val="18"/>
        </w:rPr>
        <w:fldChar w:fldCharType="separate"/>
      </w:r>
      <w:r w:rsidR="00A874ED">
        <w:rPr>
          <w:b w:val="0"/>
          <w:noProof/>
          <w:sz w:val="18"/>
        </w:rPr>
        <w:t>59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15.1</w:t>
      </w:r>
      <w:r>
        <w:rPr>
          <w:noProof/>
        </w:rPr>
        <w:tab/>
        <w:t>Stone fruit are leviable horticultural products</w:t>
      </w:r>
      <w:r w:rsidRPr="0051198B">
        <w:rPr>
          <w:noProof/>
        </w:rPr>
        <w:tab/>
      </w:r>
      <w:r w:rsidRPr="0051198B">
        <w:rPr>
          <w:noProof/>
        </w:rPr>
        <w:fldChar w:fldCharType="begin"/>
      </w:r>
      <w:r w:rsidRPr="0051198B">
        <w:rPr>
          <w:noProof/>
        </w:rPr>
        <w:instrText xml:space="preserve"> PAGEREF _Toc108780737 \h </w:instrText>
      </w:r>
      <w:r w:rsidRPr="0051198B">
        <w:rPr>
          <w:noProof/>
        </w:rPr>
      </w:r>
      <w:r w:rsidRPr="0051198B">
        <w:rPr>
          <w:noProof/>
        </w:rPr>
        <w:fldChar w:fldCharType="separate"/>
      </w:r>
      <w:r w:rsidR="00A874ED">
        <w:rPr>
          <w:noProof/>
        </w:rPr>
        <w:t>59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15.2</w:t>
      </w:r>
      <w:r>
        <w:rPr>
          <w:noProof/>
        </w:rPr>
        <w:tab/>
        <w:t>Stone fruit that are exempt from levy</w:t>
      </w:r>
      <w:r w:rsidRPr="0051198B">
        <w:rPr>
          <w:noProof/>
        </w:rPr>
        <w:tab/>
      </w:r>
      <w:r w:rsidRPr="0051198B">
        <w:rPr>
          <w:noProof/>
        </w:rPr>
        <w:fldChar w:fldCharType="begin"/>
      </w:r>
      <w:r w:rsidRPr="0051198B">
        <w:rPr>
          <w:noProof/>
        </w:rPr>
        <w:instrText xml:space="preserve"> PAGEREF _Toc108780738 \h </w:instrText>
      </w:r>
      <w:r w:rsidRPr="0051198B">
        <w:rPr>
          <w:noProof/>
        </w:rPr>
      </w:r>
      <w:r w:rsidRPr="0051198B">
        <w:rPr>
          <w:noProof/>
        </w:rPr>
        <w:fldChar w:fldCharType="separate"/>
      </w:r>
      <w:r w:rsidR="00A874ED">
        <w:rPr>
          <w:noProof/>
        </w:rPr>
        <w:t>59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15.3</w:t>
      </w:r>
      <w:r>
        <w:rPr>
          <w:noProof/>
        </w:rPr>
        <w:tab/>
        <w:t>Rate of levy—marketing component</w:t>
      </w:r>
      <w:r w:rsidRPr="0051198B">
        <w:rPr>
          <w:noProof/>
        </w:rPr>
        <w:tab/>
      </w:r>
      <w:r w:rsidRPr="0051198B">
        <w:rPr>
          <w:noProof/>
        </w:rPr>
        <w:fldChar w:fldCharType="begin"/>
      </w:r>
      <w:r w:rsidRPr="0051198B">
        <w:rPr>
          <w:noProof/>
        </w:rPr>
        <w:instrText xml:space="preserve"> PAGEREF _Toc108780739 \h </w:instrText>
      </w:r>
      <w:r w:rsidRPr="0051198B">
        <w:rPr>
          <w:noProof/>
        </w:rPr>
      </w:r>
      <w:r w:rsidRPr="0051198B">
        <w:rPr>
          <w:noProof/>
        </w:rPr>
        <w:fldChar w:fldCharType="separate"/>
      </w:r>
      <w:r w:rsidR="00A874ED">
        <w:rPr>
          <w:noProof/>
        </w:rPr>
        <w:t>59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15.4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_Toc108780740 \h </w:instrText>
      </w:r>
      <w:r w:rsidRPr="0051198B">
        <w:rPr>
          <w:noProof/>
        </w:rPr>
      </w:r>
      <w:r w:rsidRPr="0051198B">
        <w:rPr>
          <w:noProof/>
        </w:rPr>
        <w:fldChar w:fldCharType="separate"/>
      </w:r>
      <w:r w:rsidR="00A874ED">
        <w:rPr>
          <w:noProof/>
        </w:rPr>
        <w:t>59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15.5</w:t>
      </w:r>
      <w:r>
        <w:rPr>
          <w:noProof/>
        </w:rPr>
        <w:tab/>
        <w:t>What is the eligible industry body for stone fruit</w:t>
      </w:r>
      <w:r w:rsidRPr="0051198B">
        <w:rPr>
          <w:noProof/>
        </w:rPr>
        <w:tab/>
      </w:r>
      <w:r w:rsidRPr="0051198B">
        <w:rPr>
          <w:noProof/>
        </w:rPr>
        <w:fldChar w:fldCharType="begin"/>
      </w:r>
      <w:r w:rsidRPr="0051198B">
        <w:rPr>
          <w:noProof/>
        </w:rPr>
        <w:instrText xml:space="preserve"> PAGEREF _Toc108780741 \h </w:instrText>
      </w:r>
      <w:r w:rsidRPr="0051198B">
        <w:rPr>
          <w:noProof/>
        </w:rPr>
      </w:r>
      <w:r w:rsidRPr="0051198B">
        <w:rPr>
          <w:noProof/>
        </w:rPr>
        <w:fldChar w:fldCharType="separate"/>
      </w:r>
      <w:r w:rsidR="00A874ED">
        <w:rPr>
          <w:noProof/>
        </w:rPr>
        <w:t>59</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15.2—Special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_Toc108780742 \h </w:instrText>
      </w:r>
      <w:r w:rsidRPr="0051198B">
        <w:rPr>
          <w:b w:val="0"/>
          <w:noProof/>
          <w:sz w:val="18"/>
        </w:rPr>
      </w:r>
      <w:r w:rsidRPr="0051198B">
        <w:rPr>
          <w:b w:val="0"/>
          <w:noProof/>
          <w:sz w:val="18"/>
        </w:rPr>
        <w:fldChar w:fldCharType="separate"/>
      </w:r>
      <w:r w:rsidR="00A874ED">
        <w:rPr>
          <w:b w:val="0"/>
          <w:noProof/>
          <w:sz w:val="18"/>
        </w:rPr>
        <w:t>60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15.5A</w:t>
      </w:r>
      <w:r>
        <w:rPr>
          <w:noProof/>
        </w:rPr>
        <w:tab/>
        <w:t>PHA levy</w:t>
      </w:r>
      <w:r w:rsidRPr="0051198B">
        <w:rPr>
          <w:noProof/>
        </w:rPr>
        <w:tab/>
      </w:r>
      <w:r w:rsidRPr="0051198B">
        <w:rPr>
          <w:noProof/>
        </w:rPr>
        <w:fldChar w:fldCharType="begin"/>
      </w:r>
      <w:r w:rsidRPr="0051198B">
        <w:rPr>
          <w:noProof/>
        </w:rPr>
        <w:instrText xml:space="preserve"> PAGEREF _Toc108780743 \h </w:instrText>
      </w:r>
      <w:r w:rsidRPr="0051198B">
        <w:rPr>
          <w:noProof/>
        </w:rPr>
      </w:r>
      <w:r w:rsidRPr="0051198B">
        <w:rPr>
          <w:noProof/>
        </w:rPr>
        <w:fldChar w:fldCharType="separate"/>
      </w:r>
      <w:r w:rsidR="00A874ED">
        <w:rPr>
          <w:noProof/>
        </w:rPr>
        <w:t>60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15.6</w:t>
      </w:r>
      <w:r>
        <w:rPr>
          <w:noProof/>
        </w:rPr>
        <w:tab/>
        <w:t>EPPR levy</w:t>
      </w:r>
      <w:r w:rsidRPr="0051198B">
        <w:rPr>
          <w:noProof/>
        </w:rPr>
        <w:tab/>
      </w:r>
      <w:r w:rsidRPr="0051198B">
        <w:rPr>
          <w:noProof/>
        </w:rPr>
        <w:fldChar w:fldCharType="begin"/>
      </w:r>
      <w:r w:rsidRPr="0051198B">
        <w:rPr>
          <w:noProof/>
        </w:rPr>
        <w:instrText xml:space="preserve"> PAGEREF _Toc108780744 \h </w:instrText>
      </w:r>
      <w:r w:rsidRPr="0051198B">
        <w:rPr>
          <w:noProof/>
        </w:rPr>
      </w:r>
      <w:r w:rsidRPr="0051198B">
        <w:rPr>
          <w:noProof/>
        </w:rPr>
        <w:fldChar w:fldCharType="separate"/>
      </w:r>
      <w:r w:rsidR="00A874ED">
        <w:rPr>
          <w:noProof/>
        </w:rPr>
        <w:t>60</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16—Strawberries</w:t>
      </w:r>
      <w:r w:rsidRPr="0051198B">
        <w:rPr>
          <w:b w:val="0"/>
          <w:noProof/>
          <w:sz w:val="18"/>
        </w:rPr>
        <w:tab/>
      </w:r>
      <w:r w:rsidRPr="0051198B">
        <w:rPr>
          <w:b w:val="0"/>
          <w:noProof/>
          <w:sz w:val="18"/>
        </w:rPr>
        <w:fldChar w:fldCharType="begin"/>
      </w:r>
      <w:r w:rsidRPr="0051198B">
        <w:rPr>
          <w:b w:val="0"/>
          <w:noProof/>
          <w:sz w:val="18"/>
        </w:rPr>
        <w:instrText xml:space="preserve"> PAGEREF _Toc108780745 \h </w:instrText>
      </w:r>
      <w:r w:rsidRPr="0051198B">
        <w:rPr>
          <w:b w:val="0"/>
          <w:noProof/>
          <w:sz w:val="18"/>
        </w:rPr>
      </w:r>
      <w:r w:rsidRPr="0051198B">
        <w:rPr>
          <w:b w:val="0"/>
          <w:noProof/>
          <w:sz w:val="18"/>
        </w:rPr>
        <w:fldChar w:fldCharType="separate"/>
      </w:r>
      <w:r w:rsidR="00A874ED">
        <w:rPr>
          <w:b w:val="0"/>
          <w:noProof/>
          <w:sz w:val="18"/>
        </w:rPr>
        <w:t>61</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16.1—Product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_Toc108780746 \h </w:instrText>
      </w:r>
      <w:r w:rsidRPr="0051198B">
        <w:rPr>
          <w:b w:val="0"/>
          <w:noProof/>
          <w:sz w:val="18"/>
        </w:rPr>
      </w:r>
      <w:r w:rsidRPr="0051198B">
        <w:rPr>
          <w:b w:val="0"/>
          <w:noProof/>
          <w:sz w:val="18"/>
        </w:rPr>
        <w:fldChar w:fldCharType="separate"/>
      </w:r>
      <w:r w:rsidR="00A874ED">
        <w:rPr>
          <w:b w:val="0"/>
          <w:noProof/>
          <w:sz w:val="18"/>
        </w:rPr>
        <w:t>61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16.1</w:t>
      </w:r>
      <w:r>
        <w:rPr>
          <w:noProof/>
        </w:rPr>
        <w:tab/>
        <w:t>Strawberries are leviable horticultural products</w:t>
      </w:r>
      <w:r w:rsidRPr="0051198B">
        <w:rPr>
          <w:noProof/>
        </w:rPr>
        <w:tab/>
      </w:r>
      <w:r w:rsidRPr="0051198B">
        <w:rPr>
          <w:noProof/>
        </w:rPr>
        <w:fldChar w:fldCharType="begin"/>
      </w:r>
      <w:r w:rsidRPr="0051198B">
        <w:rPr>
          <w:noProof/>
        </w:rPr>
        <w:instrText xml:space="preserve"> PAGEREF _Toc108780747 \h </w:instrText>
      </w:r>
      <w:r w:rsidRPr="0051198B">
        <w:rPr>
          <w:noProof/>
        </w:rPr>
      </w:r>
      <w:r w:rsidRPr="0051198B">
        <w:rPr>
          <w:noProof/>
        </w:rPr>
        <w:fldChar w:fldCharType="separate"/>
      </w:r>
      <w:r w:rsidR="00A874ED">
        <w:rPr>
          <w:noProof/>
        </w:rPr>
        <w:t>61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16.2</w:t>
      </w:r>
      <w:r>
        <w:rPr>
          <w:noProof/>
        </w:rPr>
        <w:tab/>
        <w:t>Imposition of levy</w:t>
      </w:r>
      <w:r w:rsidRPr="0051198B">
        <w:rPr>
          <w:noProof/>
        </w:rPr>
        <w:tab/>
      </w:r>
      <w:r w:rsidRPr="0051198B">
        <w:rPr>
          <w:noProof/>
        </w:rPr>
        <w:fldChar w:fldCharType="begin"/>
      </w:r>
      <w:r w:rsidRPr="0051198B">
        <w:rPr>
          <w:noProof/>
        </w:rPr>
        <w:instrText xml:space="preserve"> PAGEREF _Toc108780748 \h </w:instrText>
      </w:r>
      <w:r w:rsidRPr="0051198B">
        <w:rPr>
          <w:noProof/>
        </w:rPr>
      </w:r>
      <w:r w:rsidRPr="0051198B">
        <w:rPr>
          <w:noProof/>
        </w:rPr>
        <w:fldChar w:fldCharType="separate"/>
      </w:r>
      <w:r w:rsidR="00A874ED">
        <w:rPr>
          <w:noProof/>
        </w:rPr>
        <w:t>61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16.3</w:t>
      </w:r>
      <w:r>
        <w:rPr>
          <w:noProof/>
        </w:rPr>
        <w:tab/>
        <w:t>Presumed production in Australia</w:t>
      </w:r>
      <w:r w:rsidRPr="0051198B">
        <w:rPr>
          <w:noProof/>
        </w:rPr>
        <w:tab/>
      </w:r>
      <w:r w:rsidRPr="0051198B">
        <w:rPr>
          <w:noProof/>
        </w:rPr>
        <w:fldChar w:fldCharType="begin"/>
      </w:r>
      <w:r w:rsidRPr="0051198B">
        <w:rPr>
          <w:noProof/>
        </w:rPr>
        <w:instrText xml:space="preserve"> PAGEREF _Toc108780749 \h </w:instrText>
      </w:r>
      <w:r w:rsidRPr="0051198B">
        <w:rPr>
          <w:noProof/>
        </w:rPr>
      </w:r>
      <w:r w:rsidRPr="0051198B">
        <w:rPr>
          <w:noProof/>
        </w:rPr>
        <w:fldChar w:fldCharType="separate"/>
      </w:r>
      <w:r w:rsidR="00A874ED">
        <w:rPr>
          <w:noProof/>
        </w:rPr>
        <w:t>61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16.4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_Toc108780750 \h </w:instrText>
      </w:r>
      <w:r w:rsidRPr="0051198B">
        <w:rPr>
          <w:noProof/>
        </w:rPr>
      </w:r>
      <w:r w:rsidRPr="0051198B">
        <w:rPr>
          <w:noProof/>
        </w:rPr>
        <w:fldChar w:fldCharType="separate"/>
      </w:r>
      <w:r w:rsidR="00A874ED">
        <w:rPr>
          <w:noProof/>
        </w:rPr>
        <w:t>61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16.5</w:t>
      </w:r>
      <w:r>
        <w:rPr>
          <w:noProof/>
        </w:rPr>
        <w:tab/>
        <w:t>What is the eligible industry body for strawberries</w:t>
      </w:r>
      <w:r w:rsidRPr="0051198B">
        <w:rPr>
          <w:noProof/>
        </w:rPr>
        <w:tab/>
      </w:r>
      <w:r w:rsidRPr="0051198B">
        <w:rPr>
          <w:noProof/>
        </w:rPr>
        <w:fldChar w:fldCharType="begin"/>
      </w:r>
      <w:r w:rsidRPr="0051198B">
        <w:rPr>
          <w:noProof/>
        </w:rPr>
        <w:instrText xml:space="preserve"> PAGEREF _Toc108780751 \h </w:instrText>
      </w:r>
      <w:r w:rsidRPr="0051198B">
        <w:rPr>
          <w:noProof/>
        </w:rPr>
      </w:r>
      <w:r w:rsidRPr="0051198B">
        <w:rPr>
          <w:noProof/>
        </w:rPr>
        <w:fldChar w:fldCharType="separate"/>
      </w:r>
      <w:r w:rsidR="00A874ED">
        <w:rPr>
          <w:noProof/>
        </w:rPr>
        <w:t>61</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16.2—Special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_Toc108780752 \h </w:instrText>
      </w:r>
      <w:r w:rsidRPr="0051198B">
        <w:rPr>
          <w:b w:val="0"/>
          <w:noProof/>
          <w:sz w:val="18"/>
        </w:rPr>
      </w:r>
      <w:r w:rsidRPr="0051198B">
        <w:rPr>
          <w:b w:val="0"/>
          <w:noProof/>
          <w:sz w:val="18"/>
        </w:rPr>
        <w:fldChar w:fldCharType="separate"/>
      </w:r>
      <w:r w:rsidR="00A874ED">
        <w:rPr>
          <w:b w:val="0"/>
          <w:noProof/>
          <w:sz w:val="18"/>
        </w:rPr>
        <w:t>62</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16.6</w:t>
      </w:r>
      <w:r>
        <w:rPr>
          <w:noProof/>
        </w:rPr>
        <w:tab/>
        <w:t>PHA levy</w:t>
      </w:r>
      <w:r w:rsidRPr="0051198B">
        <w:rPr>
          <w:noProof/>
        </w:rPr>
        <w:tab/>
      </w:r>
      <w:r w:rsidRPr="0051198B">
        <w:rPr>
          <w:noProof/>
        </w:rPr>
        <w:fldChar w:fldCharType="begin"/>
      </w:r>
      <w:r w:rsidRPr="0051198B">
        <w:rPr>
          <w:noProof/>
        </w:rPr>
        <w:instrText xml:space="preserve"> PAGEREF _Toc108780753 \h </w:instrText>
      </w:r>
      <w:r w:rsidRPr="0051198B">
        <w:rPr>
          <w:noProof/>
        </w:rPr>
      </w:r>
      <w:r w:rsidRPr="0051198B">
        <w:rPr>
          <w:noProof/>
        </w:rPr>
        <w:fldChar w:fldCharType="separate"/>
      </w:r>
      <w:r w:rsidR="00A874ED">
        <w:rPr>
          <w:noProof/>
        </w:rPr>
        <w:t>62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16.7</w:t>
      </w:r>
      <w:r>
        <w:rPr>
          <w:noProof/>
        </w:rPr>
        <w:tab/>
        <w:t>EPPR levy</w:t>
      </w:r>
      <w:r w:rsidRPr="0051198B">
        <w:rPr>
          <w:noProof/>
        </w:rPr>
        <w:tab/>
      </w:r>
      <w:r w:rsidRPr="0051198B">
        <w:rPr>
          <w:noProof/>
        </w:rPr>
        <w:fldChar w:fldCharType="begin"/>
      </w:r>
      <w:r w:rsidRPr="0051198B">
        <w:rPr>
          <w:noProof/>
        </w:rPr>
        <w:instrText xml:space="preserve"> PAGEREF _Toc108780754 \h </w:instrText>
      </w:r>
      <w:r w:rsidRPr="0051198B">
        <w:rPr>
          <w:noProof/>
        </w:rPr>
      </w:r>
      <w:r w:rsidRPr="0051198B">
        <w:rPr>
          <w:noProof/>
        </w:rPr>
        <w:fldChar w:fldCharType="separate"/>
      </w:r>
      <w:r w:rsidR="00A874ED">
        <w:rPr>
          <w:noProof/>
        </w:rPr>
        <w:t>62</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17—Vegetables</w:t>
      </w:r>
      <w:r w:rsidRPr="0051198B">
        <w:rPr>
          <w:b w:val="0"/>
          <w:noProof/>
          <w:sz w:val="18"/>
        </w:rPr>
        <w:tab/>
      </w:r>
      <w:r w:rsidRPr="0051198B">
        <w:rPr>
          <w:b w:val="0"/>
          <w:noProof/>
          <w:sz w:val="18"/>
        </w:rPr>
        <w:fldChar w:fldCharType="begin"/>
      </w:r>
      <w:r w:rsidRPr="0051198B">
        <w:rPr>
          <w:b w:val="0"/>
          <w:noProof/>
          <w:sz w:val="18"/>
        </w:rPr>
        <w:instrText xml:space="preserve"> PAGEREF _Toc108780755 \h </w:instrText>
      </w:r>
      <w:r w:rsidRPr="0051198B">
        <w:rPr>
          <w:b w:val="0"/>
          <w:noProof/>
          <w:sz w:val="18"/>
        </w:rPr>
      </w:r>
      <w:r w:rsidRPr="0051198B">
        <w:rPr>
          <w:b w:val="0"/>
          <w:noProof/>
          <w:sz w:val="18"/>
        </w:rPr>
        <w:fldChar w:fldCharType="separate"/>
      </w:r>
      <w:r w:rsidR="00A874ED">
        <w:rPr>
          <w:b w:val="0"/>
          <w:noProof/>
          <w:sz w:val="18"/>
        </w:rPr>
        <w:t>63</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17.1—Product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_Toc108780756 \h </w:instrText>
      </w:r>
      <w:r w:rsidRPr="0051198B">
        <w:rPr>
          <w:b w:val="0"/>
          <w:noProof/>
          <w:sz w:val="18"/>
        </w:rPr>
      </w:r>
      <w:r w:rsidRPr="0051198B">
        <w:rPr>
          <w:b w:val="0"/>
          <w:noProof/>
          <w:sz w:val="18"/>
        </w:rPr>
        <w:fldChar w:fldCharType="separate"/>
      </w:r>
      <w:r w:rsidR="00A874ED">
        <w:rPr>
          <w:b w:val="0"/>
          <w:noProof/>
          <w:sz w:val="18"/>
        </w:rPr>
        <w:t>63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17.1</w:t>
      </w:r>
      <w:r>
        <w:rPr>
          <w:noProof/>
        </w:rPr>
        <w:tab/>
        <w:t>Application</w:t>
      </w:r>
      <w:r w:rsidRPr="0051198B">
        <w:rPr>
          <w:noProof/>
        </w:rPr>
        <w:tab/>
      </w:r>
      <w:r w:rsidRPr="0051198B">
        <w:rPr>
          <w:noProof/>
        </w:rPr>
        <w:fldChar w:fldCharType="begin"/>
      </w:r>
      <w:r w:rsidRPr="0051198B">
        <w:rPr>
          <w:noProof/>
        </w:rPr>
        <w:instrText xml:space="preserve"> PAGEREF _Toc108780757 \h </w:instrText>
      </w:r>
      <w:r w:rsidRPr="0051198B">
        <w:rPr>
          <w:noProof/>
        </w:rPr>
      </w:r>
      <w:r w:rsidRPr="0051198B">
        <w:rPr>
          <w:noProof/>
        </w:rPr>
        <w:fldChar w:fldCharType="separate"/>
      </w:r>
      <w:r w:rsidR="00A874ED">
        <w:rPr>
          <w:noProof/>
        </w:rPr>
        <w:t>63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17.2</w:t>
      </w:r>
      <w:r>
        <w:rPr>
          <w:noProof/>
        </w:rPr>
        <w:tab/>
        <w:t>Vegetables are leviable horticultural products</w:t>
      </w:r>
      <w:r w:rsidRPr="0051198B">
        <w:rPr>
          <w:noProof/>
        </w:rPr>
        <w:tab/>
      </w:r>
      <w:r w:rsidRPr="0051198B">
        <w:rPr>
          <w:noProof/>
        </w:rPr>
        <w:fldChar w:fldCharType="begin"/>
      </w:r>
      <w:r w:rsidRPr="0051198B">
        <w:rPr>
          <w:noProof/>
        </w:rPr>
        <w:instrText xml:space="preserve"> PAGEREF _Toc108780758 \h </w:instrText>
      </w:r>
      <w:r w:rsidRPr="0051198B">
        <w:rPr>
          <w:noProof/>
        </w:rPr>
      </w:r>
      <w:r w:rsidRPr="0051198B">
        <w:rPr>
          <w:noProof/>
        </w:rPr>
        <w:fldChar w:fldCharType="separate"/>
      </w:r>
      <w:r w:rsidR="00A874ED">
        <w:rPr>
          <w:noProof/>
        </w:rPr>
        <w:t>63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17.5</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_Toc108780759 \h </w:instrText>
      </w:r>
      <w:r w:rsidRPr="0051198B">
        <w:rPr>
          <w:noProof/>
        </w:rPr>
      </w:r>
      <w:r w:rsidRPr="0051198B">
        <w:rPr>
          <w:noProof/>
        </w:rPr>
        <w:fldChar w:fldCharType="separate"/>
      </w:r>
      <w:r w:rsidR="00A874ED">
        <w:rPr>
          <w:noProof/>
        </w:rPr>
        <w:t>63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17.6</w:t>
      </w:r>
      <w:r>
        <w:rPr>
          <w:noProof/>
        </w:rPr>
        <w:tab/>
        <w:t>What is the eligible industry body for vegetables</w:t>
      </w:r>
      <w:r w:rsidRPr="0051198B">
        <w:rPr>
          <w:noProof/>
        </w:rPr>
        <w:tab/>
      </w:r>
      <w:r w:rsidRPr="0051198B">
        <w:rPr>
          <w:noProof/>
        </w:rPr>
        <w:fldChar w:fldCharType="begin"/>
      </w:r>
      <w:r w:rsidRPr="0051198B">
        <w:rPr>
          <w:noProof/>
        </w:rPr>
        <w:instrText xml:space="preserve"> PAGEREF _Toc108780760 \h </w:instrText>
      </w:r>
      <w:r w:rsidRPr="0051198B">
        <w:rPr>
          <w:noProof/>
        </w:rPr>
      </w:r>
      <w:r w:rsidRPr="0051198B">
        <w:rPr>
          <w:noProof/>
        </w:rPr>
        <w:fldChar w:fldCharType="separate"/>
      </w:r>
      <w:r w:rsidR="00A874ED">
        <w:rPr>
          <w:noProof/>
        </w:rPr>
        <w:t>64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17.7</w:t>
      </w:r>
      <w:r>
        <w:rPr>
          <w:noProof/>
        </w:rPr>
        <w:tab/>
        <w:t>Transitional</w:t>
      </w:r>
      <w:r w:rsidRPr="0051198B">
        <w:rPr>
          <w:noProof/>
        </w:rPr>
        <w:tab/>
      </w:r>
      <w:r w:rsidRPr="0051198B">
        <w:rPr>
          <w:noProof/>
        </w:rPr>
        <w:fldChar w:fldCharType="begin"/>
      </w:r>
      <w:r w:rsidRPr="0051198B">
        <w:rPr>
          <w:noProof/>
        </w:rPr>
        <w:instrText xml:space="preserve"> PAGEREF _Toc108780761 \h </w:instrText>
      </w:r>
      <w:r w:rsidRPr="0051198B">
        <w:rPr>
          <w:noProof/>
        </w:rPr>
      </w:r>
      <w:r w:rsidRPr="0051198B">
        <w:rPr>
          <w:noProof/>
        </w:rPr>
        <w:fldChar w:fldCharType="separate"/>
      </w:r>
      <w:r w:rsidR="00A874ED">
        <w:rPr>
          <w:noProof/>
        </w:rPr>
        <w:t>64</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17.2—Special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_Toc108780762 \h </w:instrText>
      </w:r>
      <w:r w:rsidRPr="0051198B">
        <w:rPr>
          <w:b w:val="0"/>
          <w:noProof/>
          <w:sz w:val="18"/>
        </w:rPr>
      </w:r>
      <w:r w:rsidRPr="0051198B">
        <w:rPr>
          <w:b w:val="0"/>
          <w:noProof/>
          <w:sz w:val="18"/>
        </w:rPr>
        <w:fldChar w:fldCharType="separate"/>
      </w:r>
      <w:r w:rsidR="00A874ED">
        <w:rPr>
          <w:b w:val="0"/>
          <w:noProof/>
          <w:sz w:val="18"/>
        </w:rPr>
        <w:t>65</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17.8</w:t>
      </w:r>
      <w:r>
        <w:rPr>
          <w:noProof/>
        </w:rPr>
        <w:tab/>
        <w:t>PHA levy</w:t>
      </w:r>
      <w:r w:rsidRPr="0051198B">
        <w:rPr>
          <w:noProof/>
        </w:rPr>
        <w:tab/>
      </w:r>
      <w:r w:rsidRPr="0051198B">
        <w:rPr>
          <w:noProof/>
        </w:rPr>
        <w:fldChar w:fldCharType="begin"/>
      </w:r>
      <w:r w:rsidRPr="0051198B">
        <w:rPr>
          <w:noProof/>
        </w:rPr>
        <w:instrText xml:space="preserve"> PAGEREF _Toc108780763 \h </w:instrText>
      </w:r>
      <w:r w:rsidRPr="0051198B">
        <w:rPr>
          <w:noProof/>
        </w:rPr>
      </w:r>
      <w:r w:rsidRPr="0051198B">
        <w:rPr>
          <w:noProof/>
        </w:rPr>
        <w:fldChar w:fldCharType="separate"/>
      </w:r>
      <w:r w:rsidR="00A874ED">
        <w:rPr>
          <w:noProof/>
        </w:rPr>
        <w:t>65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17.9</w:t>
      </w:r>
      <w:r>
        <w:rPr>
          <w:noProof/>
        </w:rPr>
        <w:tab/>
        <w:t>EPPR levy</w:t>
      </w:r>
      <w:r w:rsidRPr="0051198B">
        <w:rPr>
          <w:noProof/>
        </w:rPr>
        <w:tab/>
      </w:r>
      <w:r w:rsidRPr="0051198B">
        <w:rPr>
          <w:noProof/>
        </w:rPr>
        <w:fldChar w:fldCharType="begin"/>
      </w:r>
      <w:r w:rsidRPr="0051198B">
        <w:rPr>
          <w:noProof/>
        </w:rPr>
        <w:instrText xml:space="preserve"> PAGEREF _Toc108780764 \h </w:instrText>
      </w:r>
      <w:r w:rsidRPr="0051198B">
        <w:rPr>
          <w:noProof/>
        </w:rPr>
      </w:r>
      <w:r w:rsidRPr="0051198B">
        <w:rPr>
          <w:noProof/>
        </w:rPr>
        <w:fldChar w:fldCharType="separate"/>
      </w:r>
      <w:r w:rsidR="00A874ED">
        <w:rPr>
          <w:noProof/>
        </w:rPr>
        <w:t>65</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18—Agaricus mushrooms</w:t>
      </w:r>
      <w:r w:rsidRPr="0051198B">
        <w:rPr>
          <w:b w:val="0"/>
          <w:noProof/>
          <w:sz w:val="18"/>
        </w:rPr>
        <w:tab/>
      </w:r>
      <w:r w:rsidRPr="0051198B">
        <w:rPr>
          <w:b w:val="0"/>
          <w:noProof/>
          <w:sz w:val="18"/>
        </w:rPr>
        <w:fldChar w:fldCharType="begin"/>
      </w:r>
      <w:r w:rsidRPr="0051198B">
        <w:rPr>
          <w:b w:val="0"/>
          <w:noProof/>
          <w:sz w:val="18"/>
        </w:rPr>
        <w:instrText xml:space="preserve"> PAGEREF _Toc108780765 \h </w:instrText>
      </w:r>
      <w:r w:rsidRPr="0051198B">
        <w:rPr>
          <w:b w:val="0"/>
          <w:noProof/>
          <w:sz w:val="18"/>
        </w:rPr>
      </w:r>
      <w:r w:rsidRPr="0051198B">
        <w:rPr>
          <w:b w:val="0"/>
          <w:noProof/>
          <w:sz w:val="18"/>
        </w:rPr>
        <w:fldChar w:fldCharType="separate"/>
      </w:r>
      <w:r w:rsidR="00A874ED">
        <w:rPr>
          <w:b w:val="0"/>
          <w:noProof/>
          <w:sz w:val="18"/>
        </w:rPr>
        <w:t>66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18.1</w:t>
      </w:r>
      <w:r>
        <w:rPr>
          <w:noProof/>
        </w:rPr>
        <w:tab/>
        <w:t>Agaricus mushrooms are leviable horticultural products</w:t>
      </w:r>
      <w:r w:rsidRPr="0051198B">
        <w:rPr>
          <w:noProof/>
        </w:rPr>
        <w:tab/>
      </w:r>
      <w:r w:rsidRPr="0051198B">
        <w:rPr>
          <w:noProof/>
        </w:rPr>
        <w:fldChar w:fldCharType="begin"/>
      </w:r>
      <w:r w:rsidRPr="0051198B">
        <w:rPr>
          <w:noProof/>
        </w:rPr>
        <w:instrText xml:space="preserve"> PAGEREF _Toc108780766 \h </w:instrText>
      </w:r>
      <w:r w:rsidRPr="0051198B">
        <w:rPr>
          <w:noProof/>
        </w:rPr>
      </w:r>
      <w:r w:rsidRPr="0051198B">
        <w:rPr>
          <w:noProof/>
        </w:rPr>
        <w:fldChar w:fldCharType="separate"/>
      </w:r>
      <w:r w:rsidR="00A874ED">
        <w:rPr>
          <w:noProof/>
        </w:rPr>
        <w:t>66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18.2</w:t>
      </w:r>
      <w:r>
        <w:rPr>
          <w:noProof/>
        </w:rPr>
        <w:tab/>
        <w:t>Imposition of levy</w:t>
      </w:r>
      <w:r w:rsidRPr="0051198B">
        <w:rPr>
          <w:noProof/>
        </w:rPr>
        <w:tab/>
      </w:r>
      <w:r w:rsidRPr="0051198B">
        <w:rPr>
          <w:noProof/>
        </w:rPr>
        <w:fldChar w:fldCharType="begin"/>
      </w:r>
      <w:r w:rsidRPr="0051198B">
        <w:rPr>
          <w:noProof/>
        </w:rPr>
        <w:instrText xml:space="preserve"> PAGEREF _Toc108780767 \h </w:instrText>
      </w:r>
      <w:r w:rsidRPr="0051198B">
        <w:rPr>
          <w:noProof/>
        </w:rPr>
      </w:r>
      <w:r w:rsidRPr="0051198B">
        <w:rPr>
          <w:noProof/>
        </w:rPr>
        <w:fldChar w:fldCharType="separate"/>
      </w:r>
      <w:r w:rsidR="00A874ED">
        <w:rPr>
          <w:noProof/>
        </w:rPr>
        <w:t>66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18.3</w:t>
      </w:r>
      <w:r>
        <w:rPr>
          <w:noProof/>
        </w:rPr>
        <w:tab/>
        <w:t>Presumed production in Australia</w:t>
      </w:r>
      <w:r w:rsidRPr="0051198B">
        <w:rPr>
          <w:noProof/>
        </w:rPr>
        <w:tab/>
      </w:r>
      <w:r w:rsidRPr="0051198B">
        <w:rPr>
          <w:noProof/>
        </w:rPr>
        <w:fldChar w:fldCharType="begin"/>
      </w:r>
      <w:r w:rsidRPr="0051198B">
        <w:rPr>
          <w:noProof/>
        </w:rPr>
        <w:instrText xml:space="preserve"> PAGEREF _Toc108780768 \h </w:instrText>
      </w:r>
      <w:r w:rsidRPr="0051198B">
        <w:rPr>
          <w:noProof/>
        </w:rPr>
      </w:r>
      <w:r w:rsidRPr="0051198B">
        <w:rPr>
          <w:noProof/>
        </w:rPr>
        <w:fldChar w:fldCharType="separate"/>
      </w:r>
      <w:r w:rsidR="00A874ED">
        <w:rPr>
          <w:noProof/>
        </w:rPr>
        <w:t>66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18.4</w:t>
      </w:r>
      <w:r>
        <w:rPr>
          <w:noProof/>
        </w:rPr>
        <w:tab/>
        <w:t>Agaricus mushrooms that are exempt from levy</w:t>
      </w:r>
      <w:r w:rsidRPr="0051198B">
        <w:rPr>
          <w:noProof/>
        </w:rPr>
        <w:tab/>
      </w:r>
      <w:r w:rsidRPr="0051198B">
        <w:rPr>
          <w:noProof/>
        </w:rPr>
        <w:fldChar w:fldCharType="begin"/>
      </w:r>
      <w:r w:rsidRPr="0051198B">
        <w:rPr>
          <w:noProof/>
        </w:rPr>
        <w:instrText xml:space="preserve"> PAGEREF _Toc108780769 \h </w:instrText>
      </w:r>
      <w:r w:rsidRPr="0051198B">
        <w:rPr>
          <w:noProof/>
        </w:rPr>
      </w:r>
      <w:r w:rsidRPr="0051198B">
        <w:rPr>
          <w:noProof/>
        </w:rPr>
        <w:fldChar w:fldCharType="separate"/>
      </w:r>
      <w:r w:rsidR="00A874ED">
        <w:rPr>
          <w:noProof/>
        </w:rPr>
        <w:t>66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18.5</w:t>
      </w:r>
      <w:r>
        <w:rPr>
          <w:noProof/>
        </w:rPr>
        <w:tab/>
        <w:t>Rate of levy—marketing component</w:t>
      </w:r>
      <w:r w:rsidRPr="0051198B">
        <w:rPr>
          <w:noProof/>
        </w:rPr>
        <w:tab/>
      </w:r>
      <w:r w:rsidRPr="0051198B">
        <w:rPr>
          <w:noProof/>
        </w:rPr>
        <w:fldChar w:fldCharType="begin"/>
      </w:r>
      <w:r w:rsidRPr="0051198B">
        <w:rPr>
          <w:noProof/>
        </w:rPr>
        <w:instrText xml:space="preserve"> PAGEREF _Toc108780770 \h </w:instrText>
      </w:r>
      <w:r w:rsidRPr="0051198B">
        <w:rPr>
          <w:noProof/>
        </w:rPr>
      </w:r>
      <w:r w:rsidRPr="0051198B">
        <w:rPr>
          <w:noProof/>
        </w:rPr>
        <w:fldChar w:fldCharType="separate"/>
      </w:r>
      <w:r w:rsidR="00A874ED">
        <w:rPr>
          <w:noProof/>
        </w:rPr>
        <w:t>66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18.6</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_Toc108780771 \h </w:instrText>
      </w:r>
      <w:r w:rsidRPr="0051198B">
        <w:rPr>
          <w:noProof/>
        </w:rPr>
      </w:r>
      <w:r w:rsidRPr="0051198B">
        <w:rPr>
          <w:noProof/>
        </w:rPr>
        <w:fldChar w:fldCharType="separate"/>
      </w:r>
      <w:r w:rsidR="00A874ED">
        <w:rPr>
          <w:noProof/>
        </w:rPr>
        <w:t>67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18.8</w:t>
      </w:r>
      <w:r>
        <w:rPr>
          <w:noProof/>
        </w:rPr>
        <w:tab/>
        <w:t>What is the eligible industry body for Agaricus mushrooms</w:t>
      </w:r>
      <w:r w:rsidRPr="0051198B">
        <w:rPr>
          <w:noProof/>
        </w:rPr>
        <w:tab/>
      </w:r>
      <w:r w:rsidRPr="0051198B">
        <w:rPr>
          <w:noProof/>
        </w:rPr>
        <w:fldChar w:fldCharType="begin"/>
      </w:r>
      <w:r w:rsidRPr="0051198B">
        <w:rPr>
          <w:noProof/>
        </w:rPr>
        <w:instrText xml:space="preserve"> PAGEREF _Toc108780772 \h </w:instrText>
      </w:r>
      <w:r w:rsidRPr="0051198B">
        <w:rPr>
          <w:noProof/>
        </w:rPr>
      </w:r>
      <w:r w:rsidRPr="0051198B">
        <w:rPr>
          <w:noProof/>
        </w:rPr>
        <w:fldChar w:fldCharType="separate"/>
      </w:r>
      <w:r w:rsidR="00A874ED">
        <w:rPr>
          <w:noProof/>
        </w:rPr>
        <w:t>67</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19—Hard onions</w:t>
      </w:r>
      <w:r w:rsidRPr="0051198B">
        <w:rPr>
          <w:b w:val="0"/>
          <w:noProof/>
          <w:sz w:val="18"/>
        </w:rPr>
        <w:tab/>
      </w:r>
      <w:r w:rsidRPr="0051198B">
        <w:rPr>
          <w:b w:val="0"/>
          <w:noProof/>
          <w:sz w:val="18"/>
        </w:rPr>
        <w:fldChar w:fldCharType="begin"/>
      </w:r>
      <w:r w:rsidRPr="0051198B">
        <w:rPr>
          <w:b w:val="0"/>
          <w:noProof/>
          <w:sz w:val="18"/>
        </w:rPr>
        <w:instrText xml:space="preserve"> PAGEREF _Toc108780773 \h </w:instrText>
      </w:r>
      <w:r w:rsidRPr="0051198B">
        <w:rPr>
          <w:b w:val="0"/>
          <w:noProof/>
          <w:sz w:val="18"/>
        </w:rPr>
      </w:r>
      <w:r w:rsidRPr="0051198B">
        <w:rPr>
          <w:b w:val="0"/>
          <w:noProof/>
          <w:sz w:val="18"/>
        </w:rPr>
        <w:fldChar w:fldCharType="separate"/>
      </w:r>
      <w:r w:rsidR="00A874ED">
        <w:rPr>
          <w:b w:val="0"/>
          <w:noProof/>
          <w:sz w:val="18"/>
        </w:rPr>
        <w:t>68</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19.1—Product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_Toc108780774 \h </w:instrText>
      </w:r>
      <w:r w:rsidRPr="0051198B">
        <w:rPr>
          <w:b w:val="0"/>
          <w:noProof/>
          <w:sz w:val="18"/>
        </w:rPr>
      </w:r>
      <w:r w:rsidRPr="0051198B">
        <w:rPr>
          <w:b w:val="0"/>
          <w:noProof/>
          <w:sz w:val="18"/>
        </w:rPr>
        <w:fldChar w:fldCharType="separate"/>
      </w:r>
      <w:r w:rsidR="00A874ED">
        <w:rPr>
          <w:b w:val="0"/>
          <w:noProof/>
          <w:sz w:val="18"/>
        </w:rPr>
        <w:t>68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19.1</w:t>
      </w:r>
      <w:r>
        <w:rPr>
          <w:noProof/>
        </w:rPr>
        <w:tab/>
        <w:t>Hard onions are leviable horticultural products</w:t>
      </w:r>
      <w:r w:rsidRPr="0051198B">
        <w:rPr>
          <w:noProof/>
        </w:rPr>
        <w:tab/>
      </w:r>
      <w:r w:rsidRPr="0051198B">
        <w:rPr>
          <w:noProof/>
        </w:rPr>
        <w:fldChar w:fldCharType="begin"/>
      </w:r>
      <w:r w:rsidRPr="0051198B">
        <w:rPr>
          <w:noProof/>
        </w:rPr>
        <w:instrText xml:space="preserve"> PAGEREF _Toc108780775 \h </w:instrText>
      </w:r>
      <w:r w:rsidRPr="0051198B">
        <w:rPr>
          <w:noProof/>
        </w:rPr>
      </w:r>
      <w:r w:rsidRPr="0051198B">
        <w:rPr>
          <w:noProof/>
        </w:rPr>
        <w:fldChar w:fldCharType="separate"/>
      </w:r>
      <w:r w:rsidR="00A874ED">
        <w:rPr>
          <w:noProof/>
        </w:rPr>
        <w:t>68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19.3</w:t>
      </w:r>
      <w:r>
        <w:rPr>
          <w:noProof/>
        </w:rPr>
        <w:tab/>
        <w:t>Rate of Levy—marketing component</w:t>
      </w:r>
      <w:r w:rsidRPr="0051198B">
        <w:rPr>
          <w:noProof/>
        </w:rPr>
        <w:tab/>
      </w:r>
      <w:r w:rsidRPr="0051198B">
        <w:rPr>
          <w:noProof/>
        </w:rPr>
        <w:fldChar w:fldCharType="begin"/>
      </w:r>
      <w:r w:rsidRPr="0051198B">
        <w:rPr>
          <w:noProof/>
        </w:rPr>
        <w:instrText xml:space="preserve"> PAGEREF _Toc108780776 \h </w:instrText>
      </w:r>
      <w:r w:rsidRPr="0051198B">
        <w:rPr>
          <w:noProof/>
        </w:rPr>
      </w:r>
      <w:r w:rsidRPr="0051198B">
        <w:rPr>
          <w:noProof/>
        </w:rPr>
        <w:fldChar w:fldCharType="separate"/>
      </w:r>
      <w:r w:rsidR="00A874ED">
        <w:rPr>
          <w:noProof/>
        </w:rPr>
        <w:t>68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19.4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_Toc108780777 \h </w:instrText>
      </w:r>
      <w:r w:rsidRPr="0051198B">
        <w:rPr>
          <w:noProof/>
        </w:rPr>
      </w:r>
      <w:r w:rsidRPr="0051198B">
        <w:rPr>
          <w:noProof/>
        </w:rPr>
        <w:fldChar w:fldCharType="separate"/>
      </w:r>
      <w:r w:rsidR="00A874ED">
        <w:rPr>
          <w:noProof/>
        </w:rPr>
        <w:t>68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19.5</w:t>
      </w:r>
      <w:r>
        <w:rPr>
          <w:noProof/>
        </w:rPr>
        <w:tab/>
        <w:t>What is the eligible industry body for hard onions</w:t>
      </w:r>
      <w:r w:rsidRPr="0051198B">
        <w:rPr>
          <w:noProof/>
        </w:rPr>
        <w:tab/>
      </w:r>
      <w:r w:rsidRPr="0051198B">
        <w:rPr>
          <w:noProof/>
        </w:rPr>
        <w:fldChar w:fldCharType="begin"/>
      </w:r>
      <w:r w:rsidRPr="0051198B">
        <w:rPr>
          <w:noProof/>
        </w:rPr>
        <w:instrText xml:space="preserve"> PAGEREF _Toc108780778 \h </w:instrText>
      </w:r>
      <w:r w:rsidRPr="0051198B">
        <w:rPr>
          <w:noProof/>
        </w:rPr>
      </w:r>
      <w:r w:rsidRPr="0051198B">
        <w:rPr>
          <w:noProof/>
        </w:rPr>
        <w:fldChar w:fldCharType="separate"/>
      </w:r>
      <w:r w:rsidR="00A874ED">
        <w:rPr>
          <w:noProof/>
        </w:rPr>
        <w:t>68</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19.2—Special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_Toc108780779 \h </w:instrText>
      </w:r>
      <w:r w:rsidRPr="0051198B">
        <w:rPr>
          <w:b w:val="0"/>
          <w:noProof/>
          <w:sz w:val="18"/>
        </w:rPr>
      </w:r>
      <w:r w:rsidRPr="0051198B">
        <w:rPr>
          <w:b w:val="0"/>
          <w:noProof/>
          <w:sz w:val="18"/>
        </w:rPr>
        <w:fldChar w:fldCharType="separate"/>
      </w:r>
      <w:r w:rsidR="00A874ED">
        <w:rPr>
          <w:b w:val="0"/>
          <w:noProof/>
          <w:sz w:val="18"/>
        </w:rPr>
        <w:t>69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19.6</w:t>
      </w:r>
      <w:r>
        <w:rPr>
          <w:noProof/>
        </w:rPr>
        <w:tab/>
        <w:t>PHA levy</w:t>
      </w:r>
      <w:r w:rsidRPr="0051198B">
        <w:rPr>
          <w:noProof/>
        </w:rPr>
        <w:tab/>
      </w:r>
      <w:r w:rsidRPr="0051198B">
        <w:rPr>
          <w:noProof/>
        </w:rPr>
        <w:fldChar w:fldCharType="begin"/>
      </w:r>
      <w:r w:rsidRPr="0051198B">
        <w:rPr>
          <w:noProof/>
        </w:rPr>
        <w:instrText xml:space="preserve"> PAGEREF _Toc108780780 \h </w:instrText>
      </w:r>
      <w:r w:rsidRPr="0051198B">
        <w:rPr>
          <w:noProof/>
        </w:rPr>
      </w:r>
      <w:r w:rsidRPr="0051198B">
        <w:rPr>
          <w:noProof/>
        </w:rPr>
        <w:fldChar w:fldCharType="separate"/>
      </w:r>
      <w:r w:rsidR="00A874ED">
        <w:rPr>
          <w:noProof/>
        </w:rPr>
        <w:t>69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19.7</w:t>
      </w:r>
      <w:r>
        <w:rPr>
          <w:noProof/>
        </w:rPr>
        <w:tab/>
        <w:t>EPPR levy</w:t>
      </w:r>
      <w:r w:rsidRPr="0051198B">
        <w:rPr>
          <w:noProof/>
        </w:rPr>
        <w:tab/>
      </w:r>
      <w:r w:rsidRPr="0051198B">
        <w:rPr>
          <w:noProof/>
        </w:rPr>
        <w:fldChar w:fldCharType="begin"/>
      </w:r>
      <w:r w:rsidRPr="0051198B">
        <w:rPr>
          <w:noProof/>
        </w:rPr>
        <w:instrText xml:space="preserve"> PAGEREF _Toc108780781 \h </w:instrText>
      </w:r>
      <w:r w:rsidRPr="0051198B">
        <w:rPr>
          <w:noProof/>
        </w:rPr>
      </w:r>
      <w:r w:rsidRPr="0051198B">
        <w:rPr>
          <w:noProof/>
        </w:rPr>
        <w:fldChar w:fldCharType="separate"/>
      </w:r>
      <w:r w:rsidR="00A874ED">
        <w:rPr>
          <w:noProof/>
        </w:rPr>
        <w:t>69</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20—Table grapes</w:t>
      </w:r>
      <w:r w:rsidRPr="0051198B">
        <w:rPr>
          <w:b w:val="0"/>
          <w:noProof/>
          <w:sz w:val="18"/>
        </w:rPr>
        <w:tab/>
      </w:r>
      <w:r w:rsidRPr="0051198B">
        <w:rPr>
          <w:b w:val="0"/>
          <w:noProof/>
          <w:sz w:val="18"/>
        </w:rPr>
        <w:fldChar w:fldCharType="begin"/>
      </w:r>
      <w:r w:rsidRPr="0051198B">
        <w:rPr>
          <w:b w:val="0"/>
          <w:noProof/>
          <w:sz w:val="18"/>
        </w:rPr>
        <w:instrText xml:space="preserve"> PAGEREF _Toc108780782 \h </w:instrText>
      </w:r>
      <w:r w:rsidRPr="0051198B">
        <w:rPr>
          <w:b w:val="0"/>
          <w:noProof/>
          <w:sz w:val="18"/>
        </w:rPr>
      </w:r>
      <w:r w:rsidRPr="0051198B">
        <w:rPr>
          <w:b w:val="0"/>
          <w:noProof/>
          <w:sz w:val="18"/>
        </w:rPr>
        <w:fldChar w:fldCharType="separate"/>
      </w:r>
      <w:r w:rsidR="00A874ED">
        <w:rPr>
          <w:b w:val="0"/>
          <w:noProof/>
          <w:sz w:val="18"/>
        </w:rPr>
        <w:t>70</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20.1—Product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_Toc108780783 \h </w:instrText>
      </w:r>
      <w:r w:rsidRPr="0051198B">
        <w:rPr>
          <w:b w:val="0"/>
          <w:noProof/>
          <w:sz w:val="18"/>
        </w:rPr>
      </w:r>
      <w:r w:rsidRPr="0051198B">
        <w:rPr>
          <w:b w:val="0"/>
          <w:noProof/>
          <w:sz w:val="18"/>
        </w:rPr>
        <w:fldChar w:fldCharType="separate"/>
      </w:r>
      <w:r w:rsidR="00A874ED">
        <w:rPr>
          <w:b w:val="0"/>
          <w:noProof/>
          <w:sz w:val="18"/>
        </w:rPr>
        <w:t>70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20.1</w:t>
      </w:r>
      <w:r>
        <w:rPr>
          <w:noProof/>
        </w:rPr>
        <w:tab/>
        <w:t>Table grapes are leviable horticultural products</w:t>
      </w:r>
      <w:r w:rsidRPr="0051198B">
        <w:rPr>
          <w:noProof/>
        </w:rPr>
        <w:tab/>
      </w:r>
      <w:r w:rsidRPr="0051198B">
        <w:rPr>
          <w:noProof/>
        </w:rPr>
        <w:fldChar w:fldCharType="begin"/>
      </w:r>
      <w:r w:rsidRPr="0051198B">
        <w:rPr>
          <w:noProof/>
        </w:rPr>
        <w:instrText xml:space="preserve"> PAGEREF _Toc108780784 \h </w:instrText>
      </w:r>
      <w:r w:rsidRPr="0051198B">
        <w:rPr>
          <w:noProof/>
        </w:rPr>
      </w:r>
      <w:r w:rsidRPr="0051198B">
        <w:rPr>
          <w:noProof/>
        </w:rPr>
        <w:fldChar w:fldCharType="separate"/>
      </w:r>
      <w:r w:rsidR="00A874ED">
        <w:rPr>
          <w:noProof/>
        </w:rPr>
        <w:t>70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20.2</w:t>
      </w:r>
      <w:r>
        <w:rPr>
          <w:noProof/>
        </w:rPr>
        <w:tab/>
        <w:t>Table grapes that are exempt from levy</w:t>
      </w:r>
      <w:r w:rsidRPr="0051198B">
        <w:rPr>
          <w:noProof/>
        </w:rPr>
        <w:tab/>
      </w:r>
      <w:r w:rsidRPr="0051198B">
        <w:rPr>
          <w:noProof/>
        </w:rPr>
        <w:fldChar w:fldCharType="begin"/>
      </w:r>
      <w:r w:rsidRPr="0051198B">
        <w:rPr>
          <w:noProof/>
        </w:rPr>
        <w:instrText xml:space="preserve"> PAGEREF _Toc108780785 \h </w:instrText>
      </w:r>
      <w:r w:rsidRPr="0051198B">
        <w:rPr>
          <w:noProof/>
        </w:rPr>
      </w:r>
      <w:r w:rsidRPr="0051198B">
        <w:rPr>
          <w:noProof/>
        </w:rPr>
        <w:fldChar w:fldCharType="separate"/>
      </w:r>
      <w:r w:rsidR="00A874ED">
        <w:rPr>
          <w:noProof/>
        </w:rPr>
        <w:t>70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20.3</w:t>
      </w:r>
      <w:r>
        <w:rPr>
          <w:noProof/>
        </w:rPr>
        <w:tab/>
        <w:t>Rate of levy—marketing component</w:t>
      </w:r>
      <w:r w:rsidRPr="0051198B">
        <w:rPr>
          <w:noProof/>
        </w:rPr>
        <w:tab/>
      </w:r>
      <w:r w:rsidRPr="0051198B">
        <w:rPr>
          <w:noProof/>
        </w:rPr>
        <w:fldChar w:fldCharType="begin"/>
      </w:r>
      <w:r w:rsidRPr="0051198B">
        <w:rPr>
          <w:noProof/>
        </w:rPr>
        <w:instrText xml:space="preserve"> PAGEREF _Toc108780786 \h </w:instrText>
      </w:r>
      <w:r w:rsidRPr="0051198B">
        <w:rPr>
          <w:noProof/>
        </w:rPr>
      </w:r>
      <w:r w:rsidRPr="0051198B">
        <w:rPr>
          <w:noProof/>
        </w:rPr>
        <w:fldChar w:fldCharType="separate"/>
      </w:r>
      <w:r w:rsidR="00A874ED">
        <w:rPr>
          <w:noProof/>
        </w:rPr>
        <w:t>70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20.4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_Toc108780787 \h </w:instrText>
      </w:r>
      <w:r w:rsidRPr="0051198B">
        <w:rPr>
          <w:noProof/>
        </w:rPr>
      </w:r>
      <w:r w:rsidRPr="0051198B">
        <w:rPr>
          <w:noProof/>
        </w:rPr>
        <w:fldChar w:fldCharType="separate"/>
      </w:r>
      <w:r w:rsidR="00A874ED">
        <w:rPr>
          <w:noProof/>
        </w:rPr>
        <w:t>70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20.5</w:t>
      </w:r>
      <w:r>
        <w:rPr>
          <w:noProof/>
        </w:rPr>
        <w:tab/>
        <w:t>What is the eligible industry body for table grapes</w:t>
      </w:r>
      <w:r w:rsidRPr="0051198B">
        <w:rPr>
          <w:noProof/>
        </w:rPr>
        <w:tab/>
      </w:r>
      <w:r w:rsidRPr="0051198B">
        <w:rPr>
          <w:noProof/>
        </w:rPr>
        <w:fldChar w:fldCharType="begin"/>
      </w:r>
      <w:r w:rsidRPr="0051198B">
        <w:rPr>
          <w:noProof/>
        </w:rPr>
        <w:instrText xml:space="preserve"> PAGEREF _Toc108780788 \h </w:instrText>
      </w:r>
      <w:r w:rsidRPr="0051198B">
        <w:rPr>
          <w:noProof/>
        </w:rPr>
      </w:r>
      <w:r w:rsidRPr="0051198B">
        <w:rPr>
          <w:noProof/>
        </w:rPr>
        <w:fldChar w:fldCharType="separate"/>
      </w:r>
      <w:r w:rsidR="00A874ED">
        <w:rPr>
          <w:noProof/>
        </w:rPr>
        <w:t>70</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20.2—Special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_Toc108780789 \h </w:instrText>
      </w:r>
      <w:r w:rsidRPr="0051198B">
        <w:rPr>
          <w:b w:val="0"/>
          <w:noProof/>
          <w:sz w:val="18"/>
        </w:rPr>
      </w:r>
      <w:r w:rsidRPr="0051198B">
        <w:rPr>
          <w:b w:val="0"/>
          <w:noProof/>
          <w:sz w:val="18"/>
        </w:rPr>
        <w:fldChar w:fldCharType="separate"/>
      </w:r>
      <w:r w:rsidR="00A874ED">
        <w:rPr>
          <w:b w:val="0"/>
          <w:noProof/>
          <w:sz w:val="18"/>
        </w:rPr>
        <w:t>71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20.6</w:t>
      </w:r>
      <w:r>
        <w:rPr>
          <w:noProof/>
        </w:rPr>
        <w:tab/>
        <w:t>EPPR levy</w:t>
      </w:r>
      <w:r w:rsidRPr="0051198B">
        <w:rPr>
          <w:noProof/>
        </w:rPr>
        <w:tab/>
      </w:r>
      <w:r w:rsidRPr="0051198B">
        <w:rPr>
          <w:noProof/>
        </w:rPr>
        <w:fldChar w:fldCharType="begin"/>
      </w:r>
      <w:r w:rsidRPr="0051198B">
        <w:rPr>
          <w:noProof/>
        </w:rPr>
        <w:instrText xml:space="preserve"> PAGEREF _Toc108780790 \h </w:instrText>
      </w:r>
      <w:r w:rsidRPr="0051198B">
        <w:rPr>
          <w:noProof/>
        </w:rPr>
      </w:r>
      <w:r w:rsidRPr="0051198B">
        <w:rPr>
          <w:noProof/>
        </w:rPr>
        <w:fldChar w:fldCharType="separate"/>
      </w:r>
      <w:r w:rsidR="00A874ED">
        <w:rPr>
          <w:noProof/>
        </w:rPr>
        <w:t>71</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21—Mangoes</w:t>
      </w:r>
      <w:r w:rsidRPr="0051198B">
        <w:rPr>
          <w:b w:val="0"/>
          <w:noProof/>
          <w:sz w:val="18"/>
        </w:rPr>
        <w:tab/>
      </w:r>
      <w:r w:rsidRPr="0051198B">
        <w:rPr>
          <w:b w:val="0"/>
          <w:noProof/>
          <w:sz w:val="18"/>
        </w:rPr>
        <w:fldChar w:fldCharType="begin"/>
      </w:r>
      <w:r w:rsidRPr="0051198B">
        <w:rPr>
          <w:b w:val="0"/>
          <w:noProof/>
          <w:sz w:val="18"/>
        </w:rPr>
        <w:instrText xml:space="preserve"> PAGEREF _Toc108780791 \h </w:instrText>
      </w:r>
      <w:r w:rsidRPr="0051198B">
        <w:rPr>
          <w:b w:val="0"/>
          <w:noProof/>
          <w:sz w:val="18"/>
        </w:rPr>
      </w:r>
      <w:r w:rsidRPr="0051198B">
        <w:rPr>
          <w:b w:val="0"/>
          <w:noProof/>
          <w:sz w:val="18"/>
        </w:rPr>
        <w:fldChar w:fldCharType="separate"/>
      </w:r>
      <w:r w:rsidR="00A874ED">
        <w:rPr>
          <w:b w:val="0"/>
          <w:noProof/>
          <w:sz w:val="18"/>
        </w:rPr>
        <w:t>72</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21.1—Product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_Toc108780792 \h </w:instrText>
      </w:r>
      <w:r w:rsidRPr="0051198B">
        <w:rPr>
          <w:b w:val="0"/>
          <w:noProof/>
          <w:sz w:val="18"/>
        </w:rPr>
      </w:r>
      <w:r w:rsidRPr="0051198B">
        <w:rPr>
          <w:b w:val="0"/>
          <w:noProof/>
          <w:sz w:val="18"/>
        </w:rPr>
        <w:fldChar w:fldCharType="separate"/>
      </w:r>
      <w:r w:rsidR="00A874ED">
        <w:rPr>
          <w:b w:val="0"/>
          <w:noProof/>
          <w:sz w:val="18"/>
        </w:rPr>
        <w:t>72</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21.1</w:t>
      </w:r>
      <w:r>
        <w:rPr>
          <w:noProof/>
        </w:rPr>
        <w:tab/>
        <w:t>Mangoes are leviable horticultural products</w:t>
      </w:r>
      <w:r w:rsidRPr="0051198B">
        <w:rPr>
          <w:noProof/>
        </w:rPr>
        <w:tab/>
      </w:r>
      <w:r w:rsidRPr="0051198B">
        <w:rPr>
          <w:noProof/>
        </w:rPr>
        <w:fldChar w:fldCharType="begin"/>
      </w:r>
      <w:r w:rsidRPr="0051198B">
        <w:rPr>
          <w:noProof/>
        </w:rPr>
        <w:instrText xml:space="preserve"> PAGEREF _Toc108780793 \h </w:instrText>
      </w:r>
      <w:r w:rsidRPr="0051198B">
        <w:rPr>
          <w:noProof/>
        </w:rPr>
      </w:r>
      <w:r w:rsidRPr="0051198B">
        <w:rPr>
          <w:noProof/>
        </w:rPr>
        <w:fldChar w:fldCharType="separate"/>
      </w:r>
      <w:r w:rsidR="00A874ED">
        <w:rPr>
          <w:noProof/>
        </w:rPr>
        <w:t>72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21.2</w:t>
      </w:r>
      <w:r>
        <w:rPr>
          <w:noProof/>
        </w:rPr>
        <w:tab/>
        <w:t>Mangoes that are exempt from levy</w:t>
      </w:r>
      <w:r w:rsidRPr="0051198B">
        <w:rPr>
          <w:noProof/>
        </w:rPr>
        <w:tab/>
      </w:r>
      <w:r w:rsidRPr="0051198B">
        <w:rPr>
          <w:noProof/>
        </w:rPr>
        <w:fldChar w:fldCharType="begin"/>
      </w:r>
      <w:r w:rsidRPr="0051198B">
        <w:rPr>
          <w:noProof/>
        </w:rPr>
        <w:instrText xml:space="preserve"> PAGEREF _Toc108780794 \h </w:instrText>
      </w:r>
      <w:r w:rsidRPr="0051198B">
        <w:rPr>
          <w:noProof/>
        </w:rPr>
      </w:r>
      <w:r w:rsidRPr="0051198B">
        <w:rPr>
          <w:noProof/>
        </w:rPr>
        <w:fldChar w:fldCharType="separate"/>
      </w:r>
      <w:r w:rsidR="00A874ED">
        <w:rPr>
          <w:noProof/>
        </w:rPr>
        <w:t>72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21.3</w:t>
      </w:r>
      <w:r>
        <w:rPr>
          <w:noProof/>
        </w:rPr>
        <w:tab/>
        <w:t>Rate of levy—marketing component</w:t>
      </w:r>
      <w:r w:rsidRPr="0051198B">
        <w:rPr>
          <w:noProof/>
        </w:rPr>
        <w:tab/>
      </w:r>
      <w:r w:rsidRPr="0051198B">
        <w:rPr>
          <w:noProof/>
        </w:rPr>
        <w:fldChar w:fldCharType="begin"/>
      </w:r>
      <w:r w:rsidRPr="0051198B">
        <w:rPr>
          <w:noProof/>
        </w:rPr>
        <w:instrText xml:space="preserve"> PAGEREF _Toc108780795 \h </w:instrText>
      </w:r>
      <w:r w:rsidRPr="0051198B">
        <w:rPr>
          <w:noProof/>
        </w:rPr>
      </w:r>
      <w:r w:rsidRPr="0051198B">
        <w:rPr>
          <w:noProof/>
        </w:rPr>
        <w:fldChar w:fldCharType="separate"/>
      </w:r>
      <w:r w:rsidR="00A874ED">
        <w:rPr>
          <w:noProof/>
        </w:rPr>
        <w:t>72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21.4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_Toc108780796 \h </w:instrText>
      </w:r>
      <w:r w:rsidRPr="0051198B">
        <w:rPr>
          <w:noProof/>
        </w:rPr>
      </w:r>
      <w:r w:rsidRPr="0051198B">
        <w:rPr>
          <w:noProof/>
        </w:rPr>
        <w:fldChar w:fldCharType="separate"/>
      </w:r>
      <w:r w:rsidR="00A874ED">
        <w:rPr>
          <w:noProof/>
        </w:rPr>
        <w:t>72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21.5</w:t>
      </w:r>
      <w:r>
        <w:rPr>
          <w:noProof/>
        </w:rPr>
        <w:tab/>
        <w:t>What is the eligible industry body for mangoes</w:t>
      </w:r>
      <w:r w:rsidRPr="0051198B">
        <w:rPr>
          <w:noProof/>
        </w:rPr>
        <w:tab/>
      </w:r>
      <w:r w:rsidRPr="0051198B">
        <w:rPr>
          <w:noProof/>
        </w:rPr>
        <w:fldChar w:fldCharType="begin"/>
      </w:r>
      <w:r w:rsidRPr="0051198B">
        <w:rPr>
          <w:noProof/>
        </w:rPr>
        <w:instrText xml:space="preserve"> PAGEREF _Toc108780797 \h </w:instrText>
      </w:r>
      <w:r w:rsidRPr="0051198B">
        <w:rPr>
          <w:noProof/>
        </w:rPr>
      </w:r>
      <w:r w:rsidRPr="0051198B">
        <w:rPr>
          <w:noProof/>
        </w:rPr>
        <w:fldChar w:fldCharType="separate"/>
      </w:r>
      <w:r w:rsidR="00A874ED">
        <w:rPr>
          <w:noProof/>
        </w:rPr>
        <w:t>73</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21.2—Special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_Toc108780798 \h </w:instrText>
      </w:r>
      <w:r w:rsidRPr="0051198B">
        <w:rPr>
          <w:b w:val="0"/>
          <w:noProof/>
          <w:sz w:val="18"/>
        </w:rPr>
      </w:r>
      <w:r w:rsidRPr="0051198B">
        <w:rPr>
          <w:b w:val="0"/>
          <w:noProof/>
          <w:sz w:val="18"/>
        </w:rPr>
        <w:fldChar w:fldCharType="separate"/>
      </w:r>
      <w:r w:rsidR="00A874ED">
        <w:rPr>
          <w:b w:val="0"/>
          <w:noProof/>
          <w:sz w:val="18"/>
        </w:rPr>
        <w:t>74</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21.5A</w:t>
      </w:r>
      <w:r>
        <w:rPr>
          <w:noProof/>
        </w:rPr>
        <w:tab/>
        <w:t>PHA levy</w:t>
      </w:r>
      <w:r w:rsidRPr="0051198B">
        <w:rPr>
          <w:noProof/>
        </w:rPr>
        <w:tab/>
      </w:r>
      <w:r w:rsidRPr="0051198B">
        <w:rPr>
          <w:noProof/>
        </w:rPr>
        <w:fldChar w:fldCharType="begin"/>
      </w:r>
      <w:r w:rsidRPr="0051198B">
        <w:rPr>
          <w:noProof/>
        </w:rPr>
        <w:instrText xml:space="preserve"> PAGEREF _Toc108780799 \h </w:instrText>
      </w:r>
      <w:r w:rsidRPr="0051198B">
        <w:rPr>
          <w:noProof/>
        </w:rPr>
      </w:r>
      <w:r w:rsidRPr="0051198B">
        <w:rPr>
          <w:noProof/>
        </w:rPr>
        <w:fldChar w:fldCharType="separate"/>
      </w:r>
      <w:r w:rsidR="00A874ED">
        <w:rPr>
          <w:noProof/>
        </w:rPr>
        <w:t>74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21.6</w:t>
      </w:r>
      <w:r>
        <w:rPr>
          <w:noProof/>
        </w:rPr>
        <w:tab/>
        <w:t>EPPR levy</w:t>
      </w:r>
      <w:r w:rsidRPr="0051198B">
        <w:rPr>
          <w:noProof/>
        </w:rPr>
        <w:tab/>
      </w:r>
      <w:r w:rsidRPr="0051198B">
        <w:rPr>
          <w:noProof/>
        </w:rPr>
        <w:fldChar w:fldCharType="begin"/>
      </w:r>
      <w:r w:rsidRPr="0051198B">
        <w:rPr>
          <w:noProof/>
        </w:rPr>
        <w:instrText xml:space="preserve"> PAGEREF _Toc108780800 \h </w:instrText>
      </w:r>
      <w:r w:rsidRPr="0051198B">
        <w:rPr>
          <w:noProof/>
        </w:rPr>
      </w:r>
      <w:r w:rsidRPr="0051198B">
        <w:rPr>
          <w:noProof/>
        </w:rPr>
        <w:fldChar w:fldCharType="separate"/>
      </w:r>
      <w:r w:rsidR="00A874ED">
        <w:rPr>
          <w:noProof/>
        </w:rPr>
        <w:t>74</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22—Papaya</w:t>
      </w:r>
      <w:r w:rsidRPr="0051198B">
        <w:rPr>
          <w:b w:val="0"/>
          <w:noProof/>
          <w:sz w:val="18"/>
        </w:rPr>
        <w:tab/>
      </w:r>
      <w:r w:rsidRPr="0051198B">
        <w:rPr>
          <w:b w:val="0"/>
          <w:noProof/>
          <w:sz w:val="18"/>
        </w:rPr>
        <w:fldChar w:fldCharType="begin"/>
      </w:r>
      <w:r w:rsidRPr="0051198B">
        <w:rPr>
          <w:b w:val="0"/>
          <w:noProof/>
          <w:sz w:val="18"/>
        </w:rPr>
        <w:instrText xml:space="preserve"> PAGEREF _Toc108780801 \h </w:instrText>
      </w:r>
      <w:r w:rsidRPr="0051198B">
        <w:rPr>
          <w:b w:val="0"/>
          <w:noProof/>
          <w:sz w:val="18"/>
        </w:rPr>
      </w:r>
      <w:r w:rsidRPr="0051198B">
        <w:rPr>
          <w:b w:val="0"/>
          <w:noProof/>
          <w:sz w:val="18"/>
        </w:rPr>
        <w:fldChar w:fldCharType="separate"/>
      </w:r>
      <w:r w:rsidR="00A874ED">
        <w:rPr>
          <w:b w:val="0"/>
          <w:noProof/>
          <w:sz w:val="18"/>
        </w:rPr>
        <w:t>75</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22.1</w:t>
      </w:r>
      <w:r>
        <w:rPr>
          <w:noProof/>
        </w:rPr>
        <w:tab/>
        <w:t>Definition for Part 22</w:t>
      </w:r>
      <w:r w:rsidRPr="0051198B">
        <w:rPr>
          <w:noProof/>
        </w:rPr>
        <w:tab/>
      </w:r>
      <w:r w:rsidRPr="0051198B">
        <w:rPr>
          <w:noProof/>
        </w:rPr>
        <w:fldChar w:fldCharType="begin"/>
      </w:r>
      <w:r w:rsidRPr="0051198B">
        <w:rPr>
          <w:noProof/>
        </w:rPr>
        <w:instrText xml:space="preserve"> PAGEREF _Toc108780802 \h </w:instrText>
      </w:r>
      <w:r w:rsidRPr="0051198B">
        <w:rPr>
          <w:noProof/>
        </w:rPr>
      </w:r>
      <w:r w:rsidRPr="0051198B">
        <w:rPr>
          <w:noProof/>
        </w:rPr>
        <w:fldChar w:fldCharType="separate"/>
      </w:r>
      <w:r w:rsidR="00A874ED">
        <w:rPr>
          <w:noProof/>
        </w:rPr>
        <w:t>75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22.2</w:t>
      </w:r>
      <w:r>
        <w:rPr>
          <w:noProof/>
        </w:rPr>
        <w:tab/>
        <w:t>Papayas are leviable horticultural products</w:t>
      </w:r>
      <w:r w:rsidRPr="0051198B">
        <w:rPr>
          <w:noProof/>
        </w:rPr>
        <w:tab/>
      </w:r>
      <w:r w:rsidRPr="0051198B">
        <w:rPr>
          <w:noProof/>
        </w:rPr>
        <w:fldChar w:fldCharType="begin"/>
      </w:r>
      <w:r w:rsidRPr="0051198B">
        <w:rPr>
          <w:noProof/>
        </w:rPr>
        <w:instrText xml:space="preserve"> PAGEREF _Toc108780803 \h </w:instrText>
      </w:r>
      <w:r w:rsidRPr="0051198B">
        <w:rPr>
          <w:noProof/>
        </w:rPr>
      </w:r>
      <w:r w:rsidRPr="0051198B">
        <w:rPr>
          <w:noProof/>
        </w:rPr>
        <w:fldChar w:fldCharType="separate"/>
      </w:r>
      <w:r w:rsidR="00A874ED">
        <w:rPr>
          <w:noProof/>
        </w:rPr>
        <w:t>75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22.3</w:t>
      </w:r>
      <w:r>
        <w:rPr>
          <w:noProof/>
        </w:rPr>
        <w:tab/>
        <w:t>Papayas that are exempt from levy</w:t>
      </w:r>
      <w:r w:rsidRPr="0051198B">
        <w:rPr>
          <w:noProof/>
        </w:rPr>
        <w:tab/>
      </w:r>
      <w:r w:rsidRPr="0051198B">
        <w:rPr>
          <w:noProof/>
        </w:rPr>
        <w:fldChar w:fldCharType="begin"/>
      </w:r>
      <w:r w:rsidRPr="0051198B">
        <w:rPr>
          <w:noProof/>
        </w:rPr>
        <w:instrText xml:space="preserve"> PAGEREF _Toc108780804 \h </w:instrText>
      </w:r>
      <w:r w:rsidRPr="0051198B">
        <w:rPr>
          <w:noProof/>
        </w:rPr>
      </w:r>
      <w:r w:rsidRPr="0051198B">
        <w:rPr>
          <w:noProof/>
        </w:rPr>
        <w:fldChar w:fldCharType="separate"/>
      </w:r>
      <w:r w:rsidR="00A874ED">
        <w:rPr>
          <w:noProof/>
        </w:rPr>
        <w:t>75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22.4</w:t>
      </w:r>
      <w:r>
        <w:rPr>
          <w:noProof/>
        </w:rPr>
        <w:tab/>
        <w:t>Rate of levy—marketing component</w:t>
      </w:r>
      <w:r w:rsidRPr="0051198B">
        <w:rPr>
          <w:noProof/>
        </w:rPr>
        <w:tab/>
      </w:r>
      <w:r w:rsidRPr="0051198B">
        <w:rPr>
          <w:noProof/>
        </w:rPr>
        <w:fldChar w:fldCharType="begin"/>
      </w:r>
      <w:r w:rsidRPr="0051198B">
        <w:rPr>
          <w:noProof/>
        </w:rPr>
        <w:instrText xml:space="preserve"> PAGEREF _Toc108780805 \h </w:instrText>
      </w:r>
      <w:r w:rsidRPr="0051198B">
        <w:rPr>
          <w:noProof/>
        </w:rPr>
      </w:r>
      <w:r w:rsidRPr="0051198B">
        <w:rPr>
          <w:noProof/>
        </w:rPr>
        <w:fldChar w:fldCharType="separate"/>
      </w:r>
      <w:r w:rsidR="00A874ED">
        <w:rPr>
          <w:noProof/>
        </w:rPr>
        <w:t>75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22.5</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_Toc108780806 \h </w:instrText>
      </w:r>
      <w:r w:rsidRPr="0051198B">
        <w:rPr>
          <w:noProof/>
        </w:rPr>
      </w:r>
      <w:r w:rsidRPr="0051198B">
        <w:rPr>
          <w:noProof/>
        </w:rPr>
        <w:fldChar w:fldCharType="separate"/>
      </w:r>
      <w:r w:rsidR="00A874ED">
        <w:rPr>
          <w:noProof/>
        </w:rPr>
        <w:t>75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22.6</w:t>
      </w:r>
      <w:r>
        <w:rPr>
          <w:noProof/>
        </w:rPr>
        <w:tab/>
        <w:t>What is the eligible industry body for papaya</w:t>
      </w:r>
      <w:r w:rsidRPr="0051198B">
        <w:rPr>
          <w:noProof/>
        </w:rPr>
        <w:tab/>
      </w:r>
      <w:r w:rsidRPr="0051198B">
        <w:rPr>
          <w:noProof/>
        </w:rPr>
        <w:fldChar w:fldCharType="begin"/>
      </w:r>
      <w:r w:rsidRPr="0051198B">
        <w:rPr>
          <w:noProof/>
        </w:rPr>
        <w:instrText xml:space="preserve"> PAGEREF _Toc108780807 \h </w:instrText>
      </w:r>
      <w:r w:rsidRPr="0051198B">
        <w:rPr>
          <w:noProof/>
        </w:rPr>
      </w:r>
      <w:r w:rsidRPr="0051198B">
        <w:rPr>
          <w:noProof/>
        </w:rPr>
        <w:fldChar w:fldCharType="separate"/>
      </w:r>
      <w:r w:rsidR="00A874ED">
        <w:rPr>
          <w:noProof/>
        </w:rPr>
        <w:t>75</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23—Lychees</w:t>
      </w:r>
      <w:r w:rsidRPr="0051198B">
        <w:rPr>
          <w:b w:val="0"/>
          <w:noProof/>
          <w:sz w:val="18"/>
        </w:rPr>
        <w:tab/>
      </w:r>
      <w:r w:rsidRPr="0051198B">
        <w:rPr>
          <w:b w:val="0"/>
          <w:noProof/>
          <w:sz w:val="18"/>
        </w:rPr>
        <w:fldChar w:fldCharType="begin"/>
      </w:r>
      <w:r w:rsidRPr="0051198B">
        <w:rPr>
          <w:b w:val="0"/>
          <w:noProof/>
          <w:sz w:val="18"/>
        </w:rPr>
        <w:instrText xml:space="preserve"> PAGEREF _Toc108780808 \h </w:instrText>
      </w:r>
      <w:r w:rsidRPr="0051198B">
        <w:rPr>
          <w:b w:val="0"/>
          <w:noProof/>
          <w:sz w:val="18"/>
        </w:rPr>
      </w:r>
      <w:r w:rsidRPr="0051198B">
        <w:rPr>
          <w:b w:val="0"/>
          <w:noProof/>
          <w:sz w:val="18"/>
        </w:rPr>
        <w:fldChar w:fldCharType="separate"/>
      </w:r>
      <w:r w:rsidR="00A874ED">
        <w:rPr>
          <w:b w:val="0"/>
          <w:noProof/>
          <w:sz w:val="18"/>
        </w:rPr>
        <w:t>76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23.1</w:t>
      </w:r>
      <w:r>
        <w:rPr>
          <w:noProof/>
        </w:rPr>
        <w:tab/>
        <w:t>Definition for Part 23</w:t>
      </w:r>
      <w:r w:rsidRPr="0051198B">
        <w:rPr>
          <w:noProof/>
        </w:rPr>
        <w:tab/>
      </w:r>
      <w:r w:rsidRPr="0051198B">
        <w:rPr>
          <w:noProof/>
        </w:rPr>
        <w:fldChar w:fldCharType="begin"/>
      </w:r>
      <w:r w:rsidRPr="0051198B">
        <w:rPr>
          <w:noProof/>
        </w:rPr>
        <w:instrText xml:space="preserve"> PAGEREF _Toc108780809 \h </w:instrText>
      </w:r>
      <w:r w:rsidRPr="0051198B">
        <w:rPr>
          <w:noProof/>
        </w:rPr>
      </w:r>
      <w:r w:rsidRPr="0051198B">
        <w:rPr>
          <w:noProof/>
        </w:rPr>
        <w:fldChar w:fldCharType="separate"/>
      </w:r>
      <w:r w:rsidR="00A874ED">
        <w:rPr>
          <w:noProof/>
        </w:rPr>
        <w:t>76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23.2</w:t>
      </w:r>
      <w:r>
        <w:rPr>
          <w:noProof/>
        </w:rPr>
        <w:tab/>
        <w:t>Lychees are leviable horticultural products</w:t>
      </w:r>
      <w:r w:rsidRPr="0051198B">
        <w:rPr>
          <w:noProof/>
        </w:rPr>
        <w:tab/>
      </w:r>
      <w:r w:rsidRPr="0051198B">
        <w:rPr>
          <w:noProof/>
        </w:rPr>
        <w:fldChar w:fldCharType="begin"/>
      </w:r>
      <w:r w:rsidRPr="0051198B">
        <w:rPr>
          <w:noProof/>
        </w:rPr>
        <w:instrText xml:space="preserve"> PAGEREF _Toc108780810 \h </w:instrText>
      </w:r>
      <w:r w:rsidRPr="0051198B">
        <w:rPr>
          <w:noProof/>
        </w:rPr>
      </w:r>
      <w:r w:rsidRPr="0051198B">
        <w:rPr>
          <w:noProof/>
        </w:rPr>
        <w:fldChar w:fldCharType="separate"/>
      </w:r>
      <w:r w:rsidR="00A874ED">
        <w:rPr>
          <w:noProof/>
        </w:rPr>
        <w:t>76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23.3</w:t>
      </w:r>
      <w:r>
        <w:rPr>
          <w:noProof/>
        </w:rPr>
        <w:tab/>
        <w:t>Lychees that are exempt from levy</w:t>
      </w:r>
      <w:r w:rsidRPr="0051198B">
        <w:rPr>
          <w:noProof/>
        </w:rPr>
        <w:tab/>
      </w:r>
      <w:r w:rsidRPr="0051198B">
        <w:rPr>
          <w:noProof/>
        </w:rPr>
        <w:fldChar w:fldCharType="begin"/>
      </w:r>
      <w:r w:rsidRPr="0051198B">
        <w:rPr>
          <w:noProof/>
        </w:rPr>
        <w:instrText xml:space="preserve"> PAGEREF _Toc108780811 \h </w:instrText>
      </w:r>
      <w:r w:rsidRPr="0051198B">
        <w:rPr>
          <w:noProof/>
        </w:rPr>
      </w:r>
      <w:r w:rsidRPr="0051198B">
        <w:rPr>
          <w:noProof/>
        </w:rPr>
        <w:fldChar w:fldCharType="separate"/>
      </w:r>
      <w:r w:rsidR="00A874ED">
        <w:rPr>
          <w:noProof/>
        </w:rPr>
        <w:t>76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23.4</w:t>
      </w:r>
      <w:r>
        <w:rPr>
          <w:noProof/>
        </w:rPr>
        <w:tab/>
        <w:t>Rate of levy—marketing component</w:t>
      </w:r>
      <w:r w:rsidRPr="0051198B">
        <w:rPr>
          <w:noProof/>
        </w:rPr>
        <w:tab/>
      </w:r>
      <w:r w:rsidRPr="0051198B">
        <w:rPr>
          <w:noProof/>
        </w:rPr>
        <w:fldChar w:fldCharType="begin"/>
      </w:r>
      <w:r w:rsidRPr="0051198B">
        <w:rPr>
          <w:noProof/>
        </w:rPr>
        <w:instrText xml:space="preserve"> PAGEREF _Toc108780812 \h </w:instrText>
      </w:r>
      <w:r w:rsidRPr="0051198B">
        <w:rPr>
          <w:noProof/>
        </w:rPr>
      </w:r>
      <w:r w:rsidRPr="0051198B">
        <w:rPr>
          <w:noProof/>
        </w:rPr>
        <w:fldChar w:fldCharType="separate"/>
      </w:r>
      <w:r w:rsidR="00A874ED">
        <w:rPr>
          <w:noProof/>
        </w:rPr>
        <w:t>76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23.5</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_Toc108780813 \h </w:instrText>
      </w:r>
      <w:r w:rsidRPr="0051198B">
        <w:rPr>
          <w:noProof/>
        </w:rPr>
      </w:r>
      <w:r w:rsidRPr="0051198B">
        <w:rPr>
          <w:noProof/>
        </w:rPr>
        <w:fldChar w:fldCharType="separate"/>
      </w:r>
      <w:r w:rsidR="00A874ED">
        <w:rPr>
          <w:noProof/>
        </w:rPr>
        <w:t>76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23.6</w:t>
      </w:r>
      <w:r>
        <w:rPr>
          <w:noProof/>
        </w:rPr>
        <w:tab/>
        <w:t>What is the eligible industry body for lychees</w:t>
      </w:r>
      <w:r w:rsidRPr="0051198B">
        <w:rPr>
          <w:noProof/>
        </w:rPr>
        <w:tab/>
      </w:r>
      <w:r w:rsidRPr="0051198B">
        <w:rPr>
          <w:noProof/>
        </w:rPr>
        <w:fldChar w:fldCharType="begin"/>
      </w:r>
      <w:r w:rsidRPr="0051198B">
        <w:rPr>
          <w:noProof/>
        </w:rPr>
        <w:instrText xml:space="preserve"> PAGEREF _Toc108780814 \h </w:instrText>
      </w:r>
      <w:r w:rsidRPr="0051198B">
        <w:rPr>
          <w:noProof/>
        </w:rPr>
      </w:r>
      <w:r w:rsidRPr="0051198B">
        <w:rPr>
          <w:noProof/>
        </w:rPr>
        <w:fldChar w:fldCharType="separate"/>
      </w:r>
      <w:r w:rsidR="00A874ED">
        <w:rPr>
          <w:noProof/>
        </w:rPr>
        <w:t>76</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24—Persimmons</w:t>
      </w:r>
      <w:r w:rsidRPr="0051198B">
        <w:rPr>
          <w:b w:val="0"/>
          <w:noProof/>
          <w:sz w:val="18"/>
        </w:rPr>
        <w:tab/>
      </w:r>
      <w:r w:rsidRPr="0051198B">
        <w:rPr>
          <w:b w:val="0"/>
          <w:noProof/>
          <w:sz w:val="18"/>
        </w:rPr>
        <w:fldChar w:fldCharType="begin"/>
      </w:r>
      <w:r w:rsidRPr="0051198B">
        <w:rPr>
          <w:b w:val="0"/>
          <w:noProof/>
          <w:sz w:val="18"/>
        </w:rPr>
        <w:instrText xml:space="preserve"> PAGEREF _Toc108780815 \h </w:instrText>
      </w:r>
      <w:r w:rsidRPr="0051198B">
        <w:rPr>
          <w:b w:val="0"/>
          <w:noProof/>
          <w:sz w:val="18"/>
        </w:rPr>
      </w:r>
      <w:r w:rsidRPr="0051198B">
        <w:rPr>
          <w:b w:val="0"/>
          <w:noProof/>
          <w:sz w:val="18"/>
        </w:rPr>
        <w:fldChar w:fldCharType="separate"/>
      </w:r>
      <w:r w:rsidR="00A874ED">
        <w:rPr>
          <w:b w:val="0"/>
          <w:noProof/>
          <w:sz w:val="18"/>
        </w:rPr>
        <w:t>77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24.1</w:t>
      </w:r>
      <w:r>
        <w:rPr>
          <w:noProof/>
        </w:rPr>
        <w:tab/>
        <w:t>Persimmons are leviable horticultural products</w:t>
      </w:r>
      <w:r w:rsidRPr="0051198B">
        <w:rPr>
          <w:noProof/>
        </w:rPr>
        <w:tab/>
      </w:r>
      <w:r w:rsidRPr="0051198B">
        <w:rPr>
          <w:noProof/>
        </w:rPr>
        <w:fldChar w:fldCharType="begin"/>
      </w:r>
      <w:r w:rsidRPr="0051198B">
        <w:rPr>
          <w:noProof/>
        </w:rPr>
        <w:instrText xml:space="preserve"> PAGEREF _Toc108780816 \h </w:instrText>
      </w:r>
      <w:r w:rsidRPr="0051198B">
        <w:rPr>
          <w:noProof/>
        </w:rPr>
      </w:r>
      <w:r w:rsidRPr="0051198B">
        <w:rPr>
          <w:noProof/>
        </w:rPr>
        <w:fldChar w:fldCharType="separate"/>
      </w:r>
      <w:r w:rsidR="00A874ED">
        <w:rPr>
          <w:noProof/>
        </w:rPr>
        <w:t>77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24.2</w:t>
      </w:r>
      <w:r>
        <w:rPr>
          <w:noProof/>
        </w:rPr>
        <w:tab/>
        <w:t>Persimmons that are exempt from levy</w:t>
      </w:r>
      <w:r w:rsidRPr="0051198B">
        <w:rPr>
          <w:noProof/>
        </w:rPr>
        <w:tab/>
      </w:r>
      <w:r w:rsidRPr="0051198B">
        <w:rPr>
          <w:noProof/>
        </w:rPr>
        <w:fldChar w:fldCharType="begin"/>
      </w:r>
      <w:r w:rsidRPr="0051198B">
        <w:rPr>
          <w:noProof/>
        </w:rPr>
        <w:instrText xml:space="preserve"> PAGEREF _Toc108780817 \h </w:instrText>
      </w:r>
      <w:r w:rsidRPr="0051198B">
        <w:rPr>
          <w:noProof/>
        </w:rPr>
      </w:r>
      <w:r w:rsidRPr="0051198B">
        <w:rPr>
          <w:noProof/>
        </w:rPr>
        <w:fldChar w:fldCharType="separate"/>
      </w:r>
      <w:r w:rsidR="00A874ED">
        <w:rPr>
          <w:noProof/>
        </w:rPr>
        <w:t>77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24.3</w:t>
      </w:r>
      <w:r>
        <w:rPr>
          <w:noProof/>
        </w:rPr>
        <w:tab/>
        <w:t>Rate of levy—marketing component</w:t>
      </w:r>
      <w:r w:rsidRPr="0051198B">
        <w:rPr>
          <w:noProof/>
        </w:rPr>
        <w:tab/>
      </w:r>
      <w:r w:rsidRPr="0051198B">
        <w:rPr>
          <w:noProof/>
        </w:rPr>
        <w:fldChar w:fldCharType="begin"/>
      </w:r>
      <w:r w:rsidRPr="0051198B">
        <w:rPr>
          <w:noProof/>
        </w:rPr>
        <w:instrText xml:space="preserve"> PAGEREF _Toc108780818 \h </w:instrText>
      </w:r>
      <w:r w:rsidRPr="0051198B">
        <w:rPr>
          <w:noProof/>
        </w:rPr>
      </w:r>
      <w:r w:rsidRPr="0051198B">
        <w:rPr>
          <w:noProof/>
        </w:rPr>
        <w:fldChar w:fldCharType="separate"/>
      </w:r>
      <w:r w:rsidR="00A874ED">
        <w:rPr>
          <w:noProof/>
        </w:rPr>
        <w:t>77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24.4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_Toc108780819 \h </w:instrText>
      </w:r>
      <w:r w:rsidRPr="0051198B">
        <w:rPr>
          <w:noProof/>
        </w:rPr>
      </w:r>
      <w:r w:rsidRPr="0051198B">
        <w:rPr>
          <w:noProof/>
        </w:rPr>
        <w:fldChar w:fldCharType="separate"/>
      </w:r>
      <w:r w:rsidR="00A874ED">
        <w:rPr>
          <w:noProof/>
        </w:rPr>
        <w:t>77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24.5</w:t>
      </w:r>
      <w:r>
        <w:rPr>
          <w:noProof/>
        </w:rPr>
        <w:tab/>
        <w:t>What is the eligible industry body for persimmons</w:t>
      </w:r>
      <w:r w:rsidRPr="0051198B">
        <w:rPr>
          <w:noProof/>
        </w:rPr>
        <w:tab/>
      </w:r>
      <w:r w:rsidRPr="0051198B">
        <w:rPr>
          <w:noProof/>
        </w:rPr>
        <w:fldChar w:fldCharType="begin"/>
      </w:r>
      <w:r w:rsidRPr="0051198B">
        <w:rPr>
          <w:noProof/>
        </w:rPr>
        <w:instrText xml:space="preserve"> PAGEREF _Toc108780820 \h </w:instrText>
      </w:r>
      <w:r w:rsidRPr="0051198B">
        <w:rPr>
          <w:noProof/>
        </w:rPr>
      </w:r>
      <w:r w:rsidRPr="0051198B">
        <w:rPr>
          <w:noProof/>
        </w:rPr>
        <w:fldChar w:fldCharType="separate"/>
      </w:r>
      <w:r w:rsidR="00A874ED">
        <w:rPr>
          <w:noProof/>
        </w:rPr>
        <w:t>77</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25—Rubus (raspberry, blackberry etc)</w:t>
      </w:r>
      <w:r w:rsidRPr="0051198B">
        <w:rPr>
          <w:b w:val="0"/>
          <w:noProof/>
          <w:sz w:val="18"/>
        </w:rPr>
        <w:tab/>
      </w:r>
      <w:r w:rsidRPr="0051198B">
        <w:rPr>
          <w:b w:val="0"/>
          <w:noProof/>
          <w:sz w:val="18"/>
        </w:rPr>
        <w:fldChar w:fldCharType="begin"/>
      </w:r>
      <w:r w:rsidRPr="0051198B">
        <w:rPr>
          <w:b w:val="0"/>
          <w:noProof/>
          <w:sz w:val="18"/>
        </w:rPr>
        <w:instrText xml:space="preserve"> PAGEREF _Toc108780821 \h </w:instrText>
      </w:r>
      <w:r w:rsidRPr="0051198B">
        <w:rPr>
          <w:b w:val="0"/>
          <w:noProof/>
          <w:sz w:val="18"/>
        </w:rPr>
      </w:r>
      <w:r w:rsidRPr="0051198B">
        <w:rPr>
          <w:b w:val="0"/>
          <w:noProof/>
          <w:sz w:val="18"/>
        </w:rPr>
        <w:fldChar w:fldCharType="separate"/>
      </w:r>
      <w:r w:rsidR="00A874ED">
        <w:rPr>
          <w:b w:val="0"/>
          <w:noProof/>
          <w:sz w:val="18"/>
        </w:rPr>
        <w:t>78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25.1</w:t>
      </w:r>
      <w:r>
        <w:rPr>
          <w:noProof/>
        </w:rPr>
        <w:tab/>
        <w:t>Definition for Part 25</w:t>
      </w:r>
      <w:r w:rsidRPr="0051198B">
        <w:rPr>
          <w:noProof/>
        </w:rPr>
        <w:tab/>
      </w:r>
      <w:r w:rsidRPr="0051198B">
        <w:rPr>
          <w:noProof/>
        </w:rPr>
        <w:fldChar w:fldCharType="begin"/>
      </w:r>
      <w:r w:rsidRPr="0051198B">
        <w:rPr>
          <w:noProof/>
        </w:rPr>
        <w:instrText xml:space="preserve"> PAGEREF _Toc108780822 \h </w:instrText>
      </w:r>
      <w:r w:rsidRPr="0051198B">
        <w:rPr>
          <w:noProof/>
        </w:rPr>
      </w:r>
      <w:r w:rsidRPr="0051198B">
        <w:rPr>
          <w:noProof/>
        </w:rPr>
        <w:fldChar w:fldCharType="separate"/>
      </w:r>
      <w:r w:rsidR="00A874ED">
        <w:rPr>
          <w:noProof/>
        </w:rPr>
        <w:t>78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25.2</w:t>
      </w:r>
      <w:r>
        <w:rPr>
          <w:noProof/>
        </w:rPr>
        <w:tab/>
        <w:t>Rubus are leviable horticultural products</w:t>
      </w:r>
      <w:r w:rsidRPr="0051198B">
        <w:rPr>
          <w:noProof/>
        </w:rPr>
        <w:tab/>
      </w:r>
      <w:r w:rsidRPr="0051198B">
        <w:rPr>
          <w:noProof/>
        </w:rPr>
        <w:fldChar w:fldCharType="begin"/>
      </w:r>
      <w:r w:rsidRPr="0051198B">
        <w:rPr>
          <w:noProof/>
        </w:rPr>
        <w:instrText xml:space="preserve"> PAGEREF _Toc108780823 \h </w:instrText>
      </w:r>
      <w:r w:rsidRPr="0051198B">
        <w:rPr>
          <w:noProof/>
        </w:rPr>
      </w:r>
      <w:r w:rsidRPr="0051198B">
        <w:rPr>
          <w:noProof/>
        </w:rPr>
        <w:fldChar w:fldCharType="separate"/>
      </w:r>
      <w:r w:rsidR="00A874ED">
        <w:rPr>
          <w:noProof/>
        </w:rPr>
        <w:t>78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25.3</w:t>
      </w:r>
      <w:r>
        <w:rPr>
          <w:noProof/>
        </w:rPr>
        <w:tab/>
        <w:t>Rubus that are exempt from levy</w:t>
      </w:r>
      <w:r w:rsidRPr="0051198B">
        <w:rPr>
          <w:noProof/>
        </w:rPr>
        <w:tab/>
      </w:r>
      <w:r w:rsidRPr="0051198B">
        <w:rPr>
          <w:noProof/>
        </w:rPr>
        <w:fldChar w:fldCharType="begin"/>
      </w:r>
      <w:r w:rsidRPr="0051198B">
        <w:rPr>
          <w:noProof/>
        </w:rPr>
        <w:instrText xml:space="preserve"> PAGEREF _Toc108780824 \h </w:instrText>
      </w:r>
      <w:r w:rsidRPr="0051198B">
        <w:rPr>
          <w:noProof/>
        </w:rPr>
      </w:r>
      <w:r w:rsidRPr="0051198B">
        <w:rPr>
          <w:noProof/>
        </w:rPr>
        <w:fldChar w:fldCharType="separate"/>
      </w:r>
      <w:r w:rsidR="00A874ED">
        <w:rPr>
          <w:noProof/>
        </w:rPr>
        <w:t>78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25.4</w:t>
      </w:r>
      <w:r>
        <w:rPr>
          <w:noProof/>
        </w:rPr>
        <w:tab/>
        <w:t>Rate of levy—marketing component</w:t>
      </w:r>
      <w:r w:rsidRPr="0051198B">
        <w:rPr>
          <w:noProof/>
        </w:rPr>
        <w:tab/>
      </w:r>
      <w:r w:rsidRPr="0051198B">
        <w:rPr>
          <w:noProof/>
        </w:rPr>
        <w:fldChar w:fldCharType="begin"/>
      </w:r>
      <w:r w:rsidRPr="0051198B">
        <w:rPr>
          <w:noProof/>
        </w:rPr>
        <w:instrText xml:space="preserve"> PAGEREF _Toc108780825 \h </w:instrText>
      </w:r>
      <w:r w:rsidRPr="0051198B">
        <w:rPr>
          <w:noProof/>
        </w:rPr>
      </w:r>
      <w:r w:rsidRPr="0051198B">
        <w:rPr>
          <w:noProof/>
        </w:rPr>
        <w:fldChar w:fldCharType="separate"/>
      </w:r>
      <w:r w:rsidR="00A874ED">
        <w:rPr>
          <w:noProof/>
        </w:rPr>
        <w:t>78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25.5</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_Toc108780826 \h </w:instrText>
      </w:r>
      <w:r w:rsidRPr="0051198B">
        <w:rPr>
          <w:noProof/>
        </w:rPr>
      </w:r>
      <w:r w:rsidRPr="0051198B">
        <w:rPr>
          <w:noProof/>
        </w:rPr>
        <w:fldChar w:fldCharType="separate"/>
      </w:r>
      <w:r w:rsidR="00A874ED">
        <w:rPr>
          <w:noProof/>
        </w:rPr>
        <w:t>78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25.6</w:t>
      </w:r>
      <w:r>
        <w:rPr>
          <w:noProof/>
        </w:rPr>
        <w:tab/>
        <w:t>What is the eligible industry body for rubus</w:t>
      </w:r>
      <w:r w:rsidRPr="0051198B">
        <w:rPr>
          <w:noProof/>
        </w:rPr>
        <w:tab/>
      </w:r>
      <w:r w:rsidRPr="0051198B">
        <w:rPr>
          <w:noProof/>
        </w:rPr>
        <w:fldChar w:fldCharType="begin"/>
      </w:r>
      <w:r w:rsidRPr="0051198B">
        <w:rPr>
          <w:noProof/>
        </w:rPr>
        <w:instrText xml:space="preserve"> PAGEREF _Toc108780827 \h </w:instrText>
      </w:r>
      <w:r w:rsidRPr="0051198B">
        <w:rPr>
          <w:noProof/>
        </w:rPr>
      </w:r>
      <w:r w:rsidRPr="0051198B">
        <w:rPr>
          <w:noProof/>
        </w:rPr>
        <w:fldChar w:fldCharType="separate"/>
      </w:r>
      <w:r w:rsidR="00A874ED">
        <w:rPr>
          <w:noProof/>
        </w:rPr>
        <w:t>78</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26—Turf</w:t>
      </w:r>
      <w:r w:rsidRPr="0051198B">
        <w:rPr>
          <w:b w:val="0"/>
          <w:noProof/>
          <w:sz w:val="18"/>
        </w:rPr>
        <w:tab/>
      </w:r>
      <w:r w:rsidRPr="0051198B">
        <w:rPr>
          <w:b w:val="0"/>
          <w:noProof/>
          <w:sz w:val="18"/>
        </w:rPr>
        <w:fldChar w:fldCharType="begin"/>
      </w:r>
      <w:r w:rsidRPr="0051198B">
        <w:rPr>
          <w:b w:val="0"/>
          <w:noProof/>
          <w:sz w:val="18"/>
        </w:rPr>
        <w:instrText xml:space="preserve"> PAGEREF _Toc108780828 \h </w:instrText>
      </w:r>
      <w:r w:rsidRPr="0051198B">
        <w:rPr>
          <w:b w:val="0"/>
          <w:noProof/>
          <w:sz w:val="18"/>
        </w:rPr>
      </w:r>
      <w:r w:rsidRPr="0051198B">
        <w:rPr>
          <w:b w:val="0"/>
          <w:noProof/>
          <w:sz w:val="18"/>
        </w:rPr>
        <w:fldChar w:fldCharType="separate"/>
      </w:r>
      <w:r w:rsidR="00A874ED">
        <w:rPr>
          <w:b w:val="0"/>
          <w:noProof/>
          <w:sz w:val="18"/>
        </w:rPr>
        <w:t>79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26.1</w:t>
      </w:r>
      <w:r>
        <w:rPr>
          <w:noProof/>
        </w:rPr>
        <w:tab/>
        <w:t>Turf is a leviable horticultural product</w:t>
      </w:r>
      <w:r w:rsidRPr="0051198B">
        <w:rPr>
          <w:noProof/>
        </w:rPr>
        <w:tab/>
      </w:r>
      <w:r w:rsidRPr="0051198B">
        <w:rPr>
          <w:noProof/>
        </w:rPr>
        <w:fldChar w:fldCharType="begin"/>
      </w:r>
      <w:r w:rsidRPr="0051198B">
        <w:rPr>
          <w:noProof/>
        </w:rPr>
        <w:instrText xml:space="preserve"> PAGEREF _Toc108780829 \h </w:instrText>
      </w:r>
      <w:r w:rsidRPr="0051198B">
        <w:rPr>
          <w:noProof/>
        </w:rPr>
      </w:r>
      <w:r w:rsidRPr="0051198B">
        <w:rPr>
          <w:noProof/>
        </w:rPr>
        <w:fldChar w:fldCharType="separate"/>
      </w:r>
      <w:r w:rsidR="00A874ED">
        <w:rPr>
          <w:noProof/>
        </w:rPr>
        <w:t>79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26.2</w:t>
      </w:r>
      <w:r>
        <w:rPr>
          <w:noProof/>
        </w:rPr>
        <w:tab/>
        <w:t>Turf that is exempt from levy</w:t>
      </w:r>
      <w:r w:rsidRPr="0051198B">
        <w:rPr>
          <w:noProof/>
        </w:rPr>
        <w:tab/>
      </w:r>
      <w:r w:rsidRPr="0051198B">
        <w:rPr>
          <w:noProof/>
        </w:rPr>
        <w:fldChar w:fldCharType="begin"/>
      </w:r>
      <w:r w:rsidRPr="0051198B">
        <w:rPr>
          <w:noProof/>
        </w:rPr>
        <w:instrText xml:space="preserve"> PAGEREF _Toc108780830 \h </w:instrText>
      </w:r>
      <w:r w:rsidRPr="0051198B">
        <w:rPr>
          <w:noProof/>
        </w:rPr>
      </w:r>
      <w:r w:rsidRPr="0051198B">
        <w:rPr>
          <w:noProof/>
        </w:rPr>
        <w:fldChar w:fldCharType="separate"/>
      </w:r>
      <w:r w:rsidR="00A874ED">
        <w:rPr>
          <w:noProof/>
        </w:rPr>
        <w:t>79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26.3</w:t>
      </w:r>
      <w:r>
        <w:rPr>
          <w:noProof/>
        </w:rPr>
        <w:tab/>
        <w:t>Rate of levy—marketing component</w:t>
      </w:r>
      <w:r w:rsidRPr="0051198B">
        <w:rPr>
          <w:noProof/>
        </w:rPr>
        <w:tab/>
      </w:r>
      <w:r w:rsidRPr="0051198B">
        <w:rPr>
          <w:noProof/>
        </w:rPr>
        <w:fldChar w:fldCharType="begin"/>
      </w:r>
      <w:r w:rsidRPr="0051198B">
        <w:rPr>
          <w:noProof/>
        </w:rPr>
        <w:instrText xml:space="preserve"> PAGEREF _Toc108780831 \h </w:instrText>
      </w:r>
      <w:r w:rsidRPr="0051198B">
        <w:rPr>
          <w:noProof/>
        </w:rPr>
      </w:r>
      <w:r w:rsidRPr="0051198B">
        <w:rPr>
          <w:noProof/>
        </w:rPr>
        <w:fldChar w:fldCharType="separate"/>
      </w:r>
      <w:r w:rsidR="00A874ED">
        <w:rPr>
          <w:noProof/>
        </w:rPr>
        <w:t>79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26.4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_Toc108780832 \h </w:instrText>
      </w:r>
      <w:r w:rsidRPr="0051198B">
        <w:rPr>
          <w:noProof/>
        </w:rPr>
      </w:r>
      <w:r w:rsidRPr="0051198B">
        <w:rPr>
          <w:noProof/>
        </w:rPr>
        <w:fldChar w:fldCharType="separate"/>
      </w:r>
      <w:r w:rsidR="00A874ED">
        <w:rPr>
          <w:noProof/>
        </w:rPr>
        <w:t>79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26.5</w:t>
      </w:r>
      <w:r>
        <w:rPr>
          <w:noProof/>
        </w:rPr>
        <w:tab/>
        <w:t>What is the eligible industry body for turf</w:t>
      </w:r>
      <w:r w:rsidRPr="0051198B">
        <w:rPr>
          <w:noProof/>
        </w:rPr>
        <w:tab/>
      </w:r>
      <w:r w:rsidRPr="0051198B">
        <w:rPr>
          <w:noProof/>
        </w:rPr>
        <w:fldChar w:fldCharType="begin"/>
      </w:r>
      <w:r w:rsidRPr="0051198B">
        <w:rPr>
          <w:noProof/>
        </w:rPr>
        <w:instrText xml:space="preserve"> PAGEREF _Toc108780833 \h </w:instrText>
      </w:r>
      <w:r w:rsidRPr="0051198B">
        <w:rPr>
          <w:noProof/>
        </w:rPr>
      </w:r>
      <w:r w:rsidRPr="0051198B">
        <w:rPr>
          <w:noProof/>
        </w:rPr>
        <w:fldChar w:fldCharType="separate"/>
      </w:r>
      <w:r w:rsidR="00A874ED">
        <w:rPr>
          <w:noProof/>
        </w:rPr>
        <w:t>79</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27—Bananas</w:t>
      </w:r>
      <w:r w:rsidRPr="0051198B">
        <w:rPr>
          <w:b w:val="0"/>
          <w:noProof/>
          <w:sz w:val="18"/>
        </w:rPr>
        <w:tab/>
      </w:r>
      <w:r w:rsidRPr="0051198B">
        <w:rPr>
          <w:b w:val="0"/>
          <w:noProof/>
          <w:sz w:val="18"/>
        </w:rPr>
        <w:fldChar w:fldCharType="begin"/>
      </w:r>
      <w:r w:rsidRPr="0051198B">
        <w:rPr>
          <w:b w:val="0"/>
          <w:noProof/>
          <w:sz w:val="18"/>
        </w:rPr>
        <w:instrText xml:space="preserve"> PAGEREF _Toc108780834 \h </w:instrText>
      </w:r>
      <w:r w:rsidRPr="0051198B">
        <w:rPr>
          <w:b w:val="0"/>
          <w:noProof/>
          <w:sz w:val="18"/>
        </w:rPr>
      </w:r>
      <w:r w:rsidRPr="0051198B">
        <w:rPr>
          <w:b w:val="0"/>
          <w:noProof/>
          <w:sz w:val="18"/>
        </w:rPr>
        <w:fldChar w:fldCharType="separate"/>
      </w:r>
      <w:r w:rsidR="00A874ED">
        <w:rPr>
          <w:b w:val="0"/>
          <w:noProof/>
          <w:sz w:val="18"/>
        </w:rPr>
        <w:t>80</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27.1—Product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_Toc108780835 \h </w:instrText>
      </w:r>
      <w:r w:rsidRPr="0051198B">
        <w:rPr>
          <w:b w:val="0"/>
          <w:noProof/>
          <w:sz w:val="18"/>
        </w:rPr>
      </w:r>
      <w:r w:rsidRPr="0051198B">
        <w:rPr>
          <w:b w:val="0"/>
          <w:noProof/>
          <w:sz w:val="18"/>
        </w:rPr>
        <w:fldChar w:fldCharType="separate"/>
      </w:r>
      <w:r w:rsidR="00A874ED">
        <w:rPr>
          <w:b w:val="0"/>
          <w:noProof/>
          <w:sz w:val="18"/>
        </w:rPr>
        <w:t>80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27.1</w:t>
      </w:r>
      <w:r>
        <w:rPr>
          <w:noProof/>
        </w:rPr>
        <w:tab/>
        <w:t>Bananas are leviable horticultural products</w:t>
      </w:r>
      <w:r w:rsidRPr="0051198B">
        <w:rPr>
          <w:noProof/>
        </w:rPr>
        <w:tab/>
      </w:r>
      <w:r w:rsidRPr="0051198B">
        <w:rPr>
          <w:noProof/>
        </w:rPr>
        <w:fldChar w:fldCharType="begin"/>
      </w:r>
      <w:r w:rsidRPr="0051198B">
        <w:rPr>
          <w:noProof/>
        </w:rPr>
        <w:instrText xml:space="preserve"> PAGEREF _Toc108780836 \h </w:instrText>
      </w:r>
      <w:r w:rsidRPr="0051198B">
        <w:rPr>
          <w:noProof/>
        </w:rPr>
      </w:r>
      <w:r w:rsidRPr="0051198B">
        <w:rPr>
          <w:noProof/>
        </w:rPr>
        <w:fldChar w:fldCharType="separate"/>
      </w:r>
      <w:r w:rsidR="00A874ED">
        <w:rPr>
          <w:noProof/>
        </w:rPr>
        <w:t>80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27.2</w:t>
      </w:r>
      <w:r>
        <w:rPr>
          <w:noProof/>
        </w:rPr>
        <w:tab/>
        <w:t>Bananas that are exempt from levy</w:t>
      </w:r>
      <w:r w:rsidRPr="0051198B">
        <w:rPr>
          <w:noProof/>
        </w:rPr>
        <w:tab/>
      </w:r>
      <w:r w:rsidRPr="0051198B">
        <w:rPr>
          <w:noProof/>
        </w:rPr>
        <w:fldChar w:fldCharType="begin"/>
      </w:r>
      <w:r w:rsidRPr="0051198B">
        <w:rPr>
          <w:noProof/>
        </w:rPr>
        <w:instrText xml:space="preserve"> PAGEREF _Toc108780837 \h </w:instrText>
      </w:r>
      <w:r w:rsidRPr="0051198B">
        <w:rPr>
          <w:noProof/>
        </w:rPr>
      </w:r>
      <w:r w:rsidRPr="0051198B">
        <w:rPr>
          <w:noProof/>
        </w:rPr>
        <w:fldChar w:fldCharType="separate"/>
      </w:r>
      <w:r w:rsidR="00A874ED">
        <w:rPr>
          <w:noProof/>
        </w:rPr>
        <w:t>80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27.3</w:t>
      </w:r>
      <w:r>
        <w:rPr>
          <w:noProof/>
        </w:rPr>
        <w:tab/>
        <w:t>Rate of levy—marketing component</w:t>
      </w:r>
      <w:r w:rsidRPr="0051198B">
        <w:rPr>
          <w:noProof/>
        </w:rPr>
        <w:tab/>
      </w:r>
      <w:r w:rsidRPr="0051198B">
        <w:rPr>
          <w:noProof/>
        </w:rPr>
        <w:fldChar w:fldCharType="begin"/>
      </w:r>
      <w:r w:rsidRPr="0051198B">
        <w:rPr>
          <w:noProof/>
        </w:rPr>
        <w:instrText xml:space="preserve"> PAGEREF _Toc108780838 \h </w:instrText>
      </w:r>
      <w:r w:rsidRPr="0051198B">
        <w:rPr>
          <w:noProof/>
        </w:rPr>
      </w:r>
      <w:r w:rsidRPr="0051198B">
        <w:rPr>
          <w:noProof/>
        </w:rPr>
        <w:fldChar w:fldCharType="separate"/>
      </w:r>
      <w:r w:rsidR="00A874ED">
        <w:rPr>
          <w:noProof/>
        </w:rPr>
        <w:t>80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27.4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_Toc108780839 \h </w:instrText>
      </w:r>
      <w:r w:rsidRPr="0051198B">
        <w:rPr>
          <w:noProof/>
        </w:rPr>
      </w:r>
      <w:r w:rsidRPr="0051198B">
        <w:rPr>
          <w:noProof/>
        </w:rPr>
        <w:fldChar w:fldCharType="separate"/>
      </w:r>
      <w:r w:rsidR="00A874ED">
        <w:rPr>
          <w:noProof/>
        </w:rPr>
        <w:t>80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27.5</w:t>
      </w:r>
      <w:r>
        <w:rPr>
          <w:noProof/>
        </w:rPr>
        <w:tab/>
        <w:t>What is the eligible industry body for bananas</w:t>
      </w:r>
      <w:r w:rsidRPr="0051198B">
        <w:rPr>
          <w:noProof/>
        </w:rPr>
        <w:tab/>
      </w:r>
      <w:r w:rsidRPr="0051198B">
        <w:rPr>
          <w:noProof/>
        </w:rPr>
        <w:fldChar w:fldCharType="begin"/>
      </w:r>
      <w:r w:rsidRPr="0051198B">
        <w:rPr>
          <w:noProof/>
        </w:rPr>
        <w:instrText xml:space="preserve"> PAGEREF _Toc108780840 \h </w:instrText>
      </w:r>
      <w:r w:rsidRPr="0051198B">
        <w:rPr>
          <w:noProof/>
        </w:rPr>
      </w:r>
      <w:r w:rsidRPr="0051198B">
        <w:rPr>
          <w:noProof/>
        </w:rPr>
        <w:fldChar w:fldCharType="separate"/>
      </w:r>
      <w:r w:rsidR="00A874ED">
        <w:rPr>
          <w:noProof/>
        </w:rPr>
        <w:t>80</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27.2—Special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_Toc108780841 \h </w:instrText>
      </w:r>
      <w:r w:rsidRPr="0051198B">
        <w:rPr>
          <w:b w:val="0"/>
          <w:noProof/>
          <w:sz w:val="18"/>
        </w:rPr>
      </w:r>
      <w:r w:rsidRPr="0051198B">
        <w:rPr>
          <w:b w:val="0"/>
          <w:noProof/>
          <w:sz w:val="18"/>
        </w:rPr>
        <w:fldChar w:fldCharType="separate"/>
      </w:r>
      <w:r w:rsidR="00A874ED">
        <w:rPr>
          <w:b w:val="0"/>
          <w:noProof/>
          <w:sz w:val="18"/>
        </w:rPr>
        <w:t>81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27.6</w:t>
      </w:r>
      <w:r>
        <w:rPr>
          <w:noProof/>
        </w:rPr>
        <w:tab/>
        <w:t>PHA levy</w:t>
      </w:r>
      <w:r w:rsidRPr="0051198B">
        <w:rPr>
          <w:noProof/>
        </w:rPr>
        <w:tab/>
      </w:r>
      <w:r w:rsidRPr="0051198B">
        <w:rPr>
          <w:noProof/>
        </w:rPr>
        <w:fldChar w:fldCharType="begin"/>
      </w:r>
      <w:r w:rsidRPr="0051198B">
        <w:rPr>
          <w:noProof/>
        </w:rPr>
        <w:instrText xml:space="preserve"> PAGEREF _Toc108780842 \h </w:instrText>
      </w:r>
      <w:r w:rsidRPr="0051198B">
        <w:rPr>
          <w:noProof/>
        </w:rPr>
      </w:r>
      <w:r w:rsidRPr="0051198B">
        <w:rPr>
          <w:noProof/>
        </w:rPr>
        <w:fldChar w:fldCharType="separate"/>
      </w:r>
      <w:r w:rsidR="00A874ED">
        <w:rPr>
          <w:noProof/>
        </w:rPr>
        <w:t>81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27.7</w:t>
      </w:r>
      <w:r>
        <w:rPr>
          <w:noProof/>
        </w:rPr>
        <w:tab/>
        <w:t>EPPR levy</w:t>
      </w:r>
      <w:r w:rsidRPr="0051198B">
        <w:rPr>
          <w:noProof/>
        </w:rPr>
        <w:tab/>
      </w:r>
      <w:r w:rsidRPr="0051198B">
        <w:rPr>
          <w:noProof/>
        </w:rPr>
        <w:fldChar w:fldCharType="begin"/>
      </w:r>
      <w:r w:rsidRPr="0051198B">
        <w:rPr>
          <w:noProof/>
        </w:rPr>
        <w:instrText xml:space="preserve"> PAGEREF _Toc108780843 \h </w:instrText>
      </w:r>
      <w:r w:rsidRPr="0051198B">
        <w:rPr>
          <w:noProof/>
        </w:rPr>
      </w:r>
      <w:r w:rsidRPr="0051198B">
        <w:rPr>
          <w:noProof/>
        </w:rPr>
        <w:fldChar w:fldCharType="separate"/>
      </w:r>
      <w:r w:rsidR="00A874ED">
        <w:rPr>
          <w:noProof/>
        </w:rPr>
        <w:t>81</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28—Pineapples</w:t>
      </w:r>
      <w:r w:rsidRPr="0051198B">
        <w:rPr>
          <w:b w:val="0"/>
          <w:noProof/>
          <w:sz w:val="18"/>
        </w:rPr>
        <w:tab/>
      </w:r>
      <w:r w:rsidRPr="0051198B">
        <w:rPr>
          <w:b w:val="0"/>
          <w:noProof/>
          <w:sz w:val="18"/>
        </w:rPr>
        <w:fldChar w:fldCharType="begin"/>
      </w:r>
      <w:r w:rsidRPr="0051198B">
        <w:rPr>
          <w:b w:val="0"/>
          <w:noProof/>
          <w:sz w:val="18"/>
        </w:rPr>
        <w:instrText xml:space="preserve"> PAGEREF _Toc108780844 \h </w:instrText>
      </w:r>
      <w:r w:rsidRPr="0051198B">
        <w:rPr>
          <w:b w:val="0"/>
          <w:noProof/>
          <w:sz w:val="18"/>
        </w:rPr>
      </w:r>
      <w:r w:rsidRPr="0051198B">
        <w:rPr>
          <w:b w:val="0"/>
          <w:noProof/>
          <w:sz w:val="18"/>
        </w:rPr>
        <w:fldChar w:fldCharType="separate"/>
      </w:r>
      <w:r w:rsidR="00A874ED">
        <w:rPr>
          <w:b w:val="0"/>
          <w:noProof/>
          <w:sz w:val="18"/>
        </w:rPr>
        <w:t>82</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28.1—Product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_Toc108780845 \h </w:instrText>
      </w:r>
      <w:r w:rsidRPr="0051198B">
        <w:rPr>
          <w:b w:val="0"/>
          <w:noProof/>
          <w:sz w:val="18"/>
        </w:rPr>
      </w:r>
      <w:r w:rsidRPr="0051198B">
        <w:rPr>
          <w:b w:val="0"/>
          <w:noProof/>
          <w:sz w:val="18"/>
        </w:rPr>
        <w:fldChar w:fldCharType="separate"/>
      </w:r>
      <w:r w:rsidR="00A874ED">
        <w:rPr>
          <w:b w:val="0"/>
          <w:noProof/>
          <w:sz w:val="18"/>
        </w:rPr>
        <w:t>82</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28.1</w:t>
      </w:r>
      <w:r>
        <w:rPr>
          <w:noProof/>
        </w:rPr>
        <w:tab/>
        <w:t>Pineapples are leviable horticultural products</w:t>
      </w:r>
      <w:r w:rsidRPr="0051198B">
        <w:rPr>
          <w:noProof/>
        </w:rPr>
        <w:tab/>
      </w:r>
      <w:r w:rsidRPr="0051198B">
        <w:rPr>
          <w:noProof/>
        </w:rPr>
        <w:fldChar w:fldCharType="begin"/>
      </w:r>
      <w:r w:rsidRPr="0051198B">
        <w:rPr>
          <w:noProof/>
        </w:rPr>
        <w:instrText xml:space="preserve"> PAGEREF _Toc108780846 \h </w:instrText>
      </w:r>
      <w:r w:rsidRPr="0051198B">
        <w:rPr>
          <w:noProof/>
        </w:rPr>
      </w:r>
      <w:r w:rsidRPr="0051198B">
        <w:rPr>
          <w:noProof/>
        </w:rPr>
        <w:fldChar w:fldCharType="separate"/>
      </w:r>
      <w:r w:rsidR="00A874ED">
        <w:rPr>
          <w:noProof/>
        </w:rPr>
        <w:t>82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28.2</w:t>
      </w:r>
      <w:r>
        <w:rPr>
          <w:noProof/>
        </w:rPr>
        <w:tab/>
        <w:t>Pineapples that are exempt from levy</w:t>
      </w:r>
      <w:r w:rsidRPr="0051198B">
        <w:rPr>
          <w:noProof/>
        </w:rPr>
        <w:tab/>
      </w:r>
      <w:r w:rsidRPr="0051198B">
        <w:rPr>
          <w:noProof/>
        </w:rPr>
        <w:fldChar w:fldCharType="begin"/>
      </w:r>
      <w:r w:rsidRPr="0051198B">
        <w:rPr>
          <w:noProof/>
        </w:rPr>
        <w:instrText xml:space="preserve"> PAGEREF _Toc108780847 \h </w:instrText>
      </w:r>
      <w:r w:rsidRPr="0051198B">
        <w:rPr>
          <w:noProof/>
        </w:rPr>
      </w:r>
      <w:r w:rsidRPr="0051198B">
        <w:rPr>
          <w:noProof/>
        </w:rPr>
        <w:fldChar w:fldCharType="separate"/>
      </w:r>
      <w:r w:rsidR="00A874ED">
        <w:rPr>
          <w:noProof/>
        </w:rPr>
        <w:t>82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28.3</w:t>
      </w:r>
      <w:r>
        <w:rPr>
          <w:noProof/>
        </w:rPr>
        <w:tab/>
        <w:t>Rate of levy—marketing component</w:t>
      </w:r>
      <w:r w:rsidRPr="0051198B">
        <w:rPr>
          <w:noProof/>
        </w:rPr>
        <w:tab/>
      </w:r>
      <w:r w:rsidRPr="0051198B">
        <w:rPr>
          <w:noProof/>
        </w:rPr>
        <w:fldChar w:fldCharType="begin"/>
      </w:r>
      <w:r w:rsidRPr="0051198B">
        <w:rPr>
          <w:noProof/>
        </w:rPr>
        <w:instrText xml:space="preserve"> PAGEREF _Toc108780848 \h </w:instrText>
      </w:r>
      <w:r w:rsidRPr="0051198B">
        <w:rPr>
          <w:noProof/>
        </w:rPr>
      </w:r>
      <w:r w:rsidRPr="0051198B">
        <w:rPr>
          <w:noProof/>
        </w:rPr>
        <w:fldChar w:fldCharType="separate"/>
      </w:r>
      <w:r w:rsidR="00A874ED">
        <w:rPr>
          <w:noProof/>
        </w:rPr>
        <w:t>82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28.4</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_Toc108780849 \h </w:instrText>
      </w:r>
      <w:r w:rsidRPr="0051198B">
        <w:rPr>
          <w:noProof/>
        </w:rPr>
      </w:r>
      <w:r w:rsidRPr="0051198B">
        <w:rPr>
          <w:noProof/>
        </w:rPr>
        <w:fldChar w:fldCharType="separate"/>
      </w:r>
      <w:r w:rsidR="00A874ED">
        <w:rPr>
          <w:noProof/>
        </w:rPr>
        <w:t>82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28.5</w:t>
      </w:r>
      <w:r>
        <w:rPr>
          <w:noProof/>
        </w:rPr>
        <w:tab/>
        <w:t>What is the eligible industry body for pineapples</w:t>
      </w:r>
      <w:r w:rsidRPr="0051198B">
        <w:rPr>
          <w:noProof/>
        </w:rPr>
        <w:tab/>
      </w:r>
      <w:r w:rsidRPr="0051198B">
        <w:rPr>
          <w:noProof/>
        </w:rPr>
        <w:fldChar w:fldCharType="begin"/>
      </w:r>
      <w:r w:rsidRPr="0051198B">
        <w:rPr>
          <w:noProof/>
        </w:rPr>
        <w:instrText xml:space="preserve"> PAGEREF _Toc108780850 \h </w:instrText>
      </w:r>
      <w:r w:rsidRPr="0051198B">
        <w:rPr>
          <w:noProof/>
        </w:rPr>
      </w:r>
      <w:r w:rsidRPr="0051198B">
        <w:rPr>
          <w:noProof/>
        </w:rPr>
        <w:fldChar w:fldCharType="separate"/>
      </w:r>
      <w:r w:rsidR="00A874ED">
        <w:rPr>
          <w:noProof/>
        </w:rPr>
        <w:t>82</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28.2—Special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_Toc108780851 \h </w:instrText>
      </w:r>
      <w:r w:rsidRPr="0051198B">
        <w:rPr>
          <w:b w:val="0"/>
          <w:noProof/>
          <w:sz w:val="18"/>
        </w:rPr>
      </w:r>
      <w:r w:rsidRPr="0051198B">
        <w:rPr>
          <w:b w:val="0"/>
          <w:noProof/>
          <w:sz w:val="18"/>
        </w:rPr>
        <w:fldChar w:fldCharType="separate"/>
      </w:r>
      <w:r w:rsidR="00A874ED">
        <w:rPr>
          <w:b w:val="0"/>
          <w:noProof/>
          <w:sz w:val="18"/>
        </w:rPr>
        <w:t>83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28.6</w:t>
      </w:r>
      <w:r>
        <w:rPr>
          <w:noProof/>
        </w:rPr>
        <w:tab/>
        <w:t>PHA levy</w:t>
      </w:r>
      <w:r w:rsidRPr="0051198B">
        <w:rPr>
          <w:noProof/>
        </w:rPr>
        <w:tab/>
      </w:r>
      <w:r w:rsidRPr="0051198B">
        <w:rPr>
          <w:noProof/>
        </w:rPr>
        <w:fldChar w:fldCharType="begin"/>
      </w:r>
      <w:r w:rsidRPr="0051198B">
        <w:rPr>
          <w:noProof/>
        </w:rPr>
        <w:instrText xml:space="preserve"> PAGEREF _Toc108780852 \h </w:instrText>
      </w:r>
      <w:r w:rsidRPr="0051198B">
        <w:rPr>
          <w:noProof/>
        </w:rPr>
      </w:r>
      <w:r w:rsidRPr="0051198B">
        <w:rPr>
          <w:noProof/>
        </w:rPr>
        <w:fldChar w:fldCharType="separate"/>
      </w:r>
      <w:r w:rsidR="00A874ED">
        <w:rPr>
          <w:noProof/>
        </w:rPr>
        <w:t>83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28.7</w:t>
      </w:r>
      <w:r>
        <w:rPr>
          <w:noProof/>
        </w:rPr>
        <w:tab/>
        <w:t>EPPR levy</w:t>
      </w:r>
      <w:r w:rsidRPr="0051198B">
        <w:rPr>
          <w:noProof/>
        </w:rPr>
        <w:tab/>
      </w:r>
      <w:r w:rsidRPr="0051198B">
        <w:rPr>
          <w:noProof/>
        </w:rPr>
        <w:fldChar w:fldCharType="begin"/>
      </w:r>
      <w:r w:rsidRPr="0051198B">
        <w:rPr>
          <w:noProof/>
        </w:rPr>
        <w:instrText xml:space="preserve"> PAGEREF _Toc108780853 \h </w:instrText>
      </w:r>
      <w:r w:rsidRPr="0051198B">
        <w:rPr>
          <w:noProof/>
        </w:rPr>
      </w:r>
      <w:r w:rsidRPr="0051198B">
        <w:rPr>
          <w:noProof/>
        </w:rPr>
        <w:fldChar w:fldCharType="separate"/>
      </w:r>
      <w:r w:rsidR="00A874ED">
        <w:rPr>
          <w:noProof/>
        </w:rPr>
        <w:t>83</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29—Olives</w:t>
      </w:r>
      <w:r w:rsidRPr="0051198B">
        <w:rPr>
          <w:b w:val="0"/>
          <w:noProof/>
          <w:sz w:val="18"/>
        </w:rPr>
        <w:tab/>
      </w:r>
      <w:r w:rsidRPr="0051198B">
        <w:rPr>
          <w:b w:val="0"/>
          <w:noProof/>
          <w:sz w:val="18"/>
        </w:rPr>
        <w:fldChar w:fldCharType="begin"/>
      </w:r>
      <w:r w:rsidRPr="0051198B">
        <w:rPr>
          <w:b w:val="0"/>
          <w:noProof/>
          <w:sz w:val="18"/>
        </w:rPr>
        <w:instrText xml:space="preserve"> PAGEREF _Toc108780854 \h </w:instrText>
      </w:r>
      <w:r w:rsidRPr="0051198B">
        <w:rPr>
          <w:b w:val="0"/>
          <w:noProof/>
          <w:sz w:val="18"/>
        </w:rPr>
      </w:r>
      <w:r w:rsidRPr="0051198B">
        <w:rPr>
          <w:b w:val="0"/>
          <w:noProof/>
          <w:sz w:val="18"/>
        </w:rPr>
        <w:fldChar w:fldCharType="separate"/>
      </w:r>
      <w:r w:rsidR="00A874ED">
        <w:rPr>
          <w:b w:val="0"/>
          <w:noProof/>
          <w:sz w:val="18"/>
        </w:rPr>
        <w:t>84</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29.1—Product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_Toc108780855 \h </w:instrText>
      </w:r>
      <w:r w:rsidRPr="0051198B">
        <w:rPr>
          <w:b w:val="0"/>
          <w:noProof/>
          <w:sz w:val="18"/>
        </w:rPr>
      </w:r>
      <w:r w:rsidRPr="0051198B">
        <w:rPr>
          <w:b w:val="0"/>
          <w:noProof/>
          <w:sz w:val="18"/>
        </w:rPr>
        <w:fldChar w:fldCharType="separate"/>
      </w:r>
      <w:r w:rsidR="00A874ED">
        <w:rPr>
          <w:b w:val="0"/>
          <w:noProof/>
          <w:sz w:val="18"/>
        </w:rPr>
        <w:t>84</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29.1</w:t>
      </w:r>
      <w:r>
        <w:rPr>
          <w:noProof/>
        </w:rPr>
        <w:tab/>
        <w:t>Definition for Part 29</w:t>
      </w:r>
      <w:r w:rsidRPr="0051198B">
        <w:rPr>
          <w:noProof/>
        </w:rPr>
        <w:tab/>
      </w:r>
      <w:r w:rsidRPr="0051198B">
        <w:rPr>
          <w:noProof/>
        </w:rPr>
        <w:fldChar w:fldCharType="begin"/>
      </w:r>
      <w:r w:rsidRPr="0051198B">
        <w:rPr>
          <w:noProof/>
        </w:rPr>
        <w:instrText xml:space="preserve"> PAGEREF _Toc108780856 \h </w:instrText>
      </w:r>
      <w:r w:rsidRPr="0051198B">
        <w:rPr>
          <w:noProof/>
        </w:rPr>
      </w:r>
      <w:r w:rsidRPr="0051198B">
        <w:rPr>
          <w:noProof/>
        </w:rPr>
        <w:fldChar w:fldCharType="separate"/>
      </w:r>
      <w:r w:rsidR="00A874ED">
        <w:rPr>
          <w:noProof/>
        </w:rPr>
        <w:t>84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29.2</w:t>
      </w:r>
      <w:r>
        <w:rPr>
          <w:noProof/>
        </w:rPr>
        <w:tab/>
        <w:t>Olives are leviable horticultural products</w:t>
      </w:r>
      <w:r w:rsidRPr="0051198B">
        <w:rPr>
          <w:noProof/>
        </w:rPr>
        <w:tab/>
      </w:r>
      <w:r w:rsidRPr="0051198B">
        <w:rPr>
          <w:noProof/>
        </w:rPr>
        <w:fldChar w:fldCharType="begin"/>
      </w:r>
      <w:r w:rsidRPr="0051198B">
        <w:rPr>
          <w:noProof/>
        </w:rPr>
        <w:instrText xml:space="preserve"> PAGEREF _Toc108780857 \h </w:instrText>
      </w:r>
      <w:r w:rsidRPr="0051198B">
        <w:rPr>
          <w:noProof/>
        </w:rPr>
      </w:r>
      <w:r w:rsidRPr="0051198B">
        <w:rPr>
          <w:noProof/>
        </w:rPr>
        <w:fldChar w:fldCharType="separate"/>
      </w:r>
      <w:r w:rsidR="00A874ED">
        <w:rPr>
          <w:noProof/>
        </w:rPr>
        <w:t>84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29.3</w:t>
      </w:r>
      <w:r>
        <w:rPr>
          <w:noProof/>
        </w:rPr>
        <w:tab/>
        <w:t>Olives that are exempt from levy</w:t>
      </w:r>
      <w:r w:rsidRPr="0051198B">
        <w:rPr>
          <w:noProof/>
        </w:rPr>
        <w:tab/>
      </w:r>
      <w:r w:rsidRPr="0051198B">
        <w:rPr>
          <w:noProof/>
        </w:rPr>
        <w:fldChar w:fldCharType="begin"/>
      </w:r>
      <w:r w:rsidRPr="0051198B">
        <w:rPr>
          <w:noProof/>
        </w:rPr>
        <w:instrText xml:space="preserve"> PAGEREF _Toc108780858 \h </w:instrText>
      </w:r>
      <w:r w:rsidRPr="0051198B">
        <w:rPr>
          <w:noProof/>
        </w:rPr>
      </w:r>
      <w:r w:rsidRPr="0051198B">
        <w:rPr>
          <w:noProof/>
        </w:rPr>
        <w:fldChar w:fldCharType="separate"/>
      </w:r>
      <w:r w:rsidR="00A874ED">
        <w:rPr>
          <w:noProof/>
        </w:rPr>
        <w:t>84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29.5</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_Toc108780859 \h </w:instrText>
      </w:r>
      <w:r w:rsidRPr="0051198B">
        <w:rPr>
          <w:noProof/>
        </w:rPr>
      </w:r>
      <w:r w:rsidRPr="0051198B">
        <w:rPr>
          <w:noProof/>
        </w:rPr>
        <w:fldChar w:fldCharType="separate"/>
      </w:r>
      <w:r w:rsidR="00A874ED">
        <w:rPr>
          <w:noProof/>
        </w:rPr>
        <w:t>84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29.5A</w:t>
      </w:r>
      <w:r>
        <w:rPr>
          <w:noProof/>
        </w:rPr>
        <w:tab/>
        <w:t>What is the eligible industry body for olives</w:t>
      </w:r>
      <w:r w:rsidRPr="0051198B">
        <w:rPr>
          <w:noProof/>
        </w:rPr>
        <w:tab/>
      </w:r>
      <w:r w:rsidRPr="0051198B">
        <w:rPr>
          <w:noProof/>
        </w:rPr>
        <w:fldChar w:fldCharType="begin"/>
      </w:r>
      <w:r w:rsidRPr="0051198B">
        <w:rPr>
          <w:noProof/>
        </w:rPr>
        <w:instrText xml:space="preserve"> PAGEREF _Toc108780860 \h </w:instrText>
      </w:r>
      <w:r w:rsidRPr="0051198B">
        <w:rPr>
          <w:noProof/>
        </w:rPr>
      </w:r>
      <w:r w:rsidRPr="0051198B">
        <w:rPr>
          <w:noProof/>
        </w:rPr>
        <w:fldChar w:fldCharType="separate"/>
      </w:r>
      <w:r w:rsidR="00A874ED">
        <w:rPr>
          <w:noProof/>
        </w:rPr>
        <w:t>84</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29.2—Special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_Toc108780861 \h </w:instrText>
      </w:r>
      <w:r w:rsidRPr="0051198B">
        <w:rPr>
          <w:b w:val="0"/>
          <w:noProof/>
          <w:sz w:val="18"/>
        </w:rPr>
      </w:r>
      <w:r w:rsidRPr="0051198B">
        <w:rPr>
          <w:b w:val="0"/>
          <w:noProof/>
          <w:sz w:val="18"/>
        </w:rPr>
        <w:fldChar w:fldCharType="separate"/>
      </w:r>
      <w:r w:rsidR="00A874ED">
        <w:rPr>
          <w:b w:val="0"/>
          <w:noProof/>
          <w:sz w:val="18"/>
        </w:rPr>
        <w:t>85</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29.6</w:t>
      </w:r>
      <w:r>
        <w:rPr>
          <w:noProof/>
        </w:rPr>
        <w:tab/>
        <w:t>EPPR levy</w:t>
      </w:r>
      <w:r w:rsidRPr="0051198B">
        <w:rPr>
          <w:noProof/>
        </w:rPr>
        <w:tab/>
      </w:r>
      <w:r w:rsidRPr="0051198B">
        <w:rPr>
          <w:noProof/>
        </w:rPr>
        <w:fldChar w:fldCharType="begin"/>
      </w:r>
      <w:r w:rsidRPr="0051198B">
        <w:rPr>
          <w:noProof/>
        </w:rPr>
        <w:instrText xml:space="preserve"> PAGEREF _Toc108780862 \h </w:instrText>
      </w:r>
      <w:r w:rsidRPr="0051198B">
        <w:rPr>
          <w:noProof/>
        </w:rPr>
      </w:r>
      <w:r w:rsidRPr="0051198B">
        <w:rPr>
          <w:noProof/>
        </w:rPr>
        <w:fldChar w:fldCharType="separate"/>
      </w:r>
      <w:r w:rsidR="00A874ED">
        <w:rPr>
          <w:noProof/>
        </w:rPr>
        <w:t>85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29.7</w:t>
      </w:r>
      <w:r>
        <w:rPr>
          <w:noProof/>
        </w:rPr>
        <w:tab/>
        <w:t>PHA levy</w:t>
      </w:r>
      <w:r w:rsidRPr="0051198B">
        <w:rPr>
          <w:noProof/>
        </w:rPr>
        <w:tab/>
      </w:r>
      <w:r w:rsidRPr="0051198B">
        <w:rPr>
          <w:noProof/>
        </w:rPr>
        <w:fldChar w:fldCharType="begin"/>
      </w:r>
      <w:r w:rsidRPr="0051198B">
        <w:rPr>
          <w:noProof/>
        </w:rPr>
        <w:instrText xml:space="preserve"> PAGEREF _Toc108780863 \h </w:instrText>
      </w:r>
      <w:r w:rsidRPr="0051198B">
        <w:rPr>
          <w:noProof/>
        </w:rPr>
      </w:r>
      <w:r w:rsidRPr="0051198B">
        <w:rPr>
          <w:noProof/>
        </w:rPr>
        <w:fldChar w:fldCharType="separate"/>
      </w:r>
      <w:r w:rsidR="00A874ED">
        <w:rPr>
          <w:noProof/>
        </w:rPr>
        <w:t>85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29.8</w:t>
      </w:r>
      <w:r>
        <w:rPr>
          <w:noProof/>
        </w:rPr>
        <w:tab/>
        <w:t>Who pays the levy</w:t>
      </w:r>
      <w:r w:rsidRPr="0051198B">
        <w:rPr>
          <w:noProof/>
        </w:rPr>
        <w:tab/>
      </w:r>
      <w:r w:rsidRPr="0051198B">
        <w:rPr>
          <w:noProof/>
        </w:rPr>
        <w:fldChar w:fldCharType="begin"/>
      </w:r>
      <w:r w:rsidRPr="0051198B">
        <w:rPr>
          <w:noProof/>
        </w:rPr>
        <w:instrText xml:space="preserve"> PAGEREF _Toc108780864 \h </w:instrText>
      </w:r>
      <w:r w:rsidRPr="0051198B">
        <w:rPr>
          <w:noProof/>
        </w:rPr>
      </w:r>
      <w:r w:rsidRPr="0051198B">
        <w:rPr>
          <w:noProof/>
        </w:rPr>
        <w:fldChar w:fldCharType="separate"/>
      </w:r>
      <w:r w:rsidR="00A874ED">
        <w:rPr>
          <w:noProof/>
        </w:rPr>
        <w:t>85</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30—Sweet potatoes</w:t>
      </w:r>
      <w:r w:rsidRPr="0051198B">
        <w:rPr>
          <w:b w:val="0"/>
          <w:noProof/>
          <w:sz w:val="18"/>
        </w:rPr>
        <w:tab/>
      </w:r>
      <w:r w:rsidRPr="0051198B">
        <w:rPr>
          <w:b w:val="0"/>
          <w:noProof/>
          <w:sz w:val="18"/>
        </w:rPr>
        <w:fldChar w:fldCharType="begin"/>
      </w:r>
      <w:r w:rsidRPr="0051198B">
        <w:rPr>
          <w:b w:val="0"/>
          <w:noProof/>
          <w:sz w:val="18"/>
        </w:rPr>
        <w:instrText xml:space="preserve"> PAGEREF _Toc108780865 \h </w:instrText>
      </w:r>
      <w:r w:rsidRPr="0051198B">
        <w:rPr>
          <w:b w:val="0"/>
          <w:noProof/>
          <w:sz w:val="18"/>
        </w:rPr>
      </w:r>
      <w:r w:rsidRPr="0051198B">
        <w:rPr>
          <w:b w:val="0"/>
          <w:noProof/>
          <w:sz w:val="18"/>
        </w:rPr>
        <w:fldChar w:fldCharType="separate"/>
      </w:r>
      <w:r w:rsidR="00A874ED">
        <w:rPr>
          <w:b w:val="0"/>
          <w:noProof/>
          <w:sz w:val="18"/>
        </w:rPr>
        <w:t>86</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30.1—Product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_Toc108780866 \h </w:instrText>
      </w:r>
      <w:r w:rsidRPr="0051198B">
        <w:rPr>
          <w:b w:val="0"/>
          <w:noProof/>
          <w:sz w:val="18"/>
        </w:rPr>
      </w:r>
      <w:r w:rsidRPr="0051198B">
        <w:rPr>
          <w:b w:val="0"/>
          <w:noProof/>
          <w:sz w:val="18"/>
        </w:rPr>
        <w:fldChar w:fldCharType="separate"/>
      </w:r>
      <w:r w:rsidR="00A874ED">
        <w:rPr>
          <w:b w:val="0"/>
          <w:noProof/>
          <w:sz w:val="18"/>
        </w:rPr>
        <w:t>86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30.1</w:t>
      </w:r>
      <w:r>
        <w:rPr>
          <w:noProof/>
        </w:rPr>
        <w:tab/>
        <w:t>Sweet potatoes are leviable horticultural products</w:t>
      </w:r>
      <w:r w:rsidRPr="0051198B">
        <w:rPr>
          <w:noProof/>
        </w:rPr>
        <w:tab/>
      </w:r>
      <w:r w:rsidRPr="0051198B">
        <w:rPr>
          <w:noProof/>
        </w:rPr>
        <w:fldChar w:fldCharType="begin"/>
      </w:r>
      <w:r w:rsidRPr="0051198B">
        <w:rPr>
          <w:noProof/>
        </w:rPr>
        <w:instrText xml:space="preserve"> PAGEREF _Toc108780867 \h </w:instrText>
      </w:r>
      <w:r w:rsidRPr="0051198B">
        <w:rPr>
          <w:noProof/>
        </w:rPr>
      </w:r>
      <w:r w:rsidRPr="0051198B">
        <w:rPr>
          <w:noProof/>
        </w:rPr>
        <w:fldChar w:fldCharType="separate"/>
      </w:r>
      <w:r w:rsidR="00A874ED">
        <w:rPr>
          <w:noProof/>
        </w:rPr>
        <w:t>86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30.2</w:t>
      </w:r>
      <w:r>
        <w:rPr>
          <w:noProof/>
        </w:rPr>
        <w:tab/>
        <w:t>Rates of levy—marketing component</w:t>
      </w:r>
      <w:r w:rsidRPr="0051198B">
        <w:rPr>
          <w:noProof/>
        </w:rPr>
        <w:tab/>
      </w:r>
      <w:r w:rsidRPr="0051198B">
        <w:rPr>
          <w:noProof/>
        </w:rPr>
        <w:fldChar w:fldCharType="begin"/>
      </w:r>
      <w:r w:rsidRPr="0051198B">
        <w:rPr>
          <w:noProof/>
        </w:rPr>
        <w:instrText xml:space="preserve"> PAGEREF _Toc108780868 \h </w:instrText>
      </w:r>
      <w:r w:rsidRPr="0051198B">
        <w:rPr>
          <w:noProof/>
        </w:rPr>
      </w:r>
      <w:r w:rsidRPr="0051198B">
        <w:rPr>
          <w:noProof/>
        </w:rPr>
        <w:fldChar w:fldCharType="separate"/>
      </w:r>
      <w:r w:rsidR="00A874ED">
        <w:rPr>
          <w:noProof/>
        </w:rPr>
        <w:t>86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30.3</w:t>
      </w:r>
      <w:r>
        <w:rPr>
          <w:noProof/>
        </w:rPr>
        <w:tab/>
        <w:t>Rates of levy—research and development component</w:t>
      </w:r>
      <w:r w:rsidRPr="0051198B">
        <w:rPr>
          <w:noProof/>
        </w:rPr>
        <w:tab/>
      </w:r>
      <w:r w:rsidRPr="0051198B">
        <w:rPr>
          <w:noProof/>
        </w:rPr>
        <w:fldChar w:fldCharType="begin"/>
      </w:r>
      <w:r w:rsidRPr="0051198B">
        <w:rPr>
          <w:noProof/>
        </w:rPr>
        <w:instrText xml:space="preserve"> PAGEREF _Toc108780869 \h </w:instrText>
      </w:r>
      <w:r w:rsidRPr="0051198B">
        <w:rPr>
          <w:noProof/>
        </w:rPr>
      </w:r>
      <w:r w:rsidRPr="0051198B">
        <w:rPr>
          <w:noProof/>
        </w:rPr>
        <w:fldChar w:fldCharType="separate"/>
      </w:r>
      <w:r w:rsidR="00A874ED">
        <w:rPr>
          <w:noProof/>
        </w:rPr>
        <w:t>86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30.4</w:t>
      </w:r>
      <w:r>
        <w:rPr>
          <w:noProof/>
        </w:rPr>
        <w:tab/>
        <w:t>What is the eligible industry body for sweet potatoes</w:t>
      </w:r>
      <w:r w:rsidRPr="0051198B">
        <w:rPr>
          <w:noProof/>
        </w:rPr>
        <w:tab/>
      </w:r>
      <w:r w:rsidRPr="0051198B">
        <w:rPr>
          <w:noProof/>
        </w:rPr>
        <w:fldChar w:fldCharType="begin"/>
      </w:r>
      <w:r w:rsidRPr="0051198B">
        <w:rPr>
          <w:noProof/>
        </w:rPr>
        <w:instrText xml:space="preserve"> PAGEREF _Toc108780870 \h </w:instrText>
      </w:r>
      <w:r w:rsidRPr="0051198B">
        <w:rPr>
          <w:noProof/>
        </w:rPr>
      </w:r>
      <w:r w:rsidRPr="0051198B">
        <w:rPr>
          <w:noProof/>
        </w:rPr>
        <w:fldChar w:fldCharType="separate"/>
      </w:r>
      <w:r w:rsidR="00A874ED">
        <w:rPr>
          <w:noProof/>
        </w:rPr>
        <w:t>87</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30.2—Special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_Toc108780871 \h </w:instrText>
      </w:r>
      <w:r w:rsidRPr="0051198B">
        <w:rPr>
          <w:b w:val="0"/>
          <w:noProof/>
          <w:sz w:val="18"/>
        </w:rPr>
      </w:r>
      <w:r w:rsidRPr="0051198B">
        <w:rPr>
          <w:b w:val="0"/>
          <w:noProof/>
          <w:sz w:val="18"/>
        </w:rPr>
        <w:fldChar w:fldCharType="separate"/>
      </w:r>
      <w:r w:rsidR="00A874ED">
        <w:rPr>
          <w:b w:val="0"/>
          <w:noProof/>
          <w:sz w:val="18"/>
        </w:rPr>
        <w:t>88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30.5</w:t>
      </w:r>
      <w:r>
        <w:rPr>
          <w:noProof/>
        </w:rPr>
        <w:tab/>
        <w:t>PHA levy</w:t>
      </w:r>
      <w:r w:rsidRPr="0051198B">
        <w:rPr>
          <w:noProof/>
        </w:rPr>
        <w:tab/>
      </w:r>
      <w:r w:rsidRPr="0051198B">
        <w:rPr>
          <w:noProof/>
        </w:rPr>
        <w:fldChar w:fldCharType="begin"/>
      </w:r>
      <w:r w:rsidRPr="0051198B">
        <w:rPr>
          <w:noProof/>
        </w:rPr>
        <w:instrText xml:space="preserve"> PAGEREF _Toc108780872 \h </w:instrText>
      </w:r>
      <w:r w:rsidRPr="0051198B">
        <w:rPr>
          <w:noProof/>
        </w:rPr>
      </w:r>
      <w:r w:rsidRPr="0051198B">
        <w:rPr>
          <w:noProof/>
        </w:rPr>
        <w:fldChar w:fldCharType="separate"/>
      </w:r>
      <w:r w:rsidR="00A874ED">
        <w:rPr>
          <w:noProof/>
        </w:rPr>
        <w:t>88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30.6</w:t>
      </w:r>
      <w:r>
        <w:rPr>
          <w:noProof/>
        </w:rPr>
        <w:tab/>
        <w:t>EPPR levy</w:t>
      </w:r>
      <w:r w:rsidRPr="0051198B">
        <w:rPr>
          <w:noProof/>
        </w:rPr>
        <w:tab/>
      </w:r>
      <w:r w:rsidRPr="0051198B">
        <w:rPr>
          <w:noProof/>
        </w:rPr>
        <w:fldChar w:fldCharType="begin"/>
      </w:r>
      <w:r w:rsidRPr="0051198B">
        <w:rPr>
          <w:noProof/>
        </w:rPr>
        <w:instrText xml:space="preserve"> PAGEREF _Toc108780873 \h </w:instrText>
      </w:r>
      <w:r w:rsidRPr="0051198B">
        <w:rPr>
          <w:noProof/>
        </w:rPr>
      </w:r>
      <w:r w:rsidRPr="0051198B">
        <w:rPr>
          <w:noProof/>
        </w:rPr>
        <w:fldChar w:fldCharType="separate"/>
      </w:r>
      <w:r w:rsidR="00A874ED">
        <w:rPr>
          <w:noProof/>
        </w:rPr>
        <w:t>88</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31—Melons</w:t>
      </w:r>
      <w:r w:rsidRPr="0051198B">
        <w:rPr>
          <w:b w:val="0"/>
          <w:noProof/>
          <w:sz w:val="18"/>
        </w:rPr>
        <w:tab/>
      </w:r>
      <w:r w:rsidRPr="0051198B">
        <w:rPr>
          <w:b w:val="0"/>
          <w:noProof/>
          <w:sz w:val="18"/>
        </w:rPr>
        <w:fldChar w:fldCharType="begin"/>
      </w:r>
      <w:r w:rsidRPr="0051198B">
        <w:rPr>
          <w:b w:val="0"/>
          <w:noProof/>
          <w:sz w:val="18"/>
        </w:rPr>
        <w:instrText xml:space="preserve"> PAGEREF _Toc108780874 \h </w:instrText>
      </w:r>
      <w:r w:rsidRPr="0051198B">
        <w:rPr>
          <w:b w:val="0"/>
          <w:noProof/>
          <w:sz w:val="18"/>
        </w:rPr>
      </w:r>
      <w:r w:rsidRPr="0051198B">
        <w:rPr>
          <w:b w:val="0"/>
          <w:noProof/>
          <w:sz w:val="18"/>
        </w:rPr>
        <w:fldChar w:fldCharType="separate"/>
      </w:r>
      <w:r w:rsidR="00A874ED">
        <w:rPr>
          <w:b w:val="0"/>
          <w:noProof/>
          <w:sz w:val="18"/>
        </w:rPr>
        <w:t>89</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31.1—Product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_Toc108780875 \h </w:instrText>
      </w:r>
      <w:r w:rsidRPr="0051198B">
        <w:rPr>
          <w:b w:val="0"/>
          <w:noProof/>
          <w:sz w:val="18"/>
        </w:rPr>
      </w:r>
      <w:r w:rsidRPr="0051198B">
        <w:rPr>
          <w:b w:val="0"/>
          <w:noProof/>
          <w:sz w:val="18"/>
        </w:rPr>
        <w:fldChar w:fldCharType="separate"/>
      </w:r>
      <w:r w:rsidR="00A874ED">
        <w:rPr>
          <w:b w:val="0"/>
          <w:noProof/>
          <w:sz w:val="18"/>
        </w:rPr>
        <w:t>89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31.1</w:t>
      </w:r>
      <w:r>
        <w:rPr>
          <w:noProof/>
        </w:rPr>
        <w:tab/>
        <w:t>Melons are leviable horticultural products</w:t>
      </w:r>
      <w:r w:rsidRPr="0051198B">
        <w:rPr>
          <w:noProof/>
        </w:rPr>
        <w:tab/>
      </w:r>
      <w:r w:rsidRPr="0051198B">
        <w:rPr>
          <w:noProof/>
        </w:rPr>
        <w:fldChar w:fldCharType="begin"/>
      </w:r>
      <w:r w:rsidRPr="0051198B">
        <w:rPr>
          <w:noProof/>
        </w:rPr>
        <w:instrText xml:space="preserve"> PAGEREF _Toc108780876 \h </w:instrText>
      </w:r>
      <w:r w:rsidRPr="0051198B">
        <w:rPr>
          <w:noProof/>
        </w:rPr>
      </w:r>
      <w:r w:rsidRPr="0051198B">
        <w:rPr>
          <w:noProof/>
        </w:rPr>
        <w:fldChar w:fldCharType="separate"/>
      </w:r>
      <w:r w:rsidR="00A874ED">
        <w:rPr>
          <w:noProof/>
        </w:rPr>
        <w:t>89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31.2</w:t>
      </w:r>
      <w:r>
        <w:rPr>
          <w:noProof/>
        </w:rPr>
        <w:tab/>
        <w:t>Melons that are exempt from levy</w:t>
      </w:r>
      <w:r w:rsidRPr="0051198B">
        <w:rPr>
          <w:noProof/>
        </w:rPr>
        <w:tab/>
      </w:r>
      <w:r w:rsidRPr="0051198B">
        <w:rPr>
          <w:noProof/>
        </w:rPr>
        <w:fldChar w:fldCharType="begin"/>
      </w:r>
      <w:r w:rsidRPr="0051198B">
        <w:rPr>
          <w:noProof/>
        </w:rPr>
        <w:instrText xml:space="preserve"> PAGEREF _Toc108780877 \h </w:instrText>
      </w:r>
      <w:r w:rsidRPr="0051198B">
        <w:rPr>
          <w:noProof/>
        </w:rPr>
      </w:r>
      <w:r w:rsidRPr="0051198B">
        <w:rPr>
          <w:noProof/>
        </w:rPr>
        <w:fldChar w:fldCharType="separate"/>
      </w:r>
      <w:r w:rsidR="00A874ED">
        <w:rPr>
          <w:noProof/>
        </w:rPr>
        <w:t>89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31.3</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_Toc108780878 \h </w:instrText>
      </w:r>
      <w:r w:rsidRPr="0051198B">
        <w:rPr>
          <w:noProof/>
        </w:rPr>
      </w:r>
      <w:r w:rsidRPr="0051198B">
        <w:rPr>
          <w:noProof/>
        </w:rPr>
        <w:fldChar w:fldCharType="separate"/>
      </w:r>
      <w:r w:rsidR="00A874ED">
        <w:rPr>
          <w:noProof/>
        </w:rPr>
        <w:t>89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31.4</w:t>
      </w:r>
      <w:r>
        <w:rPr>
          <w:noProof/>
        </w:rPr>
        <w:tab/>
        <w:t>What is the eligible industry body for melons</w:t>
      </w:r>
      <w:r w:rsidRPr="0051198B">
        <w:rPr>
          <w:noProof/>
        </w:rPr>
        <w:tab/>
      </w:r>
      <w:r w:rsidRPr="0051198B">
        <w:rPr>
          <w:noProof/>
        </w:rPr>
        <w:fldChar w:fldCharType="begin"/>
      </w:r>
      <w:r w:rsidRPr="0051198B">
        <w:rPr>
          <w:noProof/>
        </w:rPr>
        <w:instrText xml:space="preserve"> PAGEREF _Toc108780879 \h </w:instrText>
      </w:r>
      <w:r w:rsidRPr="0051198B">
        <w:rPr>
          <w:noProof/>
        </w:rPr>
      </w:r>
      <w:r w:rsidRPr="0051198B">
        <w:rPr>
          <w:noProof/>
        </w:rPr>
        <w:fldChar w:fldCharType="separate"/>
      </w:r>
      <w:r w:rsidR="00A874ED">
        <w:rPr>
          <w:noProof/>
        </w:rPr>
        <w:t>89</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31.2—Special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_Toc108780880 \h </w:instrText>
      </w:r>
      <w:r w:rsidRPr="0051198B">
        <w:rPr>
          <w:b w:val="0"/>
          <w:noProof/>
          <w:sz w:val="18"/>
        </w:rPr>
      </w:r>
      <w:r w:rsidRPr="0051198B">
        <w:rPr>
          <w:b w:val="0"/>
          <w:noProof/>
          <w:sz w:val="18"/>
        </w:rPr>
        <w:fldChar w:fldCharType="separate"/>
      </w:r>
      <w:r w:rsidR="00A874ED">
        <w:rPr>
          <w:b w:val="0"/>
          <w:noProof/>
          <w:sz w:val="18"/>
        </w:rPr>
        <w:t>90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31.5</w:t>
      </w:r>
      <w:r>
        <w:rPr>
          <w:noProof/>
        </w:rPr>
        <w:tab/>
        <w:t>PHA levy</w:t>
      </w:r>
      <w:r w:rsidRPr="0051198B">
        <w:rPr>
          <w:noProof/>
        </w:rPr>
        <w:tab/>
      </w:r>
      <w:r w:rsidRPr="0051198B">
        <w:rPr>
          <w:noProof/>
        </w:rPr>
        <w:fldChar w:fldCharType="begin"/>
      </w:r>
      <w:r w:rsidRPr="0051198B">
        <w:rPr>
          <w:noProof/>
        </w:rPr>
        <w:instrText xml:space="preserve"> PAGEREF _Toc108780881 \h </w:instrText>
      </w:r>
      <w:r w:rsidRPr="0051198B">
        <w:rPr>
          <w:noProof/>
        </w:rPr>
      </w:r>
      <w:r w:rsidRPr="0051198B">
        <w:rPr>
          <w:noProof/>
        </w:rPr>
        <w:fldChar w:fldCharType="separate"/>
      </w:r>
      <w:r w:rsidR="00A874ED">
        <w:rPr>
          <w:noProof/>
        </w:rPr>
        <w:t>90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31.6</w:t>
      </w:r>
      <w:r>
        <w:rPr>
          <w:noProof/>
        </w:rPr>
        <w:tab/>
        <w:t>EPPR levy</w:t>
      </w:r>
      <w:r w:rsidRPr="0051198B">
        <w:rPr>
          <w:noProof/>
        </w:rPr>
        <w:tab/>
      </w:r>
      <w:r w:rsidRPr="0051198B">
        <w:rPr>
          <w:noProof/>
        </w:rPr>
        <w:fldChar w:fldCharType="begin"/>
      </w:r>
      <w:r w:rsidRPr="0051198B">
        <w:rPr>
          <w:noProof/>
        </w:rPr>
        <w:instrText xml:space="preserve"> PAGEREF _Toc108780882 \h </w:instrText>
      </w:r>
      <w:r w:rsidRPr="0051198B">
        <w:rPr>
          <w:noProof/>
        </w:rPr>
      </w:r>
      <w:r w:rsidRPr="0051198B">
        <w:rPr>
          <w:noProof/>
        </w:rPr>
        <w:fldChar w:fldCharType="separate"/>
      </w:r>
      <w:r w:rsidR="00A874ED">
        <w:rPr>
          <w:noProof/>
        </w:rPr>
        <w:t>90</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16—Laying chickens</w:t>
      </w:r>
      <w:r w:rsidRPr="0051198B">
        <w:rPr>
          <w:b w:val="0"/>
          <w:noProof/>
          <w:sz w:val="18"/>
        </w:rPr>
        <w:tab/>
      </w:r>
      <w:r w:rsidRPr="0051198B">
        <w:rPr>
          <w:b w:val="0"/>
          <w:noProof/>
          <w:sz w:val="18"/>
        </w:rPr>
        <w:fldChar w:fldCharType="begin"/>
      </w:r>
      <w:r w:rsidRPr="0051198B">
        <w:rPr>
          <w:b w:val="0"/>
          <w:noProof/>
          <w:sz w:val="18"/>
        </w:rPr>
        <w:instrText xml:space="preserve"> PAGEREF _Toc108780883 \h </w:instrText>
      </w:r>
      <w:r w:rsidRPr="0051198B">
        <w:rPr>
          <w:b w:val="0"/>
          <w:noProof/>
          <w:sz w:val="18"/>
        </w:rPr>
      </w:r>
      <w:r w:rsidRPr="0051198B">
        <w:rPr>
          <w:b w:val="0"/>
          <w:noProof/>
          <w:sz w:val="18"/>
        </w:rPr>
        <w:fldChar w:fldCharType="separate"/>
      </w:r>
      <w:r w:rsidR="00A874ED">
        <w:rPr>
          <w:b w:val="0"/>
          <w:noProof/>
          <w:sz w:val="18"/>
        </w:rPr>
        <w:t>91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Rate of levy</w:t>
      </w:r>
      <w:r w:rsidRPr="0051198B">
        <w:rPr>
          <w:noProof/>
        </w:rPr>
        <w:tab/>
      </w:r>
      <w:r w:rsidRPr="0051198B">
        <w:rPr>
          <w:noProof/>
        </w:rPr>
        <w:fldChar w:fldCharType="begin"/>
      </w:r>
      <w:r w:rsidRPr="0051198B">
        <w:rPr>
          <w:noProof/>
        </w:rPr>
        <w:instrText xml:space="preserve"> PAGEREF _Toc108780884 \h </w:instrText>
      </w:r>
      <w:r w:rsidRPr="0051198B">
        <w:rPr>
          <w:noProof/>
        </w:rPr>
      </w:r>
      <w:r w:rsidRPr="0051198B">
        <w:rPr>
          <w:noProof/>
        </w:rPr>
        <w:fldChar w:fldCharType="separate"/>
      </w:r>
      <w:r w:rsidR="00A874ED">
        <w:rPr>
          <w:noProof/>
        </w:rPr>
        <w:t>91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EADR levy</w:t>
      </w:r>
      <w:r w:rsidRPr="0051198B">
        <w:rPr>
          <w:noProof/>
        </w:rPr>
        <w:tab/>
      </w:r>
      <w:r w:rsidRPr="0051198B">
        <w:rPr>
          <w:noProof/>
        </w:rPr>
        <w:fldChar w:fldCharType="begin"/>
      </w:r>
      <w:r w:rsidRPr="0051198B">
        <w:rPr>
          <w:noProof/>
        </w:rPr>
        <w:instrText xml:space="preserve"> PAGEREF _Toc108780885 \h </w:instrText>
      </w:r>
      <w:r w:rsidRPr="0051198B">
        <w:rPr>
          <w:noProof/>
        </w:rPr>
      </w:r>
      <w:r w:rsidRPr="0051198B">
        <w:rPr>
          <w:noProof/>
        </w:rPr>
        <w:fldChar w:fldCharType="separate"/>
      </w:r>
      <w:r w:rsidR="00A874ED">
        <w:rPr>
          <w:noProof/>
        </w:rPr>
        <w:t>91</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17—Live</w:t>
      </w:r>
      <w:r>
        <w:rPr>
          <w:noProof/>
        </w:rPr>
        <w:noBreakHyphen/>
        <w:t>stock slaughter</w:t>
      </w:r>
      <w:r w:rsidRPr="0051198B">
        <w:rPr>
          <w:b w:val="0"/>
          <w:noProof/>
          <w:sz w:val="18"/>
        </w:rPr>
        <w:tab/>
      </w:r>
      <w:r w:rsidRPr="0051198B">
        <w:rPr>
          <w:b w:val="0"/>
          <w:noProof/>
          <w:sz w:val="18"/>
        </w:rPr>
        <w:fldChar w:fldCharType="begin"/>
      </w:r>
      <w:r w:rsidRPr="0051198B">
        <w:rPr>
          <w:b w:val="0"/>
          <w:noProof/>
          <w:sz w:val="18"/>
        </w:rPr>
        <w:instrText xml:space="preserve"> PAGEREF _Toc108780886 \h </w:instrText>
      </w:r>
      <w:r w:rsidRPr="0051198B">
        <w:rPr>
          <w:b w:val="0"/>
          <w:noProof/>
          <w:sz w:val="18"/>
        </w:rPr>
      </w:r>
      <w:r w:rsidRPr="0051198B">
        <w:rPr>
          <w:b w:val="0"/>
          <w:noProof/>
          <w:sz w:val="18"/>
        </w:rPr>
        <w:fldChar w:fldCharType="separate"/>
      </w:r>
      <w:r w:rsidR="00A874ED">
        <w:rPr>
          <w:b w:val="0"/>
          <w:noProof/>
          <w:sz w:val="18"/>
        </w:rPr>
        <w:t>92</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Amounts of levy—sheep</w:t>
      </w:r>
      <w:r w:rsidRPr="0051198B">
        <w:rPr>
          <w:noProof/>
        </w:rPr>
        <w:tab/>
      </w:r>
      <w:r w:rsidRPr="0051198B">
        <w:rPr>
          <w:noProof/>
        </w:rPr>
        <w:fldChar w:fldCharType="begin"/>
      </w:r>
      <w:r w:rsidRPr="0051198B">
        <w:rPr>
          <w:noProof/>
        </w:rPr>
        <w:instrText xml:space="preserve"> PAGEREF _Toc108780887 \h </w:instrText>
      </w:r>
      <w:r w:rsidRPr="0051198B">
        <w:rPr>
          <w:noProof/>
        </w:rPr>
      </w:r>
      <w:r w:rsidRPr="0051198B">
        <w:rPr>
          <w:noProof/>
        </w:rPr>
        <w:fldChar w:fldCharType="separate"/>
      </w:r>
      <w:r w:rsidR="00A874ED">
        <w:rPr>
          <w:noProof/>
        </w:rPr>
        <w:t>92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Amounts of levy—lambs</w:t>
      </w:r>
      <w:r w:rsidRPr="0051198B">
        <w:rPr>
          <w:noProof/>
        </w:rPr>
        <w:tab/>
      </w:r>
      <w:r w:rsidRPr="0051198B">
        <w:rPr>
          <w:noProof/>
        </w:rPr>
        <w:fldChar w:fldCharType="begin"/>
      </w:r>
      <w:r w:rsidRPr="0051198B">
        <w:rPr>
          <w:noProof/>
        </w:rPr>
        <w:instrText xml:space="preserve"> PAGEREF _Toc108780888 \h </w:instrText>
      </w:r>
      <w:r w:rsidRPr="0051198B">
        <w:rPr>
          <w:noProof/>
        </w:rPr>
      </w:r>
      <w:r w:rsidRPr="0051198B">
        <w:rPr>
          <w:noProof/>
        </w:rPr>
        <w:fldChar w:fldCharType="separate"/>
      </w:r>
      <w:r w:rsidR="00A874ED">
        <w:rPr>
          <w:noProof/>
        </w:rPr>
        <w:t>92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Amounts of levy—goats</w:t>
      </w:r>
      <w:r w:rsidRPr="0051198B">
        <w:rPr>
          <w:noProof/>
        </w:rPr>
        <w:tab/>
      </w:r>
      <w:r w:rsidRPr="0051198B">
        <w:rPr>
          <w:noProof/>
        </w:rPr>
        <w:fldChar w:fldCharType="begin"/>
      </w:r>
      <w:r w:rsidRPr="0051198B">
        <w:rPr>
          <w:noProof/>
        </w:rPr>
        <w:instrText xml:space="preserve"> PAGEREF _Toc108780889 \h </w:instrText>
      </w:r>
      <w:r w:rsidRPr="0051198B">
        <w:rPr>
          <w:noProof/>
        </w:rPr>
      </w:r>
      <w:r w:rsidRPr="0051198B">
        <w:rPr>
          <w:noProof/>
        </w:rPr>
        <w:fldChar w:fldCharType="separate"/>
      </w:r>
      <w:r w:rsidR="00A874ED">
        <w:rPr>
          <w:noProof/>
        </w:rPr>
        <w:t>92</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18—Live</w:t>
      </w:r>
      <w:r>
        <w:rPr>
          <w:noProof/>
        </w:rPr>
        <w:noBreakHyphen/>
        <w:t>stock transactions</w:t>
      </w:r>
      <w:r w:rsidRPr="0051198B">
        <w:rPr>
          <w:b w:val="0"/>
          <w:noProof/>
          <w:sz w:val="18"/>
        </w:rPr>
        <w:tab/>
      </w:r>
      <w:r w:rsidRPr="0051198B">
        <w:rPr>
          <w:b w:val="0"/>
          <w:noProof/>
          <w:sz w:val="18"/>
        </w:rPr>
        <w:fldChar w:fldCharType="begin"/>
      </w:r>
      <w:r w:rsidRPr="0051198B">
        <w:rPr>
          <w:b w:val="0"/>
          <w:noProof/>
          <w:sz w:val="18"/>
        </w:rPr>
        <w:instrText xml:space="preserve"> PAGEREF _Toc108780890 \h </w:instrText>
      </w:r>
      <w:r w:rsidRPr="0051198B">
        <w:rPr>
          <w:b w:val="0"/>
          <w:noProof/>
          <w:sz w:val="18"/>
        </w:rPr>
      </w:r>
      <w:r w:rsidRPr="0051198B">
        <w:rPr>
          <w:b w:val="0"/>
          <w:noProof/>
          <w:sz w:val="18"/>
        </w:rPr>
        <w:fldChar w:fldCharType="separate"/>
      </w:r>
      <w:r w:rsidR="00A874ED">
        <w:rPr>
          <w:b w:val="0"/>
          <w:noProof/>
          <w:sz w:val="18"/>
        </w:rPr>
        <w:t>93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Definitions for Schedule 18</w:t>
      </w:r>
      <w:r w:rsidRPr="0051198B">
        <w:rPr>
          <w:noProof/>
        </w:rPr>
        <w:tab/>
      </w:r>
      <w:r w:rsidRPr="0051198B">
        <w:rPr>
          <w:noProof/>
        </w:rPr>
        <w:fldChar w:fldCharType="begin"/>
      </w:r>
      <w:r w:rsidRPr="0051198B">
        <w:rPr>
          <w:noProof/>
        </w:rPr>
        <w:instrText xml:space="preserve"> PAGEREF _Toc108780891 \h </w:instrText>
      </w:r>
      <w:r w:rsidRPr="0051198B">
        <w:rPr>
          <w:noProof/>
        </w:rPr>
      </w:r>
      <w:r w:rsidRPr="0051198B">
        <w:rPr>
          <w:noProof/>
        </w:rPr>
        <w:fldChar w:fldCharType="separate"/>
      </w:r>
      <w:r w:rsidR="00A874ED">
        <w:rPr>
          <w:noProof/>
        </w:rPr>
        <w:t>93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Sale price</w:t>
      </w:r>
      <w:r w:rsidRPr="0051198B">
        <w:rPr>
          <w:noProof/>
        </w:rPr>
        <w:tab/>
      </w:r>
      <w:r w:rsidRPr="0051198B">
        <w:rPr>
          <w:noProof/>
        </w:rPr>
        <w:fldChar w:fldCharType="begin"/>
      </w:r>
      <w:r w:rsidRPr="0051198B">
        <w:rPr>
          <w:noProof/>
        </w:rPr>
        <w:instrText xml:space="preserve"> PAGEREF _Toc108780892 \h </w:instrText>
      </w:r>
      <w:r w:rsidRPr="0051198B">
        <w:rPr>
          <w:noProof/>
        </w:rPr>
      </w:r>
      <w:r w:rsidRPr="0051198B">
        <w:rPr>
          <w:noProof/>
        </w:rPr>
        <w:fldChar w:fldCharType="separate"/>
      </w:r>
      <w:r w:rsidR="00A874ED">
        <w:rPr>
          <w:noProof/>
        </w:rPr>
        <w:t>93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When levy is not imposed</w:t>
      </w:r>
      <w:r w:rsidRPr="0051198B">
        <w:rPr>
          <w:noProof/>
        </w:rPr>
        <w:tab/>
      </w:r>
      <w:r w:rsidRPr="0051198B">
        <w:rPr>
          <w:noProof/>
        </w:rPr>
        <w:fldChar w:fldCharType="begin"/>
      </w:r>
      <w:r w:rsidRPr="0051198B">
        <w:rPr>
          <w:noProof/>
        </w:rPr>
        <w:instrText xml:space="preserve"> PAGEREF _Toc108780893 \h </w:instrText>
      </w:r>
      <w:r w:rsidRPr="0051198B">
        <w:rPr>
          <w:noProof/>
        </w:rPr>
      </w:r>
      <w:r w:rsidRPr="0051198B">
        <w:rPr>
          <w:noProof/>
        </w:rPr>
        <w:fldChar w:fldCharType="separate"/>
      </w:r>
      <w:r w:rsidR="00A874ED">
        <w:rPr>
          <w:noProof/>
        </w:rPr>
        <w:t>94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Amounts of levy—sheep</w:t>
      </w:r>
      <w:r w:rsidRPr="0051198B">
        <w:rPr>
          <w:noProof/>
        </w:rPr>
        <w:tab/>
      </w:r>
      <w:r w:rsidRPr="0051198B">
        <w:rPr>
          <w:noProof/>
        </w:rPr>
        <w:fldChar w:fldCharType="begin"/>
      </w:r>
      <w:r w:rsidRPr="0051198B">
        <w:rPr>
          <w:noProof/>
        </w:rPr>
        <w:instrText xml:space="preserve"> PAGEREF _Toc108780894 \h </w:instrText>
      </w:r>
      <w:r w:rsidRPr="0051198B">
        <w:rPr>
          <w:noProof/>
        </w:rPr>
      </w:r>
      <w:r w:rsidRPr="0051198B">
        <w:rPr>
          <w:noProof/>
        </w:rPr>
        <w:fldChar w:fldCharType="separate"/>
      </w:r>
      <w:r w:rsidR="00A874ED">
        <w:rPr>
          <w:noProof/>
        </w:rPr>
        <w:t>94</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w:t>
      </w:r>
      <w:r>
        <w:rPr>
          <w:noProof/>
        </w:rPr>
        <w:tab/>
        <w:t>Amounts of levy—lambs</w:t>
      </w:r>
      <w:r w:rsidRPr="0051198B">
        <w:rPr>
          <w:noProof/>
        </w:rPr>
        <w:tab/>
      </w:r>
      <w:r w:rsidRPr="0051198B">
        <w:rPr>
          <w:noProof/>
        </w:rPr>
        <w:fldChar w:fldCharType="begin"/>
      </w:r>
      <w:r w:rsidRPr="0051198B">
        <w:rPr>
          <w:noProof/>
        </w:rPr>
        <w:instrText xml:space="preserve"> PAGEREF _Toc108780895 \h </w:instrText>
      </w:r>
      <w:r w:rsidRPr="0051198B">
        <w:rPr>
          <w:noProof/>
        </w:rPr>
      </w:r>
      <w:r w:rsidRPr="0051198B">
        <w:rPr>
          <w:noProof/>
        </w:rPr>
        <w:fldChar w:fldCharType="separate"/>
      </w:r>
      <w:r w:rsidR="00A874ED">
        <w:rPr>
          <w:noProof/>
        </w:rPr>
        <w:t>95</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w:t>
      </w:r>
      <w:r>
        <w:rPr>
          <w:noProof/>
        </w:rPr>
        <w:tab/>
        <w:t>Amounts of levy—goats</w:t>
      </w:r>
      <w:r w:rsidRPr="0051198B">
        <w:rPr>
          <w:noProof/>
        </w:rPr>
        <w:tab/>
      </w:r>
      <w:r w:rsidRPr="0051198B">
        <w:rPr>
          <w:noProof/>
        </w:rPr>
        <w:fldChar w:fldCharType="begin"/>
      </w:r>
      <w:r w:rsidRPr="0051198B">
        <w:rPr>
          <w:noProof/>
        </w:rPr>
        <w:instrText xml:space="preserve"> PAGEREF _Toc108780896 \h </w:instrText>
      </w:r>
      <w:r w:rsidRPr="0051198B">
        <w:rPr>
          <w:noProof/>
        </w:rPr>
      </w:r>
      <w:r w:rsidRPr="0051198B">
        <w:rPr>
          <w:noProof/>
        </w:rPr>
        <w:fldChar w:fldCharType="separate"/>
      </w:r>
      <w:r w:rsidR="00A874ED">
        <w:rPr>
          <w:noProof/>
        </w:rPr>
        <w:t>96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w:t>
      </w:r>
      <w:r>
        <w:rPr>
          <w:noProof/>
        </w:rPr>
        <w:tab/>
        <w:t>EADR levy</w:t>
      </w:r>
      <w:r w:rsidRPr="0051198B">
        <w:rPr>
          <w:noProof/>
        </w:rPr>
        <w:tab/>
      </w:r>
      <w:r w:rsidRPr="0051198B">
        <w:rPr>
          <w:noProof/>
        </w:rPr>
        <w:fldChar w:fldCharType="begin"/>
      </w:r>
      <w:r w:rsidRPr="0051198B">
        <w:rPr>
          <w:noProof/>
        </w:rPr>
        <w:instrText xml:space="preserve"> PAGEREF _Toc108780897 \h </w:instrText>
      </w:r>
      <w:r w:rsidRPr="0051198B">
        <w:rPr>
          <w:noProof/>
        </w:rPr>
      </w:r>
      <w:r w:rsidRPr="0051198B">
        <w:rPr>
          <w:noProof/>
        </w:rPr>
        <w:fldChar w:fldCharType="separate"/>
      </w:r>
      <w:r w:rsidR="00A874ED">
        <w:rPr>
          <w:noProof/>
        </w:rPr>
        <w:t>96</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19—Meat chickens</w:t>
      </w:r>
      <w:r w:rsidRPr="0051198B">
        <w:rPr>
          <w:b w:val="0"/>
          <w:noProof/>
          <w:sz w:val="18"/>
        </w:rPr>
        <w:tab/>
      </w:r>
      <w:r w:rsidRPr="0051198B">
        <w:rPr>
          <w:b w:val="0"/>
          <w:noProof/>
          <w:sz w:val="18"/>
        </w:rPr>
        <w:fldChar w:fldCharType="begin"/>
      </w:r>
      <w:r w:rsidRPr="0051198B">
        <w:rPr>
          <w:b w:val="0"/>
          <w:noProof/>
          <w:sz w:val="18"/>
        </w:rPr>
        <w:instrText xml:space="preserve"> PAGEREF _Toc108780898 \h </w:instrText>
      </w:r>
      <w:r w:rsidRPr="0051198B">
        <w:rPr>
          <w:b w:val="0"/>
          <w:noProof/>
          <w:sz w:val="18"/>
        </w:rPr>
      </w:r>
      <w:r w:rsidRPr="0051198B">
        <w:rPr>
          <w:b w:val="0"/>
          <w:noProof/>
          <w:sz w:val="18"/>
        </w:rPr>
        <w:fldChar w:fldCharType="separate"/>
      </w:r>
      <w:r w:rsidR="00A874ED">
        <w:rPr>
          <w:b w:val="0"/>
          <w:noProof/>
          <w:sz w:val="18"/>
        </w:rPr>
        <w:t>97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Rate of levy</w:t>
      </w:r>
      <w:r w:rsidRPr="0051198B">
        <w:rPr>
          <w:noProof/>
        </w:rPr>
        <w:tab/>
      </w:r>
      <w:r w:rsidRPr="0051198B">
        <w:rPr>
          <w:noProof/>
        </w:rPr>
        <w:fldChar w:fldCharType="begin"/>
      </w:r>
      <w:r w:rsidRPr="0051198B">
        <w:rPr>
          <w:noProof/>
        </w:rPr>
        <w:instrText xml:space="preserve"> PAGEREF _Toc108780899 \h </w:instrText>
      </w:r>
      <w:r w:rsidRPr="0051198B">
        <w:rPr>
          <w:noProof/>
        </w:rPr>
      </w:r>
      <w:r w:rsidRPr="0051198B">
        <w:rPr>
          <w:noProof/>
        </w:rPr>
        <w:fldChar w:fldCharType="separate"/>
      </w:r>
      <w:r w:rsidR="00A874ED">
        <w:rPr>
          <w:noProof/>
        </w:rPr>
        <w:t>97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EADR levy</w:t>
      </w:r>
      <w:r w:rsidRPr="0051198B">
        <w:rPr>
          <w:noProof/>
        </w:rPr>
        <w:tab/>
      </w:r>
      <w:r w:rsidRPr="0051198B">
        <w:rPr>
          <w:noProof/>
        </w:rPr>
        <w:fldChar w:fldCharType="begin"/>
      </w:r>
      <w:r w:rsidRPr="0051198B">
        <w:rPr>
          <w:noProof/>
        </w:rPr>
        <w:instrText xml:space="preserve"> PAGEREF _Toc108780900 \h </w:instrText>
      </w:r>
      <w:r w:rsidRPr="0051198B">
        <w:rPr>
          <w:noProof/>
        </w:rPr>
      </w:r>
      <w:r w:rsidRPr="0051198B">
        <w:rPr>
          <w:noProof/>
        </w:rPr>
        <w:fldChar w:fldCharType="separate"/>
      </w:r>
      <w:r w:rsidR="00A874ED">
        <w:rPr>
          <w:noProof/>
        </w:rPr>
        <w:t>97</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20—Oilseeds</w:t>
      </w:r>
      <w:r w:rsidRPr="0051198B">
        <w:rPr>
          <w:b w:val="0"/>
          <w:noProof/>
          <w:sz w:val="18"/>
        </w:rPr>
        <w:tab/>
      </w:r>
      <w:r w:rsidRPr="0051198B">
        <w:rPr>
          <w:b w:val="0"/>
          <w:noProof/>
          <w:sz w:val="18"/>
        </w:rPr>
        <w:fldChar w:fldCharType="begin"/>
      </w:r>
      <w:r w:rsidRPr="0051198B">
        <w:rPr>
          <w:b w:val="0"/>
          <w:noProof/>
          <w:sz w:val="18"/>
        </w:rPr>
        <w:instrText xml:space="preserve"> PAGEREF _Toc108780901 \h </w:instrText>
      </w:r>
      <w:r w:rsidRPr="0051198B">
        <w:rPr>
          <w:b w:val="0"/>
          <w:noProof/>
          <w:sz w:val="18"/>
        </w:rPr>
      </w:r>
      <w:r w:rsidRPr="0051198B">
        <w:rPr>
          <w:b w:val="0"/>
          <w:noProof/>
          <w:sz w:val="18"/>
        </w:rPr>
        <w:fldChar w:fldCharType="separate"/>
      </w:r>
      <w:r w:rsidR="00A874ED">
        <w:rPr>
          <w:b w:val="0"/>
          <w:noProof/>
          <w:sz w:val="18"/>
        </w:rPr>
        <w:t>98</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_Toc108780902 \h </w:instrText>
      </w:r>
      <w:r w:rsidRPr="0051198B">
        <w:rPr>
          <w:b w:val="0"/>
          <w:noProof/>
          <w:sz w:val="18"/>
        </w:rPr>
      </w:r>
      <w:r w:rsidRPr="0051198B">
        <w:rPr>
          <w:b w:val="0"/>
          <w:noProof/>
          <w:sz w:val="18"/>
        </w:rPr>
        <w:fldChar w:fldCharType="separate"/>
      </w:r>
      <w:r w:rsidR="00A874ED">
        <w:rPr>
          <w:b w:val="0"/>
          <w:noProof/>
          <w:sz w:val="18"/>
        </w:rPr>
        <w:t>98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What is the value of leviable oilseeds</w:t>
      </w:r>
      <w:r w:rsidRPr="0051198B">
        <w:rPr>
          <w:noProof/>
        </w:rPr>
        <w:tab/>
      </w:r>
      <w:r w:rsidRPr="0051198B">
        <w:rPr>
          <w:noProof/>
        </w:rPr>
        <w:fldChar w:fldCharType="begin"/>
      </w:r>
      <w:r w:rsidRPr="0051198B">
        <w:rPr>
          <w:noProof/>
        </w:rPr>
        <w:instrText xml:space="preserve"> PAGEREF _Toc108780903 \h </w:instrText>
      </w:r>
      <w:r w:rsidRPr="0051198B">
        <w:rPr>
          <w:noProof/>
        </w:rPr>
      </w:r>
      <w:r w:rsidRPr="0051198B">
        <w:rPr>
          <w:noProof/>
        </w:rPr>
        <w:fldChar w:fldCharType="separate"/>
      </w:r>
      <w:r w:rsidR="00A874ED">
        <w:rPr>
          <w:noProof/>
        </w:rPr>
        <w:t>98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Rate of levy</w:t>
      </w:r>
      <w:r w:rsidRPr="0051198B">
        <w:rPr>
          <w:noProof/>
        </w:rPr>
        <w:tab/>
      </w:r>
      <w:r w:rsidRPr="0051198B">
        <w:rPr>
          <w:noProof/>
        </w:rPr>
        <w:fldChar w:fldCharType="begin"/>
      </w:r>
      <w:r w:rsidRPr="0051198B">
        <w:rPr>
          <w:noProof/>
        </w:rPr>
        <w:instrText xml:space="preserve"> PAGEREF _Toc108780904 \h </w:instrText>
      </w:r>
      <w:r w:rsidRPr="0051198B">
        <w:rPr>
          <w:noProof/>
        </w:rPr>
      </w:r>
      <w:r w:rsidRPr="0051198B">
        <w:rPr>
          <w:noProof/>
        </w:rPr>
        <w:fldChar w:fldCharType="separate"/>
      </w:r>
      <w:r w:rsidR="00A874ED">
        <w:rPr>
          <w:noProof/>
        </w:rPr>
        <w:t>98</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_Toc108780905 \h </w:instrText>
      </w:r>
      <w:r w:rsidRPr="0051198B">
        <w:rPr>
          <w:b w:val="0"/>
          <w:noProof/>
          <w:sz w:val="18"/>
        </w:rPr>
      </w:r>
      <w:r w:rsidRPr="0051198B">
        <w:rPr>
          <w:b w:val="0"/>
          <w:noProof/>
          <w:sz w:val="18"/>
        </w:rPr>
        <w:fldChar w:fldCharType="separate"/>
      </w:r>
      <w:r w:rsidR="00A874ED">
        <w:rPr>
          <w:b w:val="0"/>
          <w:noProof/>
          <w:sz w:val="18"/>
        </w:rPr>
        <w:t>99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PHA levy</w:t>
      </w:r>
      <w:r w:rsidRPr="0051198B">
        <w:rPr>
          <w:noProof/>
        </w:rPr>
        <w:tab/>
      </w:r>
      <w:r w:rsidRPr="0051198B">
        <w:rPr>
          <w:noProof/>
        </w:rPr>
        <w:fldChar w:fldCharType="begin"/>
      </w:r>
      <w:r w:rsidRPr="0051198B">
        <w:rPr>
          <w:noProof/>
        </w:rPr>
        <w:instrText xml:space="preserve"> PAGEREF _Toc108780906 \h </w:instrText>
      </w:r>
      <w:r w:rsidRPr="0051198B">
        <w:rPr>
          <w:noProof/>
        </w:rPr>
      </w:r>
      <w:r w:rsidRPr="0051198B">
        <w:rPr>
          <w:noProof/>
        </w:rPr>
        <w:fldChar w:fldCharType="separate"/>
      </w:r>
      <w:r w:rsidR="00A874ED">
        <w:rPr>
          <w:noProof/>
        </w:rPr>
        <w:t>99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w:t>
      </w:r>
      <w:r>
        <w:rPr>
          <w:noProof/>
        </w:rPr>
        <w:tab/>
        <w:t>EPPR levy</w:t>
      </w:r>
      <w:r w:rsidRPr="0051198B">
        <w:rPr>
          <w:noProof/>
        </w:rPr>
        <w:tab/>
      </w:r>
      <w:r w:rsidRPr="0051198B">
        <w:rPr>
          <w:noProof/>
        </w:rPr>
        <w:fldChar w:fldCharType="begin"/>
      </w:r>
      <w:r w:rsidRPr="0051198B">
        <w:rPr>
          <w:noProof/>
        </w:rPr>
        <w:instrText xml:space="preserve"> PAGEREF _Toc108780907 \h </w:instrText>
      </w:r>
      <w:r w:rsidRPr="0051198B">
        <w:rPr>
          <w:noProof/>
        </w:rPr>
      </w:r>
      <w:r w:rsidRPr="0051198B">
        <w:rPr>
          <w:noProof/>
        </w:rPr>
        <w:fldChar w:fldCharType="separate"/>
      </w:r>
      <w:r w:rsidR="00A874ED">
        <w:rPr>
          <w:noProof/>
        </w:rPr>
        <w:t>99</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21—Pasture seeds</w:t>
      </w:r>
      <w:r w:rsidRPr="0051198B">
        <w:rPr>
          <w:b w:val="0"/>
          <w:noProof/>
          <w:sz w:val="18"/>
        </w:rPr>
        <w:tab/>
      </w:r>
      <w:r w:rsidRPr="0051198B">
        <w:rPr>
          <w:b w:val="0"/>
          <w:noProof/>
          <w:sz w:val="18"/>
        </w:rPr>
        <w:fldChar w:fldCharType="begin"/>
      </w:r>
      <w:r w:rsidRPr="0051198B">
        <w:rPr>
          <w:b w:val="0"/>
          <w:noProof/>
          <w:sz w:val="18"/>
        </w:rPr>
        <w:instrText xml:space="preserve"> PAGEREF _Toc108780908 \h </w:instrText>
      </w:r>
      <w:r w:rsidRPr="0051198B">
        <w:rPr>
          <w:b w:val="0"/>
          <w:noProof/>
          <w:sz w:val="18"/>
        </w:rPr>
      </w:r>
      <w:r w:rsidRPr="0051198B">
        <w:rPr>
          <w:b w:val="0"/>
          <w:noProof/>
          <w:sz w:val="18"/>
        </w:rPr>
        <w:fldChar w:fldCharType="separate"/>
      </w:r>
      <w:r w:rsidR="00A874ED">
        <w:rPr>
          <w:b w:val="0"/>
          <w:noProof/>
          <w:sz w:val="18"/>
        </w:rPr>
        <w:t>100</w:t>
      </w:r>
      <w:r w:rsidRPr="0051198B">
        <w:rPr>
          <w:b w:val="0"/>
          <w:noProof/>
          <w:sz w:val="18"/>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22—Pig slaughter</w:t>
      </w:r>
      <w:r w:rsidRPr="0051198B">
        <w:rPr>
          <w:b w:val="0"/>
          <w:noProof/>
          <w:sz w:val="18"/>
        </w:rPr>
        <w:tab/>
      </w:r>
      <w:r w:rsidRPr="0051198B">
        <w:rPr>
          <w:b w:val="0"/>
          <w:noProof/>
          <w:sz w:val="18"/>
        </w:rPr>
        <w:fldChar w:fldCharType="begin"/>
      </w:r>
      <w:r w:rsidRPr="0051198B">
        <w:rPr>
          <w:b w:val="0"/>
          <w:noProof/>
          <w:sz w:val="18"/>
        </w:rPr>
        <w:instrText xml:space="preserve"> PAGEREF _Toc108780909 \h </w:instrText>
      </w:r>
      <w:r w:rsidRPr="0051198B">
        <w:rPr>
          <w:b w:val="0"/>
          <w:noProof/>
          <w:sz w:val="18"/>
        </w:rPr>
      </w:r>
      <w:r w:rsidRPr="0051198B">
        <w:rPr>
          <w:b w:val="0"/>
          <w:noProof/>
          <w:sz w:val="18"/>
        </w:rPr>
        <w:fldChar w:fldCharType="separate"/>
      </w:r>
      <w:r w:rsidR="00A874ED">
        <w:rPr>
          <w:b w:val="0"/>
          <w:noProof/>
          <w:sz w:val="18"/>
        </w:rPr>
        <w:t>101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Amounts of levy</w:t>
      </w:r>
      <w:r w:rsidRPr="0051198B">
        <w:rPr>
          <w:noProof/>
        </w:rPr>
        <w:tab/>
      </w:r>
      <w:r w:rsidRPr="0051198B">
        <w:rPr>
          <w:noProof/>
        </w:rPr>
        <w:fldChar w:fldCharType="begin"/>
      </w:r>
      <w:r w:rsidRPr="0051198B">
        <w:rPr>
          <w:noProof/>
        </w:rPr>
        <w:instrText xml:space="preserve"> PAGEREF _Toc108780910 \h </w:instrText>
      </w:r>
      <w:r w:rsidRPr="0051198B">
        <w:rPr>
          <w:noProof/>
        </w:rPr>
      </w:r>
      <w:r w:rsidRPr="0051198B">
        <w:rPr>
          <w:noProof/>
        </w:rPr>
        <w:fldChar w:fldCharType="separate"/>
      </w:r>
      <w:r w:rsidR="00A874ED">
        <w:rPr>
          <w:noProof/>
        </w:rPr>
        <w:t>101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EADR levy</w:t>
      </w:r>
      <w:r w:rsidRPr="0051198B">
        <w:rPr>
          <w:noProof/>
        </w:rPr>
        <w:tab/>
      </w:r>
      <w:r w:rsidRPr="0051198B">
        <w:rPr>
          <w:noProof/>
        </w:rPr>
        <w:fldChar w:fldCharType="begin"/>
      </w:r>
      <w:r w:rsidRPr="0051198B">
        <w:rPr>
          <w:noProof/>
        </w:rPr>
        <w:instrText xml:space="preserve"> PAGEREF _Toc108780911 \h </w:instrText>
      </w:r>
      <w:r w:rsidRPr="0051198B">
        <w:rPr>
          <w:noProof/>
        </w:rPr>
      </w:r>
      <w:r w:rsidRPr="0051198B">
        <w:rPr>
          <w:noProof/>
        </w:rPr>
        <w:fldChar w:fldCharType="separate"/>
      </w:r>
      <w:r w:rsidR="00A874ED">
        <w:rPr>
          <w:noProof/>
        </w:rPr>
        <w:t>101</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23—Rice</w:t>
      </w:r>
      <w:r w:rsidRPr="0051198B">
        <w:rPr>
          <w:b w:val="0"/>
          <w:noProof/>
          <w:sz w:val="18"/>
        </w:rPr>
        <w:tab/>
      </w:r>
      <w:r w:rsidRPr="0051198B">
        <w:rPr>
          <w:b w:val="0"/>
          <w:noProof/>
          <w:sz w:val="18"/>
        </w:rPr>
        <w:fldChar w:fldCharType="begin"/>
      </w:r>
      <w:r w:rsidRPr="0051198B">
        <w:rPr>
          <w:b w:val="0"/>
          <w:noProof/>
          <w:sz w:val="18"/>
        </w:rPr>
        <w:instrText xml:space="preserve"> PAGEREF _Toc108780912 \h </w:instrText>
      </w:r>
      <w:r w:rsidRPr="0051198B">
        <w:rPr>
          <w:b w:val="0"/>
          <w:noProof/>
          <w:sz w:val="18"/>
        </w:rPr>
      </w:r>
      <w:r w:rsidRPr="0051198B">
        <w:rPr>
          <w:b w:val="0"/>
          <w:noProof/>
          <w:sz w:val="18"/>
        </w:rPr>
        <w:fldChar w:fldCharType="separate"/>
      </w:r>
      <w:r w:rsidR="00A874ED">
        <w:rPr>
          <w:b w:val="0"/>
          <w:noProof/>
          <w:sz w:val="18"/>
        </w:rPr>
        <w:t>102</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_Toc108780913 \h </w:instrText>
      </w:r>
      <w:r w:rsidRPr="0051198B">
        <w:rPr>
          <w:b w:val="0"/>
          <w:noProof/>
          <w:sz w:val="18"/>
        </w:rPr>
      </w:r>
      <w:r w:rsidRPr="0051198B">
        <w:rPr>
          <w:b w:val="0"/>
          <w:noProof/>
          <w:sz w:val="18"/>
        </w:rPr>
        <w:fldChar w:fldCharType="separate"/>
      </w:r>
      <w:r w:rsidR="00A874ED">
        <w:rPr>
          <w:b w:val="0"/>
          <w:noProof/>
          <w:sz w:val="18"/>
        </w:rPr>
        <w:t>102</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Leviable rice varieties</w:t>
      </w:r>
      <w:r w:rsidRPr="0051198B">
        <w:rPr>
          <w:noProof/>
        </w:rPr>
        <w:tab/>
      </w:r>
      <w:r w:rsidRPr="0051198B">
        <w:rPr>
          <w:noProof/>
        </w:rPr>
        <w:fldChar w:fldCharType="begin"/>
      </w:r>
      <w:r w:rsidRPr="0051198B">
        <w:rPr>
          <w:noProof/>
        </w:rPr>
        <w:instrText xml:space="preserve"> PAGEREF _Toc108780914 \h </w:instrText>
      </w:r>
      <w:r w:rsidRPr="0051198B">
        <w:rPr>
          <w:noProof/>
        </w:rPr>
      </w:r>
      <w:r w:rsidRPr="0051198B">
        <w:rPr>
          <w:noProof/>
        </w:rPr>
        <w:fldChar w:fldCharType="separate"/>
      </w:r>
      <w:r w:rsidR="00A874ED">
        <w:rPr>
          <w:noProof/>
        </w:rPr>
        <w:t>102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Rate of levy</w:t>
      </w:r>
      <w:r w:rsidRPr="0051198B">
        <w:rPr>
          <w:noProof/>
        </w:rPr>
        <w:tab/>
      </w:r>
      <w:r w:rsidRPr="0051198B">
        <w:rPr>
          <w:noProof/>
        </w:rPr>
        <w:fldChar w:fldCharType="begin"/>
      </w:r>
      <w:r w:rsidRPr="0051198B">
        <w:rPr>
          <w:noProof/>
        </w:rPr>
        <w:instrText xml:space="preserve"> PAGEREF _Toc108780915 \h </w:instrText>
      </w:r>
      <w:r w:rsidRPr="0051198B">
        <w:rPr>
          <w:noProof/>
        </w:rPr>
      </w:r>
      <w:r w:rsidRPr="0051198B">
        <w:rPr>
          <w:noProof/>
        </w:rPr>
        <w:fldChar w:fldCharType="separate"/>
      </w:r>
      <w:r w:rsidR="00A874ED">
        <w:rPr>
          <w:noProof/>
        </w:rPr>
        <w:t>102</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_Toc108780916 \h </w:instrText>
      </w:r>
      <w:r w:rsidRPr="0051198B">
        <w:rPr>
          <w:b w:val="0"/>
          <w:noProof/>
          <w:sz w:val="18"/>
        </w:rPr>
      </w:r>
      <w:r w:rsidRPr="0051198B">
        <w:rPr>
          <w:b w:val="0"/>
          <w:noProof/>
          <w:sz w:val="18"/>
        </w:rPr>
        <w:fldChar w:fldCharType="separate"/>
      </w:r>
      <w:r w:rsidR="00A874ED">
        <w:rPr>
          <w:b w:val="0"/>
          <w:noProof/>
          <w:sz w:val="18"/>
        </w:rPr>
        <w:t>103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PHA levy</w:t>
      </w:r>
      <w:r w:rsidRPr="0051198B">
        <w:rPr>
          <w:noProof/>
        </w:rPr>
        <w:tab/>
      </w:r>
      <w:r w:rsidRPr="0051198B">
        <w:rPr>
          <w:noProof/>
        </w:rPr>
        <w:fldChar w:fldCharType="begin"/>
      </w:r>
      <w:r w:rsidRPr="0051198B">
        <w:rPr>
          <w:noProof/>
        </w:rPr>
        <w:instrText xml:space="preserve"> PAGEREF _Toc108780917 \h </w:instrText>
      </w:r>
      <w:r w:rsidRPr="0051198B">
        <w:rPr>
          <w:noProof/>
        </w:rPr>
      </w:r>
      <w:r w:rsidRPr="0051198B">
        <w:rPr>
          <w:noProof/>
        </w:rPr>
        <w:fldChar w:fldCharType="separate"/>
      </w:r>
      <w:r w:rsidR="00A874ED">
        <w:rPr>
          <w:noProof/>
        </w:rPr>
        <w:t>103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EPPR levy</w:t>
      </w:r>
      <w:r w:rsidRPr="0051198B">
        <w:rPr>
          <w:noProof/>
        </w:rPr>
        <w:tab/>
      </w:r>
      <w:r w:rsidRPr="0051198B">
        <w:rPr>
          <w:noProof/>
        </w:rPr>
        <w:fldChar w:fldCharType="begin"/>
      </w:r>
      <w:r w:rsidRPr="0051198B">
        <w:rPr>
          <w:noProof/>
        </w:rPr>
        <w:instrText xml:space="preserve"> PAGEREF _Toc108780918 \h </w:instrText>
      </w:r>
      <w:r w:rsidRPr="0051198B">
        <w:rPr>
          <w:noProof/>
        </w:rPr>
      </w:r>
      <w:r w:rsidRPr="0051198B">
        <w:rPr>
          <w:noProof/>
        </w:rPr>
        <w:fldChar w:fldCharType="separate"/>
      </w:r>
      <w:r w:rsidR="00A874ED">
        <w:rPr>
          <w:noProof/>
        </w:rPr>
        <w:t>103</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24—Sugar cane</w:t>
      </w:r>
      <w:r w:rsidRPr="0051198B">
        <w:rPr>
          <w:b w:val="0"/>
          <w:noProof/>
          <w:sz w:val="18"/>
        </w:rPr>
        <w:tab/>
      </w:r>
      <w:r w:rsidRPr="0051198B">
        <w:rPr>
          <w:b w:val="0"/>
          <w:noProof/>
          <w:sz w:val="18"/>
        </w:rPr>
        <w:fldChar w:fldCharType="begin"/>
      </w:r>
      <w:r w:rsidRPr="0051198B">
        <w:rPr>
          <w:b w:val="0"/>
          <w:noProof/>
          <w:sz w:val="18"/>
        </w:rPr>
        <w:instrText xml:space="preserve"> PAGEREF _Toc108780919 \h </w:instrText>
      </w:r>
      <w:r w:rsidRPr="0051198B">
        <w:rPr>
          <w:b w:val="0"/>
          <w:noProof/>
          <w:sz w:val="18"/>
        </w:rPr>
      </w:r>
      <w:r w:rsidRPr="0051198B">
        <w:rPr>
          <w:b w:val="0"/>
          <w:noProof/>
          <w:sz w:val="18"/>
        </w:rPr>
        <w:fldChar w:fldCharType="separate"/>
      </w:r>
      <w:r w:rsidR="00A874ED">
        <w:rPr>
          <w:b w:val="0"/>
          <w:noProof/>
          <w:sz w:val="18"/>
        </w:rPr>
        <w:t>104</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_Toc108780920 \h </w:instrText>
      </w:r>
      <w:r w:rsidRPr="0051198B">
        <w:rPr>
          <w:b w:val="0"/>
          <w:noProof/>
          <w:sz w:val="18"/>
        </w:rPr>
      </w:r>
      <w:r w:rsidRPr="0051198B">
        <w:rPr>
          <w:b w:val="0"/>
          <w:noProof/>
          <w:sz w:val="18"/>
        </w:rPr>
        <w:fldChar w:fldCharType="separate"/>
      </w:r>
      <w:r w:rsidR="00A874ED">
        <w:rPr>
          <w:b w:val="0"/>
          <w:noProof/>
          <w:sz w:val="18"/>
        </w:rPr>
        <w:t>104</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What are the sugar industry organisations</w:t>
      </w:r>
      <w:r w:rsidRPr="0051198B">
        <w:rPr>
          <w:noProof/>
        </w:rPr>
        <w:tab/>
      </w:r>
      <w:r w:rsidRPr="0051198B">
        <w:rPr>
          <w:noProof/>
        </w:rPr>
        <w:fldChar w:fldCharType="begin"/>
      </w:r>
      <w:r w:rsidRPr="0051198B">
        <w:rPr>
          <w:noProof/>
        </w:rPr>
        <w:instrText xml:space="preserve"> PAGEREF _Toc108780921 \h </w:instrText>
      </w:r>
      <w:r w:rsidRPr="0051198B">
        <w:rPr>
          <w:noProof/>
        </w:rPr>
      </w:r>
      <w:r w:rsidRPr="0051198B">
        <w:rPr>
          <w:noProof/>
        </w:rPr>
        <w:fldChar w:fldCharType="separate"/>
      </w:r>
      <w:r w:rsidR="00A874ED">
        <w:rPr>
          <w:noProof/>
        </w:rPr>
        <w:t>104</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_Toc108780922 \h </w:instrText>
      </w:r>
      <w:r w:rsidRPr="0051198B">
        <w:rPr>
          <w:b w:val="0"/>
          <w:noProof/>
          <w:sz w:val="18"/>
        </w:rPr>
      </w:r>
      <w:r w:rsidRPr="0051198B">
        <w:rPr>
          <w:b w:val="0"/>
          <w:noProof/>
          <w:sz w:val="18"/>
        </w:rPr>
        <w:fldChar w:fldCharType="separate"/>
      </w:r>
      <w:r w:rsidR="00A874ED">
        <w:rPr>
          <w:b w:val="0"/>
          <w:noProof/>
          <w:sz w:val="18"/>
        </w:rPr>
        <w:t>105</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EPPR levy</w:t>
      </w:r>
      <w:r w:rsidRPr="0051198B">
        <w:rPr>
          <w:noProof/>
        </w:rPr>
        <w:tab/>
      </w:r>
      <w:r w:rsidRPr="0051198B">
        <w:rPr>
          <w:noProof/>
        </w:rPr>
        <w:fldChar w:fldCharType="begin"/>
      </w:r>
      <w:r w:rsidRPr="0051198B">
        <w:rPr>
          <w:noProof/>
        </w:rPr>
        <w:instrText xml:space="preserve"> PAGEREF _Toc108780923 \h </w:instrText>
      </w:r>
      <w:r w:rsidRPr="0051198B">
        <w:rPr>
          <w:noProof/>
        </w:rPr>
      </w:r>
      <w:r w:rsidRPr="0051198B">
        <w:rPr>
          <w:noProof/>
        </w:rPr>
        <w:fldChar w:fldCharType="separate"/>
      </w:r>
      <w:r w:rsidR="00A874ED">
        <w:rPr>
          <w:noProof/>
        </w:rPr>
        <w:t>105</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25—Wheat</w:t>
      </w:r>
      <w:r w:rsidRPr="0051198B">
        <w:rPr>
          <w:b w:val="0"/>
          <w:noProof/>
          <w:sz w:val="18"/>
        </w:rPr>
        <w:tab/>
      </w:r>
      <w:r w:rsidRPr="0051198B">
        <w:rPr>
          <w:b w:val="0"/>
          <w:noProof/>
          <w:sz w:val="18"/>
        </w:rPr>
        <w:fldChar w:fldCharType="begin"/>
      </w:r>
      <w:r w:rsidRPr="0051198B">
        <w:rPr>
          <w:b w:val="0"/>
          <w:noProof/>
          <w:sz w:val="18"/>
        </w:rPr>
        <w:instrText xml:space="preserve"> PAGEREF _Toc108780924 \h </w:instrText>
      </w:r>
      <w:r w:rsidRPr="0051198B">
        <w:rPr>
          <w:b w:val="0"/>
          <w:noProof/>
          <w:sz w:val="18"/>
        </w:rPr>
      </w:r>
      <w:r w:rsidRPr="0051198B">
        <w:rPr>
          <w:b w:val="0"/>
          <w:noProof/>
          <w:sz w:val="18"/>
        </w:rPr>
        <w:fldChar w:fldCharType="separate"/>
      </w:r>
      <w:r w:rsidR="00A874ED">
        <w:rPr>
          <w:b w:val="0"/>
          <w:noProof/>
          <w:sz w:val="18"/>
        </w:rPr>
        <w:t>106</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_Toc108780925 \h </w:instrText>
      </w:r>
      <w:r w:rsidRPr="0051198B">
        <w:rPr>
          <w:b w:val="0"/>
          <w:noProof/>
          <w:sz w:val="18"/>
        </w:rPr>
      </w:r>
      <w:r w:rsidRPr="0051198B">
        <w:rPr>
          <w:b w:val="0"/>
          <w:noProof/>
          <w:sz w:val="18"/>
        </w:rPr>
        <w:fldChar w:fldCharType="separate"/>
      </w:r>
      <w:r w:rsidR="00A874ED">
        <w:rPr>
          <w:b w:val="0"/>
          <w:noProof/>
          <w:sz w:val="18"/>
        </w:rPr>
        <w:t>106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Definition for Schedule 25</w:t>
      </w:r>
      <w:r w:rsidRPr="0051198B">
        <w:rPr>
          <w:noProof/>
        </w:rPr>
        <w:tab/>
      </w:r>
      <w:r w:rsidRPr="0051198B">
        <w:rPr>
          <w:noProof/>
        </w:rPr>
        <w:fldChar w:fldCharType="begin"/>
      </w:r>
      <w:r w:rsidRPr="0051198B">
        <w:rPr>
          <w:noProof/>
        </w:rPr>
        <w:instrText xml:space="preserve"> PAGEREF _Toc108780926 \h </w:instrText>
      </w:r>
      <w:r w:rsidRPr="0051198B">
        <w:rPr>
          <w:noProof/>
        </w:rPr>
      </w:r>
      <w:r w:rsidRPr="0051198B">
        <w:rPr>
          <w:noProof/>
        </w:rPr>
        <w:fldChar w:fldCharType="separate"/>
      </w:r>
      <w:r w:rsidR="00A874ED">
        <w:rPr>
          <w:noProof/>
        </w:rPr>
        <w:t>106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What is the sale value of wheat</w:t>
      </w:r>
      <w:r w:rsidRPr="0051198B">
        <w:rPr>
          <w:noProof/>
        </w:rPr>
        <w:tab/>
      </w:r>
      <w:r w:rsidRPr="0051198B">
        <w:rPr>
          <w:noProof/>
        </w:rPr>
        <w:fldChar w:fldCharType="begin"/>
      </w:r>
      <w:r w:rsidRPr="0051198B">
        <w:rPr>
          <w:noProof/>
        </w:rPr>
        <w:instrText xml:space="preserve"> PAGEREF _Toc108780927 \h </w:instrText>
      </w:r>
      <w:r w:rsidRPr="0051198B">
        <w:rPr>
          <w:noProof/>
        </w:rPr>
      </w:r>
      <w:r w:rsidRPr="0051198B">
        <w:rPr>
          <w:noProof/>
        </w:rPr>
        <w:fldChar w:fldCharType="separate"/>
      </w:r>
      <w:r w:rsidR="00A874ED">
        <w:rPr>
          <w:noProof/>
        </w:rPr>
        <w:t>106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What is the minimum amount</w:t>
      </w:r>
      <w:r w:rsidRPr="0051198B">
        <w:rPr>
          <w:noProof/>
        </w:rPr>
        <w:tab/>
      </w:r>
      <w:r w:rsidRPr="0051198B">
        <w:rPr>
          <w:noProof/>
        </w:rPr>
        <w:fldChar w:fldCharType="begin"/>
      </w:r>
      <w:r w:rsidRPr="0051198B">
        <w:rPr>
          <w:noProof/>
        </w:rPr>
        <w:instrText xml:space="preserve"> PAGEREF _Toc108780928 \h </w:instrText>
      </w:r>
      <w:r w:rsidRPr="0051198B">
        <w:rPr>
          <w:noProof/>
        </w:rPr>
      </w:r>
      <w:r w:rsidRPr="0051198B">
        <w:rPr>
          <w:noProof/>
        </w:rPr>
        <w:fldChar w:fldCharType="separate"/>
      </w:r>
      <w:r w:rsidR="00A874ED">
        <w:rPr>
          <w:noProof/>
        </w:rPr>
        <w:t>106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What is the rate of levy</w:t>
      </w:r>
      <w:r w:rsidRPr="0051198B">
        <w:rPr>
          <w:noProof/>
        </w:rPr>
        <w:tab/>
      </w:r>
      <w:r w:rsidRPr="0051198B">
        <w:rPr>
          <w:noProof/>
        </w:rPr>
        <w:fldChar w:fldCharType="begin"/>
      </w:r>
      <w:r w:rsidRPr="0051198B">
        <w:rPr>
          <w:noProof/>
        </w:rPr>
        <w:instrText xml:space="preserve"> PAGEREF _Toc108780929 \h </w:instrText>
      </w:r>
      <w:r w:rsidRPr="0051198B">
        <w:rPr>
          <w:noProof/>
        </w:rPr>
      </w:r>
      <w:r w:rsidRPr="0051198B">
        <w:rPr>
          <w:noProof/>
        </w:rPr>
        <w:fldChar w:fldCharType="separate"/>
      </w:r>
      <w:r w:rsidR="00A874ED">
        <w:rPr>
          <w:noProof/>
        </w:rPr>
        <w:t>106</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_Toc108780930 \h </w:instrText>
      </w:r>
      <w:r w:rsidRPr="0051198B">
        <w:rPr>
          <w:b w:val="0"/>
          <w:noProof/>
          <w:sz w:val="18"/>
        </w:rPr>
      </w:r>
      <w:r w:rsidRPr="0051198B">
        <w:rPr>
          <w:b w:val="0"/>
          <w:noProof/>
          <w:sz w:val="18"/>
        </w:rPr>
        <w:fldChar w:fldCharType="separate"/>
      </w:r>
      <w:r w:rsidR="00A874ED">
        <w:rPr>
          <w:b w:val="0"/>
          <w:noProof/>
          <w:sz w:val="18"/>
        </w:rPr>
        <w:t>107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w:t>
      </w:r>
      <w:r>
        <w:rPr>
          <w:noProof/>
        </w:rPr>
        <w:tab/>
        <w:t>PHA levy</w:t>
      </w:r>
      <w:r w:rsidRPr="0051198B">
        <w:rPr>
          <w:noProof/>
        </w:rPr>
        <w:tab/>
      </w:r>
      <w:r w:rsidRPr="0051198B">
        <w:rPr>
          <w:noProof/>
        </w:rPr>
        <w:fldChar w:fldCharType="begin"/>
      </w:r>
      <w:r w:rsidRPr="0051198B">
        <w:rPr>
          <w:noProof/>
        </w:rPr>
        <w:instrText xml:space="preserve"> PAGEREF _Toc108780931 \h </w:instrText>
      </w:r>
      <w:r w:rsidRPr="0051198B">
        <w:rPr>
          <w:noProof/>
        </w:rPr>
      </w:r>
      <w:r w:rsidRPr="0051198B">
        <w:rPr>
          <w:noProof/>
        </w:rPr>
        <w:fldChar w:fldCharType="separate"/>
      </w:r>
      <w:r w:rsidR="00A874ED">
        <w:rPr>
          <w:noProof/>
        </w:rPr>
        <w:t>107</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w:t>
      </w:r>
      <w:r>
        <w:rPr>
          <w:noProof/>
        </w:rPr>
        <w:tab/>
        <w:t>EPPR levy</w:t>
      </w:r>
      <w:r w:rsidRPr="0051198B">
        <w:rPr>
          <w:noProof/>
        </w:rPr>
        <w:tab/>
      </w:r>
      <w:r w:rsidRPr="0051198B">
        <w:rPr>
          <w:noProof/>
        </w:rPr>
        <w:fldChar w:fldCharType="begin"/>
      </w:r>
      <w:r w:rsidRPr="0051198B">
        <w:rPr>
          <w:noProof/>
        </w:rPr>
        <w:instrText xml:space="preserve"> PAGEREF _Toc108780932 \h </w:instrText>
      </w:r>
      <w:r w:rsidRPr="0051198B">
        <w:rPr>
          <w:noProof/>
        </w:rPr>
      </w:r>
      <w:r w:rsidRPr="0051198B">
        <w:rPr>
          <w:noProof/>
        </w:rPr>
        <w:fldChar w:fldCharType="separate"/>
      </w:r>
      <w:r w:rsidR="00A874ED">
        <w:rPr>
          <w:noProof/>
        </w:rPr>
        <w:t>107</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26—Wine grapes</w:t>
      </w:r>
      <w:r w:rsidRPr="0051198B">
        <w:rPr>
          <w:b w:val="0"/>
          <w:noProof/>
          <w:sz w:val="18"/>
        </w:rPr>
        <w:tab/>
      </w:r>
      <w:r w:rsidRPr="0051198B">
        <w:rPr>
          <w:b w:val="0"/>
          <w:noProof/>
          <w:sz w:val="18"/>
        </w:rPr>
        <w:fldChar w:fldCharType="begin"/>
      </w:r>
      <w:r w:rsidRPr="0051198B">
        <w:rPr>
          <w:b w:val="0"/>
          <w:noProof/>
          <w:sz w:val="18"/>
        </w:rPr>
        <w:instrText xml:space="preserve"> PAGEREF _Toc108780933 \h </w:instrText>
      </w:r>
      <w:r w:rsidRPr="0051198B">
        <w:rPr>
          <w:b w:val="0"/>
          <w:noProof/>
          <w:sz w:val="18"/>
        </w:rPr>
      </w:r>
      <w:r w:rsidRPr="0051198B">
        <w:rPr>
          <w:b w:val="0"/>
          <w:noProof/>
          <w:sz w:val="18"/>
        </w:rPr>
        <w:fldChar w:fldCharType="separate"/>
      </w:r>
      <w:r w:rsidR="00A874ED">
        <w:rPr>
          <w:b w:val="0"/>
          <w:noProof/>
          <w:sz w:val="18"/>
        </w:rPr>
        <w:t>108</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_Toc108780934 \h </w:instrText>
      </w:r>
      <w:r w:rsidRPr="0051198B">
        <w:rPr>
          <w:b w:val="0"/>
          <w:noProof/>
          <w:sz w:val="18"/>
        </w:rPr>
      </w:r>
      <w:r w:rsidRPr="0051198B">
        <w:rPr>
          <w:b w:val="0"/>
          <w:noProof/>
          <w:sz w:val="18"/>
        </w:rPr>
        <w:fldChar w:fldCharType="separate"/>
      </w:r>
      <w:r w:rsidR="00A874ED">
        <w:rPr>
          <w:b w:val="0"/>
          <w:noProof/>
          <w:sz w:val="18"/>
        </w:rPr>
        <w:t>108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w:t>
      </w:r>
      <w:r>
        <w:rPr>
          <w:noProof/>
        </w:rPr>
        <w:tab/>
        <w:t>Definitions for Schedule 26</w:t>
      </w:r>
      <w:r w:rsidRPr="0051198B">
        <w:rPr>
          <w:noProof/>
        </w:rPr>
        <w:tab/>
      </w:r>
      <w:r w:rsidRPr="0051198B">
        <w:rPr>
          <w:noProof/>
        </w:rPr>
        <w:fldChar w:fldCharType="begin"/>
      </w:r>
      <w:r w:rsidRPr="0051198B">
        <w:rPr>
          <w:noProof/>
        </w:rPr>
        <w:instrText xml:space="preserve"> PAGEREF _Toc108780935 \h </w:instrText>
      </w:r>
      <w:r w:rsidRPr="0051198B">
        <w:rPr>
          <w:noProof/>
        </w:rPr>
      </w:r>
      <w:r w:rsidRPr="0051198B">
        <w:rPr>
          <w:noProof/>
        </w:rPr>
        <w:fldChar w:fldCharType="separate"/>
      </w:r>
      <w:r w:rsidR="00A874ED">
        <w:rPr>
          <w:noProof/>
        </w:rPr>
        <w:t>108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w:t>
      </w:r>
      <w:r>
        <w:rPr>
          <w:noProof/>
        </w:rPr>
        <w:tab/>
        <w:t>Rate of levy on prescribed goods</w:t>
      </w:r>
      <w:r w:rsidRPr="0051198B">
        <w:rPr>
          <w:noProof/>
        </w:rPr>
        <w:tab/>
      </w:r>
      <w:r w:rsidRPr="0051198B">
        <w:rPr>
          <w:noProof/>
        </w:rPr>
        <w:fldChar w:fldCharType="begin"/>
      </w:r>
      <w:r w:rsidRPr="0051198B">
        <w:rPr>
          <w:noProof/>
        </w:rPr>
        <w:instrText xml:space="preserve"> PAGEREF _Toc108780936 \h </w:instrText>
      </w:r>
      <w:r w:rsidRPr="0051198B">
        <w:rPr>
          <w:noProof/>
        </w:rPr>
      </w:r>
      <w:r w:rsidRPr="0051198B">
        <w:rPr>
          <w:noProof/>
        </w:rPr>
        <w:fldChar w:fldCharType="separate"/>
      </w:r>
      <w:r w:rsidR="00A874ED">
        <w:rPr>
          <w:noProof/>
        </w:rPr>
        <w:t>108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w:t>
      </w:r>
      <w:r>
        <w:rPr>
          <w:noProof/>
        </w:rPr>
        <w:tab/>
        <w:t>Research amount</w:t>
      </w:r>
      <w:r w:rsidRPr="0051198B">
        <w:rPr>
          <w:noProof/>
        </w:rPr>
        <w:tab/>
      </w:r>
      <w:r w:rsidRPr="0051198B">
        <w:rPr>
          <w:noProof/>
        </w:rPr>
        <w:fldChar w:fldCharType="begin"/>
      </w:r>
      <w:r w:rsidRPr="0051198B">
        <w:rPr>
          <w:noProof/>
        </w:rPr>
        <w:instrText xml:space="preserve"> PAGEREF _Toc108780937 \h </w:instrText>
      </w:r>
      <w:r w:rsidRPr="0051198B">
        <w:rPr>
          <w:noProof/>
        </w:rPr>
      </w:r>
      <w:r w:rsidRPr="0051198B">
        <w:rPr>
          <w:noProof/>
        </w:rPr>
        <w:fldChar w:fldCharType="separate"/>
      </w:r>
      <w:r w:rsidR="00A874ED">
        <w:rPr>
          <w:noProof/>
        </w:rPr>
        <w:t>108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w:t>
      </w:r>
      <w:r>
        <w:rPr>
          <w:noProof/>
        </w:rPr>
        <w:tab/>
        <w:t>Gross value of production for prescribed goods</w:t>
      </w:r>
      <w:r w:rsidRPr="0051198B">
        <w:rPr>
          <w:noProof/>
        </w:rPr>
        <w:tab/>
      </w:r>
      <w:r w:rsidRPr="0051198B">
        <w:rPr>
          <w:noProof/>
        </w:rPr>
        <w:fldChar w:fldCharType="begin"/>
      </w:r>
      <w:r w:rsidRPr="0051198B">
        <w:rPr>
          <w:noProof/>
        </w:rPr>
        <w:instrText xml:space="preserve"> PAGEREF _Toc108780938 \h </w:instrText>
      </w:r>
      <w:r w:rsidRPr="0051198B">
        <w:rPr>
          <w:noProof/>
        </w:rPr>
      </w:r>
      <w:r w:rsidRPr="0051198B">
        <w:rPr>
          <w:noProof/>
        </w:rPr>
        <w:fldChar w:fldCharType="separate"/>
      </w:r>
      <w:r w:rsidR="00A874ED">
        <w:rPr>
          <w:noProof/>
        </w:rPr>
        <w:t>109</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_Toc108780939 \h </w:instrText>
      </w:r>
      <w:r w:rsidRPr="0051198B">
        <w:rPr>
          <w:b w:val="0"/>
          <w:noProof/>
          <w:sz w:val="18"/>
        </w:rPr>
      </w:r>
      <w:r w:rsidRPr="0051198B">
        <w:rPr>
          <w:b w:val="0"/>
          <w:noProof/>
          <w:sz w:val="18"/>
        </w:rPr>
        <w:fldChar w:fldCharType="separate"/>
      </w:r>
      <w:r w:rsidR="00A874ED">
        <w:rPr>
          <w:b w:val="0"/>
          <w:noProof/>
          <w:sz w:val="18"/>
        </w:rPr>
        <w:t>110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w:t>
      </w:r>
      <w:r>
        <w:rPr>
          <w:noProof/>
        </w:rPr>
        <w:tab/>
        <w:t>PHA levy</w:t>
      </w:r>
      <w:r w:rsidRPr="0051198B">
        <w:rPr>
          <w:noProof/>
        </w:rPr>
        <w:tab/>
      </w:r>
      <w:r w:rsidRPr="0051198B">
        <w:rPr>
          <w:noProof/>
        </w:rPr>
        <w:fldChar w:fldCharType="begin"/>
      </w:r>
      <w:r w:rsidRPr="0051198B">
        <w:rPr>
          <w:noProof/>
        </w:rPr>
        <w:instrText xml:space="preserve"> PAGEREF _Toc108780940 \h </w:instrText>
      </w:r>
      <w:r w:rsidRPr="0051198B">
        <w:rPr>
          <w:noProof/>
        </w:rPr>
      </w:r>
      <w:r w:rsidRPr="0051198B">
        <w:rPr>
          <w:noProof/>
        </w:rPr>
        <w:fldChar w:fldCharType="separate"/>
      </w:r>
      <w:r w:rsidR="00A874ED">
        <w:rPr>
          <w:noProof/>
        </w:rPr>
        <w:t>110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6</w:t>
      </w:r>
      <w:r>
        <w:rPr>
          <w:noProof/>
        </w:rPr>
        <w:tab/>
        <w:t>EPPR levy</w:t>
      </w:r>
      <w:r w:rsidRPr="0051198B">
        <w:rPr>
          <w:noProof/>
        </w:rPr>
        <w:tab/>
      </w:r>
      <w:r w:rsidRPr="0051198B">
        <w:rPr>
          <w:noProof/>
        </w:rPr>
        <w:fldChar w:fldCharType="begin"/>
      </w:r>
      <w:r w:rsidRPr="0051198B">
        <w:rPr>
          <w:noProof/>
        </w:rPr>
        <w:instrText xml:space="preserve"> PAGEREF _Toc108780941 \h </w:instrText>
      </w:r>
      <w:r w:rsidRPr="0051198B">
        <w:rPr>
          <w:noProof/>
        </w:rPr>
      </w:r>
      <w:r w:rsidRPr="0051198B">
        <w:rPr>
          <w:noProof/>
        </w:rPr>
        <w:fldChar w:fldCharType="separate"/>
      </w:r>
      <w:r w:rsidR="00A874ED">
        <w:rPr>
          <w:noProof/>
        </w:rPr>
        <w:t>110</w:t>
      </w:r>
      <w:r w:rsidRPr="0051198B">
        <w:rPr>
          <w:noProof/>
        </w:rPr>
        <w:fldChar w:fldCharType="end"/>
      </w:r>
    </w:p>
    <w:p w:rsidR="0051198B" w:rsidRDefault="0051198B" w:rsidP="0032031A">
      <w:pPr>
        <w:pStyle w:val="TOC1"/>
        <w:ind w:right="1792"/>
        <w:rPr>
          <w:rFonts w:asciiTheme="minorHAnsi" w:eastAsiaTheme="minorEastAsia" w:hAnsiTheme="minorHAnsi" w:cstheme="minorBidi"/>
          <w:b w:val="0"/>
          <w:noProof/>
          <w:kern w:val="0"/>
          <w:sz w:val="22"/>
          <w:szCs w:val="22"/>
        </w:rPr>
      </w:pPr>
      <w:r>
        <w:rPr>
          <w:noProof/>
        </w:rPr>
        <w:t>Schedule 27—Other levies</w:t>
      </w:r>
      <w:r w:rsidRPr="0051198B">
        <w:rPr>
          <w:b w:val="0"/>
          <w:noProof/>
          <w:sz w:val="18"/>
        </w:rPr>
        <w:tab/>
      </w:r>
      <w:r w:rsidRPr="0051198B">
        <w:rPr>
          <w:b w:val="0"/>
          <w:noProof/>
          <w:sz w:val="18"/>
        </w:rPr>
        <w:fldChar w:fldCharType="begin"/>
      </w:r>
      <w:r w:rsidRPr="0051198B">
        <w:rPr>
          <w:b w:val="0"/>
          <w:noProof/>
          <w:sz w:val="18"/>
        </w:rPr>
        <w:instrText xml:space="preserve"> PAGEREF _Toc108780942 \h </w:instrText>
      </w:r>
      <w:r w:rsidRPr="0051198B">
        <w:rPr>
          <w:b w:val="0"/>
          <w:noProof/>
          <w:sz w:val="18"/>
        </w:rPr>
      </w:r>
      <w:r w:rsidRPr="0051198B">
        <w:rPr>
          <w:b w:val="0"/>
          <w:noProof/>
          <w:sz w:val="18"/>
        </w:rPr>
        <w:fldChar w:fldCharType="separate"/>
      </w:r>
      <w:r w:rsidR="00A874ED">
        <w:rPr>
          <w:b w:val="0"/>
          <w:noProof/>
          <w:sz w:val="18"/>
        </w:rPr>
        <w:t>111</w:t>
      </w:r>
      <w:r w:rsidRPr="0051198B">
        <w:rPr>
          <w:b w:val="0"/>
          <w:noProof/>
          <w:sz w:val="18"/>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1—Macropods</w:t>
      </w:r>
      <w:r w:rsidRPr="0051198B">
        <w:rPr>
          <w:b w:val="0"/>
          <w:noProof/>
          <w:sz w:val="18"/>
        </w:rPr>
        <w:tab/>
      </w:r>
      <w:r w:rsidRPr="0051198B">
        <w:rPr>
          <w:b w:val="0"/>
          <w:noProof/>
          <w:sz w:val="18"/>
        </w:rPr>
        <w:fldChar w:fldCharType="begin"/>
      </w:r>
      <w:r w:rsidRPr="0051198B">
        <w:rPr>
          <w:b w:val="0"/>
          <w:noProof/>
          <w:sz w:val="18"/>
        </w:rPr>
        <w:instrText xml:space="preserve"> PAGEREF _Toc108780943 \h </w:instrText>
      </w:r>
      <w:r w:rsidRPr="0051198B">
        <w:rPr>
          <w:b w:val="0"/>
          <w:noProof/>
          <w:sz w:val="18"/>
        </w:rPr>
      </w:r>
      <w:r w:rsidRPr="0051198B">
        <w:rPr>
          <w:b w:val="0"/>
          <w:noProof/>
          <w:sz w:val="18"/>
        </w:rPr>
        <w:fldChar w:fldCharType="separate"/>
      </w:r>
      <w:r w:rsidR="00A874ED">
        <w:rPr>
          <w:b w:val="0"/>
          <w:noProof/>
          <w:sz w:val="18"/>
        </w:rPr>
        <w:t>111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w:t>
      </w:r>
      <w:r>
        <w:rPr>
          <w:noProof/>
        </w:rPr>
        <w:tab/>
        <w:t>Definitions</w:t>
      </w:r>
      <w:r w:rsidRPr="0051198B">
        <w:rPr>
          <w:noProof/>
        </w:rPr>
        <w:tab/>
      </w:r>
      <w:r w:rsidRPr="0051198B">
        <w:rPr>
          <w:noProof/>
        </w:rPr>
        <w:fldChar w:fldCharType="begin"/>
      </w:r>
      <w:r w:rsidRPr="0051198B">
        <w:rPr>
          <w:noProof/>
        </w:rPr>
        <w:instrText xml:space="preserve"> PAGEREF _Toc108780944 \h </w:instrText>
      </w:r>
      <w:r w:rsidRPr="0051198B">
        <w:rPr>
          <w:noProof/>
        </w:rPr>
      </w:r>
      <w:r w:rsidRPr="0051198B">
        <w:rPr>
          <w:noProof/>
        </w:rPr>
        <w:fldChar w:fldCharType="separate"/>
      </w:r>
      <w:r w:rsidR="00A874ED">
        <w:rPr>
          <w:noProof/>
        </w:rPr>
        <w:t>111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w:t>
      </w:r>
      <w:r>
        <w:rPr>
          <w:noProof/>
        </w:rPr>
        <w:tab/>
        <w:t>Imposition of levy</w:t>
      </w:r>
      <w:r w:rsidRPr="0051198B">
        <w:rPr>
          <w:noProof/>
        </w:rPr>
        <w:tab/>
      </w:r>
      <w:r w:rsidRPr="0051198B">
        <w:rPr>
          <w:noProof/>
        </w:rPr>
        <w:fldChar w:fldCharType="begin"/>
      </w:r>
      <w:r w:rsidRPr="0051198B">
        <w:rPr>
          <w:noProof/>
        </w:rPr>
        <w:instrText xml:space="preserve"> PAGEREF _Toc108780945 \h </w:instrText>
      </w:r>
      <w:r w:rsidRPr="0051198B">
        <w:rPr>
          <w:noProof/>
        </w:rPr>
      </w:r>
      <w:r w:rsidRPr="0051198B">
        <w:rPr>
          <w:noProof/>
        </w:rPr>
        <w:fldChar w:fldCharType="separate"/>
      </w:r>
      <w:r w:rsidR="00A874ED">
        <w:rPr>
          <w:noProof/>
        </w:rPr>
        <w:t>111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1.3</w:t>
      </w:r>
      <w:r>
        <w:rPr>
          <w:noProof/>
        </w:rPr>
        <w:tab/>
        <w:t>Rate of levy</w:t>
      </w:r>
      <w:r w:rsidRPr="0051198B">
        <w:rPr>
          <w:noProof/>
        </w:rPr>
        <w:tab/>
      </w:r>
      <w:r w:rsidRPr="0051198B">
        <w:rPr>
          <w:noProof/>
        </w:rPr>
        <w:fldChar w:fldCharType="begin"/>
      </w:r>
      <w:r w:rsidRPr="0051198B">
        <w:rPr>
          <w:noProof/>
        </w:rPr>
        <w:instrText xml:space="preserve"> PAGEREF _Toc108780946 \h </w:instrText>
      </w:r>
      <w:r w:rsidRPr="0051198B">
        <w:rPr>
          <w:noProof/>
        </w:rPr>
      </w:r>
      <w:r w:rsidRPr="0051198B">
        <w:rPr>
          <w:noProof/>
        </w:rPr>
        <w:fldChar w:fldCharType="separate"/>
      </w:r>
      <w:r w:rsidR="00A874ED">
        <w:rPr>
          <w:noProof/>
        </w:rPr>
        <w:t>111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1.4</w:t>
      </w:r>
      <w:r>
        <w:rPr>
          <w:noProof/>
        </w:rPr>
        <w:tab/>
        <w:t>Who pays the levy</w:t>
      </w:r>
      <w:r w:rsidRPr="0051198B">
        <w:rPr>
          <w:noProof/>
        </w:rPr>
        <w:tab/>
      </w:r>
      <w:r w:rsidRPr="0051198B">
        <w:rPr>
          <w:noProof/>
        </w:rPr>
        <w:fldChar w:fldCharType="begin"/>
      </w:r>
      <w:r w:rsidRPr="0051198B">
        <w:rPr>
          <w:noProof/>
        </w:rPr>
        <w:instrText xml:space="preserve"> PAGEREF _Toc108780947 \h </w:instrText>
      </w:r>
      <w:r w:rsidRPr="0051198B">
        <w:rPr>
          <w:noProof/>
        </w:rPr>
      </w:r>
      <w:r w:rsidRPr="0051198B">
        <w:rPr>
          <w:noProof/>
        </w:rPr>
        <w:fldChar w:fldCharType="separate"/>
      </w:r>
      <w:r w:rsidR="00A874ED">
        <w:rPr>
          <w:noProof/>
        </w:rPr>
        <w:t>112</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2—Wool</w:t>
      </w:r>
      <w:r w:rsidRPr="0051198B">
        <w:rPr>
          <w:b w:val="0"/>
          <w:noProof/>
          <w:sz w:val="18"/>
        </w:rPr>
        <w:tab/>
      </w:r>
      <w:r w:rsidRPr="0051198B">
        <w:rPr>
          <w:b w:val="0"/>
          <w:noProof/>
          <w:sz w:val="18"/>
        </w:rPr>
        <w:fldChar w:fldCharType="begin"/>
      </w:r>
      <w:r w:rsidRPr="0051198B">
        <w:rPr>
          <w:b w:val="0"/>
          <w:noProof/>
          <w:sz w:val="18"/>
        </w:rPr>
        <w:instrText xml:space="preserve"> PAGEREF _Toc108780948 \h </w:instrText>
      </w:r>
      <w:r w:rsidRPr="0051198B">
        <w:rPr>
          <w:b w:val="0"/>
          <w:noProof/>
          <w:sz w:val="18"/>
        </w:rPr>
      </w:r>
      <w:r w:rsidRPr="0051198B">
        <w:rPr>
          <w:b w:val="0"/>
          <w:noProof/>
          <w:sz w:val="18"/>
        </w:rPr>
        <w:fldChar w:fldCharType="separate"/>
      </w:r>
      <w:r w:rsidR="00A874ED">
        <w:rPr>
          <w:b w:val="0"/>
          <w:noProof/>
          <w:sz w:val="18"/>
        </w:rPr>
        <w:t>113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2.1</w:t>
      </w:r>
      <w:r>
        <w:rPr>
          <w:noProof/>
        </w:rPr>
        <w:tab/>
        <w:t>Imposition of levy</w:t>
      </w:r>
      <w:r w:rsidRPr="0051198B">
        <w:rPr>
          <w:noProof/>
        </w:rPr>
        <w:tab/>
      </w:r>
      <w:r w:rsidRPr="0051198B">
        <w:rPr>
          <w:noProof/>
        </w:rPr>
        <w:fldChar w:fldCharType="begin"/>
      </w:r>
      <w:r w:rsidRPr="0051198B">
        <w:rPr>
          <w:noProof/>
        </w:rPr>
        <w:instrText xml:space="preserve"> PAGEREF _Toc108780949 \h </w:instrText>
      </w:r>
      <w:r w:rsidRPr="0051198B">
        <w:rPr>
          <w:noProof/>
        </w:rPr>
      </w:r>
      <w:r w:rsidRPr="0051198B">
        <w:rPr>
          <w:noProof/>
        </w:rPr>
        <w:fldChar w:fldCharType="separate"/>
      </w:r>
      <w:r w:rsidR="00A874ED">
        <w:rPr>
          <w:noProof/>
        </w:rPr>
        <w:t>113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2.2</w:t>
      </w:r>
      <w:r>
        <w:rPr>
          <w:noProof/>
        </w:rPr>
        <w:tab/>
        <w:t>Sale value</w:t>
      </w:r>
      <w:r w:rsidRPr="0051198B">
        <w:rPr>
          <w:noProof/>
        </w:rPr>
        <w:tab/>
      </w:r>
      <w:r w:rsidRPr="0051198B">
        <w:rPr>
          <w:noProof/>
        </w:rPr>
        <w:fldChar w:fldCharType="begin"/>
      </w:r>
      <w:r w:rsidRPr="0051198B">
        <w:rPr>
          <w:noProof/>
        </w:rPr>
        <w:instrText xml:space="preserve"> PAGEREF _Toc108780950 \h </w:instrText>
      </w:r>
      <w:r w:rsidRPr="0051198B">
        <w:rPr>
          <w:noProof/>
        </w:rPr>
      </w:r>
      <w:r w:rsidRPr="0051198B">
        <w:rPr>
          <w:noProof/>
        </w:rPr>
        <w:fldChar w:fldCharType="separate"/>
      </w:r>
      <w:r w:rsidR="00A874ED">
        <w:rPr>
          <w:noProof/>
        </w:rPr>
        <w:t>113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2.3</w:t>
      </w:r>
      <w:r>
        <w:rPr>
          <w:noProof/>
        </w:rPr>
        <w:tab/>
        <w:t>Rate of levy</w:t>
      </w:r>
      <w:r w:rsidRPr="0051198B">
        <w:rPr>
          <w:noProof/>
        </w:rPr>
        <w:tab/>
      </w:r>
      <w:r w:rsidRPr="0051198B">
        <w:rPr>
          <w:noProof/>
        </w:rPr>
        <w:fldChar w:fldCharType="begin"/>
      </w:r>
      <w:r w:rsidRPr="0051198B">
        <w:rPr>
          <w:noProof/>
        </w:rPr>
        <w:instrText xml:space="preserve"> PAGEREF _Toc108780951 \h </w:instrText>
      </w:r>
      <w:r w:rsidRPr="0051198B">
        <w:rPr>
          <w:noProof/>
        </w:rPr>
      </w:r>
      <w:r w:rsidRPr="0051198B">
        <w:rPr>
          <w:noProof/>
        </w:rPr>
        <w:fldChar w:fldCharType="separate"/>
      </w:r>
      <w:r w:rsidR="00A874ED">
        <w:rPr>
          <w:noProof/>
        </w:rPr>
        <w:t>113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2.4</w:t>
      </w:r>
      <w:r>
        <w:rPr>
          <w:noProof/>
        </w:rPr>
        <w:tab/>
        <w:t>Who pays the levy</w:t>
      </w:r>
      <w:r w:rsidRPr="0051198B">
        <w:rPr>
          <w:noProof/>
        </w:rPr>
        <w:tab/>
      </w:r>
      <w:r w:rsidRPr="0051198B">
        <w:rPr>
          <w:noProof/>
        </w:rPr>
        <w:fldChar w:fldCharType="begin"/>
      </w:r>
      <w:r w:rsidRPr="0051198B">
        <w:rPr>
          <w:noProof/>
        </w:rPr>
        <w:instrText xml:space="preserve"> PAGEREF _Toc108780952 \h </w:instrText>
      </w:r>
      <w:r w:rsidRPr="0051198B">
        <w:rPr>
          <w:noProof/>
        </w:rPr>
      </w:r>
      <w:r w:rsidRPr="0051198B">
        <w:rPr>
          <w:noProof/>
        </w:rPr>
        <w:fldChar w:fldCharType="separate"/>
      </w:r>
      <w:r w:rsidR="00A874ED">
        <w:rPr>
          <w:noProof/>
        </w:rPr>
        <w:t>114</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3—Farmed prawns</w:t>
      </w:r>
      <w:r w:rsidRPr="0051198B">
        <w:rPr>
          <w:b w:val="0"/>
          <w:noProof/>
          <w:sz w:val="18"/>
        </w:rPr>
        <w:tab/>
      </w:r>
      <w:r w:rsidRPr="0051198B">
        <w:rPr>
          <w:b w:val="0"/>
          <w:noProof/>
          <w:sz w:val="18"/>
        </w:rPr>
        <w:fldChar w:fldCharType="begin"/>
      </w:r>
      <w:r w:rsidRPr="0051198B">
        <w:rPr>
          <w:b w:val="0"/>
          <w:noProof/>
          <w:sz w:val="18"/>
        </w:rPr>
        <w:instrText xml:space="preserve"> PAGEREF _Toc108780953 \h </w:instrText>
      </w:r>
      <w:r w:rsidRPr="0051198B">
        <w:rPr>
          <w:b w:val="0"/>
          <w:noProof/>
          <w:sz w:val="18"/>
        </w:rPr>
      </w:r>
      <w:r w:rsidRPr="0051198B">
        <w:rPr>
          <w:b w:val="0"/>
          <w:noProof/>
          <w:sz w:val="18"/>
        </w:rPr>
        <w:fldChar w:fldCharType="separate"/>
      </w:r>
      <w:r w:rsidR="00A874ED">
        <w:rPr>
          <w:b w:val="0"/>
          <w:noProof/>
          <w:sz w:val="18"/>
        </w:rPr>
        <w:t>115</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3.1—Definitions for this Part</w:t>
      </w:r>
      <w:r w:rsidRPr="0051198B">
        <w:rPr>
          <w:b w:val="0"/>
          <w:noProof/>
          <w:sz w:val="18"/>
        </w:rPr>
        <w:tab/>
      </w:r>
      <w:r w:rsidRPr="0051198B">
        <w:rPr>
          <w:b w:val="0"/>
          <w:noProof/>
          <w:sz w:val="18"/>
        </w:rPr>
        <w:fldChar w:fldCharType="begin"/>
      </w:r>
      <w:r w:rsidRPr="0051198B">
        <w:rPr>
          <w:b w:val="0"/>
          <w:noProof/>
          <w:sz w:val="18"/>
        </w:rPr>
        <w:instrText xml:space="preserve"> PAGEREF _Toc108780954 \h </w:instrText>
      </w:r>
      <w:r w:rsidRPr="0051198B">
        <w:rPr>
          <w:b w:val="0"/>
          <w:noProof/>
          <w:sz w:val="18"/>
        </w:rPr>
      </w:r>
      <w:r w:rsidRPr="0051198B">
        <w:rPr>
          <w:b w:val="0"/>
          <w:noProof/>
          <w:sz w:val="18"/>
        </w:rPr>
        <w:fldChar w:fldCharType="separate"/>
      </w:r>
      <w:r w:rsidR="00A874ED">
        <w:rPr>
          <w:b w:val="0"/>
          <w:noProof/>
          <w:sz w:val="18"/>
        </w:rPr>
        <w:t>115</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3.1</w:t>
      </w:r>
      <w:r>
        <w:rPr>
          <w:noProof/>
        </w:rPr>
        <w:tab/>
        <w:t>Meaning of farmed prawns</w:t>
      </w:r>
      <w:r w:rsidRPr="0051198B">
        <w:rPr>
          <w:noProof/>
        </w:rPr>
        <w:tab/>
      </w:r>
      <w:r w:rsidRPr="0051198B">
        <w:rPr>
          <w:noProof/>
        </w:rPr>
        <w:fldChar w:fldCharType="begin"/>
      </w:r>
      <w:r w:rsidRPr="0051198B">
        <w:rPr>
          <w:noProof/>
        </w:rPr>
        <w:instrText xml:space="preserve"> PAGEREF _Toc108780955 \h </w:instrText>
      </w:r>
      <w:r w:rsidRPr="0051198B">
        <w:rPr>
          <w:noProof/>
        </w:rPr>
      </w:r>
      <w:r w:rsidRPr="0051198B">
        <w:rPr>
          <w:noProof/>
        </w:rPr>
        <w:fldChar w:fldCharType="separate"/>
      </w:r>
      <w:r w:rsidR="00A874ED">
        <w:rPr>
          <w:noProof/>
        </w:rPr>
        <w:t>115</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3.2—Product levy</w:t>
      </w:r>
      <w:r w:rsidRPr="0051198B">
        <w:rPr>
          <w:b w:val="0"/>
          <w:noProof/>
          <w:sz w:val="18"/>
        </w:rPr>
        <w:tab/>
      </w:r>
      <w:r w:rsidRPr="0051198B">
        <w:rPr>
          <w:b w:val="0"/>
          <w:noProof/>
          <w:sz w:val="18"/>
        </w:rPr>
        <w:fldChar w:fldCharType="begin"/>
      </w:r>
      <w:r w:rsidRPr="0051198B">
        <w:rPr>
          <w:b w:val="0"/>
          <w:noProof/>
          <w:sz w:val="18"/>
        </w:rPr>
        <w:instrText xml:space="preserve"> PAGEREF _Toc108780956 \h </w:instrText>
      </w:r>
      <w:r w:rsidRPr="0051198B">
        <w:rPr>
          <w:b w:val="0"/>
          <w:noProof/>
          <w:sz w:val="18"/>
        </w:rPr>
      </w:r>
      <w:r w:rsidRPr="0051198B">
        <w:rPr>
          <w:b w:val="0"/>
          <w:noProof/>
          <w:sz w:val="18"/>
        </w:rPr>
        <w:fldChar w:fldCharType="separate"/>
      </w:r>
      <w:r w:rsidR="00A874ED">
        <w:rPr>
          <w:b w:val="0"/>
          <w:noProof/>
          <w:sz w:val="18"/>
        </w:rPr>
        <w:t>116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3.2</w:t>
      </w:r>
      <w:r>
        <w:rPr>
          <w:noProof/>
        </w:rPr>
        <w:tab/>
        <w:t>Imposition of levy</w:t>
      </w:r>
      <w:r w:rsidRPr="0051198B">
        <w:rPr>
          <w:noProof/>
        </w:rPr>
        <w:tab/>
      </w:r>
      <w:r w:rsidRPr="0051198B">
        <w:rPr>
          <w:noProof/>
        </w:rPr>
        <w:fldChar w:fldCharType="begin"/>
      </w:r>
      <w:r w:rsidRPr="0051198B">
        <w:rPr>
          <w:noProof/>
        </w:rPr>
        <w:instrText xml:space="preserve"> PAGEREF _Toc108780957 \h </w:instrText>
      </w:r>
      <w:r w:rsidRPr="0051198B">
        <w:rPr>
          <w:noProof/>
        </w:rPr>
      </w:r>
      <w:r w:rsidRPr="0051198B">
        <w:rPr>
          <w:noProof/>
        </w:rPr>
        <w:fldChar w:fldCharType="separate"/>
      </w:r>
      <w:r w:rsidR="00A874ED">
        <w:rPr>
          <w:noProof/>
        </w:rPr>
        <w:t>116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3.3</w:t>
      </w:r>
      <w:r>
        <w:rPr>
          <w:noProof/>
        </w:rPr>
        <w:tab/>
        <w:t>Rate of levy</w:t>
      </w:r>
      <w:r w:rsidRPr="0051198B">
        <w:rPr>
          <w:noProof/>
        </w:rPr>
        <w:tab/>
      </w:r>
      <w:r w:rsidRPr="0051198B">
        <w:rPr>
          <w:noProof/>
        </w:rPr>
        <w:fldChar w:fldCharType="begin"/>
      </w:r>
      <w:r w:rsidRPr="0051198B">
        <w:rPr>
          <w:noProof/>
        </w:rPr>
        <w:instrText xml:space="preserve"> PAGEREF _Toc108780958 \h </w:instrText>
      </w:r>
      <w:r w:rsidRPr="0051198B">
        <w:rPr>
          <w:noProof/>
        </w:rPr>
      </w:r>
      <w:r w:rsidRPr="0051198B">
        <w:rPr>
          <w:noProof/>
        </w:rPr>
        <w:fldChar w:fldCharType="separate"/>
      </w:r>
      <w:r w:rsidR="00A874ED">
        <w:rPr>
          <w:noProof/>
        </w:rPr>
        <w:t>116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3.4</w:t>
      </w:r>
      <w:r>
        <w:rPr>
          <w:noProof/>
        </w:rPr>
        <w:tab/>
        <w:t>Who pays the levy</w:t>
      </w:r>
      <w:r w:rsidRPr="0051198B">
        <w:rPr>
          <w:noProof/>
        </w:rPr>
        <w:tab/>
      </w:r>
      <w:r w:rsidRPr="0051198B">
        <w:rPr>
          <w:noProof/>
        </w:rPr>
        <w:fldChar w:fldCharType="begin"/>
      </w:r>
      <w:r w:rsidRPr="0051198B">
        <w:rPr>
          <w:noProof/>
        </w:rPr>
        <w:instrText xml:space="preserve"> PAGEREF _Toc108780959 \h </w:instrText>
      </w:r>
      <w:r w:rsidRPr="0051198B">
        <w:rPr>
          <w:noProof/>
        </w:rPr>
      </w:r>
      <w:r w:rsidRPr="0051198B">
        <w:rPr>
          <w:noProof/>
        </w:rPr>
        <w:fldChar w:fldCharType="separate"/>
      </w:r>
      <w:r w:rsidR="00A874ED">
        <w:rPr>
          <w:noProof/>
        </w:rPr>
        <w:t>116</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3.3—Special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_Toc108780960 \h </w:instrText>
      </w:r>
      <w:r w:rsidRPr="0051198B">
        <w:rPr>
          <w:b w:val="0"/>
          <w:noProof/>
          <w:sz w:val="18"/>
        </w:rPr>
      </w:r>
      <w:r w:rsidRPr="0051198B">
        <w:rPr>
          <w:b w:val="0"/>
          <w:noProof/>
          <w:sz w:val="18"/>
        </w:rPr>
        <w:fldChar w:fldCharType="separate"/>
      </w:r>
      <w:r w:rsidR="00A874ED">
        <w:rPr>
          <w:b w:val="0"/>
          <w:noProof/>
          <w:sz w:val="18"/>
        </w:rPr>
        <w:t>117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3.5</w:t>
      </w:r>
      <w:r>
        <w:rPr>
          <w:noProof/>
        </w:rPr>
        <w:tab/>
        <w:t>White spot disease repayment levy</w:t>
      </w:r>
      <w:r w:rsidRPr="0051198B">
        <w:rPr>
          <w:noProof/>
        </w:rPr>
        <w:tab/>
      </w:r>
      <w:r w:rsidRPr="0051198B">
        <w:rPr>
          <w:noProof/>
        </w:rPr>
        <w:fldChar w:fldCharType="begin"/>
      </w:r>
      <w:r w:rsidRPr="0051198B">
        <w:rPr>
          <w:noProof/>
        </w:rPr>
        <w:instrText xml:space="preserve"> PAGEREF _Toc108780961 \h </w:instrText>
      </w:r>
      <w:r w:rsidRPr="0051198B">
        <w:rPr>
          <w:noProof/>
        </w:rPr>
      </w:r>
      <w:r w:rsidRPr="0051198B">
        <w:rPr>
          <w:noProof/>
        </w:rPr>
        <w:fldChar w:fldCharType="separate"/>
      </w:r>
      <w:r w:rsidR="00A874ED">
        <w:rPr>
          <w:noProof/>
        </w:rPr>
        <w:t>117</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4—Eggs</w:t>
      </w:r>
      <w:r w:rsidRPr="0051198B">
        <w:rPr>
          <w:b w:val="0"/>
          <w:noProof/>
          <w:sz w:val="18"/>
        </w:rPr>
        <w:tab/>
      </w:r>
      <w:r w:rsidRPr="0051198B">
        <w:rPr>
          <w:b w:val="0"/>
          <w:noProof/>
          <w:sz w:val="18"/>
        </w:rPr>
        <w:fldChar w:fldCharType="begin"/>
      </w:r>
      <w:r w:rsidRPr="0051198B">
        <w:rPr>
          <w:b w:val="0"/>
          <w:noProof/>
          <w:sz w:val="18"/>
        </w:rPr>
        <w:instrText xml:space="preserve"> PAGEREF _Toc108780962 \h </w:instrText>
      </w:r>
      <w:r w:rsidRPr="0051198B">
        <w:rPr>
          <w:b w:val="0"/>
          <w:noProof/>
          <w:sz w:val="18"/>
        </w:rPr>
      </w:r>
      <w:r w:rsidRPr="0051198B">
        <w:rPr>
          <w:b w:val="0"/>
          <w:noProof/>
          <w:sz w:val="18"/>
        </w:rPr>
        <w:fldChar w:fldCharType="separate"/>
      </w:r>
      <w:r w:rsidR="00A874ED">
        <w:rPr>
          <w:b w:val="0"/>
          <w:noProof/>
          <w:sz w:val="18"/>
        </w:rPr>
        <w:t>118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4.1</w:t>
      </w:r>
      <w:r>
        <w:rPr>
          <w:noProof/>
        </w:rPr>
        <w:tab/>
        <w:t>Definitions for Part 4</w:t>
      </w:r>
      <w:r w:rsidRPr="0051198B">
        <w:rPr>
          <w:noProof/>
        </w:rPr>
        <w:tab/>
      </w:r>
      <w:r w:rsidRPr="0051198B">
        <w:rPr>
          <w:noProof/>
        </w:rPr>
        <w:fldChar w:fldCharType="begin"/>
      </w:r>
      <w:r w:rsidRPr="0051198B">
        <w:rPr>
          <w:noProof/>
        </w:rPr>
        <w:instrText xml:space="preserve"> PAGEREF _Toc108780963 \h </w:instrText>
      </w:r>
      <w:r w:rsidRPr="0051198B">
        <w:rPr>
          <w:noProof/>
        </w:rPr>
      </w:r>
      <w:r w:rsidRPr="0051198B">
        <w:rPr>
          <w:noProof/>
        </w:rPr>
        <w:fldChar w:fldCharType="separate"/>
      </w:r>
      <w:r w:rsidR="00A874ED">
        <w:rPr>
          <w:noProof/>
        </w:rPr>
        <w:t>118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4.2</w:t>
      </w:r>
      <w:r>
        <w:rPr>
          <w:noProof/>
        </w:rPr>
        <w:tab/>
        <w:t>Imposition of levy</w:t>
      </w:r>
      <w:r w:rsidRPr="0051198B">
        <w:rPr>
          <w:noProof/>
        </w:rPr>
        <w:tab/>
      </w:r>
      <w:r w:rsidRPr="0051198B">
        <w:rPr>
          <w:noProof/>
        </w:rPr>
        <w:fldChar w:fldCharType="begin"/>
      </w:r>
      <w:r w:rsidRPr="0051198B">
        <w:rPr>
          <w:noProof/>
        </w:rPr>
        <w:instrText xml:space="preserve"> PAGEREF _Toc108780964 \h </w:instrText>
      </w:r>
      <w:r w:rsidRPr="0051198B">
        <w:rPr>
          <w:noProof/>
        </w:rPr>
      </w:r>
      <w:r w:rsidRPr="0051198B">
        <w:rPr>
          <w:noProof/>
        </w:rPr>
        <w:fldChar w:fldCharType="separate"/>
      </w:r>
      <w:r w:rsidR="00A874ED">
        <w:rPr>
          <w:noProof/>
        </w:rPr>
        <w:t>118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4.3</w:t>
      </w:r>
      <w:r>
        <w:rPr>
          <w:noProof/>
        </w:rPr>
        <w:tab/>
        <w:t>Presumed production in Australia</w:t>
      </w:r>
      <w:r w:rsidRPr="0051198B">
        <w:rPr>
          <w:noProof/>
        </w:rPr>
        <w:tab/>
      </w:r>
      <w:r w:rsidRPr="0051198B">
        <w:rPr>
          <w:noProof/>
        </w:rPr>
        <w:fldChar w:fldCharType="begin"/>
      </w:r>
      <w:r w:rsidRPr="0051198B">
        <w:rPr>
          <w:noProof/>
        </w:rPr>
        <w:instrText xml:space="preserve"> PAGEREF _Toc108780965 \h </w:instrText>
      </w:r>
      <w:r w:rsidRPr="0051198B">
        <w:rPr>
          <w:noProof/>
        </w:rPr>
      </w:r>
      <w:r w:rsidRPr="0051198B">
        <w:rPr>
          <w:noProof/>
        </w:rPr>
        <w:fldChar w:fldCharType="separate"/>
      </w:r>
      <w:r w:rsidR="00A874ED">
        <w:rPr>
          <w:noProof/>
        </w:rPr>
        <w:t>118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4.4</w:t>
      </w:r>
      <w:r>
        <w:rPr>
          <w:noProof/>
        </w:rPr>
        <w:tab/>
        <w:t>Rate of levy—promotional component</w:t>
      </w:r>
      <w:r w:rsidRPr="0051198B">
        <w:rPr>
          <w:noProof/>
        </w:rPr>
        <w:tab/>
      </w:r>
      <w:r w:rsidRPr="0051198B">
        <w:rPr>
          <w:noProof/>
        </w:rPr>
        <w:fldChar w:fldCharType="begin"/>
      </w:r>
      <w:r w:rsidRPr="0051198B">
        <w:rPr>
          <w:noProof/>
        </w:rPr>
        <w:instrText xml:space="preserve"> PAGEREF _Toc108780966 \h </w:instrText>
      </w:r>
      <w:r w:rsidRPr="0051198B">
        <w:rPr>
          <w:noProof/>
        </w:rPr>
      </w:r>
      <w:r w:rsidRPr="0051198B">
        <w:rPr>
          <w:noProof/>
        </w:rPr>
        <w:fldChar w:fldCharType="separate"/>
      </w:r>
      <w:r w:rsidR="00A874ED">
        <w:rPr>
          <w:noProof/>
        </w:rPr>
        <w:t>118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4.5</w:t>
      </w:r>
      <w:r>
        <w:rPr>
          <w:noProof/>
        </w:rPr>
        <w:tab/>
        <w:t>Who pays the levy</w:t>
      </w:r>
      <w:r w:rsidRPr="0051198B">
        <w:rPr>
          <w:noProof/>
        </w:rPr>
        <w:tab/>
      </w:r>
      <w:r w:rsidRPr="0051198B">
        <w:rPr>
          <w:noProof/>
        </w:rPr>
        <w:fldChar w:fldCharType="begin"/>
      </w:r>
      <w:r w:rsidRPr="0051198B">
        <w:rPr>
          <w:noProof/>
        </w:rPr>
        <w:instrText xml:space="preserve"> PAGEREF _Toc108780967 \h </w:instrText>
      </w:r>
      <w:r w:rsidRPr="0051198B">
        <w:rPr>
          <w:noProof/>
        </w:rPr>
      </w:r>
      <w:r w:rsidRPr="0051198B">
        <w:rPr>
          <w:noProof/>
        </w:rPr>
        <w:fldChar w:fldCharType="separate"/>
      </w:r>
      <w:r w:rsidR="00A874ED">
        <w:rPr>
          <w:noProof/>
        </w:rPr>
        <w:t>118</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5—Bees</w:t>
      </w:r>
      <w:r w:rsidRPr="0051198B">
        <w:rPr>
          <w:b w:val="0"/>
          <w:noProof/>
          <w:sz w:val="18"/>
        </w:rPr>
        <w:tab/>
      </w:r>
      <w:r w:rsidRPr="0051198B">
        <w:rPr>
          <w:b w:val="0"/>
          <w:noProof/>
          <w:sz w:val="18"/>
        </w:rPr>
        <w:fldChar w:fldCharType="begin"/>
      </w:r>
      <w:r w:rsidRPr="0051198B">
        <w:rPr>
          <w:b w:val="0"/>
          <w:noProof/>
          <w:sz w:val="18"/>
        </w:rPr>
        <w:instrText xml:space="preserve"> PAGEREF _Toc108780968 \h </w:instrText>
      </w:r>
      <w:r w:rsidRPr="0051198B">
        <w:rPr>
          <w:b w:val="0"/>
          <w:noProof/>
          <w:sz w:val="18"/>
        </w:rPr>
      </w:r>
      <w:r w:rsidRPr="0051198B">
        <w:rPr>
          <w:b w:val="0"/>
          <w:noProof/>
          <w:sz w:val="18"/>
        </w:rPr>
        <w:fldChar w:fldCharType="separate"/>
      </w:r>
      <w:r w:rsidR="00A874ED">
        <w:rPr>
          <w:b w:val="0"/>
          <w:noProof/>
          <w:sz w:val="18"/>
        </w:rPr>
        <w:t>119</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5.1</w:t>
      </w:r>
      <w:r>
        <w:rPr>
          <w:noProof/>
        </w:rPr>
        <w:tab/>
        <w:t>Definitions for Part 5</w:t>
      </w:r>
      <w:r w:rsidRPr="0051198B">
        <w:rPr>
          <w:noProof/>
        </w:rPr>
        <w:tab/>
      </w:r>
      <w:r w:rsidRPr="0051198B">
        <w:rPr>
          <w:noProof/>
        </w:rPr>
        <w:fldChar w:fldCharType="begin"/>
      </w:r>
      <w:r w:rsidRPr="0051198B">
        <w:rPr>
          <w:noProof/>
        </w:rPr>
        <w:instrText xml:space="preserve"> PAGEREF _Toc108780969 \h </w:instrText>
      </w:r>
      <w:r w:rsidRPr="0051198B">
        <w:rPr>
          <w:noProof/>
        </w:rPr>
      </w:r>
      <w:r w:rsidRPr="0051198B">
        <w:rPr>
          <w:noProof/>
        </w:rPr>
        <w:fldChar w:fldCharType="separate"/>
      </w:r>
      <w:r w:rsidR="00A874ED">
        <w:rPr>
          <w:noProof/>
        </w:rPr>
        <w:t>119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5.2</w:t>
      </w:r>
      <w:r>
        <w:rPr>
          <w:noProof/>
        </w:rPr>
        <w:tab/>
        <w:t>Imposition of levy</w:t>
      </w:r>
      <w:r w:rsidRPr="0051198B">
        <w:rPr>
          <w:noProof/>
        </w:rPr>
        <w:tab/>
      </w:r>
      <w:r w:rsidRPr="0051198B">
        <w:rPr>
          <w:noProof/>
        </w:rPr>
        <w:fldChar w:fldCharType="begin"/>
      </w:r>
      <w:r w:rsidRPr="0051198B">
        <w:rPr>
          <w:noProof/>
        </w:rPr>
        <w:instrText xml:space="preserve"> PAGEREF _Toc108780970 \h </w:instrText>
      </w:r>
      <w:r w:rsidRPr="0051198B">
        <w:rPr>
          <w:noProof/>
        </w:rPr>
      </w:r>
      <w:r w:rsidRPr="0051198B">
        <w:rPr>
          <w:noProof/>
        </w:rPr>
        <w:fldChar w:fldCharType="separate"/>
      </w:r>
      <w:r w:rsidR="00A874ED">
        <w:rPr>
          <w:noProof/>
        </w:rPr>
        <w:t>119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5.3</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_Toc108780971 \h </w:instrText>
      </w:r>
      <w:r w:rsidRPr="0051198B">
        <w:rPr>
          <w:noProof/>
        </w:rPr>
      </w:r>
      <w:r w:rsidRPr="0051198B">
        <w:rPr>
          <w:noProof/>
        </w:rPr>
        <w:fldChar w:fldCharType="separate"/>
      </w:r>
      <w:r w:rsidR="00A874ED">
        <w:rPr>
          <w:noProof/>
        </w:rPr>
        <w:t>119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5.4</w:t>
      </w:r>
      <w:r>
        <w:rPr>
          <w:noProof/>
        </w:rPr>
        <w:tab/>
        <w:t>Who pays the levy</w:t>
      </w:r>
      <w:r w:rsidRPr="0051198B">
        <w:rPr>
          <w:noProof/>
        </w:rPr>
        <w:tab/>
      </w:r>
      <w:r w:rsidRPr="0051198B">
        <w:rPr>
          <w:noProof/>
        </w:rPr>
        <w:fldChar w:fldCharType="begin"/>
      </w:r>
      <w:r w:rsidRPr="0051198B">
        <w:rPr>
          <w:noProof/>
        </w:rPr>
        <w:instrText xml:space="preserve"> PAGEREF _Toc108780972 \h </w:instrText>
      </w:r>
      <w:r w:rsidRPr="0051198B">
        <w:rPr>
          <w:noProof/>
        </w:rPr>
      </w:r>
      <w:r w:rsidRPr="0051198B">
        <w:rPr>
          <w:noProof/>
        </w:rPr>
        <w:fldChar w:fldCharType="separate"/>
      </w:r>
      <w:r w:rsidR="00A874ED">
        <w:rPr>
          <w:noProof/>
        </w:rPr>
        <w:t>119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5.5</w:t>
      </w:r>
      <w:r>
        <w:rPr>
          <w:noProof/>
        </w:rPr>
        <w:tab/>
        <w:t>Queen bees that are exempt from levy</w:t>
      </w:r>
      <w:r w:rsidRPr="0051198B">
        <w:rPr>
          <w:noProof/>
        </w:rPr>
        <w:tab/>
      </w:r>
      <w:r w:rsidRPr="0051198B">
        <w:rPr>
          <w:noProof/>
        </w:rPr>
        <w:fldChar w:fldCharType="begin"/>
      </w:r>
      <w:r w:rsidRPr="0051198B">
        <w:rPr>
          <w:noProof/>
        </w:rPr>
        <w:instrText xml:space="preserve"> PAGEREF _Toc108780973 \h </w:instrText>
      </w:r>
      <w:r w:rsidRPr="0051198B">
        <w:rPr>
          <w:noProof/>
        </w:rPr>
      </w:r>
      <w:r w:rsidRPr="0051198B">
        <w:rPr>
          <w:noProof/>
        </w:rPr>
        <w:fldChar w:fldCharType="separate"/>
      </w:r>
      <w:r w:rsidR="00A874ED">
        <w:rPr>
          <w:noProof/>
        </w:rPr>
        <w:t>119</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7—Ratites (ostriches)</w:t>
      </w:r>
      <w:r w:rsidRPr="0051198B">
        <w:rPr>
          <w:b w:val="0"/>
          <w:noProof/>
          <w:sz w:val="18"/>
        </w:rPr>
        <w:tab/>
      </w:r>
      <w:r w:rsidRPr="0051198B">
        <w:rPr>
          <w:b w:val="0"/>
          <w:noProof/>
          <w:sz w:val="18"/>
        </w:rPr>
        <w:fldChar w:fldCharType="begin"/>
      </w:r>
      <w:r w:rsidRPr="0051198B">
        <w:rPr>
          <w:b w:val="0"/>
          <w:noProof/>
          <w:sz w:val="18"/>
        </w:rPr>
        <w:instrText xml:space="preserve"> PAGEREF _Toc108780974 \h </w:instrText>
      </w:r>
      <w:r w:rsidRPr="0051198B">
        <w:rPr>
          <w:b w:val="0"/>
          <w:noProof/>
          <w:sz w:val="18"/>
        </w:rPr>
      </w:r>
      <w:r w:rsidRPr="0051198B">
        <w:rPr>
          <w:b w:val="0"/>
          <w:noProof/>
          <w:sz w:val="18"/>
        </w:rPr>
        <w:fldChar w:fldCharType="separate"/>
      </w:r>
      <w:r w:rsidR="00A874ED">
        <w:rPr>
          <w:b w:val="0"/>
          <w:noProof/>
          <w:sz w:val="18"/>
        </w:rPr>
        <w:t>120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7.1</w:t>
      </w:r>
      <w:r>
        <w:rPr>
          <w:noProof/>
        </w:rPr>
        <w:tab/>
        <w:t>Imposition of levy</w:t>
      </w:r>
      <w:r w:rsidRPr="0051198B">
        <w:rPr>
          <w:noProof/>
        </w:rPr>
        <w:tab/>
      </w:r>
      <w:r w:rsidRPr="0051198B">
        <w:rPr>
          <w:noProof/>
        </w:rPr>
        <w:fldChar w:fldCharType="begin"/>
      </w:r>
      <w:r w:rsidRPr="0051198B">
        <w:rPr>
          <w:noProof/>
        </w:rPr>
        <w:instrText xml:space="preserve"> PAGEREF _Toc108780975 \h </w:instrText>
      </w:r>
      <w:r w:rsidRPr="0051198B">
        <w:rPr>
          <w:noProof/>
        </w:rPr>
      </w:r>
      <w:r w:rsidRPr="0051198B">
        <w:rPr>
          <w:noProof/>
        </w:rPr>
        <w:fldChar w:fldCharType="separate"/>
      </w:r>
      <w:r w:rsidR="00A874ED">
        <w:rPr>
          <w:noProof/>
        </w:rPr>
        <w:t>120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7.2</w:t>
      </w:r>
      <w:r>
        <w:rPr>
          <w:noProof/>
        </w:rPr>
        <w:tab/>
        <w:t>Rate of levy</w:t>
      </w:r>
      <w:r w:rsidRPr="0051198B">
        <w:rPr>
          <w:noProof/>
        </w:rPr>
        <w:tab/>
      </w:r>
      <w:r w:rsidRPr="0051198B">
        <w:rPr>
          <w:noProof/>
        </w:rPr>
        <w:fldChar w:fldCharType="begin"/>
      </w:r>
      <w:r w:rsidRPr="0051198B">
        <w:rPr>
          <w:noProof/>
        </w:rPr>
        <w:instrText xml:space="preserve"> PAGEREF _Toc108780976 \h </w:instrText>
      </w:r>
      <w:r w:rsidRPr="0051198B">
        <w:rPr>
          <w:noProof/>
        </w:rPr>
      </w:r>
      <w:r w:rsidRPr="0051198B">
        <w:rPr>
          <w:noProof/>
        </w:rPr>
        <w:fldChar w:fldCharType="separate"/>
      </w:r>
      <w:r w:rsidR="00A874ED">
        <w:rPr>
          <w:noProof/>
        </w:rPr>
        <w:t>120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7.3</w:t>
      </w:r>
      <w:r>
        <w:rPr>
          <w:noProof/>
        </w:rPr>
        <w:tab/>
        <w:t>Who pays the levy</w:t>
      </w:r>
      <w:r w:rsidRPr="0051198B">
        <w:rPr>
          <w:noProof/>
        </w:rPr>
        <w:tab/>
      </w:r>
      <w:r w:rsidRPr="0051198B">
        <w:rPr>
          <w:noProof/>
        </w:rPr>
        <w:fldChar w:fldCharType="begin"/>
      </w:r>
      <w:r w:rsidRPr="0051198B">
        <w:rPr>
          <w:noProof/>
        </w:rPr>
        <w:instrText xml:space="preserve"> PAGEREF _Toc108780977 \h </w:instrText>
      </w:r>
      <w:r w:rsidRPr="0051198B">
        <w:rPr>
          <w:noProof/>
        </w:rPr>
      </w:r>
      <w:r w:rsidRPr="0051198B">
        <w:rPr>
          <w:noProof/>
        </w:rPr>
        <w:fldChar w:fldCharType="separate"/>
      </w:r>
      <w:r w:rsidR="00A874ED">
        <w:rPr>
          <w:noProof/>
        </w:rPr>
        <w:t>120</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8—Forest growers</w:t>
      </w:r>
      <w:r w:rsidRPr="0051198B">
        <w:rPr>
          <w:b w:val="0"/>
          <w:noProof/>
          <w:sz w:val="18"/>
        </w:rPr>
        <w:tab/>
      </w:r>
      <w:r w:rsidRPr="0051198B">
        <w:rPr>
          <w:b w:val="0"/>
          <w:noProof/>
          <w:sz w:val="18"/>
        </w:rPr>
        <w:fldChar w:fldCharType="begin"/>
      </w:r>
      <w:r w:rsidRPr="0051198B">
        <w:rPr>
          <w:b w:val="0"/>
          <w:noProof/>
          <w:sz w:val="18"/>
        </w:rPr>
        <w:instrText xml:space="preserve"> PAGEREF _Toc108780978 \h </w:instrText>
      </w:r>
      <w:r w:rsidRPr="0051198B">
        <w:rPr>
          <w:b w:val="0"/>
          <w:noProof/>
          <w:sz w:val="18"/>
        </w:rPr>
      </w:r>
      <w:r w:rsidRPr="0051198B">
        <w:rPr>
          <w:b w:val="0"/>
          <w:noProof/>
          <w:sz w:val="18"/>
        </w:rPr>
        <w:fldChar w:fldCharType="separate"/>
      </w:r>
      <w:r w:rsidR="00A874ED">
        <w:rPr>
          <w:b w:val="0"/>
          <w:noProof/>
          <w:sz w:val="18"/>
        </w:rPr>
        <w:t>121</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8.1—Product levy</w:t>
      </w:r>
      <w:r w:rsidRPr="0051198B">
        <w:rPr>
          <w:b w:val="0"/>
          <w:noProof/>
          <w:sz w:val="18"/>
        </w:rPr>
        <w:tab/>
      </w:r>
      <w:r w:rsidRPr="0051198B">
        <w:rPr>
          <w:b w:val="0"/>
          <w:noProof/>
          <w:sz w:val="18"/>
        </w:rPr>
        <w:fldChar w:fldCharType="begin"/>
      </w:r>
      <w:r w:rsidRPr="0051198B">
        <w:rPr>
          <w:b w:val="0"/>
          <w:noProof/>
          <w:sz w:val="18"/>
        </w:rPr>
        <w:instrText xml:space="preserve"> PAGEREF _Toc108780979 \h </w:instrText>
      </w:r>
      <w:r w:rsidRPr="0051198B">
        <w:rPr>
          <w:b w:val="0"/>
          <w:noProof/>
          <w:sz w:val="18"/>
        </w:rPr>
      </w:r>
      <w:r w:rsidRPr="0051198B">
        <w:rPr>
          <w:b w:val="0"/>
          <w:noProof/>
          <w:sz w:val="18"/>
        </w:rPr>
        <w:fldChar w:fldCharType="separate"/>
      </w:r>
      <w:r w:rsidR="00A874ED">
        <w:rPr>
          <w:b w:val="0"/>
          <w:noProof/>
          <w:sz w:val="18"/>
        </w:rPr>
        <w:t>121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8.1</w:t>
      </w:r>
      <w:r>
        <w:rPr>
          <w:noProof/>
        </w:rPr>
        <w:tab/>
        <w:t>Definitions</w:t>
      </w:r>
      <w:r w:rsidRPr="0051198B">
        <w:rPr>
          <w:noProof/>
        </w:rPr>
        <w:tab/>
      </w:r>
      <w:r w:rsidRPr="0051198B">
        <w:rPr>
          <w:noProof/>
        </w:rPr>
        <w:fldChar w:fldCharType="begin"/>
      </w:r>
      <w:r w:rsidRPr="0051198B">
        <w:rPr>
          <w:noProof/>
        </w:rPr>
        <w:instrText xml:space="preserve"> PAGEREF _Toc108780980 \h </w:instrText>
      </w:r>
      <w:r w:rsidRPr="0051198B">
        <w:rPr>
          <w:noProof/>
        </w:rPr>
      </w:r>
      <w:r w:rsidRPr="0051198B">
        <w:rPr>
          <w:noProof/>
        </w:rPr>
        <w:fldChar w:fldCharType="separate"/>
      </w:r>
      <w:r w:rsidR="00A874ED">
        <w:rPr>
          <w:noProof/>
        </w:rPr>
        <w:t>121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8.2</w:t>
      </w:r>
      <w:r>
        <w:rPr>
          <w:noProof/>
        </w:rPr>
        <w:tab/>
        <w:t>Imposition of levy</w:t>
      </w:r>
      <w:r w:rsidRPr="0051198B">
        <w:rPr>
          <w:noProof/>
        </w:rPr>
        <w:tab/>
      </w:r>
      <w:r w:rsidRPr="0051198B">
        <w:rPr>
          <w:noProof/>
        </w:rPr>
        <w:fldChar w:fldCharType="begin"/>
      </w:r>
      <w:r w:rsidRPr="0051198B">
        <w:rPr>
          <w:noProof/>
        </w:rPr>
        <w:instrText xml:space="preserve"> PAGEREF _Toc108780981 \h </w:instrText>
      </w:r>
      <w:r w:rsidRPr="0051198B">
        <w:rPr>
          <w:noProof/>
        </w:rPr>
      </w:r>
      <w:r w:rsidRPr="0051198B">
        <w:rPr>
          <w:noProof/>
        </w:rPr>
        <w:fldChar w:fldCharType="separate"/>
      </w:r>
      <w:r w:rsidR="00A874ED">
        <w:rPr>
          <w:noProof/>
        </w:rPr>
        <w:t>121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8.3</w:t>
      </w:r>
      <w:r>
        <w:rPr>
          <w:noProof/>
        </w:rPr>
        <w:tab/>
        <w:t>Rate of levy</w:t>
      </w:r>
      <w:r w:rsidRPr="0051198B">
        <w:rPr>
          <w:noProof/>
        </w:rPr>
        <w:tab/>
      </w:r>
      <w:r w:rsidRPr="0051198B">
        <w:rPr>
          <w:noProof/>
        </w:rPr>
        <w:fldChar w:fldCharType="begin"/>
      </w:r>
      <w:r w:rsidRPr="0051198B">
        <w:rPr>
          <w:noProof/>
        </w:rPr>
        <w:instrText xml:space="preserve"> PAGEREF _Toc108780982 \h </w:instrText>
      </w:r>
      <w:r w:rsidRPr="0051198B">
        <w:rPr>
          <w:noProof/>
        </w:rPr>
      </w:r>
      <w:r w:rsidRPr="0051198B">
        <w:rPr>
          <w:noProof/>
        </w:rPr>
        <w:fldChar w:fldCharType="separate"/>
      </w:r>
      <w:r w:rsidR="00A874ED">
        <w:rPr>
          <w:noProof/>
        </w:rPr>
        <w:t>122</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8.4</w:t>
      </w:r>
      <w:r>
        <w:rPr>
          <w:noProof/>
        </w:rPr>
        <w:tab/>
        <w:t>Who pays the levy</w:t>
      </w:r>
      <w:r w:rsidRPr="0051198B">
        <w:rPr>
          <w:noProof/>
        </w:rPr>
        <w:tab/>
      </w:r>
      <w:r w:rsidRPr="0051198B">
        <w:rPr>
          <w:noProof/>
        </w:rPr>
        <w:fldChar w:fldCharType="begin"/>
      </w:r>
      <w:r w:rsidRPr="0051198B">
        <w:rPr>
          <w:noProof/>
        </w:rPr>
        <w:instrText xml:space="preserve"> PAGEREF _Toc108780983 \h </w:instrText>
      </w:r>
      <w:r w:rsidRPr="0051198B">
        <w:rPr>
          <w:noProof/>
        </w:rPr>
      </w:r>
      <w:r w:rsidRPr="0051198B">
        <w:rPr>
          <w:noProof/>
        </w:rPr>
        <w:fldChar w:fldCharType="separate"/>
      </w:r>
      <w:r w:rsidR="00A874ED">
        <w:rPr>
          <w:noProof/>
        </w:rPr>
        <w:t>122</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8.2—Special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_Toc108780984 \h </w:instrText>
      </w:r>
      <w:r w:rsidRPr="0051198B">
        <w:rPr>
          <w:b w:val="0"/>
          <w:noProof/>
          <w:sz w:val="18"/>
        </w:rPr>
      </w:r>
      <w:r w:rsidRPr="0051198B">
        <w:rPr>
          <w:b w:val="0"/>
          <w:noProof/>
          <w:sz w:val="18"/>
        </w:rPr>
        <w:fldChar w:fldCharType="separate"/>
      </w:r>
      <w:r w:rsidR="00A874ED">
        <w:rPr>
          <w:b w:val="0"/>
          <w:noProof/>
          <w:sz w:val="18"/>
        </w:rPr>
        <w:t>123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8.5</w:t>
      </w:r>
      <w:r>
        <w:rPr>
          <w:noProof/>
        </w:rPr>
        <w:tab/>
        <w:t>PHA levy</w:t>
      </w:r>
      <w:r w:rsidRPr="0051198B">
        <w:rPr>
          <w:noProof/>
        </w:rPr>
        <w:tab/>
      </w:r>
      <w:r w:rsidRPr="0051198B">
        <w:rPr>
          <w:noProof/>
        </w:rPr>
        <w:fldChar w:fldCharType="begin"/>
      </w:r>
      <w:r w:rsidRPr="0051198B">
        <w:rPr>
          <w:noProof/>
        </w:rPr>
        <w:instrText xml:space="preserve"> PAGEREF _Toc108780985 \h </w:instrText>
      </w:r>
      <w:r w:rsidRPr="0051198B">
        <w:rPr>
          <w:noProof/>
        </w:rPr>
      </w:r>
      <w:r w:rsidRPr="0051198B">
        <w:rPr>
          <w:noProof/>
        </w:rPr>
        <w:fldChar w:fldCharType="separate"/>
      </w:r>
      <w:r w:rsidR="00A874ED">
        <w:rPr>
          <w:noProof/>
        </w:rPr>
        <w:t>123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8.6</w:t>
      </w:r>
      <w:r>
        <w:rPr>
          <w:noProof/>
        </w:rPr>
        <w:tab/>
        <w:t>EPPR levy</w:t>
      </w:r>
      <w:r w:rsidRPr="0051198B">
        <w:rPr>
          <w:noProof/>
        </w:rPr>
        <w:tab/>
      </w:r>
      <w:r w:rsidRPr="0051198B">
        <w:rPr>
          <w:noProof/>
        </w:rPr>
        <w:fldChar w:fldCharType="begin"/>
      </w:r>
      <w:r w:rsidRPr="0051198B">
        <w:rPr>
          <w:noProof/>
        </w:rPr>
        <w:instrText xml:space="preserve"> PAGEREF _Toc108780986 \h </w:instrText>
      </w:r>
      <w:r w:rsidRPr="0051198B">
        <w:rPr>
          <w:noProof/>
        </w:rPr>
      </w:r>
      <w:r w:rsidRPr="0051198B">
        <w:rPr>
          <w:noProof/>
        </w:rPr>
        <w:fldChar w:fldCharType="separate"/>
      </w:r>
      <w:r w:rsidR="00A874ED">
        <w:rPr>
          <w:noProof/>
        </w:rPr>
        <w:t>123</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8.3—Exemption from levy</w:t>
      </w:r>
      <w:r w:rsidRPr="0051198B">
        <w:rPr>
          <w:b w:val="0"/>
          <w:noProof/>
          <w:sz w:val="18"/>
        </w:rPr>
        <w:tab/>
      </w:r>
      <w:r w:rsidRPr="0051198B">
        <w:rPr>
          <w:b w:val="0"/>
          <w:noProof/>
          <w:sz w:val="18"/>
        </w:rPr>
        <w:fldChar w:fldCharType="begin"/>
      </w:r>
      <w:r w:rsidRPr="0051198B">
        <w:rPr>
          <w:b w:val="0"/>
          <w:noProof/>
          <w:sz w:val="18"/>
        </w:rPr>
        <w:instrText xml:space="preserve"> PAGEREF _Toc108780987 \h </w:instrText>
      </w:r>
      <w:r w:rsidRPr="0051198B">
        <w:rPr>
          <w:b w:val="0"/>
          <w:noProof/>
          <w:sz w:val="18"/>
        </w:rPr>
      </w:r>
      <w:r w:rsidRPr="0051198B">
        <w:rPr>
          <w:b w:val="0"/>
          <w:noProof/>
          <w:sz w:val="18"/>
        </w:rPr>
        <w:fldChar w:fldCharType="separate"/>
      </w:r>
      <w:r w:rsidR="00A874ED">
        <w:rPr>
          <w:b w:val="0"/>
          <w:noProof/>
          <w:sz w:val="18"/>
        </w:rPr>
        <w:t>124</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8.7</w:t>
      </w:r>
      <w:r>
        <w:rPr>
          <w:noProof/>
        </w:rPr>
        <w:tab/>
        <w:t>Exemption from levy</w:t>
      </w:r>
      <w:r w:rsidRPr="0051198B">
        <w:rPr>
          <w:noProof/>
        </w:rPr>
        <w:tab/>
      </w:r>
      <w:r w:rsidRPr="0051198B">
        <w:rPr>
          <w:noProof/>
        </w:rPr>
        <w:fldChar w:fldCharType="begin"/>
      </w:r>
      <w:r w:rsidRPr="0051198B">
        <w:rPr>
          <w:noProof/>
        </w:rPr>
        <w:instrText xml:space="preserve"> PAGEREF _Toc108780988 \h </w:instrText>
      </w:r>
      <w:r w:rsidRPr="0051198B">
        <w:rPr>
          <w:noProof/>
        </w:rPr>
      </w:r>
      <w:r w:rsidRPr="0051198B">
        <w:rPr>
          <w:noProof/>
        </w:rPr>
        <w:fldChar w:fldCharType="separate"/>
      </w:r>
      <w:r w:rsidR="00A874ED">
        <w:rPr>
          <w:noProof/>
        </w:rPr>
        <w:t>124</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9—Ginger</w:t>
      </w:r>
      <w:r w:rsidRPr="0051198B">
        <w:rPr>
          <w:b w:val="0"/>
          <w:noProof/>
          <w:sz w:val="18"/>
        </w:rPr>
        <w:tab/>
      </w:r>
      <w:r w:rsidRPr="0051198B">
        <w:rPr>
          <w:b w:val="0"/>
          <w:noProof/>
          <w:sz w:val="18"/>
        </w:rPr>
        <w:fldChar w:fldCharType="begin"/>
      </w:r>
      <w:r w:rsidRPr="0051198B">
        <w:rPr>
          <w:b w:val="0"/>
          <w:noProof/>
          <w:sz w:val="18"/>
        </w:rPr>
        <w:instrText xml:space="preserve"> PAGEREF _Toc108780989 \h </w:instrText>
      </w:r>
      <w:r w:rsidRPr="0051198B">
        <w:rPr>
          <w:b w:val="0"/>
          <w:noProof/>
          <w:sz w:val="18"/>
        </w:rPr>
      </w:r>
      <w:r w:rsidRPr="0051198B">
        <w:rPr>
          <w:b w:val="0"/>
          <w:noProof/>
          <w:sz w:val="18"/>
        </w:rPr>
        <w:fldChar w:fldCharType="separate"/>
      </w:r>
      <w:r w:rsidR="00A874ED">
        <w:rPr>
          <w:b w:val="0"/>
          <w:noProof/>
          <w:sz w:val="18"/>
        </w:rPr>
        <w:t>125</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9.1—Definitions for this Part</w:t>
      </w:r>
      <w:r w:rsidRPr="0051198B">
        <w:rPr>
          <w:b w:val="0"/>
          <w:noProof/>
          <w:sz w:val="18"/>
        </w:rPr>
        <w:tab/>
      </w:r>
      <w:r w:rsidRPr="0051198B">
        <w:rPr>
          <w:b w:val="0"/>
          <w:noProof/>
          <w:sz w:val="18"/>
        </w:rPr>
        <w:fldChar w:fldCharType="begin"/>
      </w:r>
      <w:r w:rsidRPr="0051198B">
        <w:rPr>
          <w:b w:val="0"/>
          <w:noProof/>
          <w:sz w:val="18"/>
        </w:rPr>
        <w:instrText xml:space="preserve"> PAGEREF _Toc108780990 \h </w:instrText>
      </w:r>
      <w:r w:rsidRPr="0051198B">
        <w:rPr>
          <w:b w:val="0"/>
          <w:noProof/>
          <w:sz w:val="18"/>
        </w:rPr>
      </w:r>
      <w:r w:rsidRPr="0051198B">
        <w:rPr>
          <w:b w:val="0"/>
          <w:noProof/>
          <w:sz w:val="18"/>
        </w:rPr>
        <w:fldChar w:fldCharType="separate"/>
      </w:r>
      <w:r w:rsidR="00A874ED">
        <w:rPr>
          <w:b w:val="0"/>
          <w:noProof/>
          <w:sz w:val="18"/>
        </w:rPr>
        <w:t>125</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9.1</w:t>
      </w:r>
      <w:r>
        <w:rPr>
          <w:noProof/>
        </w:rPr>
        <w:tab/>
        <w:t>Definition</w:t>
      </w:r>
      <w:r w:rsidRPr="0051198B">
        <w:rPr>
          <w:noProof/>
        </w:rPr>
        <w:tab/>
      </w:r>
      <w:r w:rsidRPr="0051198B">
        <w:rPr>
          <w:noProof/>
        </w:rPr>
        <w:fldChar w:fldCharType="begin"/>
      </w:r>
      <w:r w:rsidRPr="0051198B">
        <w:rPr>
          <w:noProof/>
        </w:rPr>
        <w:instrText xml:space="preserve"> PAGEREF _Toc108780991 \h </w:instrText>
      </w:r>
      <w:r w:rsidRPr="0051198B">
        <w:rPr>
          <w:noProof/>
        </w:rPr>
      </w:r>
      <w:r w:rsidRPr="0051198B">
        <w:rPr>
          <w:noProof/>
        </w:rPr>
        <w:fldChar w:fldCharType="separate"/>
      </w:r>
      <w:r w:rsidR="00A874ED">
        <w:rPr>
          <w:noProof/>
        </w:rPr>
        <w:t>125</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9.2—Product levy</w:t>
      </w:r>
      <w:r w:rsidRPr="0051198B">
        <w:rPr>
          <w:b w:val="0"/>
          <w:noProof/>
          <w:sz w:val="18"/>
        </w:rPr>
        <w:tab/>
      </w:r>
      <w:r w:rsidRPr="0051198B">
        <w:rPr>
          <w:b w:val="0"/>
          <w:noProof/>
          <w:sz w:val="18"/>
        </w:rPr>
        <w:fldChar w:fldCharType="begin"/>
      </w:r>
      <w:r w:rsidRPr="0051198B">
        <w:rPr>
          <w:b w:val="0"/>
          <w:noProof/>
          <w:sz w:val="18"/>
        </w:rPr>
        <w:instrText xml:space="preserve"> PAGEREF _Toc108780992 \h </w:instrText>
      </w:r>
      <w:r w:rsidRPr="0051198B">
        <w:rPr>
          <w:b w:val="0"/>
          <w:noProof/>
          <w:sz w:val="18"/>
        </w:rPr>
      </w:r>
      <w:r w:rsidRPr="0051198B">
        <w:rPr>
          <w:b w:val="0"/>
          <w:noProof/>
          <w:sz w:val="18"/>
        </w:rPr>
        <w:fldChar w:fldCharType="separate"/>
      </w:r>
      <w:r w:rsidR="00A874ED">
        <w:rPr>
          <w:b w:val="0"/>
          <w:noProof/>
          <w:sz w:val="18"/>
        </w:rPr>
        <w:t>126</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9.2</w:t>
      </w:r>
      <w:r>
        <w:rPr>
          <w:noProof/>
        </w:rPr>
        <w:tab/>
        <w:t>Imposition of levy</w:t>
      </w:r>
      <w:r w:rsidRPr="0051198B">
        <w:rPr>
          <w:noProof/>
        </w:rPr>
        <w:tab/>
      </w:r>
      <w:r w:rsidRPr="0051198B">
        <w:rPr>
          <w:noProof/>
        </w:rPr>
        <w:fldChar w:fldCharType="begin"/>
      </w:r>
      <w:r w:rsidRPr="0051198B">
        <w:rPr>
          <w:noProof/>
        </w:rPr>
        <w:instrText xml:space="preserve"> PAGEREF _Toc108780993 \h </w:instrText>
      </w:r>
      <w:r w:rsidRPr="0051198B">
        <w:rPr>
          <w:noProof/>
        </w:rPr>
      </w:r>
      <w:r w:rsidRPr="0051198B">
        <w:rPr>
          <w:noProof/>
        </w:rPr>
        <w:fldChar w:fldCharType="separate"/>
      </w:r>
      <w:r w:rsidR="00A874ED">
        <w:rPr>
          <w:noProof/>
        </w:rPr>
        <w:t>126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9.3</w:t>
      </w:r>
      <w:r>
        <w:rPr>
          <w:noProof/>
        </w:rPr>
        <w:tab/>
        <w:t>Rate of levy—research and development component</w:t>
      </w:r>
      <w:r w:rsidRPr="0051198B">
        <w:rPr>
          <w:noProof/>
        </w:rPr>
        <w:tab/>
      </w:r>
      <w:r w:rsidRPr="0051198B">
        <w:rPr>
          <w:noProof/>
        </w:rPr>
        <w:fldChar w:fldCharType="begin"/>
      </w:r>
      <w:r w:rsidRPr="0051198B">
        <w:rPr>
          <w:noProof/>
        </w:rPr>
        <w:instrText xml:space="preserve"> PAGEREF _Toc108780994 \h </w:instrText>
      </w:r>
      <w:r w:rsidRPr="0051198B">
        <w:rPr>
          <w:noProof/>
        </w:rPr>
      </w:r>
      <w:r w:rsidRPr="0051198B">
        <w:rPr>
          <w:noProof/>
        </w:rPr>
        <w:fldChar w:fldCharType="separate"/>
      </w:r>
      <w:r w:rsidR="00A874ED">
        <w:rPr>
          <w:noProof/>
        </w:rPr>
        <w:t>126</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9.4</w:t>
      </w:r>
      <w:r>
        <w:rPr>
          <w:noProof/>
        </w:rPr>
        <w:tab/>
        <w:t>Who pays the levy</w:t>
      </w:r>
      <w:r w:rsidRPr="0051198B">
        <w:rPr>
          <w:noProof/>
        </w:rPr>
        <w:tab/>
      </w:r>
      <w:r w:rsidRPr="0051198B">
        <w:rPr>
          <w:noProof/>
        </w:rPr>
        <w:fldChar w:fldCharType="begin"/>
      </w:r>
      <w:r w:rsidRPr="0051198B">
        <w:rPr>
          <w:noProof/>
        </w:rPr>
        <w:instrText xml:space="preserve"> PAGEREF _Toc108780995 \h </w:instrText>
      </w:r>
      <w:r w:rsidRPr="0051198B">
        <w:rPr>
          <w:noProof/>
        </w:rPr>
      </w:r>
      <w:r w:rsidRPr="0051198B">
        <w:rPr>
          <w:noProof/>
        </w:rPr>
        <w:fldChar w:fldCharType="separate"/>
      </w:r>
      <w:r w:rsidR="00A874ED">
        <w:rPr>
          <w:noProof/>
        </w:rPr>
        <w:t>126</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9.3—Special purpose levies</w:t>
      </w:r>
      <w:r w:rsidRPr="0051198B">
        <w:rPr>
          <w:b w:val="0"/>
          <w:noProof/>
          <w:sz w:val="18"/>
        </w:rPr>
        <w:tab/>
      </w:r>
      <w:r w:rsidRPr="0051198B">
        <w:rPr>
          <w:b w:val="0"/>
          <w:noProof/>
          <w:sz w:val="18"/>
        </w:rPr>
        <w:fldChar w:fldCharType="begin"/>
      </w:r>
      <w:r w:rsidRPr="0051198B">
        <w:rPr>
          <w:b w:val="0"/>
          <w:noProof/>
          <w:sz w:val="18"/>
        </w:rPr>
        <w:instrText xml:space="preserve"> PAGEREF _Toc108780996 \h </w:instrText>
      </w:r>
      <w:r w:rsidRPr="0051198B">
        <w:rPr>
          <w:b w:val="0"/>
          <w:noProof/>
          <w:sz w:val="18"/>
        </w:rPr>
      </w:r>
      <w:r w:rsidRPr="0051198B">
        <w:rPr>
          <w:b w:val="0"/>
          <w:noProof/>
          <w:sz w:val="18"/>
        </w:rPr>
        <w:fldChar w:fldCharType="separate"/>
      </w:r>
      <w:r w:rsidR="00A874ED">
        <w:rPr>
          <w:b w:val="0"/>
          <w:noProof/>
          <w:sz w:val="18"/>
        </w:rPr>
        <w:t>127</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9.5</w:t>
      </w:r>
      <w:r>
        <w:rPr>
          <w:noProof/>
        </w:rPr>
        <w:tab/>
        <w:t>EPPR levy</w:t>
      </w:r>
      <w:r w:rsidRPr="0051198B">
        <w:rPr>
          <w:noProof/>
        </w:rPr>
        <w:tab/>
      </w:r>
      <w:r w:rsidRPr="0051198B">
        <w:rPr>
          <w:noProof/>
        </w:rPr>
        <w:fldChar w:fldCharType="begin"/>
      </w:r>
      <w:r w:rsidRPr="0051198B">
        <w:rPr>
          <w:noProof/>
        </w:rPr>
        <w:instrText xml:space="preserve"> PAGEREF _Toc108780997 \h </w:instrText>
      </w:r>
      <w:r w:rsidRPr="0051198B">
        <w:rPr>
          <w:noProof/>
        </w:rPr>
      </w:r>
      <w:r w:rsidRPr="0051198B">
        <w:rPr>
          <w:noProof/>
        </w:rPr>
        <w:fldChar w:fldCharType="separate"/>
      </w:r>
      <w:r w:rsidR="00A874ED">
        <w:rPr>
          <w:noProof/>
        </w:rPr>
        <w:t>127</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10—Seed cotton</w:t>
      </w:r>
      <w:r w:rsidRPr="0051198B">
        <w:rPr>
          <w:b w:val="0"/>
          <w:noProof/>
          <w:sz w:val="18"/>
        </w:rPr>
        <w:tab/>
      </w:r>
      <w:r w:rsidRPr="0051198B">
        <w:rPr>
          <w:b w:val="0"/>
          <w:noProof/>
          <w:sz w:val="18"/>
        </w:rPr>
        <w:fldChar w:fldCharType="begin"/>
      </w:r>
      <w:r w:rsidRPr="0051198B">
        <w:rPr>
          <w:b w:val="0"/>
          <w:noProof/>
          <w:sz w:val="18"/>
        </w:rPr>
        <w:instrText xml:space="preserve"> PAGEREF _Toc108780998 \h </w:instrText>
      </w:r>
      <w:r w:rsidRPr="0051198B">
        <w:rPr>
          <w:b w:val="0"/>
          <w:noProof/>
          <w:sz w:val="18"/>
        </w:rPr>
      </w:r>
      <w:r w:rsidRPr="0051198B">
        <w:rPr>
          <w:b w:val="0"/>
          <w:noProof/>
          <w:sz w:val="18"/>
        </w:rPr>
        <w:fldChar w:fldCharType="separate"/>
      </w:r>
      <w:r w:rsidR="00A874ED">
        <w:rPr>
          <w:b w:val="0"/>
          <w:noProof/>
          <w:sz w:val="18"/>
        </w:rPr>
        <w:t>128</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10.1</w:t>
      </w:r>
      <w:r>
        <w:rPr>
          <w:noProof/>
        </w:rPr>
        <w:tab/>
        <w:t>Definitions</w:t>
      </w:r>
      <w:r w:rsidRPr="0051198B">
        <w:rPr>
          <w:noProof/>
        </w:rPr>
        <w:tab/>
      </w:r>
      <w:r w:rsidRPr="0051198B">
        <w:rPr>
          <w:noProof/>
        </w:rPr>
        <w:fldChar w:fldCharType="begin"/>
      </w:r>
      <w:r w:rsidRPr="0051198B">
        <w:rPr>
          <w:noProof/>
        </w:rPr>
        <w:instrText xml:space="preserve"> PAGEREF _Toc108780999 \h </w:instrText>
      </w:r>
      <w:r w:rsidRPr="0051198B">
        <w:rPr>
          <w:noProof/>
        </w:rPr>
      </w:r>
      <w:r w:rsidRPr="0051198B">
        <w:rPr>
          <w:noProof/>
        </w:rPr>
        <w:fldChar w:fldCharType="separate"/>
      </w:r>
      <w:r w:rsidR="00A874ED">
        <w:rPr>
          <w:noProof/>
        </w:rPr>
        <w:t>128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10.2</w:t>
      </w:r>
      <w:r>
        <w:rPr>
          <w:noProof/>
        </w:rPr>
        <w:tab/>
        <w:t>Levy</w:t>
      </w:r>
      <w:r w:rsidRPr="0051198B">
        <w:rPr>
          <w:noProof/>
        </w:rPr>
        <w:tab/>
      </w:r>
      <w:r w:rsidRPr="0051198B">
        <w:rPr>
          <w:noProof/>
        </w:rPr>
        <w:fldChar w:fldCharType="begin"/>
      </w:r>
      <w:r w:rsidRPr="0051198B">
        <w:rPr>
          <w:noProof/>
        </w:rPr>
        <w:instrText xml:space="preserve"> PAGEREF _Toc108781000 \h </w:instrText>
      </w:r>
      <w:r w:rsidRPr="0051198B">
        <w:rPr>
          <w:noProof/>
        </w:rPr>
      </w:r>
      <w:r w:rsidRPr="0051198B">
        <w:rPr>
          <w:noProof/>
        </w:rPr>
        <w:fldChar w:fldCharType="separate"/>
      </w:r>
      <w:r w:rsidR="00A874ED">
        <w:rPr>
          <w:noProof/>
        </w:rPr>
        <w:t>128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10.3</w:t>
      </w:r>
      <w:r>
        <w:rPr>
          <w:noProof/>
        </w:rPr>
        <w:tab/>
        <w:t>PHA levy</w:t>
      </w:r>
      <w:r w:rsidRPr="0051198B">
        <w:rPr>
          <w:noProof/>
        </w:rPr>
        <w:tab/>
      </w:r>
      <w:r w:rsidRPr="0051198B">
        <w:rPr>
          <w:noProof/>
        </w:rPr>
        <w:fldChar w:fldCharType="begin"/>
      </w:r>
      <w:r w:rsidRPr="0051198B">
        <w:rPr>
          <w:noProof/>
        </w:rPr>
        <w:instrText xml:space="preserve"> PAGEREF _Toc108781001 \h </w:instrText>
      </w:r>
      <w:r w:rsidRPr="0051198B">
        <w:rPr>
          <w:noProof/>
        </w:rPr>
      </w:r>
      <w:r w:rsidRPr="0051198B">
        <w:rPr>
          <w:noProof/>
        </w:rPr>
        <w:fldChar w:fldCharType="separate"/>
      </w:r>
      <w:r w:rsidR="00A874ED">
        <w:rPr>
          <w:noProof/>
        </w:rPr>
        <w:t>128</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10.4</w:t>
      </w:r>
      <w:r>
        <w:rPr>
          <w:noProof/>
        </w:rPr>
        <w:tab/>
        <w:t>EPPR levy</w:t>
      </w:r>
      <w:r w:rsidRPr="0051198B">
        <w:rPr>
          <w:noProof/>
        </w:rPr>
        <w:tab/>
      </w:r>
      <w:r w:rsidRPr="0051198B">
        <w:rPr>
          <w:noProof/>
        </w:rPr>
        <w:fldChar w:fldCharType="begin"/>
      </w:r>
      <w:r w:rsidRPr="0051198B">
        <w:rPr>
          <w:noProof/>
        </w:rPr>
        <w:instrText xml:space="preserve"> PAGEREF _Toc108781002 \h </w:instrText>
      </w:r>
      <w:r w:rsidRPr="0051198B">
        <w:rPr>
          <w:noProof/>
        </w:rPr>
      </w:r>
      <w:r w:rsidRPr="0051198B">
        <w:rPr>
          <w:noProof/>
        </w:rPr>
        <w:fldChar w:fldCharType="separate"/>
      </w:r>
      <w:r w:rsidR="00A874ED">
        <w:rPr>
          <w:noProof/>
        </w:rPr>
        <w:t>129</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10.5</w:t>
      </w:r>
      <w:r>
        <w:rPr>
          <w:noProof/>
        </w:rPr>
        <w:tab/>
        <w:t>Who pays the levy</w:t>
      </w:r>
      <w:r w:rsidRPr="0051198B">
        <w:rPr>
          <w:noProof/>
        </w:rPr>
        <w:tab/>
      </w:r>
      <w:r w:rsidRPr="0051198B">
        <w:rPr>
          <w:noProof/>
        </w:rPr>
        <w:fldChar w:fldCharType="begin"/>
      </w:r>
      <w:r w:rsidRPr="0051198B">
        <w:rPr>
          <w:noProof/>
        </w:rPr>
        <w:instrText xml:space="preserve"> PAGEREF _Toc108781003 \h </w:instrText>
      </w:r>
      <w:r w:rsidRPr="0051198B">
        <w:rPr>
          <w:noProof/>
        </w:rPr>
      </w:r>
      <w:r w:rsidRPr="0051198B">
        <w:rPr>
          <w:noProof/>
        </w:rPr>
        <w:fldChar w:fldCharType="separate"/>
      </w:r>
      <w:r w:rsidR="00A874ED">
        <w:rPr>
          <w:noProof/>
        </w:rPr>
        <w:t>129</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11—Tea tree oil</w:t>
      </w:r>
      <w:r w:rsidRPr="0051198B">
        <w:rPr>
          <w:b w:val="0"/>
          <w:noProof/>
          <w:sz w:val="18"/>
        </w:rPr>
        <w:tab/>
      </w:r>
      <w:r w:rsidRPr="0051198B">
        <w:rPr>
          <w:b w:val="0"/>
          <w:noProof/>
          <w:sz w:val="18"/>
        </w:rPr>
        <w:fldChar w:fldCharType="begin"/>
      </w:r>
      <w:r w:rsidRPr="0051198B">
        <w:rPr>
          <w:b w:val="0"/>
          <w:noProof/>
          <w:sz w:val="18"/>
        </w:rPr>
        <w:instrText xml:space="preserve"> PAGEREF _Toc108781004 \h </w:instrText>
      </w:r>
      <w:r w:rsidRPr="0051198B">
        <w:rPr>
          <w:b w:val="0"/>
          <w:noProof/>
          <w:sz w:val="18"/>
        </w:rPr>
      </w:r>
      <w:r w:rsidRPr="0051198B">
        <w:rPr>
          <w:b w:val="0"/>
          <w:noProof/>
          <w:sz w:val="18"/>
        </w:rPr>
        <w:fldChar w:fldCharType="separate"/>
      </w:r>
      <w:r w:rsidR="00A874ED">
        <w:rPr>
          <w:b w:val="0"/>
          <w:noProof/>
          <w:sz w:val="18"/>
        </w:rPr>
        <w:t>130</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11.1—Product levy</w:t>
      </w:r>
      <w:r w:rsidRPr="0051198B">
        <w:rPr>
          <w:b w:val="0"/>
          <w:noProof/>
          <w:sz w:val="18"/>
        </w:rPr>
        <w:tab/>
      </w:r>
      <w:r w:rsidRPr="0051198B">
        <w:rPr>
          <w:b w:val="0"/>
          <w:noProof/>
          <w:sz w:val="18"/>
        </w:rPr>
        <w:fldChar w:fldCharType="begin"/>
      </w:r>
      <w:r w:rsidRPr="0051198B">
        <w:rPr>
          <w:b w:val="0"/>
          <w:noProof/>
          <w:sz w:val="18"/>
        </w:rPr>
        <w:instrText xml:space="preserve"> PAGEREF _Toc108781005 \h </w:instrText>
      </w:r>
      <w:r w:rsidRPr="0051198B">
        <w:rPr>
          <w:b w:val="0"/>
          <w:noProof/>
          <w:sz w:val="18"/>
        </w:rPr>
      </w:r>
      <w:r w:rsidRPr="0051198B">
        <w:rPr>
          <w:b w:val="0"/>
          <w:noProof/>
          <w:sz w:val="18"/>
        </w:rPr>
        <w:fldChar w:fldCharType="separate"/>
      </w:r>
      <w:r w:rsidR="00A874ED">
        <w:rPr>
          <w:b w:val="0"/>
          <w:noProof/>
          <w:sz w:val="18"/>
        </w:rPr>
        <w:t>130</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11.1</w:t>
      </w:r>
      <w:r>
        <w:rPr>
          <w:noProof/>
        </w:rPr>
        <w:tab/>
        <w:t>Definitions</w:t>
      </w:r>
      <w:r w:rsidRPr="0051198B">
        <w:rPr>
          <w:noProof/>
        </w:rPr>
        <w:tab/>
      </w:r>
      <w:r w:rsidRPr="0051198B">
        <w:rPr>
          <w:noProof/>
        </w:rPr>
        <w:fldChar w:fldCharType="begin"/>
      </w:r>
      <w:r w:rsidRPr="0051198B">
        <w:rPr>
          <w:noProof/>
        </w:rPr>
        <w:instrText xml:space="preserve"> PAGEREF _Toc108781006 \h </w:instrText>
      </w:r>
      <w:r w:rsidRPr="0051198B">
        <w:rPr>
          <w:noProof/>
        </w:rPr>
      </w:r>
      <w:r w:rsidRPr="0051198B">
        <w:rPr>
          <w:noProof/>
        </w:rPr>
        <w:fldChar w:fldCharType="separate"/>
      </w:r>
      <w:r w:rsidR="00A874ED">
        <w:rPr>
          <w:noProof/>
        </w:rPr>
        <w:t>130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11.2</w:t>
      </w:r>
      <w:r>
        <w:rPr>
          <w:noProof/>
        </w:rPr>
        <w:tab/>
        <w:t>Imposition of levy</w:t>
      </w:r>
      <w:r w:rsidRPr="0051198B">
        <w:rPr>
          <w:noProof/>
        </w:rPr>
        <w:tab/>
      </w:r>
      <w:r w:rsidRPr="0051198B">
        <w:rPr>
          <w:noProof/>
        </w:rPr>
        <w:fldChar w:fldCharType="begin"/>
      </w:r>
      <w:r w:rsidRPr="0051198B">
        <w:rPr>
          <w:noProof/>
        </w:rPr>
        <w:instrText xml:space="preserve"> PAGEREF _Toc108781007 \h </w:instrText>
      </w:r>
      <w:r w:rsidRPr="0051198B">
        <w:rPr>
          <w:noProof/>
        </w:rPr>
      </w:r>
      <w:r w:rsidRPr="0051198B">
        <w:rPr>
          <w:noProof/>
        </w:rPr>
        <w:fldChar w:fldCharType="separate"/>
      </w:r>
      <w:r w:rsidR="00A874ED">
        <w:rPr>
          <w:noProof/>
        </w:rPr>
        <w:t>130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11.3</w:t>
      </w:r>
      <w:r>
        <w:rPr>
          <w:noProof/>
        </w:rPr>
        <w:tab/>
        <w:t>Rate of levy</w:t>
      </w:r>
      <w:r w:rsidRPr="0051198B">
        <w:rPr>
          <w:noProof/>
        </w:rPr>
        <w:tab/>
      </w:r>
      <w:r w:rsidRPr="0051198B">
        <w:rPr>
          <w:noProof/>
        </w:rPr>
        <w:fldChar w:fldCharType="begin"/>
      </w:r>
      <w:r w:rsidRPr="0051198B">
        <w:rPr>
          <w:noProof/>
        </w:rPr>
        <w:instrText xml:space="preserve"> PAGEREF _Toc108781008 \h </w:instrText>
      </w:r>
      <w:r w:rsidRPr="0051198B">
        <w:rPr>
          <w:noProof/>
        </w:rPr>
      </w:r>
      <w:r w:rsidRPr="0051198B">
        <w:rPr>
          <w:noProof/>
        </w:rPr>
        <w:fldChar w:fldCharType="separate"/>
      </w:r>
      <w:r w:rsidR="00A874ED">
        <w:rPr>
          <w:noProof/>
        </w:rPr>
        <w:t>130</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11.4</w:t>
      </w:r>
      <w:r>
        <w:rPr>
          <w:noProof/>
        </w:rPr>
        <w:tab/>
        <w:t>Who pays the levy</w:t>
      </w:r>
      <w:r w:rsidRPr="0051198B">
        <w:rPr>
          <w:noProof/>
        </w:rPr>
        <w:tab/>
      </w:r>
      <w:r w:rsidRPr="0051198B">
        <w:rPr>
          <w:noProof/>
        </w:rPr>
        <w:fldChar w:fldCharType="begin"/>
      </w:r>
      <w:r w:rsidRPr="0051198B">
        <w:rPr>
          <w:noProof/>
        </w:rPr>
        <w:instrText xml:space="preserve"> PAGEREF _Toc108781009 \h </w:instrText>
      </w:r>
      <w:r w:rsidRPr="0051198B">
        <w:rPr>
          <w:noProof/>
        </w:rPr>
      </w:r>
      <w:r w:rsidRPr="0051198B">
        <w:rPr>
          <w:noProof/>
        </w:rPr>
        <w:fldChar w:fldCharType="separate"/>
      </w:r>
      <w:r w:rsidR="00A874ED">
        <w:rPr>
          <w:noProof/>
        </w:rPr>
        <w:t>130</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11.2—EPPR levy</w:t>
      </w:r>
      <w:r w:rsidRPr="0051198B">
        <w:rPr>
          <w:b w:val="0"/>
          <w:noProof/>
          <w:sz w:val="18"/>
        </w:rPr>
        <w:tab/>
      </w:r>
      <w:r w:rsidRPr="0051198B">
        <w:rPr>
          <w:b w:val="0"/>
          <w:noProof/>
          <w:sz w:val="18"/>
        </w:rPr>
        <w:fldChar w:fldCharType="begin"/>
      </w:r>
      <w:r w:rsidRPr="0051198B">
        <w:rPr>
          <w:b w:val="0"/>
          <w:noProof/>
          <w:sz w:val="18"/>
        </w:rPr>
        <w:instrText xml:space="preserve"> PAGEREF _Toc108781010 \h </w:instrText>
      </w:r>
      <w:r w:rsidRPr="0051198B">
        <w:rPr>
          <w:b w:val="0"/>
          <w:noProof/>
          <w:sz w:val="18"/>
        </w:rPr>
      </w:r>
      <w:r w:rsidRPr="0051198B">
        <w:rPr>
          <w:b w:val="0"/>
          <w:noProof/>
          <w:sz w:val="18"/>
        </w:rPr>
        <w:fldChar w:fldCharType="separate"/>
      </w:r>
      <w:r w:rsidR="00A874ED">
        <w:rPr>
          <w:b w:val="0"/>
          <w:noProof/>
          <w:sz w:val="18"/>
        </w:rPr>
        <w:t>131</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11.5</w:t>
      </w:r>
      <w:r>
        <w:rPr>
          <w:noProof/>
        </w:rPr>
        <w:tab/>
        <w:t>Imposition and rate of EPPR levy</w:t>
      </w:r>
      <w:r w:rsidRPr="0051198B">
        <w:rPr>
          <w:noProof/>
        </w:rPr>
        <w:tab/>
      </w:r>
      <w:r w:rsidRPr="0051198B">
        <w:rPr>
          <w:noProof/>
        </w:rPr>
        <w:fldChar w:fldCharType="begin"/>
      </w:r>
      <w:r w:rsidRPr="0051198B">
        <w:rPr>
          <w:noProof/>
        </w:rPr>
        <w:instrText xml:space="preserve"> PAGEREF _Toc108781011 \h </w:instrText>
      </w:r>
      <w:r w:rsidRPr="0051198B">
        <w:rPr>
          <w:noProof/>
        </w:rPr>
      </w:r>
      <w:r w:rsidRPr="0051198B">
        <w:rPr>
          <w:noProof/>
        </w:rPr>
        <w:fldChar w:fldCharType="separate"/>
      </w:r>
      <w:r w:rsidR="00A874ED">
        <w:rPr>
          <w:noProof/>
        </w:rPr>
        <w:t>131</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11.6</w:t>
      </w:r>
      <w:r>
        <w:rPr>
          <w:noProof/>
        </w:rPr>
        <w:tab/>
        <w:t>Who pays the EPPR levy</w:t>
      </w:r>
      <w:r w:rsidRPr="0051198B">
        <w:rPr>
          <w:noProof/>
        </w:rPr>
        <w:tab/>
      </w:r>
      <w:r w:rsidRPr="0051198B">
        <w:rPr>
          <w:noProof/>
        </w:rPr>
        <w:fldChar w:fldCharType="begin"/>
      </w:r>
      <w:r w:rsidRPr="0051198B">
        <w:rPr>
          <w:noProof/>
        </w:rPr>
        <w:instrText xml:space="preserve"> PAGEREF _Toc108781012 \h </w:instrText>
      </w:r>
      <w:r w:rsidRPr="0051198B">
        <w:rPr>
          <w:noProof/>
        </w:rPr>
      </w:r>
      <w:r w:rsidRPr="0051198B">
        <w:rPr>
          <w:noProof/>
        </w:rPr>
        <w:fldChar w:fldCharType="separate"/>
      </w:r>
      <w:r w:rsidR="00A874ED">
        <w:rPr>
          <w:noProof/>
        </w:rPr>
        <w:t>131</w:t>
      </w:r>
      <w:r w:rsidRPr="0051198B">
        <w:rPr>
          <w:noProof/>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Division 11.3—Exemption from levy</w:t>
      </w:r>
      <w:r w:rsidRPr="0051198B">
        <w:rPr>
          <w:b w:val="0"/>
          <w:noProof/>
          <w:sz w:val="18"/>
        </w:rPr>
        <w:tab/>
      </w:r>
      <w:r w:rsidRPr="0051198B">
        <w:rPr>
          <w:b w:val="0"/>
          <w:noProof/>
          <w:sz w:val="18"/>
        </w:rPr>
        <w:fldChar w:fldCharType="begin"/>
      </w:r>
      <w:r w:rsidRPr="0051198B">
        <w:rPr>
          <w:b w:val="0"/>
          <w:noProof/>
          <w:sz w:val="18"/>
        </w:rPr>
        <w:instrText xml:space="preserve"> PAGEREF _Toc108781013 \h </w:instrText>
      </w:r>
      <w:r w:rsidRPr="0051198B">
        <w:rPr>
          <w:b w:val="0"/>
          <w:noProof/>
          <w:sz w:val="18"/>
        </w:rPr>
      </w:r>
      <w:r w:rsidRPr="0051198B">
        <w:rPr>
          <w:b w:val="0"/>
          <w:noProof/>
          <w:sz w:val="18"/>
        </w:rPr>
        <w:fldChar w:fldCharType="separate"/>
      </w:r>
      <w:r w:rsidR="00A874ED">
        <w:rPr>
          <w:b w:val="0"/>
          <w:noProof/>
          <w:sz w:val="18"/>
        </w:rPr>
        <w:t>132</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11.7</w:t>
      </w:r>
      <w:r>
        <w:rPr>
          <w:noProof/>
        </w:rPr>
        <w:tab/>
        <w:t>Exemption from levy</w:t>
      </w:r>
      <w:r w:rsidRPr="0051198B">
        <w:rPr>
          <w:noProof/>
        </w:rPr>
        <w:tab/>
      </w:r>
      <w:r w:rsidRPr="0051198B">
        <w:rPr>
          <w:noProof/>
        </w:rPr>
        <w:fldChar w:fldCharType="begin"/>
      </w:r>
      <w:r w:rsidRPr="0051198B">
        <w:rPr>
          <w:noProof/>
        </w:rPr>
        <w:instrText xml:space="preserve"> PAGEREF _Toc108781014 \h </w:instrText>
      </w:r>
      <w:r w:rsidRPr="0051198B">
        <w:rPr>
          <w:noProof/>
        </w:rPr>
      </w:r>
      <w:r w:rsidRPr="0051198B">
        <w:rPr>
          <w:noProof/>
        </w:rPr>
        <w:fldChar w:fldCharType="separate"/>
      </w:r>
      <w:r w:rsidR="00A874ED">
        <w:rPr>
          <w:noProof/>
        </w:rPr>
        <w:t>132</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Part 12—Thoroughbred horses</w:t>
      </w:r>
      <w:r w:rsidRPr="0051198B">
        <w:rPr>
          <w:b w:val="0"/>
          <w:noProof/>
          <w:sz w:val="18"/>
        </w:rPr>
        <w:tab/>
      </w:r>
      <w:r w:rsidRPr="0051198B">
        <w:rPr>
          <w:b w:val="0"/>
          <w:noProof/>
          <w:sz w:val="18"/>
        </w:rPr>
        <w:fldChar w:fldCharType="begin"/>
      </w:r>
      <w:r w:rsidRPr="0051198B">
        <w:rPr>
          <w:b w:val="0"/>
          <w:noProof/>
          <w:sz w:val="18"/>
        </w:rPr>
        <w:instrText xml:space="preserve"> PAGEREF _Toc108781015 \h </w:instrText>
      </w:r>
      <w:r w:rsidRPr="0051198B">
        <w:rPr>
          <w:b w:val="0"/>
          <w:noProof/>
          <w:sz w:val="18"/>
        </w:rPr>
      </w:r>
      <w:r w:rsidRPr="0051198B">
        <w:rPr>
          <w:b w:val="0"/>
          <w:noProof/>
          <w:sz w:val="18"/>
        </w:rPr>
        <w:fldChar w:fldCharType="separate"/>
      </w:r>
      <w:r w:rsidR="00A874ED">
        <w:rPr>
          <w:b w:val="0"/>
          <w:noProof/>
          <w:sz w:val="18"/>
        </w:rPr>
        <w:t>133</w:t>
      </w:r>
      <w:r w:rsidRPr="0051198B">
        <w:rPr>
          <w:b w:val="0"/>
          <w:noProof/>
          <w:sz w:val="18"/>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12.1</w:t>
      </w:r>
      <w:r>
        <w:rPr>
          <w:noProof/>
        </w:rPr>
        <w:tab/>
        <w:t>Imposition of levy</w:t>
      </w:r>
      <w:r w:rsidRPr="0051198B">
        <w:rPr>
          <w:noProof/>
        </w:rPr>
        <w:tab/>
      </w:r>
      <w:r w:rsidRPr="0051198B">
        <w:rPr>
          <w:noProof/>
        </w:rPr>
        <w:fldChar w:fldCharType="begin"/>
      </w:r>
      <w:r w:rsidRPr="0051198B">
        <w:rPr>
          <w:noProof/>
        </w:rPr>
        <w:instrText xml:space="preserve"> PAGEREF _Toc108781016 \h </w:instrText>
      </w:r>
      <w:r w:rsidRPr="0051198B">
        <w:rPr>
          <w:noProof/>
        </w:rPr>
      </w:r>
      <w:r w:rsidRPr="0051198B">
        <w:rPr>
          <w:noProof/>
        </w:rPr>
        <w:fldChar w:fldCharType="separate"/>
      </w:r>
      <w:r w:rsidR="00A874ED">
        <w:rPr>
          <w:noProof/>
        </w:rPr>
        <w:t>133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12.2</w:t>
      </w:r>
      <w:r>
        <w:rPr>
          <w:noProof/>
        </w:rPr>
        <w:tab/>
        <w:t>Rate of levy</w:t>
      </w:r>
      <w:r w:rsidRPr="0051198B">
        <w:rPr>
          <w:noProof/>
        </w:rPr>
        <w:tab/>
      </w:r>
      <w:r w:rsidRPr="0051198B">
        <w:rPr>
          <w:noProof/>
        </w:rPr>
        <w:fldChar w:fldCharType="begin"/>
      </w:r>
      <w:r w:rsidRPr="0051198B">
        <w:rPr>
          <w:noProof/>
        </w:rPr>
        <w:instrText xml:space="preserve"> PAGEREF _Toc108781017 \h </w:instrText>
      </w:r>
      <w:r w:rsidRPr="0051198B">
        <w:rPr>
          <w:noProof/>
        </w:rPr>
      </w:r>
      <w:r w:rsidRPr="0051198B">
        <w:rPr>
          <w:noProof/>
        </w:rPr>
        <w:fldChar w:fldCharType="separate"/>
      </w:r>
      <w:r w:rsidR="00A874ED">
        <w:rPr>
          <w:noProof/>
        </w:rPr>
        <w:t>133</w:t>
      </w:r>
      <w:r w:rsidRPr="0051198B">
        <w:rPr>
          <w:noProof/>
        </w:rPr>
        <w:fldChar w:fldCharType="end"/>
      </w:r>
    </w:p>
    <w:p w:rsidR="0051198B" w:rsidRDefault="0051198B" w:rsidP="0032031A">
      <w:pPr>
        <w:pStyle w:val="TOC5"/>
        <w:ind w:right="1792"/>
        <w:rPr>
          <w:rFonts w:asciiTheme="minorHAnsi" w:eastAsiaTheme="minorEastAsia" w:hAnsiTheme="minorHAnsi" w:cstheme="minorBidi"/>
          <w:noProof/>
          <w:kern w:val="0"/>
          <w:sz w:val="22"/>
          <w:szCs w:val="22"/>
        </w:rPr>
      </w:pPr>
      <w:r>
        <w:rPr>
          <w:noProof/>
        </w:rPr>
        <w:t>12.3</w:t>
      </w:r>
      <w:r>
        <w:rPr>
          <w:noProof/>
        </w:rPr>
        <w:tab/>
        <w:t>Who pays the levy</w:t>
      </w:r>
      <w:r w:rsidRPr="0051198B">
        <w:rPr>
          <w:noProof/>
        </w:rPr>
        <w:tab/>
      </w:r>
      <w:r w:rsidRPr="0051198B">
        <w:rPr>
          <w:noProof/>
        </w:rPr>
        <w:fldChar w:fldCharType="begin"/>
      </w:r>
      <w:r w:rsidRPr="0051198B">
        <w:rPr>
          <w:noProof/>
        </w:rPr>
        <w:instrText xml:space="preserve"> PAGEREF _Toc108781018 \h </w:instrText>
      </w:r>
      <w:r w:rsidRPr="0051198B">
        <w:rPr>
          <w:noProof/>
        </w:rPr>
      </w:r>
      <w:r w:rsidRPr="0051198B">
        <w:rPr>
          <w:noProof/>
        </w:rPr>
        <w:fldChar w:fldCharType="separate"/>
      </w:r>
      <w:r w:rsidR="00A874ED">
        <w:rPr>
          <w:noProof/>
        </w:rPr>
        <w:t>133</w:t>
      </w:r>
      <w:r w:rsidRPr="0051198B">
        <w:rPr>
          <w:noProof/>
        </w:rPr>
        <w:fldChar w:fldCharType="end"/>
      </w:r>
    </w:p>
    <w:p w:rsidR="0051198B" w:rsidRDefault="0051198B" w:rsidP="0032031A">
      <w:pPr>
        <w:pStyle w:val="TOC2"/>
        <w:ind w:right="1792"/>
        <w:rPr>
          <w:rFonts w:asciiTheme="minorHAnsi" w:eastAsiaTheme="minorEastAsia" w:hAnsiTheme="minorHAnsi" w:cstheme="minorBidi"/>
          <w:b w:val="0"/>
          <w:noProof/>
          <w:kern w:val="0"/>
          <w:sz w:val="22"/>
          <w:szCs w:val="22"/>
        </w:rPr>
      </w:pPr>
      <w:r>
        <w:rPr>
          <w:noProof/>
        </w:rPr>
        <w:t>Endnotes</w:t>
      </w:r>
      <w:r w:rsidRPr="0051198B">
        <w:rPr>
          <w:b w:val="0"/>
          <w:noProof/>
          <w:sz w:val="18"/>
        </w:rPr>
        <w:tab/>
      </w:r>
      <w:r w:rsidRPr="0051198B">
        <w:rPr>
          <w:b w:val="0"/>
          <w:noProof/>
          <w:sz w:val="18"/>
        </w:rPr>
        <w:fldChar w:fldCharType="begin"/>
      </w:r>
      <w:r w:rsidRPr="0051198B">
        <w:rPr>
          <w:b w:val="0"/>
          <w:noProof/>
          <w:sz w:val="18"/>
        </w:rPr>
        <w:instrText xml:space="preserve"> PAGEREF _Toc108781019 \h </w:instrText>
      </w:r>
      <w:r w:rsidRPr="0051198B">
        <w:rPr>
          <w:b w:val="0"/>
          <w:noProof/>
          <w:sz w:val="18"/>
        </w:rPr>
      </w:r>
      <w:r w:rsidRPr="0051198B">
        <w:rPr>
          <w:b w:val="0"/>
          <w:noProof/>
          <w:sz w:val="18"/>
        </w:rPr>
        <w:fldChar w:fldCharType="separate"/>
      </w:r>
      <w:r w:rsidR="00A874ED">
        <w:rPr>
          <w:b w:val="0"/>
          <w:noProof/>
          <w:sz w:val="18"/>
        </w:rPr>
        <w:t>134</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Endnote 1—About the endnotes</w:t>
      </w:r>
      <w:r w:rsidRPr="0051198B">
        <w:rPr>
          <w:b w:val="0"/>
          <w:noProof/>
          <w:sz w:val="18"/>
        </w:rPr>
        <w:tab/>
      </w:r>
      <w:r w:rsidRPr="0051198B">
        <w:rPr>
          <w:b w:val="0"/>
          <w:noProof/>
          <w:sz w:val="18"/>
        </w:rPr>
        <w:fldChar w:fldCharType="begin"/>
      </w:r>
      <w:r w:rsidRPr="0051198B">
        <w:rPr>
          <w:b w:val="0"/>
          <w:noProof/>
          <w:sz w:val="18"/>
        </w:rPr>
        <w:instrText xml:space="preserve"> PAGEREF _Toc108781020 \h </w:instrText>
      </w:r>
      <w:r w:rsidRPr="0051198B">
        <w:rPr>
          <w:b w:val="0"/>
          <w:noProof/>
          <w:sz w:val="18"/>
        </w:rPr>
      </w:r>
      <w:r w:rsidRPr="0051198B">
        <w:rPr>
          <w:b w:val="0"/>
          <w:noProof/>
          <w:sz w:val="18"/>
        </w:rPr>
        <w:fldChar w:fldCharType="separate"/>
      </w:r>
      <w:r w:rsidR="00A874ED">
        <w:rPr>
          <w:b w:val="0"/>
          <w:noProof/>
          <w:sz w:val="18"/>
        </w:rPr>
        <w:t>134</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Endnote 2—Abbreviation key</w:t>
      </w:r>
      <w:r w:rsidRPr="0051198B">
        <w:rPr>
          <w:b w:val="0"/>
          <w:noProof/>
          <w:sz w:val="18"/>
        </w:rPr>
        <w:tab/>
      </w:r>
      <w:r w:rsidRPr="0051198B">
        <w:rPr>
          <w:b w:val="0"/>
          <w:noProof/>
          <w:sz w:val="18"/>
        </w:rPr>
        <w:fldChar w:fldCharType="begin"/>
      </w:r>
      <w:r w:rsidRPr="0051198B">
        <w:rPr>
          <w:b w:val="0"/>
          <w:noProof/>
          <w:sz w:val="18"/>
        </w:rPr>
        <w:instrText xml:space="preserve"> PAGEREF _Toc108781021 \h </w:instrText>
      </w:r>
      <w:r w:rsidRPr="0051198B">
        <w:rPr>
          <w:b w:val="0"/>
          <w:noProof/>
          <w:sz w:val="18"/>
        </w:rPr>
      </w:r>
      <w:r w:rsidRPr="0051198B">
        <w:rPr>
          <w:b w:val="0"/>
          <w:noProof/>
          <w:sz w:val="18"/>
        </w:rPr>
        <w:fldChar w:fldCharType="separate"/>
      </w:r>
      <w:r w:rsidR="00A874ED">
        <w:rPr>
          <w:b w:val="0"/>
          <w:noProof/>
          <w:sz w:val="18"/>
        </w:rPr>
        <w:t>135</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Endnote 3—Legislation history</w:t>
      </w:r>
      <w:r w:rsidRPr="0051198B">
        <w:rPr>
          <w:b w:val="0"/>
          <w:noProof/>
          <w:sz w:val="18"/>
        </w:rPr>
        <w:tab/>
      </w:r>
      <w:r w:rsidRPr="0051198B">
        <w:rPr>
          <w:b w:val="0"/>
          <w:noProof/>
          <w:sz w:val="18"/>
        </w:rPr>
        <w:fldChar w:fldCharType="begin"/>
      </w:r>
      <w:r w:rsidRPr="0051198B">
        <w:rPr>
          <w:b w:val="0"/>
          <w:noProof/>
          <w:sz w:val="18"/>
        </w:rPr>
        <w:instrText xml:space="preserve"> PAGEREF _Toc108781022 \h </w:instrText>
      </w:r>
      <w:r w:rsidRPr="0051198B">
        <w:rPr>
          <w:b w:val="0"/>
          <w:noProof/>
          <w:sz w:val="18"/>
        </w:rPr>
      </w:r>
      <w:r w:rsidRPr="0051198B">
        <w:rPr>
          <w:b w:val="0"/>
          <w:noProof/>
          <w:sz w:val="18"/>
        </w:rPr>
        <w:fldChar w:fldCharType="separate"/>
      </w:r>
      <w:r w:rsidR="00A874ED">
        <w:rPr>
          <w:b w:val="0"/>
          <w:noProof/>
          <w:sz w:val="18"/>
        </w:rPr>
        <w:t>136</w:t>
      </w:r>
      <w:r w:rsidRPr="0051198B">
        <w:rPr>
          <w:b w:val="0"/>
          <w:noProof/>
          <w:sz w:val="18"/>
        </w:rPr>
        <w:fldChar w:fldCharType="end"/>
      </w:r>
    </w:p>
    <w:p w:rsidR="0051198B" w:rsidRDefault="0051198B" w:rsidP="0032031A">
      <w:pPr>
        <w:pStyle w:val="TOC3"/>
        <w:ind w:right="1792"/>
        <w:rPr>
          <w:rFonts w:asciiTheme="minorHAnsi" w:eastAsiaTheme="minorEastAsia" w:hAnsiTheme="minorHAnsi" w:cstheme="minorBidi"/>
          <w:b w:val="0"/>
          <w:noProof/>
          <w:kern w:val="0"/>
          <w:szCs w:val="22"/>
        </w:rPr>
      </w:pPr>
      <w:r>
        <w:rPr>
          <w:noProof/>
        </w:rPr>
        <w:t>Endnote 4—Amendment history</w:t>
      </w:r>
      <w:r w:rsidRPr="0051198B">
        <w:rPr>
          <w:b w:val="0"/>
          <w:noProof/>
          <w:sz w:val="18"/>
        </w:rPr>
        <w:tab/>
      </w:r>
      <w:r w:rsidRPr="0051198B">
        <w:rPr>
          <w:b w:val="0"/>
          <w:noProof/>
          <w:sz w:val="18"/>
        </w:rPr>
        <w:fldChar w:fldCharType="begin"/>
      </w:r>
      <w:r w:rsidRPr="0051198B">
        <w:rPr>
          <w:b w:val="0"/>
          <w:noProof/>
          <w:sz w:val="18"/>
        </w:rPr>
        <w:instrText xml:space="preserve"> PAGEREF _Toc108781023 \h </w:instrText>
      </w:r>
      <w:r w:rsidRPr="0051198B">
        <w:rPr>
          <w:b w:val="0"/>
          <w:noProof/>
          <w:sz w:val="18"/>
        </w:rPr>
      </w:r>
      <w:r w:rsidRPr="0051198B">
        <w:rPr>
          <w:b w:val="0"/>
          <w:noProof/>
          <w:sz w:val="18"/>
        </w:rPr>
        <w:fldChar w:fldCharType="separate"/>
      </w:r>
      <w:r w:rsidR="00A874ED">
        <w:rPr>
          <w:b w:val="0"/>
          <w:noProof/>
          <w:sz w:val="18"/>
        </w:rPr>
        <w:t>144</w:t>
      </w:r>
      <w:r w:rsidRPr="0051198B">
        <w:rPr>
          <w:b w:val="0"/>
          <w:noProof/>
          <w:sz w:val="18"/>
        </w:rPr>
        <w:fldChar w:fldCharType="end"/>
      </w:r>
    </w:p>
    <w:p w:rsidR="00060DF8" w:rsidRPr="00130575" w:rsidRDefault="00750EC9" w:rsidP="0032031A">
      <w:pPr>
        <w:ind w:right="1792"/>
        <w:sectPr w:rsidR="00060DF8" w:rsidRPr="00130575" w:rsidSect="00F13484">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130575">
        <w:rPr>
          <w:rFonts w:cs="Times New Roman"/>
          <w:sz w:val="18"/>
        </w:rPr>
        <w:fldChar w:fldCharType="end"/>
      </w:r>
    </w:p>
    <w:p w:rsidR="00750EC9" w:rsidRPr="00130575" w:rsidRDefault="00750EC9" w:rsidP="00750EC9">
      <w:pPr>
        <w:pStyle w:val="RGHead"/>
        <w:keepNext w:val="0"/>
      </w:pPr>
      <w:r w:rsidRPr="00130575">
        <w:t>Reader’s Guide</w:t>
      </w:r>
    </w:p>
    <w:p w:rsidR="00750EC9" w:rsidRPr="00130575" w:rsidRDefault="00750EC9" w:rsidP="00750EC9">
      <w:pPr>
        <w:pStyle w:val="RGPtHd"/>
        <w:keepNext w:val="0"/>
      </w:pPr>
      <w:r w:rsidRPr="00130575">
        <w:t>How to use these Regulations</w:t>
      </w:r>
    </w:p>
    <w:p w:rsidR="00750EC9" w:rsidRPr="00130575" w:rsidRDefault="00750EC9" w:rsidP="00750EC9">
      <w:pPr>
        <w:pStyle w:val="RGPara"/>
        <w:jc w:val="left"/>
      </w:pPr>
      <w:r w:rsidRPr="00130575">
        <w:t>1.</w:t>
      </w:r>
      <w:r w:rsidRPr="00130575">
        <w:tab/>
        <w:t>This Note is not part of these Regulations and does not have any legal force.  It is intended only to be helpful in reading these Regulations. It is not intended to take the place of these Regulations or the Acts.</w:t>
      </w:r>
    </w:p>
    <w:p w:rsidR="00750EC9" w:rsidRPr="00130575" w:rsidRDefault="00750EC9" w:rsidP="00750EC9">
      <w:pPr>
        <w:pStyle w:val="RGPtHd"/>
      </w:pPr>
      <w:r w:rsidRPr="00130575">
        <w:t>What these Regulations do</w:t>
      </w:r>
    </w:p>
    <w:p w:rsidR="00750EC9" w:rsidRPr="00130575" w:rsidRDefault="00750EC9" w:rsidP="00750EC9">
      <w:pPr>
        <w:pStyle w:val="RGPara"/>
        <w:jc w:val="left"/>
      </w:pPr>
      <w:r w:rsidRPr="00130575">
        <w:t>2.</w:t>
      </w:r>
      <w:r w:rsidRPr="00130575">
        <w:tab/>
        <w:t xml:space="preserve">These Regulations are made under the </w:t>
      </w:r>
      <w:r w:rsidRPr="00130575">
        <w:rPr>
          <w:i/>
        </w:rPr>
        <w:t>Primary Industries (Excise) Levies Act 1999</w:t>
      </w:r>
      <w:r w:rsidRPr="00130575">
        <w:t xml:space="preserve"> (the </w:t>
      </w:r>
      <w:r w:rsidRPr="00130575">
        <w:rPr>
          <w:b/>
          <w:i/>
        </w:rPr>
        <w:t>Excise Levies Act</w:t>
      </w:r>
      <w:r w:rsidRPr="00130575">
        <w:t>). The Excise Levies Act authorises the imposition of primary industries levies that are duties of excise. The funds raised by the imposition of the levies are distributed to research, marketing and industry bodies for each primary industry commodity or class of commodities.</w:t>
      </w:r>
    </w:p>
    <w:p w:rsidR="00750EC9" w:rsidRPr="00130575" w:rsidRDefault="00750EC9" w:rsidP="00750EC9">
      <w:pPr>
        <w:pStyle w:val="RGPara"/>
        <w:jc w:val="left"/>
      </w:pPr>
      <w:r w:rsidRPr="00130575">
        <w:t>2A.</w:t>
      </w:r>
      <w:r w:rsidRPr="00130575">
        <w:tab/>
        <w:t>Levies are also imposed on some plant products to fund national emergency plant pest responses and the activities of Plant Health Australia Limited.</w:t>
      </w:r>
    </w:p>
    <w:p w:rsidR="00750EC9" w:rsidRPr="00130575" w:rsidRDefault="00750EC9" w:rsidP="00750EC9">
      <w:pPr>
        <w:pStyle w:val="RGPara"/>
        <w:jc w:val="left"/>
      </w:pPr>
      <w:r w:rsidRPr="00130575">
        <w:t>2B.</w:t>
      </w:r>
      <w:r w:rsidRPr="00130575">
        <w:tab/>
        <w:t>Levy is also imposed on a number of animal products to fund national emergency animal disease response (</w:t>
      </w:r>
      <w:r w:rsidRPr="00130575">
        <w:rPr>
          <w:b/>
          <w:i/>
        </w:rPr>
        <w:t>EADR</w:t>
      </w:r>
      <w:r w:rsidRPr="00130575">
        <w:t>) activities.</w:t>
      </w:r>
    </w:p>
    <w:p w:rsidR="00750EC9" w:rsidRPr="00130575" w:rsidRDefault="00750EC9" w:rsidP="00750EC9">
      <w:pPr>
        <w:pStyle w:val="RGPara"/>
        <w:jc w:val="left"/>
      </w:pPr>
      <w:r w:rsidRPr="00130575">
        <w:t>3.</w:t>
      </w:r>
      <w:r w:rsidRPr="00130575">
        <w:tab/>
        <w:t>The Excise Levies Act is made up of preliminary provisions and 27 Schedules. Each of Schedules</w:t>
      </w:r>
      <w:r w:rsidR="00763B57" w:rsidRPr="00130575">
        <w:t> </w:t>
      </w:r>
      <w:r w:rsidRPr="00130575">
        <w:t>1 to 26 imposes particular kinds of levies on a primary industry commodity or class of commodities. Schedule</w:t>
      </w:r>
      <w:r w:rsidR="00763B57" w:rsidRPr="00130575">
        <w:t> </w:t>
      </w:r>
      <w:r w:rsidRPr="00130575">
        <w:t>27 allows the regulations to impose levies on primary industry products.</w:t>
      </w:r>
    </w:p>
    <w:p w:rsidR="00750EC9" w:rsidRPr="00130575" w:rsidRDefault="00750EC9" w:rsidP="00750EC9">
      <w:pPr>
        <w:pStyle w:val="RGPara"/>
        <w:jc w:val="left"/>
      </w:pPr>
      <w:r w:rsidRPr="00130575">
        <w:t>4.</w:t>
      </w:r>
      <w:r w:rsidRPr="00130575">
        <w:tab/>
        <w:t>These Regulations set out the rates of levy and other details that are necessary for the administration of the levies imposed by the Excise Levies Act.</w:t>
      </w:r>
    </w:p>
    <w:p w:rsidR="00750EC9" w:rsidRPr="00130575" w:rsidRDefault="00750EC9" w:rsidP="00750EC9">
      <w:pPr>
        <w:pStyle w:val="RGPtHd"/>
      </w:pPr>
      <w:r w:rsidRPr="00130575">
        <w:t>How these Regulations are arranged</w:t>
      </w:r>
    </w:p>
    <w:p w:rsidR="00750EC9" w:rsidRPr="00130575" w:rsidRDefault="00750EC9" w:rsidP="00750EC9">
      <w:pPr>
        <w:pStyle w:val="RGPara"/>
        <w:jc w:val="left"/>
      </w:pPr>
      <w:r w:rsidRPr="00130575">
        <w:t>5.</w:t>
      </w:r>
      <w:r w:rsidRPr="00130575">
        <w:tab/>
        <w:t>These Regulations are made up of preliminary provisions and a number of Schedules. The preliminary provisions contain general matters and definitions. Schedules</w:t>
      </w:r>
      <w:r w:rsidR="00763B57" w:rsidRPr="00130575">
        <w:t> </w:t>
      </w:r>
      <w:r w:rsidRPr="00130575">
        <w:t>1 to 26 each prescribe details for a commodity or class of commodities.</w:t>
      </w:r>
    </w:p>
    <w:p w:rsidR="00750EC9" w:rsidRPr="00130575" w:rsidRDefault="00750EC9" w:rsidP="00750EC9">
      <w:pPr>
        <w:pStyle w:val="RGPara"/>
        <w:jc w:val="left"/>
      </w:pPr>
      <w:r w:rsidRPr="00130575">
        <w:t>5A.</w:t>
      </w:r>
      <w:r w:rsidRPr="00130575">
        <w:tab/>
        <w:t>Schedule</w:t>
      </w:r>
      <w:r w:rsidR="00763B57" w:rsidRPr="00130575">
        <w:t> </w:t>
      </w:r>
      <w:r w:rsidRPr="00130575">
        <w:t>27 to these Regulations imposes levy on other primary industry products, sets the rates of levy and provides for who is liable to pay the levy.</w:t>
      </w:r>
    </w:p>
    <w:p w:rsidR="00750EC9" w:rsidRPr="00130575" w:rsidRDefault="00750EC9" w:rsidP="00750EC9">
      <w:pPr>
        <w:pStyle w:val="RGPara"/>
        <w:jc w:val="left"/>
      </w:pPr>
      <w:r w:rsidRPr="00130575">
        <w:t>6.</w:t>
      </w:r>
      <w:r w:rsidRPr="00130575">
        <w:tab/>
        <w:t>Some Schedules await the insertion of substantive content.  Notes under the respective headings indicate the commodities with which those Schedules will deal, and the current arrangements in respect of those commodities.</w:t>
      </w:r>
    </w:p>
    <w:p w:rsidR="00750EC9" w:rsidRPr="00130575" w:rsidRDefault="00750EC9" w:rsidP="00750EC9">
      <w:pPr>
        <w:pStyle w:val="RGPtHd"/>
      </w:pPr>
      <w:r w:rsidRPr="00130575">
        <w:lastRenderedPageBreak/>
        <w:t>What are the levy rates?</w:t>
      </w:r>
    </w:p>
    <w:p w:rsidR="00750EC9" w:rsidRPr="00130575" w:rsidRDefault="00750EC9" w:rsidP="00750EC9">
      <w:pPr>
        <w:pStyle w:val="RGPara"/>
        <w:jc w:val="left"/>
      </w:pPr>
      <w:r w:rsidRPr="00130575">
        <w:t>7.</w:t>
      </w:r>
      <w:r w:rsidRPr="00130575">
        <w:tab/>
        <w:t>The maximum levy rates for each commodity are set out in the relevant Schedule to the Excise Levies Act. Each Schedule to the Act allows the regulations to set a different rate (not exceeding the specified maximum rate). Each of the Schedules to these Regulations may contain clauses setting operative levy rates.</w:t>
      </w:r>
    </w:p>
    <w:p w:rsidR="00750EC9" w:rsidRPr="00130575" w:rsidRDefault="00750EC9" w:rsidP="00750EC9">
      <w:pPr>
        <w:pStyle w:val="RGPtHd"/>
      </w:pPr>
      <w:r w:rsidRPr="00130575">
        <w:t>What other legislation needs to be read?</w:t>
      </w:r>
    </w:p>
    <w:p w:rsidR="00750EC9" w:rsidRPr="00130575" w:rsidRDefault="00750EC9" w:rsidP="00750EC9">
      <w:pPr>
        <w:pStyle w:val="RGSecHdg"/>
      </w:pPr>
      <w:r w:rsidRPr="00130575">
        <w:t>The Customs Charges Act</w:t>
      </w:r>
    </w:p>
    <w:p w:rsidR="00750EC9" w:rsidRPr="00130575" w:rsidRDefault="00750EC9" w:rsidP="00750EC9">
      <w:pPr>
        <w:pStyle w:val="RGPara"/>
        <w:jc w:val="left"/>
      </w:pPr>
      <w:r w:rsidRPr="00130575">
        <w:t>8.</w:t>
      </w:r>
      <w:r w:rsidRPr="00130575">
        <w:tab/>
        <w:t xml:space="preserve">The </w:t>
      </w:r>
      <w:r w:rsidRPr="00130575">
        <w:rPr>
          <w:i/>
        </w:rPr>
        <w:t>Primary Industries (Customs) Charges Act 1999</w:t>
      </w:r>
      <w:r w:rsidRPr="00130575">
        <w:t xml:space="preserve"> (the </w:t>
      </w:r>
      <w:r w:rsidRPr="00130575">
        <w:rPr>
          <w:b/>
          <w:i/>
        </w:rPr>
        <w:t>Customs Charges Act</w:t>
      </w:r>
      <w:r w:rsidRPr="00130575">
        <w:t>) imposes customs charges on primary industries commodities. The Customs Charges Act is made up of preliminary provisions and 14 Schedules. Each of Schedules</w:t>
      </w:r>
      <w:r w:rsidR="00763B57" w:rsidRPr="00130575">
        <w:t> </w:t>
      </w:r>
      <w:r w:rsidRPr="00130575">
        <w:t>1 to 13 imposes particular kinds of charges on a primary industry commodity or class of commodities. Schedule</w:t>
      </w:r>
      <w:r w:rsidR="00763B57" w:rsidRPr="00130575">
        <w:t> </w:t>
      </w:r>
      <w:r w:rsidRPr="00130575">
        <w:t>14 allows the regulations to impose charges on primary industry products.</w:t>
      </w:r>
    </w:p>
    <w:p w:rsidR="00750EC9" w:rsidRPr="00130575" w:rsidRDefault="00750EC9" w:rsidP="00750EC9">
      <w:pPr>
        <w:pStyle w:val="RGPara"/>
        <w:jc w:val="left"/>
      </w:pPr>
      <w:r w:rsidRPr="00130575">
        <w:t>9.</w:t>
      </w:r>
      <w:r w:rsidRPr="00130575">
        <w:tab/>
        <w:t xml:space="preserve">The </w:t>
      </w:r>
      <w:r w:rsidRPr="00130575">
        <w:rPr>
          <w:i/>
        </w:rPr>
        <w:t xml:space="preserve">Primary Industries (Customs) Charges </w:t>
      </w:r>
      <w:r w:rsidR="00BA6ED9">
        <w:rPr>
          <w:i/>
        </w:rPr>
        <w:t>Regulations 2</w:t>
      </w:r>
      <w:r w:rsidRPr="00130575">
        <w:rPr>
          <w:i/>
        </w:rPr>
        <w:t>000</w:t>
      </w:r>
      <w:r w:rsidRPr="00130575">
        <w:t xml:space="preserve"> (the </w:t>
      </w:r>
      <w:r w:rsidRPr="00130575">
        <w:rPr>
          <w:b/>
          <w:i/>
        </w:rPr>
        <w:t>Customs Charges Regulations</w:t>
      </w:r>
      <w:r w:rsidRPr="00130575">
        <w:t>) set out the rates of charges and other details that are necessary for the administration of the charges. The Customs Charges Regulations are arranged in a similar way to these Regulations in that they have preliminary provisions followed by a number of Schedules. Each of Schedules</w:t>
      </w:r>
      <w:r w:rsidR="00763B57" w:rsidRPr="00130575">
        <w:t> </w:t>
      </w:r>
      <w:r w:rsidRPr="00130575">
        <w:t>1 to 13 prescribe details for a commodity or class of commodities.</w:t>
      </w:r>
    </w:p>
    <w:p w:rsidR="00750EC9" w:rsidRPr="00130575" w:rsidRDefault="00750EC9" w:rsidP="00750EC9">
      <w:pPr>
        <w:pStyle w:val="RGPara"/>
        <w:jc w:val="left"/>
      </w:pPr>
      <w:r w:rsidRPr="00130575">
        <w:t>9A.</w:t>
      </w:r>
      <w:r w:rsidRPr="00130575">
        <w:tab/>
        <w:t>Schedule</w:t>
      </w:r>
      <w:r w:rsidR="00763B57" w:rsidRPr="00130575">
        <w:t> </w:t>
      </w:r>
      <w:r w:rsidRPr="00130575">
        <w:t>14 to the Customs Charges Regulations imposes charge on other primary industry products, sets the rate of charge and provides for who is liable to pay the charge.</w:t>
      </w:r>
    </w:p>
    <w:p w:rsidR="00750EC9" w:rsidRPr="00130575" w:rsidRDefault="00750EC9" w:rsidP="00750EC9">
      <w:pPr>
        <w:pStyle w:val="RGPara"/>
        <w:keepNext/>
        <w:keepLines/>
        <w:jc w:val="left"/>
      </w:pPr>
      <w:r w:rsidRPr="00130575">
        <w:t>10.</w:t>
      </w:r>
      <w:r w:rsidRPr="00130575">
        <w:tab/>
        <w:t xml:space="preserve">The Act that sets out the basic reporting and levy and charge collection arrangements for primary products is the </w:t>
      </w:r>
      <w:r w:rsidRPr="00130575">
        <w:rPr>
          <w:i/>
        </w:rPr>
        <w:t>Primary Industries Levies and Charges Collection Act 1991</w:t>
      </w:r>
      <w:r w:rsidRPr="00130575">
        <w:t xml:space="preserve"> (the </w:t>
      </w:r>
      <w:r w:rsidRPr="00130575">
        <w:rPr>
          <w:b/>
          <w:i/>
        </w:rPr>
        <w:t>Collection Act</w:t>
      </w:r>
      <w:r w:rsidRPr="00130575">
        <w:t>). The collection and reporting details for each of the commodities contained in the Excise Levies Act and Customs Charges Act, and in Schedule</w:t>
      </w:r>
      <w:r w:rsidR="00763B57" w:rsidRPr="00130575">
        <w:t> </w:t>
      </w:r>
      <w:r w:rsidRPr="00130575">
        <w:t>27 to the Excise Levies Regulations and Schedule</w:t>
      </w:r>
      <w:r w:rsidR="00763B57" w:rsidRPr="00130575">
        <w:t> </w:t>
      </w:r>
      <w:r w:rsidRPr="00130575">
        <w:t xml:space="preserve">14 to the Customs Charges Regulations, are set out in the </w:t>
      </w:r>
      <w:r w:rsidRPr="00130575">
        <w:rPr>
          <w:i/>
        </w:rPr>
        <w:t xml:space="preserve">Primary Industries Levies and Charges Collection </w:t>
      </w:r>
      <w:r w:rsidR="00BA6ED9">
        <w:rPr>
          <w:i/>
        </w:rPr>
        <w:t>Regulations 1</w:t>
      </w:r>
      <w:r w:rsidRPr="00130575">
        <w:rPr>
          <w:i/>
        </w:rPr>
        <w:t xml:space="preserve">991 </w:t>
      </w:r>
      <w:r w:rsidRPr="00130575">
        <w:t xml:space="preserve">(the </w:t>
      </w:r>
      <w:r w:rsidRPr="00130575">
        <w:rPr>
          <w:b/>
          <w:i/>
        </w:rPr>
        <w:t>Collection Regulations</w:t>
      </w:r>
      <w:r w:rsidRPr="00130575">
        <w:t>).</w:t>
      </w:r>
    </w:p>
    <w:p w:rsidR="00750EC9" w:rsidRPr="00130575" w:rsidRDefault="00750EC9" w:rsidP="00750EC9">
      <w:pPr>
        <w:pStyle w:val="RGPara"/>
        <w:jc w:val="left"/>
      </w:pPr>
      <w:r w:rsidRPr="00130575">
        <w:t>11.</w:t>
      </w:r>
      <w:r w:rsidRPr="00130575">
        <w:tab/>
        <w:t>The Collection Regulations are divided into preliminary provisions and 37 Schedules. Schedule</w:t>
      </w:r>
      <w:r w:rsidR="00763B57" w:rsidRPr="00130575">
        <w:t> </w:t>
      </w:r>
      <w:r w:rsidRPr="00130575">
        <w:t>1 is the form of a warrant. Schedules</w:t>
      </w:r>
      <w:r w:rsidR="00763B57" w:rsidRPr="00130575">
        <w:t> </w:t>
      </w:r>
      <w:r w:rsidRPr="00130575">
        <w:t>2 to 37 contain the reporting and collection details for commodities contained in the Customs Charges Regulations and Excise Levies Regulations, listed in alphabetical order.</w:t>
      </w:r>
    </w:p>
    <w:p w:rsidR="00750EC9" w:rsidRPr="00130575" w:rsidRDefault="00750EC9" w:rsidP="00750EC9">
      <w:pPr>
        <w:pStyle w:val="RGSecHdg"/>
      </w:pPr>
      <w:r w:rsidRPr="00130575">
        <w:t>The National Residue Survey Levies legislation</w:t>
      </w:r>
    </w:p>
    <w:p w:rsidR="00750EC9" w:rsidRPr="00130575" w:rsidRDefault="00750EC9" w:rsidP="00750EC9">
      <w:pPr>
        <w:pStyle w:val="RGPara"/>
        <w:jc w:val="left"/>
      </w:pPr>
      <w:r w:rsidRPr="00130575">
        <w:t>12.</w:t>
      </w:r>
      <w:r w:rsidRPr="00130575">
        <w:tab/>
        <w:t>The National Residue Survey is a program to monitor, and report on, the level of contaminants in food products produced in Australia, or exported from Australia. The program is funded by levies on the products.</w:t>
      </w:r>
    </w:p>
    <w:p w:rsidR="00750EC9" w:rsidRPr="00130575" w:rsidRDefault="00750EC9" w:rsidP="00750EC9">
      <w:pPr>
        <w:pStyle w:val="RGPara"/>
        <w:jc w:val="left"/>
      </w:pPr>
      <w:r w:rsidRPr="00130575">
        <w:lastRenderedPageBreak/>
        <w:t>13.</w:t>
      </w:r>
      <w:r w:rsidRPr="00130575">
        <w:tab/>
        <w:t xml:space="preserve">The National Residue Survey Levies legislation is made up of the </w:t>
      </w:r>
      <w:r w:rsidRPr="00130575">
        <w:rPr>
          <w:i/>
        </w:rPr>
        <w:t>National Residue Survey (Customs) Levy Act 1998</w:t>
      </w:r>
      <w:r w:rsidRPr="00130575">
        <w:t xml:space="preserve">, the </w:t>
      </w:r>
      <w:r w:rsidRPr="00130575">
        <w:rPr>
          <w:i/>
        </w:rPr>
        <w:t>National Residue Survey (Excise) Levy Act 1998</w:t>
      </w:r>
      <w:r w:rsidRPr="00130575">
        <w:t xml:space="preserve">, the </w:t>
      </w:r>
      <w:r w:rsidRPr="00130575">
        <w:rPr>
          <w:i/>
        </w:rPr>
        <w:t>National Residue Survey Administration Act 1992</w:t>
      </w:r>
      <w:r w:rsidRPr="00130575">
        <w:t>, the Collection Act</w:t>
      </w:r>
      <w:r w:rsidRPr="00130575">
        <w:rPr>
          <w:i/>
        </w:rPr>
        <w:t xml:space="preserve"> </w:t>
      </w:r>
      <w:r w:rsidRPr="00130575">
        <w:t xml:space="preserve">and the </w:t>
      </w:r>
      <w:r w:rsidRPr="00130575">
        <w:rPr>
          <w:i/>
        </w:rPr>
        <w:t xml:space="preserve">Primary Industries Levies and Charges (National Residue Survey Levies) </w:t>
      </w:r>
      <w:r w:rsidR="00BA6ED9">
        <w:rPr>
          <w:i/>
        </w:rPr>
        <w:t>Regulations 1</w:t>
      </w:r>
      <w:r w:rsidRPr="00130575">
        <w:rPr>
          <w:i/>
        </w:rPr>
        <w:t>998</w:t>
      </w:r>
      <w:r w:rsidRPr="00130575">
        <w:t xml:space="preserve"> (the </w:t>
      </w:r>
      <w:r w:rsidRPr="00130575">
        <w:rPr>
          <w:b/>
          <w:i/>
        </w:rPr>
        <w:t>NRS Levies Regulations</w:t>
      </w:r>
      <w:r w:rsidRPr="00130575">
        <w:t xml:space="preserve">).  </w:t>
      </w:r>
    </w:p>
    <w:p w:rsidR="00750EC9" w:rsidRPr="00130575" w:rsidRDefault="00750EC9" w:rsidP="00750EC9">
      <w:pPr>
        <w:pStyle w:val="RGPara"/>
        <w:jc w:val="left"/>
      </w:pPr>
      <w:r w:rsidRPr="00130575">
        <w:t>14.</w:t>
      </w:r>
      <w:r w:rsidRPr="00130575">
        <w:tab/>
        <w:t>The first 2 Acts impose the levies, and the third Act sets up the Account to which the amounts of levies are credited and provides for the debiting of amounts from the Account. The NRS Levies Regulations set out certain matters that are necessary for the administration of the levies that fund the National Residue Survey scheme.</w:t>
      </w:r>
    </w:p>
    <w:p w:rsidR="00B17BCF" w:rsidRPr="00130575" w:rsidRDefault="00B17BCF" w:rsidP="00B17BCF">
      <w:pPr>
        <w:sectPr w:rsidR="00B17BCF" w:rsidRPr="00130575" w:rsidSect="00F13484">
          <w:headerReference w:type="even" r:id="rId21"/>
          <w:headerReference w:type="default" r:id="rId22"/>
          <w:footerReference w:type="even" r:id="rId23"/>
          <w:footerReference w:type="default" r:id="rId24"/>
          <w:headerReference w:type="first" r:id="rId25"/>
          <w:footerReference w:type="first" r:id="rId26"/>
          <w:pgSz w:w="11907" w:h="16839" w:code="9"/>
          <w:pgMar w:top="2378" w:right="1797" w:bottom="1440" w:left="1797" w:header="720" w:footer="709" w:gutter="0"/>
          <w:pgNumType w:start="1"/>
          <w:cols w:space="720"/>
          <w:docGrid w:linePitch="299"/>
        </w:sectPr>
      </w:pPr>
      <w:bookmarkStart w:id="0" w:name="OPCSB_BlankHeaderPrinB5"/>
    </w:p>
    <w:p w:rsidR="00750EC9" w:rsidRPr="00130575" w:rsidRDefault="00750EC9" w:rsidP="00750EC9">
      <w:pPr>
        <w:pStyle w:val="ActHead5"/>
      </w:pPr>
      <w:bookmarkStart w:id="1" w:name="_Toc108780553"/>
      <w:bookmarkStart w:id="2" w:name="_GoBack"/>
      <w:bookmarkEnd w:id="0"/>
      <w:bookmarkEnd w:id="2"/>
      <w:r w:rsidRPr="00BA6ED9">
        <w:rPr>
          <w:rStyle w:val="CharSectno"/>
        </w:rPr>
        <w:lastRenderedPageBreak/>
        <w:t>1</w:t>
      </w:r>
      <w:r w:rsidRPr="00130575">
        <w:t xml:space="preserve">  Name of Regulations</w:t>
      </w:r>
      <w:bookmarkEnd w:id="1"/>
    </w:p>
    <w:p w:rsidR="00750EC9" w:rsidRPr="00130575" w:rsidRDefault="00750EC9" w:rsidP="00750EC9">
      <w:pPr>
        <w:pStyle w:val="subsection"/>
      </w:pPr>
      <w:r w:rsidRPr="00130575">
        <w:tab/>
      </w:r>
      <w:r w:rsidRPr="00130575">
        <w:tab/>
        <w:t xml:space="preserve">These Regulations are the </w:t>
      </w:r>
      <w:r w:rsidRPr="00130575">
        <w:rPr>
          <w:i/>
        </w:rPr>
        <w:t xml:space="preserve">Primary Industries (Excise) Levies </w:t>
      </w:r>
      <w:r w:rsidR="00BA6ED9">
        <w:rPr>
          <w:i/>
        </w:rPr>
        <w:t>Regulations 1</w:t>
      </w:r>
      <w:r w:rsidRPr="00130575">
        <w:rPr>
          <w:i/>
        </w:rPr>
        <w:t>999</w:t>
      </w:r>
      <w:r w:rsidRPr="00130575">
        <w:t>.</w:t>
      </w:r>
    </w:p>
    <w:p w:rsidR="00750EC9" w:rsidRPr="00130575" w:rsidRDefault="00750EC9" w:rsidP="00750EC9">
      <w:pPr>
        <w:pStyle w:val="ActHead5"/>
      </w:pPr>
      <w:bookmarkStart w:id="3" w:name="_Toc108780554"/>
      <w:r w:rsidRPr="00BA6ED9">
        <w:rPr>
          <w:rStyle w:val="CharSectno"/>
        </w:rPr>
        <w:t>3</w:t>
      </w:r>
      <w:r w:rsidRPr="00130575">
        <w:t xml:space="preserve">  Definitions for these Regulations generally</w:t>
      </w:r>
      <w:bookmarkEnd w:id="3"/>
    </w:p>
    <w:p w:rsidR="00750EC9" w:rsidRPr="00130575" w:rsidRDefault="00750EC9" w:rsidP="00750EC9">
      <w:pPr>
        <w:pStyle w:val="subsection"/>
      </w:pPr>
      <w:r w:rsidRPr="00130575">
        <w:tab/>
        <w:t>(1)</w:t>
      </w:r>
      <w:r w:rsidRPr="00130575">
        <w:tab/>
        <w:t>In these Regulations:</w:t>
      </w:r>
    </w:p>
    <w:p w:rsidR="00750EC9" w:rsidRPr="00130575" w:rsidRDefault="00750EC9" w:rsidP="00750EC9">
      <w:pPr>
        <w:pStyle w:val="Definition"/>
      </w:pPr>
      <w:r w:rsidRPr="00130575">
        <w:rPr>
          <w:b/>
          <w:i/>
        </w:rPr>
        <w:t>Collection Act</w:t>
      </w:r>
      <w:r w:rsidRPr="00130575">
        <w:rPr>
          <w:b/>
        </w:rPr>
        <w:t xml:space="preserve"> </w:t>
      </w:r>
      <w:r w:rsidRPr="00130575">
        <w:t xml:space="preserve">means the </w:t>
      </w:r>
      <w:r w:rsidRPr="00130575">
        <w:rPr>
          <w:i/>
        </w:rPr>
        <w:t>Primary Industries Levies and Charges Collection Act 1991</w:t>
      </w:r>
      <w:r w:rsidRPr="00130575">
        <w:t>.</w:t>
      </w:r>
    </w:p>
    <w:p w:rsidR="00750EC9" w:rsidRPr="00130575" w:rsidRDefault="00750EC9" w:rsidP="00750EC9">
      <w:pPr>
        <w:pStyle w:val="Definition"/>
      </w:pPr>
      <w:r w:rsidRPr="00130575">
        <w:rPr>
          <w:b/>
          <w:i/>
        </w:rPr>
        <w:t xml:space="preserve">Collection Regulations </w:t>
      </w:r>
      <w:r w:rsidRPr="00130575">
        <w:t xml:space="preserve">means the </w:t>
      </w:r>
      <w:r w:rsidRPr="00130575">
        <w:rPr>
          <w:i/>
        </w:rPr>
        <w:t xml:space="preserve">Primary Industries Levies and Charges Collection </w:t>
      </w:r>
      <w:r w:rsidR="00BA6ED9">
        <w:rPr>
          <w:i/>
        </w:rPr>
        <w:t>Regulations 1</w:t>
      </w:r>
      <w:r w:rsidRPr="00130575">
        <w:rPr>
          <w:i/>
        </w:rPr>
        <w:t>991</w:t>
      </w:r>
      <w:r w:rsidRPr="00130575">
        <w:t>.</w:t>
      </w:r>
    </w:p>
    <w:p w:rsidR="00750EC9" w:rsidRPr="00130575" w:rsidRDefault="00750EC9" w:rsidP="00750EC9">
      <w:pPr>
        <w:pStyle w:val="Definition"/>
      </w:pPr>
      <w:r w:rsidRPr="00130575">
        <w:rPr>
          <w:b/>
          <w:i/>
        </w:rPr>
        <w:t xml:space="preserve">Customs Charges Act </w:t>
      </w:r>
      <w:r w:rsidRPr="00130575">
        <w:t xml:space="preserve">means the </w:t>
      </w:r>
      <w:r w:rsidRPr="00130575">
        <w:rPr>
          <w:i/>
        </w:rPr>
        <w:t>Primary Industries (Customs) Charges Act 1999</w:t>
      </w:r>
      <w:r w:rsidRPr="00130575">
        <w:t>.</w:t>
      </w:r>
    </w:p>
    <w:p w:rsidR="00750EC9" w:rsidRPr="00130575" w:rsidRDefault="00750EC9" w:rsidP="00750EC9">
      <w:pPr>
        <w:pStyle w:val="Definition"/>
      </w:pPr>
      <w:r w:rsidRPr="00130575">
        <w:rPr>
          <w:b/>
          <w:i/>
        </w:rPr>
        <w:t xml:space="preserve">Customs Charges Regulations </w:t>
      </w:r>
      <w:r w:rsidRPr="00130575">
        <w:t xml:space="preserve">means the </w:t>
      </w:r>
      <w:r w:rsidRPr="00130575">
        <w:rPr>
          <w:i/>
        </w:rPr>
        <w:t xml:space="preserve">Primary Industries (Customs) Charges </w:t>
      </w:r>
      <w:r w:rsidR="00BA6ED9">
        <w:rPr>
          <w:i/>
        </w:rPr>
        <w:t>Regulations 2</w:t>
      </w:r>
      <w:r w:rsidRPr="00130575">
        <w:rPr>
          <w:i/>
        </w:rPr>
        <w:t>000</w:t>
      </w:r>
      <w:r w:rsidRPr="00130575">
        <w:t>.</w:t>
      </w:r>
    </w:p>
    <w:p w:rsidR="00750EC9" w:rsidRPr="00130575" w:rsidRDefault="00750EC9" w:rsidP="00750EC9">
      <w:pPr>
        <w:pStyle w:val="Definition"/>
      </w:pPr>
      <w:r w:rsidRPr="00130575">
        <w:rPr>
          <w:b/>
          <w:i/>
        </w:rPr>
        <w:t xml:space="preserve">EADR levy </w:t>
      </w:r>
      <w:r w:rsidRPr="00130575">
        <w:t>means the levy imposed, under Schedule</w:t>
      </w:r>
      <w:r w:rsidR="00763B57" w:rsidRPr="00130575">
        <w:t> </w:t>
      </w:r>
      <w:r w:rsidRPr="00130575">
        <w:t>27 to the Excise Levies Act, to fund national EADR activities.</w:t>
      </w:r>
    </w:p>
    <w:p w:rsidR="00750EC9" w:rsidRPr="00130575" w:rsidRDefault="00750EC9" w:rsidP="00750EC9">
      <w:pPr>
        <w:pStyle w:val="Definition"/>
        <w:rPr>
          <w:sz w:val="20"/>
        </w:rPr>
      </w:pPr>
      <w:r w:rsidRPr="00130575">
        <w:rPr>
          <w:b/>
          <w:i/>
        </w:rPr>
        <w:t xml:space="preserve">EPPR levy </w:t>
      </w:r>
      <w:r w:rsidRPr="00130575">
        <w:t xml:space="preserve">has the meaning given by the </w:t>
      </w:r>
      <w:r w:rsidRPr="00130575">
        <w:rPr>
          <w:i/>
        </w:rPr>
        <w:t>Plant Health Australia (Plant Industries) Funding Act 2002</w:t>
      </w:r>
      <w:r w:rsidRPr="00130575">
        <w:t>.</w:t>
      </w:r>
    </w:p>
    <w:p w:rsidR="00750EC9" w:rsidRPr="00130575" w:rsidRDefault="00750EC9" w:rsidP="00750EC9">
      <w:pPr>
        <w:pStyle w:val="Definition"/>
      </w:pPr>
      <w:r w:rsidRPr="00130575">
        <w:rPr>
          <w:b/>
          <w:i/>
        </w:rPr>
        <w:t xml:space="preserve">Excise Levies Act </w:t>
      </w:r>
      <w:r w:rsidRPr="00130575">
        <w:t xml:space="preserve">means the </w:t>
      </w:r>
      <w:r w:rsidRPr="00130575">
        <w:rPr>
          <w:i/>
        </w:rPr>
        <w:t>Primary Industries (Excise) Levies Act 1999</w:t>
      </w:r>
      <w:r w:rsidRPr="00130575">
        <w:t>.</w:t>
      </w:r>
    </w:p>
    <w:p w:rsidR="00750EC9" w:rsidRPr="00130575" w:rsidRDefault="00750EC9" w:rsidP="00750EC9">
      <w:pPr>
        <w:pStyle w:val="Definition"/>
      </w:pPr>
      <w:r w:rsidRPr="00130575">
        <w:rPr>
          <w:b/>
          <w:i/>
        </w:rPr>
        <w:t xml:space="preserve">PHA </w:t>
      </w:r>
      <w:r w:rsidRPr="00130575">
        <w:t xml:space="preserve">has the meaning given by the </w:t>
      </w:r>
      <w:r w:rsidRPr="00130575">
        <w:rPr>
          <w:i/>
        </w:rPr>
        <w:t>Plant Health Australia (Plant Industries) Funding Act 2002</w:t>
      </w:r>
      <w:r w:rsidRPr="00130575">
        <w:t>.</w:t>
      </w:r>
    </w:p>
    <w:p w:rsidR="00750EC9" w:rsidRPr="00130575" w:rsidRDefault="00750EC9" w:rsidP="00750EC9">
      <w:pPr>
        <w:pStyle w:val="Definition"/>
      </w:pPr>
      <w:r w:rsidRPr="00130575">
        <w:rPr>
          <w:b/>
          <w:i/>
        </w:rPr>
        <w:t xml:space="preserve">PHA levy </w:t>
      </w:r>
      <w:r w:rsidRPr="00130575">
        <w:t>means the levy imposed, under Schedule</w:t>
      </w:r>
      <w:r w:rsidR="00763B57" w:rsidRPr="00130575">
        <w:t> </w:t>
      </w:r>
      <w:r w:rsidRPr="00130575">
        <w:t>27 to the Excise Levies Act, to fund PHA.</w:t>
      </w:r>
    </w:p>
    <w:p w:rsidR="00750EC9" w:rsidRPr="00130575" w:rsidRDefault="00750EC9" w:rsidP="00750EC9">
      <w:pPr>
        <w:pStyle w:val="subsection"/>
      </w:pPr>
      <w:r w:rsidRPr="00130575">
        <w:tab/>
        <w:t>(2)</w:t>
      </w:r>
      <w:r w:rsidRPr="00130575">
        <w:tab/>
        <w:t>Unless the contrary intention appears, a term that is used in these Regulations in relation to a particular product, and in the Collection Regulations in relation to that product, has the same meaning in these Regulations as it has in the Collection Regulations.</w:t>
      </w:r>
    </w:p>
    <w:p w:rsidR="00750EC9" w:rsidRPr="00130575" w:rsidRDefault="00750EC9" w:rsidP="00750EC9">
      <w:pPr>
        <w:pStyle w:val="notetext"/>
      </w:pPr>
      <w:r w:rsidRPr="00130575">
        <w:t>Note 1:</w:t>
      </w:r>
      <w:r w:rsidRPr="00130575">
        <w:tab/>
        <w:t>Many of the terms used in these Regulations are defined in the Excise Levies Act.</w:t>
      </w:r>
    </w:p>
    <w:p w:rsidR="00750EC9" w:rsidRPr="00130575" w:rsidRDefault="00750EC9" w:rsidP="00750EC9">
      <w:pPr>
        <w:pStyle w:val="notetext"/>
      </w:pPr>
      <w:r w:rsidRPr="00130575">
        <w:t>Note 2:</w:t>
      </w:r>
      <w:r w:rsidRPr="00130575">
        <w:tab/>
        <w:t>Other terms may be defined in a Schedule or a Part for that Schedule or Part only.</w:t>
      </w:r>
    </w:p>
    <w:p w:rsidR="00750EC9" w:rsidRPr="00130575" w:rsidRDefault="00750EC9" w:rsidP="00750EC9">
      <w:pPr>
        <w:pStyle w:val="ActHead5"/>
      </w:pPr>
      <w:bookmarkStart w:id="4" w:name="_Toc108780555"/>
      <w:r w:rsidRPr="00BA6ED9">
        <w:rPr>
          <w:rStyle w:val="CharSectno"/>
        </w:rPr>
        <w:t>3A</w:t>
      </w:r>
      <w:r w:rsidRPr="00130575">
        <w:t xml:space="preserve">  Net GST not included in price of product</w:t>
      </w:r>
      <w:bookmarkEnd w:id="4"/>
    </w:p>
    <w:p w:rsidR="00750EC9" w:rsidRPr="00130575" w:rsidRDefault="00750EC9" w:rsidP="00750EC9">
      <w:pPr>
        <w:pStyle w:val="subsection"/>
      </w:pPr>
      <w:r w:rsidRPr="00130575">
        <w:tab/>
        <w:t>(1)</w:t>
      </w:r>
      <w:r w:rsidRPr="00130575">
        <w:tab/>
        <w:t xml:space="preserve">Despite </w:t>
      </w:r>
      <w:r w:rsidR="00BA6ED9">
        <w:t>section 1</w:t>
      </w:r>
      <w:r w:rsidRPr="00130575">
        <w:t>77</w:t>
      </w:r>
      <w:r w:rsidR="00BA6ED9">
        <w:noBreakHyphen/>
      </w:r>
      <w:r w:rsidRPr="00130575">
        <w:t xml:space="preserve">12 of the </w:t>
      </w:r>
      <w:r w:rsidRPr="00130575">
        <w:rPr>
          <w:i/>
        </w:rPr>
        <w:t>A New Tax System (Goods and Services Tax) Act 1999</w:t>
      </w:r>
      <w:r w:rsidRPr="00130575">
        <w:t xml:space="preserve">, a reference in these Regulations to the price or sale price of a product, or </w:t>
      </w:r>
      <w:r w:rsidRPr="00130575">
        <w:lastRenderedPageBreak/>
        <w:t>the amount paid for a product, is taken not to include the net GST that would otherwise be included in that price, sale price or amount.</w:t>
      </w:r>
    </w:p>
    <w:p w:rsidR="00750EC9" w:rsidRPr="00130575" w:rsidRDefault="00750EC9" w:rsidP="00750EC9">
      <w:pPr>
        <w:pStyle w:val="subsection"/>
      </w:pPr>
      <w:r w:rsidRPr="00130575">
        <w:tab/>
        <w:t>(2)</w:t>
      </w:r>
      <w:r w:rsidRPr="00130575">
        <w:tab/>
        <w:t>In this regulation:</w:t>
      </w:r>
    </w:p>
    <w:p w:rsidR="00750EC9" w:rsidRPr="00130575" w:rsidRDefault="00750EC9" w:rsidP="00750EC9">
      <w:pPr>
        <w:pStyle w:val="Definition"/>
      </w:pPr>
      <w:r w:rsidRPr="00130575">
        <w:rPr>
          <w:b/>
          <w:i/>
        </w:rPr>
        <w:t xml:space="preserve">net GST </w:t>
      </w:r>
      <w:r w:rsidRPr="00130575">
        <w:t xml:space="preserve">has the same meaning as in the </w:t>
      </w:r>
      <w:r w:rsidRPr="00130575">
        <w:rPr>
          <w:i/>
        </w:rPr>
        <w:t>A New Tax System (Goods and Services Tax) Act 1999</w:t>
      </w:r>
      <w:r w:rsidRPr="00130575">
        <w:t>.</w:t>
      </w:r>
    </w:p>
    <w:p w:rsidR="00750EC9" w:rsidRPr="00130575" w:rsidRDefault="00750EC9" w:rsidP="00750EC9">
      <w:pPr>
        <w:pStyle w:val="ActHead5"/>
      </w:pPr>
      <w:bookmarkStart w:id="5" w:name="_Toc108780556"/>
      <w:r w:rsidRPr="00BA6ED9">
        <w:rPr>
          <w:rStyle w:val="CharSectno"/>
        </w:rPr>
        <w:t>4</w:t>
      </w:r>
      <w:r w:rsidRPr="00130575">
        <w:t xml:space="preserve">  Incorporation of the Collection Regulations</w:t>
      </w:r>
      <w:bookmarkEnd w:id="5"/>
    </w:p>
    <w:p w:rsidR="00750EC9" w:rsidRPr="00130575" w:rsidRDefault="00750EC9" w:rsidP="00750EC9">
      <w:pPr>
        <w:pStyle w:val="subsection"/>
      </w:pPr>
      <w:r w:rsidRPr="00130575">
        <w:tab/>
      </w:r>
      <w:r w:rsidRPr="00130575">
        <w:tab/>
        <w:t>These Regulations are incorporated, and must be read as one, with the Collection Regulations.</w:t>
      </w:r>
    </w:p>
    <w:p w:rsidR="00750EC9" w:rsidRPr="00130575" w:rsidRDefault="00750EC9" w:rsidP="00750EC9">
      <w:pPr>
        <w:pStyle w:val="ActHead5"/>
      </w:pPr>
      <w:bookmarkStart w:id="6" w:name="_Toc108780557"/>
      <w:r w:rsidRPr="00BA6ED9">
        <w:rPr>
          <w:rStyle w:val="CharSectno"/>
        </w:rPr>
        <w:t>5</w:t>
      </w:r>
      <w:r w:rsidRPr="00130575">
        <w:t xml:space="preserve">  Rates of levy and other matters</w:t>
      </w:r>
      <w:bookmarkEnd w:id="6"/>
    </w:p>
    <w:p w:rsidR="00750EC9" w:rsidRPr="00130575" w:rsidRDefault="00750EC9" w:rsidP="00750EC9">
      <w:pPr>
        <w:pStyle w:val="subsection"/>
      </w:pPr>
      <w:r w:rsidRPr="00130575">
        <w:tab/>
      </w:r>
      <w:r w:rsidRPr="00130575">
        <w:tab/>
        <w:t>The Schedules have effect.</w:t>
      </w:r>
    </w:p>
    <w:p w:rsidR="00E944B0" w:rsidRPr="00130575" w:rsidRDefault="00E944B0" w:rsidP="008566DC">
      <w:pPr>
        <w:sectPr w:rsidR="00E944B0" w:rsidRPr="00130575" w:rsidSect="00F13484">
          <w:headerReference w:type="even" r:id="rId27"/>
          <w:headerReference w:type="default" r:id="rId28"/>
          <w:footerReference w:type="even" r:id="rId29"/>
          <w:footerReference w:type="default" r:id="rId30"/>
          <w:headerReference w:type="first" r:id="rId31"/>
          <w:footerReference w:type="first" r:id="rId32"/>
          <w:pgSz w:w="11907" w:h="16839"/>
          <w:pgMar w:top="2325" w:right="1797" w:bottom="1440" w:left="1797" w:header="720" w:footer="709" w:gutter="0"/>
          <w:cols w:space="708"/>
          <w:docGrid w:linePitch="360"/>
        </w:sectPr>
      </w:pPr>
      <w:bookmarkStart w:id="7" w:name="OPCSB_BodyPrincipleB5"/>
    </w:p>
    <w:p w:rsidR="00750EC9" w:rsidRPr="00130575" w:rsidRDefault="00750EC9" w:rsidP="00750EC9">
      <w:pPr>
        <w:pStyle w:val="ActHead1"/>
      </w:pPr>
      <w:bookmarkStart w:id="8" w:name="_Toc108780558"/>
      <w:bookmarkEnd w:id="7"/>
      <w:r w:rsidRPr="00BA6ED9">
        <w:rPr>
          <w:rStyle w:val="CharChapNo"/>
        </w:rPr>
        <w:lastRenderedPageBreak/>
        <w:t>Schedule</w:t>
      </w:r>
      <w:r w:rsidR="00763B57" w:rsidRPr="00BA6ED9">
        <w:rPr>
          <w:rStyle w:val="CharChapNo"/>
        </w:rPr>
        <w:t> </w:t>
      </w:r>
      <w:r w:rsidRPr="00BA6ED9">
        <w:rPr>
          <w:rStyle w:val="CharChapNo"/>
        </w:rPr>
        <w:t>1</w:t>
      </w:r>
      <w:r w:rsidRPr="00130575">
        <w:t>—</w:t>
      </w:r>
      <w:r w:rsidRPr="00BA6ED9">
        <w:rPr>
          <w:rStyle w:val="CharChapText"/>
        </w:rPr>
        <w:t>Beef production</w:t>
      </w:r>
      <w:bookmarkEnd w:id="8"/>
    </w:p>
    <w:p w:rsidR="00750EC9" w:rsidRPr="00130575" w:rsidRDefault="00750EC9" w:rsidP="00750EC9">
      <w:pPr>
        <w:pStyle w:val="Header"/>
      </w:pPr>
      <w:r w:rsidRPr="00BA6ED9">
        <w:rPr>
          <w:rStyle w:val="CharPartNo"/>
        </w:rPr>
        <w:t xml:space="preserve"> </w:t>
      </w:r>
      <w:r w:rsidRPr="00BA6ED9">
        <w:rPr>
          <w:rStyle w:val="CharPartText"/>
        </w:rPr>
        <w:t xml:space="preserve"> </w:t>
      </w:r>
    </w:p>
    <w:p w:rsidR="006B3B7E" w:rsidRPr="00130575" w:rsidRDefault="006B3B7E" w:rsidP="006B3B7E">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9" w:name="_Toc108780559"/>
      <w:r w:rsidRPr="00BA6ED9">
        <w:rPr>
          <w:rStyle w:val="CharSectno"/>
        </w:rPr>
        <w:t>2</w:t>
      </w:r>
      <w:r w:rsidRPr="00130575">
        <w:t xml:space="preserve">  Amounts of levy</w:t>
      </w:r>
      <w:bookmarkEnd w:id="9"/>
    </w:p>
    <w:p w:rsidR="00750EC9" w:rsidRPr="00130575" w:rsidRDefault="00750EC9" w:rsidP="00750EC9">
      <w:pPr>
        <w:pStyle w:val="subsection"/>
      </w:pPr>
      <w:r w:rsidRPr="00130575">
        <w:tab/>
        <w:t>(1)</w:t>
      </w:r>
      <w:r w:rsidRPr="00130575">
        <w:tab/>
        <w:t>For paragraph</w:t>
      </w:r>
      <w:r w:rsidR="00763B57" w:rsidRPr="00130575">
        <w:t> </w:t>
      </w:r>
      <w:r w:rsidRPr="00130575">
        <w:t>3(1)(a) of Schedule</w:t>
      </w:r>
      <w:r w:rsidR="00763B57" w:rsidRPr="00130575">
        <w:t> </w:t>
      </w:r>
      <w:r w:rsidRPr="00130575">
        <w:t xml:space="preserve">1 to the Excise Levies Act, the amount of levy is </w:t>
      </w:r>
      <w:r w:rsidR="00C84BD6" w:rsidRPr="00130575">
        <w:t>0.24 of a cent</w:t>
      </w:r>
      <w:r w:rsidRPr="00130575">
        <w:t xml:space="preserve"> per kilogram.</w:t>
      </w:r>
    </w:p>
    <w:p w:rsidR="00750EC9" w:rsidRPr="00130575" w:rsidRDefault="00750EC9" w:rsidP="00750EC9">
      <w:pPr>
        <w:pStyle w:val="notetext"/>
      </w:pPr>
      <w:r w:rsidRPr="00130575">
        <w:t>Note:</w:t>
      </w:r>
      <w:r w:rsidRPr="00130575">
        <w:tab/>
      </w:r>
      <w:r w:rsidR="00763B57" w:rsidRPr="00130575">
        <w:t>Subclause (</w:t>
      </w:r>
      <w:r w:rsidRPr="00130575">
        <w:t xml:space="preserve">1) identifies an amount that, under the </w:t>
      </w:r>
      <w:r w:rsidRPr="00130575">
        <w:rPr>
          <w:i/>
        </w:rPr>
        <w:t>Australian Meat and Live</w:t>
      </w:r>
      <w:r w:rsidR="00BA6ED9">
        <w:rPr>
          <w:i/>
        </w:rPr>
        <w:noBreakHyphen/>
      </w:r>
      <w:r w:rsidRPr="00130575">
        <w:rPr>
          <w:i/>
        </w:rPr>
        <w:t>stock Industry Act 1997</w:t>
      </w:r>
      <w:r w:rsidRPr="00130575">
        <w:t>, is destined for the meat processor marketing body.</w:t>
      </w:r>
    </w:p>
    <w:p w:rsidR="00750EC9" w:rsidRPr="00130575" w:rsidRDefault="00750EC9" w:rsidP="00750EC9">
      <w:pPr>
        <w:pStyle w:val="subsection"/>
      </w:pPr>
      <w:r w:rsidRPr="00130575">
        <w:tab/>
        <w:t>(2)</w:t>
      </w:r>
      <w:r w:rsidRPr="00130575">
        <w:tab/>
        <w:t>For paragraph</w:t>
      </w:r>
      <w:r w:rsidR="00763B57" w:rsidRPr="00130575">
        <w:t> </w:t>
      </w:r>
      <w:r w:rsidRPr="00130575">
        <w:t>3(1)(b) of Schedule</w:t>
      </w:r>
      <w:r w:rsidR="00763B57" w:rsidRPr="00130575">
        <w:t> </w:t>
      </w:r>
      <w:r w:rsidRPr="00130575">
        <w:t xml:space="preserve">1 to the Excise Levies Act, the amount of levy </w:t>
      </w:r>
      <w:r w:rsidR="00C84BD6" w:rsidRPr="00130575">
        <w:t>is 0.36 of a cent per kilogram</w:t>
      </w:r>
      <w:r w:rsidRPr="00130575">
        <w:t>.</w:t>
      </w:r>
    </w:p>
    <w:p w:rsidR="00750EC9" w:rsidRPr="00130575" w:rsidRDefault="00750EC9" w:rsidP="00750EC9">
      <w:pPr>
        <w:pStyle w:val="notetext"/>
      </w:pPr>
      <w:r w:rsidRPr="00130575">
        <w:t>Note:</w:t>
      </w:r>
      <w:r w:rsidRPr="00130575">
        <w:tab/>
      </w:r>
      <w:r w:rsidR="00763B57" w:rsidRPr="00130575">
        <w:t>Subclause (</w:t>
      </w:r>
      <w:r w:rsidRPr="00130575">
        <w:t xml:space="preserve">2) identifies an amount that, under the </w:t>
      </w:r>
      <w:r w:rsidRPr="00130575">
        <w:rPr>
          <w:i/>
        </w:rPr>
        <w:t>Australian Meat and Live</w:t>
      </w:r>
      <w:r w:rsidR="00BA6ED9">
        <w:rPr>
          <w:i/>
        </w:rPr>
        <w:noBreakHyphen/>
      </w:r>
      <w:r w:rsidRPr="00130575">
        <w:rPr>
          <w:i/>
        </w:rPr>
        <w:t>stock Industry Act 1997,</w:t>
      </w:r>
      <w:r w:rsidRPr="00130575">
        <w:t xml:space="preserve"> is destined for the meat processor research body.</w:t>
      </w:r>
    </w:p>
    <w:p w:rsidR="00750EC9" w:rsidRPr="00130575" w:rsidRDefault="00750EC9" w:rsidP="00750EC9">
      <w:pPr>
        <w:pStyle w:val="ActHead1"/>
        <w:pageBreakBefore/>
      </w:pPr>
      <w:bookmarkStart w:id="10" w:name="_Toc108780560"/>
      <w:r w:rsidRPr="00BA6ED9">
        <w:rPr>
          <w:rStyle w:val="CharChapNo"/>
        </w:rPr>
        <w:lastRenderedPageBreak/>
        <w:t>Schedule</w:t>
      </w:r>
      <w:r w:rsidR="00763B57" w:rsidRPr="00BA6ED9">
        <w:rPr>
          <w:rStyle w:val="CharChapNo"/>
        </w:rPr>
        <w:t> </w:t>
      </w:r>
      <w:r w:rsidRPr="00BA6ED9">
        <w:rPr>
          <w:rStyle w:val="CharChapNo"/>
        </w:rPr>
        <w:t>2</w:t>
      </w:r>
      <w:r w:rsidRPr="00130575">
        <w:t>—</w:t>
      </w:r>
      <w:r w:rsidRPr="00BA6ED9">
        <w:rPr>
          <w:rStyle w:val="CharChapText"/>
        </w:rPr>
        <w:t>Buffalo slaughter</w:t>
      </w:r>
      <w:bookmarkEnd w:id="10"/>
    </w:p>
    <w:p w:rsidR="00750EC9" w:rsidRPr="00130575" w:rsidRDefault="00750EC9" w:rsidP="00750EC9">
      <w:pPr>
        <w:pStyle w:val="Header"/>
      </w:pPr>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11" w:name="_Toc108780561"/>
      <w:r w:rsidRPr="00BA6ED9">
        <w:rPr>
          <w:rStyle w:val="CharSectno"/>
        </w:rPr>
        <w:t>1</w:t>
      </w:r>
      <w:r w:rsidRPr="00130575">
        <w:t xml:space="preserve">  Amount of levy</w:t>
      </w:r>
      <w:bookmarkEnd w:id="11"/>
    </w:p>
    <w:p w:rsidR="00750EC9" w:rsidRPr="00130575" w:rsidRDefault="00750EC9" w:rsidP="00750EC9">
      <w:pPr>
        <w:pStyle w:val="subsection"/>
      </w:pPr>
      <w:r w:rsidRPr="00130575">
        <w:rPr>
          <w:i/>
        </w:rPr>
        <w:tab/>
      </w:r>
      <w:r w:rsidRPr="00130575">
        <w:tab/>
        <w:t>For paragraph</w:t>
      </w:r>
      <w:r w:rsidR="00763B57" w:rsidRPr="00130575">
        <w:t> </w:t>
      </w:r>
      <w:r w:rsidRPr="00130575">
        <w:t>2(b) of Schedule</w:t>
      </w:r>
      <w:r w:rsidR="00763B57" w:rsidRPr="00130575">
        <w:t> </w:t>
      </w:r>
      <w:r w:rsidRPr="00130575">
        <w:t xml:space="preserve">2 to the Excise Levies Act, the levy payable to the National Cattle Disease Eradication Account under the </w:t>
      </w:r>
      <w:r w:rsidRPr="00130575">
        <w:rPr>
          <w:i/>
        </w:rPr>
        <w:t>National Cattle Disease Eradication Account Act 1991</w:t>
      </w:r>
      <w:r w:rsidRPr="00130575">
        <w:t>,</w:t>
      </w:r>
      <w:r w:rsidRPr="00130575">
        <w:rPr>
          <w:i/>
        </w:rPr>
        <w:t xml:space="preserve"> </w:t>
      </w:r>
      <w:r w:rsidRPr="00130575">
        <w:t>on the slaughter of buffalo,</w:t>
      </w:r>
      <w:r w:rsidRPr="00130575">
        <w:rPr>
          <w:i/>
        </w:rPr>
        <w:t xml:space="preserve"> </w:t>
      </w:r>
      <w:r w:rsidRPr="00130575">
        <w:t>is nil.</w:t>
      </w:r>
    </w:p>
    <w:p w:rsidR="00750EC9" w:rsidRPr="00130575" w:rsidRDefault="00750EC9" w:rsidP="00750EC9">
      <w:pPr>
        <w:pStyle w:val="notetext"/>
      </w:pPr>
      <w:r w:rsidRPr="00130575">
        <w:t>Note:</w:t>
      </w:r>
      <w:r w:rsidRPr="00130575">
        <w:tab/>
        <w:t>For the rate of excise levy on buffalo slaughter, see clause</w:t>
      </w:r>
      <w:r w:rsidR="00763B57" w:rsidRPr="00130575">
        <w:t> </w:t>
      </w:r>
      <w:r w:rsidRPr="00130575">
        <w:t>2 of Schedule</w:t>
      </w:r>
      <w:r w:rsidR="00763B57" w:rsidRPr="00130575">
        <w:t> </w:t>
      </w:r>
      <w:r w:rsidRPr="00130575">
        <w:t xml:space="preserve">11 to the </w:t>
      </w:r>
      <w:r w:rsidRPr="00130575">
        <w:rPr>
          <w:i/>
        </w:rPr>
        <w:t>National Residue Survey (Excise) Levy Act 1998</w:t>
      </w:r>
      <w:r w:rsidRPr="00130575">
        <w:t>.</w:t>
      </w:r>
    </w:p>
    <w:p w:rsidR="00750EC9" w:rsidRPr="00130575" w:rsidRDefault="00750EC9" w:rsidP="00750EC9">
      <w:pPr>
        <w:pStyle w:val="ActHead1"/>
        <w:pageBreakBefore/>
      </w:pPr>
      <w:bookmarkStart w:id="12" w:name="_Toc108780562"/>
      <w:r w:rsidRPr="00BA6ED9">
        <w:rPr>
          <w:rStyle w:val="CharChapNo"/>
        </w:rPr>
        <w:lastRenderedPageBreak/>
        <w:t>Schedule</w:t>
      </w:r>
      <w:r w:rsidR="00763B57" w:rsidRPr="00BA6ED9">
        <w:rPr>
          <w:rStyle w:val="CharChapNo"/>
        </w:rPr>
        <w:t> </w:t>
      </w:r>
      <w:r w:rsidRPr="00BA6ED9">
        <w:rPr>
          <w:rStyle w:val="CharChapNo"/>
        </w:rPr>
        <w:t>3</w:t>
      </w:r>
      <w:r w:rsidRPr="00130575">
        <w:t>—</w:t>
      </w:r>
      <w:r w:rsidRPr="00BA6ED9">
        <w:rPr>
          <w:rStyle w:val="CharChapText"/>
        </w:rPr>
        <w:t>Cattle transactions</w:t>
      </w:r>
      <w:bookmarkEnd w:id="12"/>
    </w:p>
    <w:p w:rsidR="00750EC9" w:rsidRPr="00130575" w:rsidRDefault="00750EC9" w:rsidP="00750EC9">
      <w:pPr>
        <w:pStyle w:val="notemargin"/>
      </w:pPr>
      <w:r w:rsidRPr="00130575">
        <w:t>(regulation</w:t>
      </w:r>
      <w:r w:rsidR="00763B57" w:rsidRPr="00130575">
        <w:t> </w:t>
      </w:r>
      <w:r w:rsidRPr="00130575">
        <w:t>5)</w:t>
      </w:r>
    </w:p>
    <w:p w:rsidR="00750EC9" w:rsidRPr="00130575" w:rsidRDefault="00750EC9" w:rsidP="00750EC9">
      <w:pPr>
        <w:pStyle w:val="Header"/>
      </w:pPr>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13" w:name="_Toc108780563"/>
      <w:r w:rsidRPr="00BA6ED9">
        <w:rPr>
          <w:rStyle w:val="CharSectno"/>
        </w:rPr>
        <w:t>2</w:t>
      </w:r>
      <w:r w:rsidRPr="00130575">
        <w:t xml:space="preserve">  When levy is not imposed</w:t>
      </w:r>
      <w:bookmarkEnd w:id="13"/>
    </w:p>
    <w:p w:rsidR="00750EC9" w:rsidRPr="00130575" w:rsidRDefault="00750EC9" w:rsidP="00750EC9">
      <w:pPr>
        <w:pStyle w:val="subsection"/>
      </w:pPr>
      <w:r w:rsidRPr="00130575">
        <w:tab/>
        <w:t>(1)</w:t>
      </w:r>
      <w:r w:rsidRPr="00130575">
        <w:tab/>
        <w:t>In this clause:</w:t>
      </w:r>
    </w:p>
    <w:p w:rsidR="00281317" w:rsidRPr="00130575" w:rsidRDefault="00281317" w:rsidP="00281317">
      <w:pPr>
        <w:pStyle w:val="Definition"/>
      </w:pPr>
      <w:r w:rsidRPr="00130575">
        <w:rPr>
          <w:b/>
          <w:i/>
        </w:rPr>
        <w:t>export licence holder</w:t>
      </w:r>
      <w:r w:rsidRPr="00130575">
        <w:t xml:space="preserve"> means the holder of an export licence granted under </w:t>
      </w:r>
      <w:r w:rsidR="00BA6ED9">
        <w:t>section 1</w:t>
      </w:r>
      <w:r w:rsidRPr="00130575">
        <w:t xml:space="preserve">91 of the </w:t>
      </w:r>
      <w:r w:rsidRPr="00130575">
        <w:rPr>
          <w:i/>
        </w:rPr>
        <w:t>Export Control Act 2020</w:t>
      </w:r>
      <w:r w:rsidRPr="00130575">
        <w:t>.</w:t>
      </w:r>
    </w:p>
    <w:p w:rsidR="00750EC9" w:rsidRPr="00130575" w:rsidRDefault="00750EC9" w:rsidP="00750EC9">
      <w:pPr>
        <w:pStyle w:val="subsection"/>
      </w:pPr>
      <w:r w:rsidRPr="00130575">
        <w:tab/>
        <w:t>(2)</w:t>
      </w:r>
      <w:r w:rsidRPr="00130575">
        <w:tab/>
        <w:t>For paragraph</w:t>
      </w:r>
      <w:r w:rsidR="00763B57" w:rsidRPr="00130575">
        <w:t> </w:t>
      </w:r>
      <w:r w:rsidRPr="00130575">
        <w:t>5(2)(h) of Schedule</w:t>
      </w:r>
      <w:r w:rsidR="00763B57" w:rsidRPr="00130575">
        <w:t> </w:t>
      </w:r>
      <w:r w:rsidRPr="00130575">
        <w:t>3 to the Excise Levies Act, levy is not imposed on the slaughter of cattle (other than lot</w:t>
      </w:r>
      <w:r w:rsidR="00BA6ED9">
        <w:noBreakHyphen/>
      </w:r>
      <w:r w:rsidRPr="00130575">
        <w:t>fed cattle) by a producer, or by a person on behalf of a producer, if:</w:t>
      </w:r>
    </w:p>
    <w:p w:rsidR="00750EC9" w:rsidRPr="00130575" w:rsidRDefault="00750EC9" w:rsidP="00750EC9">
      <w:pPr>
        <w:pStyle w:val="paragraph"/>
      </w:pPr>
      <w:r w:rsidRPr="00130575">
        <w:tab/>
        <w:t>(a)</w:t>
      </w:r>
      <w:r w:rsidRPr="00130575">
        <w:tab/>
        <w:t>the cattle are slaughtered for consumption:</w:t>
      </w:r>
    </w:p>
    <w:p w:rsidR="00750EC9" w:rsidRPr="00130575" w:rsidRDefault="00750EC9" w:rsidP="00750EC9">
      <w:pPr>
        <w:pStyle w:val="paragraphsub"/>
      </w:pPr>
      <w:r w:rsidRPr="00130575">
        <w:tab/>
        <w:t>(i)</w:t>
      </w:r>
      <w:r w:rsidRPr="00130575">
        <w:tab/>
        <w:t>by the producer, members of the producer’s household or the producer’s employees; and</w:t>
      </w:r>
    </w:p>
    <w:p w:rsidR="00750EC9" w:rsidRPr="00130575" w:rsidRDefault="00750EC9" w:rsidP="00750EC9">
      <w:pPr>
        <w:pStyle w:val="paragraphsub"/>
      </w:pPr>
      <w:r w:rsidRPr="00130575">
        <w:tab/>
        <w:t>(ii)</w:t>
      </w:r>
      <w:r w:rsidRPr="00130575">
        <w:tab/>
        <w:t>on premises owned or occupied by the producer; and</w:t>
      </w:r>
    </w:p>
    <w:p w:rsidR="00750EC9" w:rsidRPr="00130575" w:rsidRDefault="00750EC9" w:rsidP="00750EC9">
      <w:pPr>
        <w:pStyle w:val="paragraph"/>
      </w:pPr>
      <w:r w:rsidRPr="00130575">
        <w:tab/>
        <w:t>(b)</w:t>
      </w:r>
      <w:r w:rsidRPr="00130575">
        <w:tab/>
        <w:t>the cattle are slaughtered on premises owned or occupied by the producer; and</w:t>
      </w:r>
    </w:p>
    <w:p w:rsidR="00750EC9" w:rsidRPr="00130575" w:rsidRDefault="00750EC9" w:rsidP="00750EC9">
      <w:pPr>
        <w:pStyle w:val="paragraph"/>
      </w:pPr>
      <w:r w:rsidRPr="00130575">
        <w:tab/>
        <w:t>(c)</w:t>
      </w:r>
      <w:r w:rsidRPr="00130575">
        <w:tab/>
        <w:t>immediately before the slaughter the cattle were owned by the producer and kept on the premises; and</w:t>
      </w:r>
    </w:p>
    <w:p w:rsidR="00750EC9" w:rsidRPr="00130575" w:rsidRDefault="00750EC9" w:rsidP="00750EC9">
      <w:pPr>
        <w:pStyle w:val="paragraph"/>
      </w:pPr>
      <w:r w:rsidRPr="00130575">
        <w:tab/>
        <w:t>(d)</w:t>
      </w:r>
      <w:r w:rsidRPr="00130575">
        <w:tab/>
        <w:t>there is no sale or other transaction transferring ownership of the cattle, or any part or product of the carcase of the cattle, before, during or after the slaughter.</w:t>
      </w:r>
    </w:p>
    <w:p w:rsidR="00750EC9" w:rsidRPr="00130575" w:rsidRDefault="00750EC9" w:rsidP="00750EC9">
      <w:pPr>
        <w:pStyle w:val="subsection"/>
      </w:pPr>
      <w:r w:rsidRPr="00130575">
        <w:tab/>
        <w:t>(3)</w:t>
      </w:r>
      <w:r w:rsidRPr="00130575">
        <w:tab/>
        <w:t>Also, if levy is imposed under paragraph</w:t>
      </w:r>
      <w:r w:rsidR="00763B57" w:rsidRPr="00130575">
        <w:t> </w:t>
      </w:r>
      <w:r w:rsidRPr="00130575">
        <w:t>5(1)(a) of Schedule</w:t>
      </w:r>
      <w:r w:rsidR="00763B57" w:rsidRPr="00130575">
        <w:t> </w:t>
      </w:r>
      <w:r w:rsidRPr="00130575">
        <w:t xml:space="preserve">3 to the Excise Levies Act on the sale of cattle to an export licence holder (the </w:t>
      </w:r>
      <w:r w:rsidRPr="00130575">
        <w:rPr>
          <w:b/>
          <w:i/>
        </w:rPr>
        <w:t>first licence holder</w:t>
      </w:r>
      <w:r w:rsidRPr="00130575">
        <w:t>), levy is not imposed on a further sale of the cattle if:</w:t>
      </w:r>
    </w:p>
    <w:p w:rsidR="00750EC9" w:rsidRPr="00130575" w:rsidRDefault="00750EC9" w:rsidP="00750EC9">
      <w:pPr>
        <w:pStyle w:val="paragraph"/>
      </w:pPr>
      <w:r w:rsidRPr="00130575">
        <w:tab/>
        <w:t>(a)</w:t>
      </w:r>
      <w:r w:rsidRPr="00130575">
        <w:tab/>
        <w:t>the sale is to an export licence holder; and</w:t>
      </w:r>
    </w:p>
    <w:p w:rsidR="00750EC9" w:rsidRPr="00130575" w:rsidRDefault="00750EC9" w:rsidP="00750EC9">
      <w:pPr>
        <w:pStyle w:val="paragraph"/>
      </w:pPr>
      <w:r w:rsidRPr="00130575">
        <w:tab/>
        <w:t>(b)</w:t>
      </w:r>
      <w:r w:rsidRPr="00130575">
        <w:tab/>
        <w:t>the cattle are exported 30 days or less after being acquired by the first licence holder.</w:t>
      </w:r>
    </w:p>
    <w:p w:rsidR="00750EC9" w:rsidRPr="00130575" w:rsidRDefault="00750EC9" w:rsidP="00750EC9">
      <w:pPr>
        <w:pStyle w:val="subsection"/>
      </w:pPr>
      <w:r w:rsidRPr="00130575">
        <w:tab/>
        <w:t>(4)</w:t>
      </w:r>
      <w:r w:rsidRPr="00130575">
        <w:tab/>
        <w:t>For paragraph</w:t>
      </w:r>
      <w:r w:rsidR="00763B57" w:rsidRPr="00130575">
        <w:t> </w:t>
      </w:r>
      <w:r w:rsidRPr="00130575">
        <w:t>5(2)(h) of Schedule</w:t>
      </w:r>
      <w:r w:rsidR="00763B57" w:rsidRPr="00130575">
        <w:t> </w:t>
      </w:r>
      <w:r w:rsidRPr="00130575">
        <w:t>3 to the Excise Levies Act, levy is not imposed on a transaction in the following circumstances:</w:t>
      </w:r>
    </w:p>
    <w:p w:rsidR="00750EC9" w:rsidRPr="00130575" w:rsidRDefault="00750EC9" w:rsidP="00750EC9">
      <w:pPr>
        <w:pStyle w:val="paragraph"/>
      </w:pPr>
      <w:r w:rsidRPr="00130575">
        <w:tab/>
        <w:t>(a)</w:t>
      </w:r>
      <w:r w:rsidRPr="00130575">
        <w:tab/>
        <w:t>the transaction was entered into during the period starting on 23</w:t>
      </w:r>
      <w:r w:rsidR="00763B57" w:rsidRPr="00130575">
        <w:t> </w:t>
      </w:r>
      <w:r w:rsidRPr="00130575">
        <w:t>February 2009 and ending at the end of 27</w:t>
      </w:r>
      <w:r w:rsidR="00763B57" w:rsidRPr="00130575">
        <w:t> </w:t>
      </w:r>
      <w:r w:rsidRPr="00130575">
        <w:t>February 2009;</w:t>
      </w:r>
    </w:p>
    <w:p w:rsidR="00750EC9" w:rsidRPr="00130575" w:rsidRDefault="00750EC9" w:rsidP="00750EC9">
      <w:pPr>
        <w:pStyle w:val="paragraph"/>
      </w:pPr>
      <w:r w:rsidRPr="00130575">
        <w:tab/>
        <w:t>(b)</w:t>
      </w:r>
      <w:r w:rsidRPr="00130575">
        <w:tab/>
        <w:t>the proceeds from the transaction have been donated to a fund or organisation endorsed by the Australian Taxation Office to receive tax deductible gifts;</w:t>
      </w:r>
    </w:p>
    <w:p w:rsidR="00750EC9" w:rsidRPr="00130575" w:rsidRDefault="00750EC9" w:rsidP="00750EC9">
      <w:pPr>
        <w:pStyle w:val="paragraph"/>
      </w:pPr>
      <w:r w:rsidRPr="00130575">
        <w:tab/>
        <w:t>(c)</w:t>
      </w:r>
      <w:r w:rsidRPr="00130575">
        <w:tab/>
        <w:t>an amount equivalent to the amount of levy that would have been imposed on the transaction if this subclause did not apply has also been donated to the fund or organisation;</w:t>
      </w:r>
    </w:p>
    <w:p w:rsidR="00750EC9" w:rsidRPr="00130575" w:rsidRDefault="00750EC9" w:rsidP="00750EC9">
      <w:pPr>
        <w:pStyle w:val="paragraph"/>
      </w:pPr>
      <w:r w:rsidRPr="00130575">
        <w:lastRenderedPageBreak/>
        <w:tab/>
        <w:t>(d)</w:t>
      </w:r>
      <w:r w:rsidRPr="00130575">
        <w:tab/>
        <w:t>the donation is to be used to assist the 2009 Victorian bushfire victims or the 2009 North Queensland flood victims.</w:t>
      </w:r>
    </w:p>
    <w:p w:rsidR="00750EC9" w:rsidRPr="00130575" w:rsidRDefault="00750EC9" w:rsidP="00750EC9">
      <w:pPr>
        <w:pStyle w:val="ActHead5"/>
      </w:pPr>
      <w:bookmarkStart w:id="14" w:name="_Toc108780564"/>
      <w:r w:rsidRPr="00BA6ED9">
        <w:rPr>
          <w:rStyle w:val="CharSectno"/>
        </w:rPr>
        <w:t>3</w:t>
      </w:r>
      <w:r w:rsidRPr="00130575">
        <w:t xml:space="preserve">  Amounts of levy for cattle other than bobby calves or lot</w:t>
      </w:r>
      <w:r w:rsidR="00BA6ED9">
        <w:noBreakHyphen/>
      </w:r>
      <w:r w:rsidRPr="00130575">
        <w:t>fed cattle</w:t>
      </w:r>
      <w:bookmarkEnd w:id="14"/>
    </w:p>
    <w:p w:rsidR="00750EC9" w:rsidRPr="00130575" w:rsidRDefault="00750EC9" w:rsidP="00750EC9">
      <w:pPr>
        <w:pStyle w:val="subsection"/>
      </w:pPr>
      <w:r w:rsidRPr="00130575">
        <w:tab/>
        <w:t>(1)</w:t>
      </w:r>
      <w:r w:rsidRPr="00130575">
        <w:tab/>
        <w:t>For paragraph</w:t>
      </w:r>
      <w:r w:rsidR="00763B57" w:rsidRPr="00130575">
        <w:t> </w:t>
      </w:r>
      <w:r w:rsidRPr="00130575">
        <w:t>6(1)(a) of Schedule</w:t>
      </w:r>
      <w:r w:rsidR="00763B57" w:rsidRPr="00130575">
        <w:t> </w:t>
      </w:r>
      <w:r w:rsidRPr="00130575">
        <w:t>3 to the Excise Levies Act, the amount of levy is $3.66 per head.</w:t>
      </w:r>
    </w:p>
    <w:p w:rsidR="00750EC9" w:rsidRPr="00130575" w:rsidRDefault="00750EC9" w:rsidP="00750EC9">
      <w:pPr>
        <w:pStyle w:val="notetext"/>
      </w:pPr>
      <w:r w:rsidRPr="00130575">
        <w:t>Note:</w:t>
      </w:r>
      <w:r w:rsidRPr="00130575">
        <w:tab/>
      </w:r>
      <w:r w:rsidR="00763B57" w:rsidRPr="00130575">
        <w:t>Subclause (</w:t>
      </w:r>
      <w:r w:rsidRPr="00130575">
        <w:t xml:space="preserve">1) identifies an amount that, under the </w:t>
      </w:r>
      <w:r w:rsidRPr="00130575">
        <w:rPr>
          <w:i/>
        </w:rPr>
        <w:t>Australian Meat and Live</w:t>
      </w:r>
      <w:r w:rsidR="00BA6ED9">
        <w:rPr>
          <w:i/>
        </w:rPr>
        <w:noBreakHyphen/>
      </w:r>
      <w:r w:rsidRPr="00130575">
        <w:rPr>
          <w:i/>
        </w:rPr>
        <w:t>stock Industry Act 1997</w:t>
      </w:r>
      <w:r w:rsidRPr="00130575">
        <w:t>, is destined for the industry marketing body.</w:t>
      </w:r>
    </w:p>
    <w:p w:rsidR="00750EC9" w:rsidRPr="00130575" w:rsidRDefault="00750EC9" w:rsidP="00750EC9">
      <w:pPr>
        <w:pStyle w:val="subsection"/>
      </w:pPr>
      <w:r w:rsidRPr="00130575">
        <w:tab/>
        <w:t>(2)</w:t>
      </w:r>
      <w:r w:rsidRPr="00130575">
        <w:tab/>
        <w:t>For paragraph</w:t>
      </w:r>
      <w:r w:rsidR="00763B57" w:rsidRPr="00130575">
        <w:t> </w:t>
      </w:r>
      <w:r w:rsidRPr="00130575">
        <w:t>6(1)(b) of Schedule</w:t>
      </w:r>
      <w:r w:rsidR="00763B57" w:rsidRPr="00130575">
        <w:t> </w:t>
      </w:r>
      <w:r w:rsidRPr="00130575">
        <w:t>3 to the Excise Levies Act, the amount of levy is 92 cents per head.</w:t>
      </w:r>
    </w:p>
    <w:p w:rsidR="00750EC9" w:rsidRPr="00130575" w:rsidRDefault="00750EC9" w:rsidP="00750EC9">
      <w:pPr>
        <w:pStyle w:val="notetext"/>
      </w:pPr>
      <w:r w:rsidRPr="00130575">
        <w:t>Note:</w:t>
      </w:r>
      <w:r w:rsidRPr="00130575">
        <w:tab/>
      </w:r>
      <w:r w:rsidR="00763B57" w:rsidRPr="00130575">
        <w:t>Subclause (</w:t>
      </w:r>
      <w:r w:rsidRPr="00130575">
        <w:t xml:space="preserve">2) identifies an amount that, under the </w:t>
      </w:r>
      <w:r w:rsidRPr="00130575">
        <w:rPr>
          <w:i/>
        </w:rPr>
        <w:t>Australian Meat and Live</w:t>
      </w:r>
      <w:r w:rsidR="00BA6ED9">
        <w:rPr>
          <w:i/>
        </w:rPr>
        <w:noBreakHyphen/>
      </w:r>
      <w:r w:rsidRPr="00130575">
        <w:rPr>
          <w:i/>
        </w:rPr>
        <w:t>stock Industry Act 1997</w:t>
      </w:r>
      <w:r w:rsidRPr="00130575">
        <w:t>, is destined for the industry research body.</w:t>
      </w:r>
    </w:p>
    <w:p w:rsidR="00750EC9" w:rsidRPr="00130575" w:rsidRDefault="00750EC9" w:rsidP="00750EC9">
      <w:pPr>
        <w:pStyle w:val="subsection"/>
      </w:pPr>
      <w:r w:rsidRPr="00130575">
        <w:tab/>
        <w:t>(3)</w:t>
      </w:r>
      <w:r w:rsidRPr="00130575">
        <w:tab/>
        <w:t>For paragraph</w:t>
      </w:r>
      <w:r w:rsidR="00763B57" w:rsidRPr="00130575">
        <w:t> </w:t>
      </w:r>
      <w:r w:rsidRPr="00130575">
        <w:t>6(1)(c) of Schedule</w:t>
      </w:r>
      <w:r w:rsidR="00763B57" w:rsidRPr="00130575">
        <w:t> </w:t>
      </w:r>
      <w:r w:rsidRPr="00130575">
        <w:t>3 to the Excise Levies Act, the amount of levy per head is nil.</w:t>
      </w:r>
    </w:p>
    <w:p w:rsidR="00750EC9" w:rsidRPr="00130575" w:rsidRDefault="00750EC9" w:rsidP="00750EC9">
      <w:pPr>
        <w:pStyle w:val="notetext"/>
      </w:pPr>
      <w:r w:rsidRPr="00130575">
        <w:rPr>
          <w:iCs/>
        </w:rPr>
        <w:t>Note 1:</w:t>
      </w:r>
      <w:r w:rsidRPr="00130575">
        <w:rPr>
          <w:iCs/>
        </w:rPr>
        <w:tab/>
      </w:r>
      <w:r w:rsidR="00763B57" w:rsidRPr="00130575">
        <w:t>Subclause (</w:t>
      </w:r>
      <w:r w:rsidRPr="00130575">
        <w:t xml:space="preserve">3) identifies an amount that, </w:t>
      </w:r>
      <w:r w:rsidRPr="00130575">
        <w:rPr>
          <w:color w:val="000000"/>
        </w:rPr>
        <w:t xml:space="preserve">under the </w:t>
      </w:r>
      <w:r w:rsidRPr="00130575">
        <w:rPr>
          <w:i/>
          <w:color w:val="000000"/>
        </w:rPr>
        <w:t>National Cattle Disease Eradication Account Act 1991</w:t>
      </w:r>
      <w:r w:rsidRPr="00130575">
        <w:rPr>
          <w:color w:val="000000"/>
        </w:rPr>
        <w:t>, is destined for the National Cattle Disease Eradication Account.</w:t>
      </w:r>
    </w:p>
    <w:p w:rsidR="00750EC9" w:rsidRPr="00130575" w:rsidRDefault="00750EC9" w:rsidP="00750EC9">
      <w:pPr>
        <w:pStyle w:val="notetext"/>
      </w:pPr>
      <w:r w:rsidRPr="00130575">
        <w:t>Note 2:</w:t>
      </w:r>
      <w:r w:rsidRPr="00130575">
        <w:tab/>
      </w:r>
      <w:r w:rsidR="001F7041" w:rsidRPr="00130575">
        <w:t>Paragraph 6</w:t>
      </w:r>
      <w:r w:rsidRPr="00130575">
        <w:t>(1)(d) of Schedule</w:t>
      </w:r>
      <w:r w:rsidR="00763B57" w:rsidRPr="00130575">
        <w:t> </w:t>
      </w:r>
      <w:r w:rsidRPr="00130575">
        <w:t xml:space="preserve">3 to the Excise Levies Act identifies an amount that, under the </w:t>
      </w:r>
      <w:r w:rsidRPr="00130575">
        <w:rPr>
          <w:i/>
        </w:rPr>
        <w:t>Australian Animal Health Council (Live</w:t>
      </w:r>
      <w:r w:rsidR="00BA6ED9">
        <w:rPr>
          <w:i/>
        </w:rPr>
        <w:noBreakHyphen/>
      </w:r>
      <w:r w:rsidRPr="00130575">
        <w:rPr>
          <w:i/>
        </w:rPr>
        <w:t>stock Industries) Funding Act 1996</w:t>
      </w:r>
      <w:r w:rsidRPr="00130575">
        <w:t>, is destined for the Australian Animal Health Council. The amount identified is 13 cents per head.</w:t>
      </w:r>
    </w:p>
    <w:p w:rsidR="00750EC9" w:rsidRPr="00130575" w:rsidRDefault="00750EC9" w:rsidP="00750EC9">
      <w:pPr>
        <w:pStyle w:val="notetext"/>
      </w:pPr>
      <w:r w:rsidRPr="00130575">
        <w:rPr>
          <w:iCs/>
        </w:rPr>
        <w:t>Note 3:</w:t>
      </w:r>
      <w:r w:rsidRPr="00130575">
        <w:rPr>
          <w:iCs/>
        </w:rPr>
        <w:tab/>
      </w:r>
      <w:r w:rsidRPr="00130575">
        <w:t>Amounts of levy for bobby calves are set out in subclause</w:t>
      </w:r>
      <w:r w:rsidR="00763B57" w:rsidRPr="00130575">
        <w:t> </w:t>
      </w:r>
      <w:r w:rsidRPr="00130575">
        <w:t>6(2) of Schedule</w:t>
      </w:r>
      <w:r w:rsidR="00763B57" w:rsidRPr="00130575">
        <w:t> </w:t>
      </w:r>
      <w:r w:rsidRPr="00130575">
        <w:t>3 to the Excise Levies Act.</w:t>
      </w:r>
    </w:p>
    <w:p w:rsidR="00750EC9" w:rsidRPr="00130575" w:rsidRDefault="00750EC9" w:rsidP="00750EC9">
      <w:pPr>
        <w:pStyle w:val="ActHead5"/>
      </w:pPr>
      <w:bookmarkStart w:id="15" w:name="_Toc108780565"/>
      <w:r w:rsidRPr="00BA6ED9">
        <w:rPr>
          <w:rStyle w:val="CharSectno"/>
        </w:rPr>
        <w:t>4</w:t>
      </w:r>
      <w:r w:rsidRPr="00130575">
        <w:t xml:space="preserve">  Amounts of levy for lot</w:t>
      </w:r>
      <w:r w:rsidR="00BA6ED9">
        <w:noBreakHyphen/>
      </w:r>
      <w:r w:rsidRPr="00130575">
        <w:t>fed cattle</w:t>
      </w:r>
      <w:bookmarkEnd w:id="15"/>
    </w:p>
    <w:p w:rsidR="00750EC9" w:rsidRPr="00130575" w:rsidRDefault="00750EC9" w:rsidP="00750EC9">
      <w:pPr>
        <w:pStyle w:val="subsection"/>
      </w:pPr>
      <w:r w:rsidRPr="00130575">
        <w:tab/>
        <w:t>(1)</w:t>
      </w:r>
      <w:r w:rsidRPr="00130575">
        <w:tab/>
        <w:t>For paragraph</w:t>
      </w:r>
      <w:r w:rsidR="00763B57" w:rsidRPr="00130575">
        <w:t> </w:t>
      </w:r>
      <w:r w:rsidRPr="00130575">
        <w:t>6(3)(a) of Schedule</w:t>
      </w:r>
      <w:r w:rsidR="00763B57" w:rsidRPr="00130575">
        <w:t> </w:t>
      </w:r>
      <w:r w:rsidRPr="00130575">
        <w:t>3 to the Excise Levies Act, the amount of levy is $3.08 per head.</w:t>
      </w:r>
    </w:p>
    <w:p w:rsidR="00750EC9" w:rsidRPr="00130575" w:rsidRDefault="00750EC9" w:rsidP="00750EC9">
      <w:pPr>
        <w:pStyle w:val="notetext"/>
      </w:pPr>
      <w:r w:rsidRPr="00130575">
        <w:t>Note:</w:t>
      </w:r>
      <w:r w:rsidRPr="00130575">
        <w:tab/>
      </w:r>
      <w:r w:rsidR="00763B57" w:rsidRPr="00130575">
        <w:t>Subclause (</w:t>
      </w:r>
      <w:r w:rsidRPr="00130575">
        <w:t xml:space="preserve">1) identifies an amount that, under the </w:t>
      </w:r>
      <w:r w:rsidRPr="00130575">
        <w:rPr>
          <w:i/>
        </w:rPr>
        <w:t>Australian Meat and Live</w:t>
      </w:r>
      <w:r w:rsidR="00BA6ED9">
        <w:rPr>
          <w:i/>
        </w:rPr>
        <w:noBreakHyphen/>
      </w:r>
      <w:r w:rsidRPr="00130575">
        <w:rPr>
          <w:i/>
        </w:rPr>
        <w:t>stock Industry Act 1997</w:t>
      </w:r>
      <w:r w:rsidRPr="00130575">
        <w:t>, is destined for the industry marketing body.</w:t>
      </w:r>
    </w:p>
    <w:p w:rsidR="00750EC9" w:rsidRPr="00130575" w:rsidRDefault="00750EC9" w:rsidP="00750EC9">
      <w:pPr>
        <w:pStyle w:val="subsection"/>
      </w:pPr>
      <w:r w:rsidRPr="00130575">
        <w:tab/>
        <w:t>(2)</w:t>
      </w:r>
      <w:r w:rsidRPr="00130575">
        <w:tab/>
        <w:t>For paragraph</w:t>
      </w:r>
      <w:r w:rsidR="00763B57" w:rsidRPr="00130575">
        <w:t> </w:t>
      </w:r>
      <w:r w:rsidRPr="00130575">
        <w:t>6(3)(b) of Schedule</w:t>
      </w:r>
      <w:r w:rsidR="00763B57" w:rsidRPr="00130575">
        <w:t> </w:t>
      </w:r>
      <w:r w:rsidRPr="00130575">
        <w:t>3 to the Excise Levies Act, the amount of levy is $1.50 per head.</w:t>
      </w:r>
    </w:p>
    <w:p w:rsidR="00750EC9" w:rsidRPr="00130575" w:rsidRDefault="00750EC9" w:rsidP="00750EC9">
      <w:pPr>
        <w:pStyle w:val="notetext"/>
      </w:pPr>
      <w:r w:rsidRPr="00130575">
        <w:t>Note:</w:t>
      </w:r>
      <w:r w:rsidRPr="00130575">
        <w:tab/>
      </w:r>
      <w:r w:rsidR="00763B57" w:rsidRPr="00130575">
        <w:t>Subclause (</w:t>
      </w:r>
      <w:r w:rsidRPr="00130575">
        <w:t xml:space="preserve">2) identifies an amount that, under the </w:t>
      </w:r>
      <w:r w:rsidRPr="00130575">
        <w:rPr>
          <w:i/>
        </w:rPr>
        <w:t>Australian Meat and Live</w:t>
      </w:r>
      <w:r w:rsidR="00BA6ED9">
        <w:rPr>
          <w:i/>
        </w:rPr>
        <w:noBreakHyphen/>
      </w:r>
      <w:r w:rsidRPr="00130575">
        <w:rPr>
          <w:i/>
        </w:rPr>
        <w:t>stock Industry Act 1997</w:t>
      </w:r>
      <w:r w:rsidRPr="00130575">
        <w:t>, is destined for the industry research body.</w:t>
      </w:r>
    </w:p>
    <w:p w:rsidR="00750EC9" w:rsidRPr="00130575" w:rsidRDefault="00750EC9" w:rsidP="00750EC9">
      <w:pPr>
        <w:pStyle w:val="subsection"/>
      </w:pPr>
      <w:r w:rsidRPr="00130575">
        <w:tab/>
        <w:t>(3)</w:t>
      </w:r>
      <w:r w:rsidRPr="00130575">
        <w:tab/>
        <w:t>For paragraph</w:t>
      </w:r>
      <w:r w:rsidR="00763B57" w:rsidRPr="00130575">
        <w:t> </w:t>
      </w:r>
      <w:r w:rsidRPr="00130575">
        <w:t>6(3)(c) of Schedule</w:t>
      </w:r>
      <w:r w:rsidR="00763B57" w:rsidRPr="00130575">
        <w:t> </w:t>
      </w:r>
      <w:r w:rsidRPr="00130575">
        <w:t>3 to the Excise Levies Act, the amount of levy per head is nil.</w:t>
      </w:r>
    </w:p>
    <w:p w:rsidR="00750EC9" w:rsidRPr="00130575" w:rsidRDefault="00750EC9" w:rsidP="00750EC9">
      <w:pPr>
        <w:pStyle w:val="notetext"/>
      </w:pPr>
      <w:r w:rsidRPr="00130575">
        <w:rPr>
          <w:iCs/>
        </w:rPr>
        <w:t>Note 1:</w:t>
      </w:r>
      <w:r w:rsidRPr="00130575">
        <w:rPr>
          <w:iCs/>
        </w:rPr>
        <w:tab/>
      </w:r>
      <w:r w:rsidR="00763B57" w:rsidRPr="00130575">
        <w:t>Subclause (</w:t>
      </w:r>
      <w:r w:rsidRPr="00130575">
        <w:t xml:space="preserve">3) identifies an amount that, </w:t>
      </w:r>
      <w:r w:rsidRPr="00130575">
        <w:rPr>
          <w:color w:val="000000"/>
        </w:rPr>
        <w:t xml:space="preserve">under the </w:t>
      </w:r>
      <w:r w:rsidRPr="00130575">
        <w:rPr>
          <w:i/>
          <w:color w:val="000000"/>
        </w:rPr>
        <w:t>National Cattle Disease Eradication Account Act 1991</w:t>
      </w:r>
      <w:r w:rsidRPr="00130575">
        <w:rPr>
          <w:color w:val="000000"/>
        </w:rPr>
        <w:t>, is destined for the National Cattle Disease Eradication Account.</w:t>
      </w:r>
    </w:p>
    <w:p w:rsidR="00750EC9" w:rsidRPr="00130575" w:rsidRDefault="00750EC9" w:rsidP="00750EC9">
      <w:pPr>
        <w:pStyle w:val="notetext"/>
      </w:pPr>
      <w:r w:rsidRPr="00130575">
        <w:t>Note 2:</w:t>
      </w:r>
      <w:r w:rsidRPr="00130575">
        <w:tab/>
      </w:r>
      <w:r w:rsidR="001F7041" w:rsidRPr="00130575">
        <w:t>Paragraph 6</w:t>
      </w:r>
      <w:r w:rsidRPr="00130575">
        <w:t>(1)(d) of Schedule</w:t>
      </w:r>
      <w:r w:rsidR="00763B57" w:rsidRPr="00130575">
        <w:t> </w:t>
      </w:r>
      <w:r w:rsidRPr="00130575">
        <w:t xml:space="preserve">3 to the Excise Levies Act identifies an amount that, under the </w:t>
      </w:r>
      <w:r w:rsidRPr="00130575">
        <w:rPr>
          <w:i/>
        </w:rPr>
        <w:t>Australian Animal Health Council (Live</w:t>
      </w:r>
      <w:r w:rsidR="00BA6ED9">
        <w:rPr>
          <w:i/>
        </w:rPr>
        <w:noBreakHyphen/>
      </w:r>
      <w:r w:rsidRPr="00130575">
        <w:rPr>
          <w:i/>
        </w:rPr>
        <w:t>stock Industries) Funding Act 1996</w:t>
      </w:r>
      <w:r w:rsidRPr="00130575">
        <w:t>, is destined for the Australian Animal Health Council. The amount identified is 13 cents per head.</w:t>
      </w:r>
    </w:p>
    <w:p w:rsidR="00750EC9" w:rsidRPr="00130575" w:rsidRDefault="00750EC9" w:rsidP="00750EC9">
      <w:pPr>
        <w:pStyle w:val="notetext"/>
      </w:pPr>
      <w:r w:rsidRPr="00130575">
        <w:rPr>
          <w:iCs/>
        </w:rPr>
        <w:t>Note 3:</w:t>
      </w:r>
      <w:r w:rsidRPr="00130575">
        <w:rPr>
          <w:iCs/>
        </w:rPr>
        <w:tab/>
      </w:r>
      <w:r w:rsidRPr="00130575">
        <w:t>For the rates of NRS excise levy on cattle transactions, see Schedule</w:t>
      </w:r>
      <w:r w:rsidR="00763B57" w:rsidRPr="00130575">
        <w:t> </w:t>
      </w:r>
      <w:r w:rsidRPr="00130575">
        <w:t xml:space="preserve">1 to the </w:t>
      </w:r>
      <w:r w:rsidRPr="00130575">
        <w:rPr>
          <w:i/>
          <w:iCs/>
        </w:rPr>
        <w:t>National Residue Survey (Excise) Levy Act 1998</w:t>
      </w:r>
      <w:r w:rsidRPr="00130575">
        <w:t>.</w:t>
      </w:r>
    </w:p>
    <w:p w:rsidR="00750EC9" w:rsidRPr="00130575" w:rsidRDefault="00750EC9" w:rsidP="00750EC9">
      <w:pPr>
        <w:pStyle w:val="ActHead5"/>
      </w:pPr>
      <w:bookmarkStart w:id="16" w:name="_Toc108780566"/>
      <w:r w:rsidRPr="00BA6ED9">
        <w:rPr>
          <w:rStyle w:val="CharSectno"/>
        </w:rPr>
        <w:t>5</w:t>
      </w:r>
      <w:r w:rsidRPr="00130575">
        <w:t xml:space="preserve">  EADR levy</w:t>
      </w:r>
      <w:bookmarkEnd w:id="16"/>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EADR levy is imposed on cattle transactions on which levy is imposed by clause</w:t>
      </w:r>
      <w:r w:rsidR="00763B57" w:rsidRPr="00130575">
        <w:t> </w:t>
      </w:r>
      <w:r w:rsidRPr="00130575">
        <w:t>5 of Schedule</w:t>
      </w:r>
      <w:r w:rsidR="00763B57" w:rsidRPr="00130575">
        <w:t> </w:t>
      </w:r>
      <w:r w:rsidRPr="00130575">
        <w:t>3 to that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that Act, the rate of EADR levy imposed by this clause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that Act, EADR levy imposed on a cattle transaction by this clause is payable by the person who is liable to pay the levy imposed on the cattle transaction by clause</w:t>
      </w:r>
      <w:r w:rsidR="00763B57" w:rsidRPr="00130575">
        <w:t> </w:t>
      </w:r>
      <w:r w:rsidRPr="00130575">
        <w:t>5 of Schedule</w:t>
      </w:r>
      <w:r w:rsidR="00763B57" w:rsidRPr="00130575">
        <w:t> </w:t>
      </w:r>
      <w:r w:rsidRPr="00130575">
        <w:t>3 to that Act.</w:t>
      </w:r>
    </w:p>
    <w:p w:rsidR="00750EC9" w:rsidRPr="00130575" w:rsidRDefault="00750EC9" w:rsidP="00750EC9">
      <w:pPr>
        <w:pStyle w:val="ActHead1"/>
        <w:pageBreakBefore/>
      </w:pPr>
      <w:bookmarkStart w:id="17" w:name="_Toc108780567"/>
      <w:r w:rsidRPr="00BA6ED9">
        <w:rPr>
          <w:rStyle w:val="CharChapNo"/>
        </w:rPr>
        <w:t>Schedule</w:t>
      </w:r>
      <w:r w:rsidR="00763B57" w:rsidRPr="00BA6ED9">
        <w:rPr>
          <w:rStyle w:val="CharChapNo"/>
        </w:rPr>
        <w:t> </w:t>
      </w:r>
      <w:r w:rsidRPr="00BA6ED9">
        <w:rPr>
          <w:rStyle w:val="CharChapNo"/>
        </w:rPr>
        <w:t>4</w:t>
      </w:r>
      <w:r w:rsidRPr="00130575">
        <w:t>—</w:t>
      </w:r>
      <w:r w:rsidRPr="00BA6ED9">
        <w:rPr>
          <w:rStyle w:val="CharChapText"/>
        </w:rPr>
        <w:t>Coarse grains</w:t>
      </w:r>
      <w:bookmarkEnd w:id="17"/>
    </w:p>
    <w:p w:rsidR="00750EC9" w:rsidRPr="00130575" w:rsidRDefault="00750EC9" w:rsidP="00750EC9">
      <w:pPr>
        <w:pStyle w:val="ActHead2"/>
      </w:pPr>
      <w:bookmarkStart w:id="18" w:name="_Toc108780568"/>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Product levy</w:t>
      </w:r>
      <w:bookmarkEnd w:id="18"/>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19" w:name="_Toc108780569"/>
      <w:r w:rsidRPr="00BA6ED9">
        <w:rPr>
          <w:rStyle w:val="CharSectno"/>
        </w:rPr>
        <w:t>1</w:t>
      </w:r>
      <w:r w:rsidRPr="00130575">
        <w:t xml:space="preserve">  Definitions for Schedule</w:t>
      </w:r>
      <w:r w:rsidR="00763B57" w:rsidRPr="00130575">
        <w:t> </w:t>
      </w:r>
      <w:r w:rsidRPr="00130575">
        <w:t>4</w:t>
      </w:r>
      <w:bookmarkEnd w:id="19"/>
    </w:p>
    <w:p w:rsidR="00750EC9" w:rsidRPr="00130575" w:rsidRDefault="00750EC9" w:rsidP="00750EC9">
      <w:pPr>
        <w:pStyle w:val="subsection"/>
      </w:pPr>
      <w:r w:rsidRPr="00130575">
        <w:tab/>
      </w:r>
      <w:r w:rsidRPr="00130575">
        <w:tab/>
        <w:t>In this Schedule:</w:t>
      </w:r>
    </w:p>
    <w:p w:rsidR="00750EC9" w:rsidRPr="00130575" w:rsidRDefault="00750EC9" w:rsidP="00750EC9">
      <w:pPr>
        <w:pStyle w:val="Definition"/>
      </w:pPr>
      <w:r w:rsidRPr="00130575">
        <w:rPr>
          <w:b/>
          <w:i/>
        </w:rPr>
        <w:t xml:space="preserve">canary seed </w:t>
      </w:r>
      <w:r w:rsidRPr="00130575">
        <w:t xml:space="preserve">means the grain harvested from </w:t>
      </w:r>
      <w:r w:rsidRPr="00130575">
        <w:rPr>
          <w:i/>
        </w:rPr>
        <w:t>Phalaris canariensis</w:t>
      </w:r>
      <w:r w:rsidRPr="00130575">
        <w:t>.</w:t>
      </w:r>
    </w:p>
    <w:p w:rsidR="00750EC9" w:rsidRPr="00130575" w:rsidRDefault="00750EC9" w:rsidP="00750EC9">
      <w:pPr>
        <w:pStyle w:val="Definition"/>
      </w:pPr>
      <w:r w:rsidRPr="00130575">
        <w:rPr>
          <w:b/>
          <w:i/>
        </w:rPr>
        <w:t xml:space="preserve">grain sorghum </w:t>
      </w:r>
      <w:r w:rsidRPr="00130575">
        <w:t xml:space="preserve">means the grain harvested from </w:t>
      </w:r>
      <w:r w:rsidRPr="00130575">
        <w:rPr>
          <w:i/>
        </w:rPr>
        <w:t xml:space="preserve">Sorghum bicolor </w:t>
      </w:r>
      <w:r w:rsidRPr="00130575">
        <w:t>(grain sorghum types).</w:t>
      </w:r>
    </w:p>
    <w:p w:rsidR="00750EC9" w:rsidRPr="00130575" w:rsidRDefault="00750EC9" w:rsidP="00750EC9">
      <w:pPr>
        <w:pStyle w:val="Definition"/>
      </w:pPr>
      <w:r w:rsidRPr="00130575">
        <w:rPr>
          <w:b/>
          <w:i/>
        </w:rPr>
        <w:t xml:space="preserve">maize </w:t>
      </w:r>
      <w:r w:rsidRPr="00130575">
        <w:t xml:space="preserve">means the grain harvested from </w:t>
      </w:r>
      <w:r w:rsidRPr="00130575">
        <w:rPr>
          <w:i/>
        </w:rPr>
        <w:t xml:space="preserve">Zea mays </w:t>
      </w:r>
      <w:r w:rsidRPr="00130575">
        <w:t>(grain maize types).</w:t>
      </w:r>
    </w:p>
    <w:p w:rsidR="00750EC9" w:rsidRPr="00130575" w:rsidRDefault="00750EC9" w:rsidP="00750EC9">
      <w:pPr>
        <w:pStyle w:val="Definition"/>
      </w:pPr>
      <w:r w:rsidRPr="00130575">
        <w:rPr>
          <w:b/>
          <w:i/>
        </w:rPr>
        <w:t xml:space="preserve">millet </w:t>
      </w:r>
      <w:r w:rsidRPr="00130575">
        <w:t xml:space="preserve">means the grain harvested from </w:t>
      </w:r>
      <w:r w:rsidRPr="00130575">
        <w:rPr>
          <w:i/>
        </w:rPr>
        <w:t xml:space="preserve">Echinochloa frumantaceae </w:t>
      </w:r>
      <w:r w:rsidRPr="00130575">
        <w:t xml:space="preserve">synonym </w:t>
      </w:r>
      <w:r w:rsidRPr="00130575">
        <w:rPr>
          <w:i/>
        </w:rPr>
        <w:t>utilis</w:t>
      </w:r>
      <w:r w:rsidRPr="00130575">
        <w:t xml:space="preserve">, </w:t>
      </w:r>
      <w:r w:rsidRPr="00130575">
        <w:rPr>
          <w:i/>
        </w:rPr>
        <w:t xml:space="preserve">Panicum miliaceum </w:t>
      </w:r>
      <w:r w:rsidRPr="00130575">
        <w:t xml:space="preserve">or </w:t>
      </w:r>
      <w:r w:rsidRPr="00130575">
        <w:rPr>
          <w:i/>
        </w:rPr>
        <w:t xml:space="preserve">Setaria italica </w:t>
      </w:r>
      <w:r w:rsidRPr="00130575">
        <w:t>(grain millet types).</w:t>
      </w:r>
    </w:p>
    <w:p w:rsidR="00750EC9" w:rsidRPr="00130575" w:rsidRDefault="00750EC9" w:rsidP="00750EC9">
      <w:pPr>
        <w:pStyle w:val="notetext"/>
      </w:pPr>
      <w:r w:rsidRPr="00130575">
        <w:t>Note:</w:t>
      </w:r>
      <w:r w:rsidRPr="00130575">
        <w:tab/>
      </w:r>
      <w:r w:rsidRPr="00130575">
        <w:rPr>
          <w:b/>
          <w:i/>
        </w:rPr>
        <w:t>Leviable coarse grain</w:t>
      </w:r>
      <w:r w:rsidRPr="00130575">
        <w:t xml:space="preserve"> is defined in the Excise Levies Act, Sch 4, cl 1.</w:t>
      </w:r>
    </w:p>
    <w:p w:rsidR="00750EC9" w:rsidRPr="00130575" w:rsidRDefault="00750EC9" w:rsidP="00750EC9">
      <w:pPr>
        <w:pStyle w:val="ActHead5"/>
      </w:pPr>
      <w:bookmarkStart w:id="20" w:name="_Toc108780570"/>
      <w:r w:rsidRPr="00BA6ED9">
        <w:rPr>
          <w:rStyle w:val="CharSectno"/>
        </w:rPr>
        <w:t>2</w:t>
      </w:r>
      <w:r w:rsidRPr="00130575">
        <w:t xml:space="preserve">  What is the sale value of leviable coarse grain</w:t>
      </w:r>
      <w:bookmarkEnd w:id="20"/>
    </w:p>
    <w:p w:rsidR="00750EC9" w:rsidRPr="00130575" w:rsidRDefault="00750EC9" w:rsidP="00750EC9">
      <w:pPr>
        <w:pStyle w:val="subsection"/>
      </w:pPr>
      <w:r w:rsidRPr="00130575">
        <w:tab/>
        <w:t>(1)</w:t>
      </w:r>
      <w:r w:rsidRPr="00130575">
        <w:tab/>
        <w:t>In this clause:</w:t>
      </w:r>
    </w:p>
    <w:p w:rsidR="00750EC9" w:rsidRPr="00130575" w:rsidRDefault="00750EC9" w:rsidP="00750EC9">
      <w:pPr>
        <w:pStyle w:val="Definition"/>
      </w:pPr>
      <w:r w:rsidRPr="00130575">
        <w:rPr>
          <w:b/>
          <w:i/>
        </w:rPr>
        <w:t xml:space="preserve">grain </w:t>
      </w:r>
      <w:r w:rsidRPr="00130575">
        <w:t>means leviable coarse grain.</w:t>
      </w:r>
    </w:p>
    <w:p w:rsidR="00750EC9" w:rsidRPr="00130575" w:rsidRDefault="00750EC9" w:rsidP="00750EC9">
      <w:pPr>
        <w:pStyle w:val="subsection"/>
      </w:pPr>
      <w:r w:rsidRPr="00130575">
        <w:tab/>
        <w:t>(2)</w:t>
      </w:r>
      <w:r w:rsidRPr="00130575">
        <w:tab/>
        <w:t xml:space="preserve">For the definition of </w:t>
      </w:r>
      <w:r w:rsidRPr="00130575">
        <w:rPr>
          <w:b/>
          <w:i/>
        </w:rPr>
        <w:t>value</w:t>
      </w:r>
      <w:r w:rsidRPr="00130575">
        <w:t xml:space="preserve"> in clause</w:t>
      </w:r>
      <w:r w:rsidR="00763B57" w:rsidRPr="00130575">
        <w:t> </w:t>
      </w:r>
      <w:r w:rsidRPr="00130575">
        <w:t>1 of Schedule</w:t>
      </w:r>
      <w:r w:rsidR="00763B57" w:rsidRPr="00130575">
        <w:t> </w:t>
      </w:r>
      <w:r w:rsidRPr="00130575">
        <w:t xml:space="preserve">4 to the Excise Levies Act, the </w:t>
      </w:r>
      <w:r w:rsidRPr="00130575">
        <w:rPr>
          <w:b/>
          <w:i/>
        </w:rPr>
        <w:t>sale value</w:t>
      </w:r>
      <w:r w:rsidRPr="00130575">
        <w:rPr>
          <w:b/>
        </w:rPr>
        <w:t xml:space="preserve"> </w:t>
      </w:r>
      <w:r w:rsidRPr="00130575">
        <w:t>of grain is:</w:t>
      </w:r>
    </w:p>
    <w:p w:rsidR="00750EC9" w:rsidRPr="00130575" w:rsidRDefault="00750EC9" w:rsidP="00750EC9">
      <w:pPr>
        <w:pStyle w:val="paragraph"/>
      </w:pPr>
      <w:r w:rsidRPr="00130575">
        <w:tab/>
        <w:t>(a)</w:t>
      </w:r>
      <w:r w:rsidRPr="00130575">
        <w:tab/>
        <w:t>for grain for sowing—the amount that would be the sale price of the grain if it were not grain for sowing and if it had been sold at the market price on the day the grain was delivered as mentioned in paragraph</w:t>
      </w:r>
      <w:r w:rsidR="00763B57" w:rsidRPr="00130575">
        <w:t> </w:t>
      </w:r>
      <w:r w:rsidRPr="00130575">
        <w:t>5(1)(a) of Schedule</w:t>
      </w:r>
      <w:r w:rsidR="00763B57" w:rsidRPr="00130575">
        <w:t> </w:t>
      </w:r>
      <w:r w:rsidRPr="00130575">
        <w:t>4 to the Excise Levies Act; or</w:t>
      </w:r>
    </w:p>
    <w:p w:rsidR="00750EC9" w:rsidRPr="00130575" w:rsidRDefault="00750EC9" w:rsidP="00750EC9">
      <w:pPr>
        <w:pStyle w:val="paragraph"/>
      </w:pPr>
      <w:r w:rsidRPr="00130575">
        <w:tab/>
        <w:t>(b)</w:t>
      </w:r>
      <w:r w:rsidRPr="00130575">
        <w:tab/>
        <w:t>for grain in a pool—the amount of each payment made for the grain; or</w:t>
      </w:r>
    </w:p>
    <w:p w:rsidR="00750EC9" w:rsidRPr="00130575" w:rsidRDefault="00750EC9" w:rsidP="00750EC9">
      <w:pPr>
        <w:pStyle w:val="paragraph"/>
      </w:pPr>
      <w:r w:rsidRPr="00130575">
        <w:tab/>
        <w:t>(c)</w:t>
      </w:r>
      <w:r w:rsidRPr="00130575">
        <w:tab/>
        <w:t>in any other case:</w:t>
      </w:r>
    </w:p>
    <w:p w:rsidR="00750EC9" w:rsidRPr="00130575" w:rsidRDefault="00750EC9" w:rsidP="00750EC9">
      <w:pPr>
        <w:pStyle w:val="paragraphsub"/>
      </w:pPr>
      <w:r w:rsidRPr="00130575">
        <w:tab/>
        <w:t>(i)</w:t>
      </w:r>
      <w:r w:rsidRPr="00130575">
        <w:tab/>
        <w:t>the sale price of the grain according to the sales invoices or other sales documents for the grain; or</w:t>
      </w:r>
    </w:p>
    <w:p w:rsidR="00750EC9" w:rsidRPr="00130575" w:rsidRDefault="00750EC9" w:rsidP="00750EC9">
      <w:pPr>
        <w:pStyle w:val="paragraphsub"/>
      </w:pPr>
      <w:r w:rsidRPr="00130575">
        <w:tab/>
        <w:t>(ii)</w:t>
      </w:r>
      <w:r w:rsidRPr="00130575">
        <w:tab/>
        <w:t>if there are no sales invoices or sales documents for the grain—the amount that would be the sale price of the grain if it had been sold at the market price on the day the grain was delivered, or processed, as mentioned in subclause</w:t>
      </w:r>
      <w:r w:rsidR="00763B57" w:rsidRPr="00130575">
        <w:t> </w:t>
      </w:r>
      <w:r w:rsidRPr="00130575">
        <w:t>5(1) of Schedule</w:t>
      </w:r>
      <w:r w:rsidR="00763B57" w:rsidRPr="00130575">
        <w:t> </w:t>
      </w:r>
      <w:r w:rsidRPr="00130575">
        <w:t>4 to the Excise Levies Act.</w:t>
      </w:r>
    </w:p>
    <w:p w:rsidR="00750EC9" w:rsidRPr="00130575" w:rsidRDefault="00750EC9" w:rsidP="00750EC9">
      <w:pPr>
        <w:pStyle w:val="notetext"/>
      </w:pPr>
      <w:r w:rsidRPr="00130575">
        <w:t>Note:</w:t>
      </w:r>
      <w:r w:rsidRPr="00130575">
        <w:tab/>
      </w:r>
      <w:r w:rsidRPr="00130575">
        <w:rPr>
          <w:b/>
          <w:i/>
        </w:rPr>
        <w:t>Sale price</w:t>
      </w:r>
      <w:r w:rsidRPr="00130575">
        <w:t xml:space="preserve"> is taken not to include net GST—see regulation</w:t>
      </w:r>
      <w:r w:rsidR="00763B57" w:rsidRPr="00130575">
        <w:t> </w:t>
      </w:r>
      <w:r w:rsidRPr="00130575">
        <w:t>3A.</w:t>
      </w:r>
    </w:p>
    <w:p w:rsidR="00750EC9" w:rsidRPr="00130575" w:rsidRDefault="00750EC9" w:rsidP="00750EC9">
      <w:pPr>
        <w:pStyle w:val="subsection"/>
      </w:pPr>
      <w:r w:rsidRPr="00130575">
        <w:tab/>
        <w:t>(3)</w:t>
      </w:r>
      <w:r w:rsidRPr="00130575">
        <w:tab/>
        <w:t>The value of grain is to be net of handling, storage, transport and f.o.b. costs.</w:t>
      </w:r>
    </w:p>
    <w:p w:rsidR="00750EC9" w:rsidRPr="00130575" w:rsidRDefault="00750EC9" w:rsidP="00750EC9">
      <w:pPr>
        <w:pStyle w:val="ActHead5"/>
      </w:pPr>
      <w:bookmarkStart w:id="21" w:name="_Toc108780571"/>
      <w:r w:rsidRPr="00BA6ED9">
        <w:rPr>
          <w:rStyle w:val="CharSectno"/>
        </w:rPr>
        <w:t>3</w:t>
      </w:r>
      <w:r w:rsidRPr="00130575">
        <w:t xml:space="preserve">  Leviable coarse grain—prescribed grains</w:t>
      </w:r>
      <w:bookmarkEnd w:id="21"/>
    </w:p>
    <w:p w:rsidR="00750EC9" w:rsidRPr="00130575" w:rsidRDefault="00750EC9" w:rsidP="00750EC9">
      <w:pPr>
        <w:pStyle w:val="subsection"/>
      </w:pPr>
      <w:r w:rsidRPr="00130575">
        <w:tab/>
        <w:t>(1)</w:t>
      </w:r>
      <w:r w:rsidRPr="00130575">
        <w:tab/>
        <w:t xml:space="preserve">For the definition of </w:t>
      </w:r>
      <w:r w:rsidRPr="00130575">
        <w:rPr>
          <w:b/>
          <w:i/>
        </w:rPr>
        <w:t>leviable coarse grain</w:t>
      </w:r>
      <w:r w:rsidRPr="00130575">
        <w:t xml:space="preserve"> in clause</w:t>
      </w:r>
      <w:r w:rsidR="00763B57" w:rsidRPr="00130575">
        <w:t> </w:t>
      </w:r>
      <w:r w:rsidRPr="00130575">
        <w:t>1 of Schedule</w:t>
      </w:r>
      <w:r w:rsidR="00763B57" w:rsidRPr="00130575">
        <w:t> </w:t>
      </w:r>
      <w:r w:rsidRPr="00130575">
        <w:t>4 to the Excise Levies Act, the following kinds of coarse grains are prescribed:</w:t>
      </w:r>
    </w:p>
    <w:p w:rsidR="00750EC9" w:rsidRPr="00130575" w:rsidRDefault="00750EC9" w:rsidP="00750EC9">
      <w:pPr>
        <w:pStyle w:val="paragraph"/>
      </w:pPr>
      <w:r w:rsidRPr="00130575">
        <w:tab/>
        <w:t>(a)</w:t>
      </w:r>
      <w:r w:rsidRPr="00130575">
        <w:tab/>
        <w:t>canary seed;</w:t>
      </w:r>
    </w:p>
    <w:p w:rsidR="00750EC9" w:rsidRPr="00130575" w:rsidRDefault="00750EC9" w:rsidP="00750EC9">
      <w:pPr>
        <w:pStyle w:val="paragraph"/>
      </w:pPr>
      <w:r w:rsidRPr="00130575">
        <w:tab/>
        <w:t>(b)</w:t>
      </w:r>
      <w:r w:rsidRPr="00130575">
        <w:tab/>
        <w:t>grain sorghum;</w:t>
      </w:r>
    </w:p>
    <w:p w:rsidR="00750EC9" w:rsidRPr="00130575" w:rsidRDefault="00750EC9" w:rsidP="00750EC9">
      <w:pPr>
        <w:pStyle w:val="paragraph"/>
      </w:pPr>
      <w:r w:rsidRPr="00130575">
        <w:tab/>
        <w:t>(c)</w:t>
      </w:r>
      <w:r w:rsidRPr="00130575">
        <w:tab/>
        <w:t>maize;</w:t>
      </w:r>
    </w:p>
    <w:p w:rsidR="00750EC9" w:rsidRPr="00130575" w:rsidRDefault="00750EC9" w:rsidP="00750EC9">
      <w:pPr>
        <w:pStyle w:val="paragraph"/>
      </w:pPr>
      <w:r w:rsidRPr="00130575">
        <w:tab/>
        <w:t>(d)</w:t>
      </w:r>
      <w:r w:rsidRPr="00130575">
        <w:tab/>
        <w:t>millet.</w:t>
      </w:r>
    </w:p>
    <w:p w:rsidR="00750EC9" w:rsidRPr="00130575" w:rsidRDefault="00750EC9" w:rsidP="00750EC9">
      <w:pPr>
        <w:pStyle w:val="subsection"/>
      </w:pPr>
      <w:r w:rsidRPr="00130575">
        <w:tab/>
        <w:t>(2)</w:t>
      </w:r>
      <w:r w:rsidRPr="00130575">
        <w:tab/>
        <w:t>However, for subclause</w:t>
      </w:r>
      <w:r w:rsidR="00763B57" w:rsidRPr="00130575">
        <w:t> </w:t>
      </w:r>
      <w:r w:rsidRPr="00130575">
        <w:t>5(5) of that Schedule, popping corn is exempt from levy.</w:t>
      </w:r>
    </w:p>
    <w:p w:rsidR="00750EC9" w:rsidRPr="00130575" w:rsidRDefault="00750EC9" w:rsidP="00750EC9">
      <w:pPr>
        <w:pStyle w:val="ActHead5"/>
      </w:pPr>
      <w:bookmarkStart w:id="22" w:name="_Toc108780572"/>
      <w:r w:rsidRPr="00BA6ED9">
        <w:rPr>
          <w:rStyle w:val="CharSectno"/>
        </w:rPr>
        <w:t>4</w:t>
      </w:r>
      <w:r w:rsidRPr="00130575">
        <w:t xml:space="preserve">  Rates of levy</w:t>
      </w:r>
      <w:bookmarkEnd w:id="22"/>
    </w:p>
    <w:p w:rsidR="00750EC9" w:rsidRPr="00130575" w:rsidRDefault="00750EC9" w:rsidP="00750EC9">
      <w:pPr>
        <w:pStyle w:val="subsection"/>
      </w:pPr>
      <w:r w:rsidRPr="00130575">
        <w:tab/>
        <w:t>(1)</w:t>
      </w:r>
      <w:r w:rsidRPr="00130575">
        <w:tab/>
        <w:t>For paragraph</w:t>
      </w:r>
      <w:r w:rsidR="00763B57" w:rsidRPr="00130575">
        <w:t> </w:t>
      </w:r>
      <w:r w:rsidRPr="00130575">
        <w:t>6(1)(b) of Schedule</w:t>
      </w:r>
      <w:r w:rsidR="00763B57" w:rsidRPr="00130575">
        <w:t> </w:t>
      </w:r>
      <w:r w:rsidRPr="00130575">
        <w:t>4 to the Excise Levies Act, the rate of levy on grain harvested from oats, cereal rye, barley and triticale is 0.99% of the value of the grain.</w:t>
      </w:r>
    </w:p>
    <w:p w:rsidR="00750EC9" w:rsidRPr="00130575" w:rsidRDefault="00750EC9" w:rsidP="00750EC9">
      <w:pPr>
        <w:pStyle w:val="subsection"/>
      </w:pPr>
      <w:r w:rsidRPr="00130575">
        <w:tab/>
        <w:t>(2)</w:t>
      </w:r>
      <w:r w:rsidRPr="00130575">
        <w:tab/>
        <w:t>For subclause</w:t>
      </w:r>
      <w:r w:rsidR="00763B57" w:rsidRPr="00130575">
        <w:t> </w:t>
      </w:r>
      <w:r w:rsidRPr="00130575">
        <w:t>6(2) of Schedule</w:t>
      </w:r>
      <w:r w:rsidR="00763B57" w:rsidRPr="00130575">
        <w:t> </w:t>
      </w:r>
      <w:r w:rsidRPr="00130575">
        <w:t>4 to the Excise Levies Act, the following rates of levy are prescribed:</w:t>
      </w:r>
    </w:p>
    <w:p w:rsidR="00750EC9" w:rsidRPr="00130575" w:rsidRDefault="00750EC9" w:rsidP="00750EC9">
      <w:pPr>
        <w:pStyle w:val="paragraph"/>
      </w:pPr>
      <w:r w:rsidRPr="00130575">
        <w:tab/>
        <w:t>(a)</w:t>
      </w:r>
      <w:r w:rsidRPr="00130575">
        <w:tab/>
        <w:t>for canary seed, grain sorghum and millet—0.99% of the value of the grain;</w:t>
      </w:r>
    </w:p>
    <w:p w:rsidR="00750EC9" w:rsidRPr="00130575" w:rsidRDefault="00750EC9" w:rsidP="00750EC9">
      <w:pPr>
        <w:pStyle w:val="paragraph"/>
      </w:pPr>
      <w:r w:rsidRPr="00130575">
        <w:tab/>
        <w:t>(b)</w:t>
      </w:r>
      <w:r w:rsidRPr="00130575">
        <w:tab/>
        <w:t>for maize—0.693% of the value of the grain.</w:t>
      </w:r>
    </w:p>
    <w:p w:rsidR="00750EC9" w:rsidRPr="00130575" w:rsidRDefault="00750EC9" w:rsidP="00750EC9">
      <w:pPr>
        <w:pStyle w:val="notetext"/>
      </w:pPr>
      <w:r w:rsidRPr="00130575">
        <w:t>Note 1:</w:t>
      </w:r>
      <w:r w:rsidRPr="00130575">
        <w:tab/>
        <w:t>Barley, cereal rye, oats and triticale are leviable coarse grains: see clause</w:t>
      </w:r>
      <w:r w:rsidR="00763B57" w:rsidRPr="00130575">
        <w:t> </w:t>
      </w:r>
      <w:r w:rsidRPr="00130575">
        <w:t>1 of Schedule</w:t>
      </w:r>
      <w:r w:rsidR="00763B57" w:rsidRPr="00130575">
        <w:t> </w:t>
      </w:r>
      <w:r w:rsidRPr="00130575">
        <w:t>4 to the Excise Levies Act.</w:t>
      </w:r>
    </w:p>
    <w:p w:rsidR="00750EC9" w:rsidRPr="00130575" w:rsidRDefault="00750EC9" w:rsidP="00750EC9">
      <w:pPr>
        <w:pStyle w:val="notetext"/>
        <w:keepNext/>
        <w:keepLines/>
      </w:pPr>
      <w:r w:rsidRPr="00130575">
        <w:t>Note 2:</w:t>
      </w:r>
      <w:r w:rsidRPr="00130575">
        <w:tab/>
        <w:t>For the rate of NRS excise levy on coarse grain, see clause</w:t>
      </w:r>
      <w:r w:rsidR="00763B57" w:rsidRPr="00130575">
        <w:t> </w:t>
      </w:r>
      <w:r w:rsidRPr="00130575">
        <w:t>6 of Schedule</w:t>
      </w:r>
      <w:r w:rsidR="00763B57" w:rsidRPr="00130575">
        <w:t> </w:t>
      </w:r>
      <w:r w:rsidRPr="00130575">
        <w:t xml:space="preserve">2 to the </w:t>
      </w:r>
      <w:r w:rsidRPr="00130575">
        <w:rPr>
          <w:i/>
        </w:rPr>
        <w:t>National Residue Survey (Excise) Levy Act 1998</w:t>
      </w:r>
      <w:r w:rsidRPr="00130575">
        <w:t>.  For other matters for NRS levy on coarse grain, see Part</w:t>
      </w:r>
      <w:r w:rsidR="00763B57" w:rsidRPr="00130575">
        <w:t> </w:t>
      </w:r>
      <w:r w:rsidRPr="00130575">
        <w:t xml:space="preserve">4 of the </w:t>
      </w:r>
      <w:r w:rsidRPr="00130575">
        <w:rPr>
          <w:i/>
        </w:rPr>
        <w:t xml:space="preserve">Primary Industries Levies and Charges (National Residue Survey Levies) </w:t>
      </w:r>
      <w:r w:rsidR="00BA6ED9">
        <w:rPr>
          <w:i/>
        </w:rPr>
        <w:t>Regulations 1</w:t>
      </w:r>
      <w:r w:rsidRPr="00130575">
        <w:rPr>
          <w:i/>
        </w:rPr>
        <w:t>998</w:t>
      </w:r>
      <w:r w:rsidRPr="00130575">
        <w:t>.</w:t>
      </w:r>
    </w:p>
    <w:p w:rsidR="00750EC9" w:rsidRPr="00130575" w:rsidRDefault="00750EC9" w:rsidP="00750EC9">
      <w:pPr>
        <w:pStyle w:val="ActHead2"/>
        <w:pageBreakBefore/>
      </w:pPr>
      <w:bookmarkStart w:id="23" w:name="_Toc108780573"/>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Special purpose levies</w:t>
      </w:r>
      <w:bookmarkEnd w:id="23"/>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24" w:name="_Toc108780574"/>
      <w:r w:rsidRPr="00BA6ED9">
        <w:rPr>
          <w:rStyle w:val="CharSectno"/>
        </w:rPr>
        <w:t>5</w:t>
      </w:r>
      <w:r w:rsidRPr="00130575">
        <w:t xml:space="preserve">  PHA levy</w:t>
      </w:r>
      <w:bookmarkEnd w:id="2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leviable coarse grain on which levy is imposed by Schedule</w:t>
      </w:r>
      <w:r w:rsidR="00763B57" w:rsidRPr="00130575">
        <w:t> </w:t>
      </w:r>
      <w:r w:rsidRPr="00130575">
        <w:t>4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rates of PHA levy are:</w:t>
      </w:r>
    </w:p>
    <w:p w:rsidR="00750EC9" w:rsidRPr="00130575" w:rsidRDefault="00750EC9" w:rsidP="00750EC9">
      <w:pPr>
        <w:pStyle w:val="paragraph"/>
      </w:pPr>
      <w:r w:rsidRPr="00130575">
        <w:tab/>
        <w:t>(a)</w:t>
      </w:r>
      <w:r w:rsidRPr="00130575">
        <w:tab/>
        <w:t>on oats, cereal rye, barley, triticale, canary seed, grain sorghum and millet—0.01% of the sale value of the grain; and</w:t>
      </w:r>
    </w:p>
    <w:p w:rsidR="00750EC9" w:rsidRPr="00130575" w:rsidRDefault="00750EC9" w:rsidP="00750EC9">
      <w:pPr>
        <w:pStyle w:val="paragraph"/>
      </w:pPr>
      <w:r w:rsidRPr="00130575">
        <w:tab/>
        <w:t>(b)</w:t>
      </w:r>
      <w:r w:rsidRPr="00130575">
        <w:tab/>
        <w:t>on maize—0.007% of the sale value of the maize.</w:t>
      </w:r>
    </w:p>
    <w:p w:rsidR="00750EC9" w:rsidRPr="00130575" w:rsidRDefault="00750EC9" w:rsidP="00750EC9">
      <w:pPr>
        <w:pStyle w:val="subsection"/>
      </w:pPr>
      <w:r w:rsidRPr="00130575">
        <w:tab/>
        <w:t>(3)</w:t>
      </w:r>
      <w:r w:rsidRPr="00130575">
        <w:tab/>
        <w:t xml:space="preserve">For </w:t>
      </w:r>
      <w:r w:rsidR="00763B57" w:rsidRPr="00130575">
        <w:t>subclause (</w:t>
      </w:r>
      <w:r w:rsidRPr="00130575">
        <w:t>2), the sale value of the grain is to be calculated in accordance with clause</w:t>
      </w:r>
      <w:r w:rsidR="00763B57" w:rsidRPr="00130575">
        <w:t> </w:t>
      </w:r>
      <w:r w:rsidRPr="00130575">
        <w:t>2 of this Schedule.</w:t>
      </w:r>
    </w:p>
    <w:p w:rsidR="00750EC9" w:rsidRPr="00130575" w:rsidRDefault="00750EC9" w:rsidP="00750EC9">
      <w:pPr>
        <w:pStyle w:val="subsection"/>
      </w:pPr>
      <w:r w:rsidRPr="00130575">
        <w:tab/>
        <w:t>(4)</w:t>
      </w:r>
      <w:r w:rsidRPr="00130575">
        <w:tab/>
        <w:t>For clause</w:t>
      </w:r>
      <w:r w:rsidR="00763B57" w:rsidRPr="00130575">
        <w:t> </w:t>
      </w:r>
      <w:r w:rsidRPr="00130575">
        <w:t>11 of Schedule</w:t>
      </w:r>
      <w:r w:rsidR="00763B57" w:rsidRPr="00130575">
        <w:t> </w:t>
      </w:r>
      <w:r w:rsidRPr="00130575">
        <w:t>27 to the Excise Levies Act, PHA levy on leviable coarse grain is payable by the producer of the grain, within the meaning of Schedule</w:t>
      </w:r>
      <w:r w:rsidR="00763B57" w:rsidRPr="00130575">
        <w:t> </w:t>
      </w:r>
      <w:r w:rsidRPr="00130575">
        <w:t>4 to the Excise Levies Act.</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25" w:name="_Toc108780575"/>
      <w:r w:rsidRPr="00BA6ED9">
        <w:rPr>
          <w:rStyle w:val="CharSectno"/>
        </w:rPr>
        <w:t>6</w:t>
      </w:r>
      <w:r w:rsidRPr="00130575">
        <w:t xml:space="preserve">  EPPR levy</w:t>
      </w:r>
      <w:bookmarkEnd w:id="25"/>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coarse grain that is leviable coarse grain under Schedule</w:t>
      </w:r>
      <w:r w:rsidR="00763B57" w:rsidRPr="00130575">
        <w:t> </w:t>
      </w:r>
      <w:r w:rsidRPr="00130575">
        <w:t>4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is 0.005% of the sale value (within the meaning of clause</w:t>
      </w:r>
      <w:r w:rsidR="00763B57" w:rsidRPr="00130575">
        <w:t> </w:t>
      </w:r>
      <w:r w:rsidRPr="00130575">
        <w:t>2) of the grain.</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coarse grain is payable by the producer of the coarse grain.</w:t>
      </w:r>
    </w:p>
    <w:p w:rsidR="00750EC9" w:rsidRPr="00130575" w:rsidRDefault="00750EC9" w:rsidP="00750EC9">
      <w:pPr>
        <w:pStyle w:val="subsection"/>
      </w:pPr>
      <w:r w:rsidRPr="00130575">
        <w:tab/>
        <w:t>(4)</w:t>
      </w:r>
      <w:r w:rsidRPr="00130575">
        <w:tab/>
        <w:t>However, for clause</w:t>
      </w:r>
      <w:r w:rsidR="00763B57" w:rsidRPr="00130575">
        <w:t> </w:t>
      </w:r>
      <w:r w:rsidRPr="00130575">
        <w:t>12 of Schedule</w:t>
      </w:r>
      <w:r w:rsidR="00763B57" w:rsidRPr="00130575">
        <w:t> </w:t>
      </w:r>
      <w:r w:rsidRPr="00130575">
        <w:t>27 to the Excise Levies Act, popping corn is exempt from EPPR levy.</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1"/>
        <w:pageBreakBefore/>
      </w:pPr>
      <w:bookmarkStart w:id="26" w:name="_Toc108780576"/>
      <w:r w:rsidRPr="00BA6ED9">
        <w:rPr>
          <w:rStyle w:val="CharChapNo"/>
        </w:rPr>
        <w:t>Schedule</w:t>
      </w:r>
      <w:r w:rsidR="00763B57" w:rsidRPr="00BA6ED9">
        <w:rPr>
          <w:rStyle w:val="CharChapNo"/>
        </w:rPr>
        <w:t> </w:t>
      </w:r>
      <w:r w:rsidRPr="00BA6ED9">
        <w:rPr>
          <w:rStyle w:val="CharChapNo"/>
        </w:rPr>
        <w:t>5</w:t>
      </w:r>
      <w:r w:rsidRPr="00130575">
        <w:t>—</w:t>
      </w:r>
      <w:r w:rsidRPr="00BA6ED9">
        <w:rPr>
          <w:rStyle w:val="CharChapText"/>
        </w:rPr>
        <w:t>Cotton</w:t>
      </w:r>
      <w:bookmarkEnd w:id="26"/>
    </w:p>
    <w:p w:rsidR="00750EC9" w:rsidRPr="00130575" w:rsidRDefault="00750EC9" w:rsidP="00750EC9">
      <w:pPr>
        <w:pStyle w:val="ActHead2"/>
      </w:pPr>
      <w:bookmarkStart w:id="27" w:name="_Toc108780577"/>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Product levy</w:t>
      </w:r>
      <w:bookmarkEnd w:id="27"/>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28" w:name="_Toc108780578"/>
      <w:r w:rsidRPr="00BA6ED9">
        <w:rPr>
          <w:rStyle w:val="CharSectno"/>
        </w:rPr>
        <w:t>1</w:t>
      </w:r>
      <w:r w:rsidRPr="00130575">
        <w:t xml:space="preserve">  Rate of levy</w:t>
      </w:r>
      <w:bookmarkEnd w:id="28"/>
    </w:p>
    <w:p w:rsidR="00750EC9" w:rsidRPr="00130575" w:rsidRDefault="00750EC9" w:rsidP="00750EC9">
      <w:pPr>
        <w:pStyle w:val="subsection"/>
      </w:pPr>
      <w:r w:rsidRPr="00130575">
        <w:tab/>
      </w:r>
      <w:r w:rsidRPr="00130575">
        <w:tab/>
        <w:t>For clause</w:t>
      </w:r>
      <w:r w:rsidR="00763B57" w:rsidRPr="00130575">
        <w:t> </w:t>
      </w:r>
      <w:r w:rsidRPr="00130575">
        <w:t>3 of Schedule</w:t>
      </w:r>
      <w:r w:rsidR="00763B57" w:rsidRPr="00130575">
        <w:t> </w:t>
      </w:r>
      <w:r w:rsidRPr="00130575">
        <w:t>5 to the Excise Levies Act, the rate of levy in respect of leviable cotton is $2.21 per 227 kilograms of leviable cotton.</w:t>
      </w:r>
    </w:p>
    <w:p w:rsidR="00750EC9" w:rsidRPr="00130575" w:rsidRDefault="00750EC9" w:rsidP="00750EC9">
      <w:pPr>
        <w:pStyle w:val="ActHead2"/>
        <w:pageBreakBefore/>
      </w:pPr>
      <w:bookmarkStart w:id="29" w:name="_Toc108780579"/>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Special purpose levies</w:t>
      </w:r>
      <w:bookmarkEnd w:id="29"/>
    </w:p>
    <w:p w:rsidR="00115FF3" w:rsidRPr="00130575" w:rsidRDefault="00115FF3" w:rsidP="00115FF3">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0" w:name="_Toc108780580"/>
      <w:r w:rsidRPr="00BA6ED9">
        <w:rPr>
          <w:rStyle w:val="CharSectno"/>
        </w:rPr>
        <w:t>2</w:t>
      </w:r>
      <w:r w:rsidRPr="00130575">
        <w:t xml:space="preserve">  PHA levy</w:t>
      </w:r>
      <w:bookmarkEnd w:id="30"/>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leviable cotton on which levy is imposed by Schedule</w:t>
      </w:r>
      <w:r w:rsidR="00763B57" w:rsidRPr="00130575">
        <w:t> </w:t>
      </w:r>
      <w:r w:rsidRPr="00130575">
        <w:t>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leviable cotton is 4 cents per 227 kilograms of leviable cotton.</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leviable cotton is payable by the producer of the cotton.</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31" w:name="_Toc108780581"/>
      <w:r w:rsidRPr="00BA6ED9">
        <w:rPr>
          <w:rStyle w:val="CharSectno"/>
        </w:rPr>
        <w:t>3</w:t>
      </w:r>
      <w:r w:rsidRPr="00130575">
        <w:t xml:space="preserve">  EPPR levy</w:t>
      </w:r>
      <w:bookmarkEnd w:id="31"/>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cotton that is leviable cotton under Schedule</w:t>
      </w:r>
      <w:r w:rsidR="00763B57" w:rsidRPr="00130575">
        <w:t> </w:t>
      </w:r>
      <w:r w:rsidRPr="00130575">
        <w:t>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cotton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cotton is payable by the producer of the cotton.</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1"/>
        <w:pageBreakBefore/>
      </w:pPr>
      <w:bookmarkStart w:id="32" w:name="_Toc108780582"/>
      <w:r w:rsidRPr="00BA6ED9">
        <w:rPr>
          <w:rStyle w:val="CharChapNo"/>
        </w:rPr>
        <w:t>Schedule</w:t>
      </w:r>
      <w:r w:rsidR="00763B57" w:rsidRPr="00BA6ED9">
        <w:rPr>
          <w:rStyle w:val="CharChapNo"/>
        </w:rPr>
        <w:t> </w:t>
      </w:r>
      <w:r w:rsidRPr="00BA6ED9">
        <w:rPr>
          <w:rStyle w:val="CharChapNo"/>
        </w:rPr>
        <w:t>6</w:t>
      </w:r>
      <w:r w:rsidRPr="00130575">
        <w:t>—</w:t>
      </w:r>
      <w:r w:rsidRPr="00BA6ED9">
        <w:rPr>
          <w:rStyle w:val="CharChapText"/>
        </w:rPr>
        <w:t>Dairy produce</w:t>
      </w:r>
      <w:bookmarkEnd w:id="32"/>
    </w:p>
    <w:p w:rsidR="00750EC9" w:rsidRPr="00130575" w:rsidRDefault="00750EC9" w:rsidP="00750EC9">
      <w:pPr>
        <w:pStyle w:val="Header"/>
      </w:pPr>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3" w:name="_Toc108780583"/>
      <w:r w:rsidRPr="00BA6ED9">
        <w:rPr>
          <w:rStyle w:val="CharSectno"/>
        </w:rPr>
        <w:t>1</w:t>
      </w:r>
      <w:r w:rsidRPr="00130575">
        <w:t xml:space="preserve">  Definitions for Schedule</w:t>
      </w:r>
      <w:r w:rsidR="00763B57" w:rsidRPr="00130575">
        <w:t> </w:t>
      </w:r>
      <w:r w:rsidRPr="00130575">
        <w:t>6</w:t>
      </w:r>
      <w:bookmarkEnd w:id="33"/>
    </w:p>
    <w:p w:rsidR="00750EC9" w:rsidRPr="00130575" w:rsidRDefault="00750EC9" w:rsidP="00750EC9">
      <w:pPr>
        <w:pStyle w:val="subsection"/>
      </w:pPr>
      <w:r w:rsidRPr="00130575">
        <w:tab/>
      </w:r>
      <w:r w:rsidRPr="00130575">
        <w:tab/>
        <w:t>In this Schedule:</w:t>
      </w:r>
    </w:p>
    <w:p w:rsidR="00750EC9" w:rsidRPr="00130575" w:rsidRDefault="00750EC9" w:rsidP="00750EC9">
      <w:pPr>
        <w:pStyle w:val="Definition"/>
      </w:pPr>
      <w:r w:rsidRPr="00130575">
        <w:rPr>
          <w:b/>
          <w:i/>
        </w:rPr>
        <w:t xml:space="preserve">Australian Animal Health Council levy </w:t>
      </w:r>
      <w:r w:rsidRPr="00130575">
        <w:t>means levy imposed under paragraph</w:t>
      </w:r>
      <w:r w:rsidR="00763B57" w:rsidRPr="00130575">
        <w:t> </w:t>
      </w:r>
      <w:r w:rsidRPr="00130575">
        <w:t>6(1)(g) of Schedule</w:t>
      </w:r>
      <w:r w:rsidR="00763B57" w:rsidRPr="00130575">
        <w:t> </w:t>
      </w:r>
      <w:r w:rsidRPr="00130575">
        <w:t>6 to the Excise Levies Act.</w:t>
      </w:r>
    </w:p>
    <w:p w:rsidR="00750EC9" w:rsidRPr="00130575" w:rsidRDefault="00750EC9" w:rsidP="00750EC9">
      <w:pPr>
        <w:pStyle w:val="Definition"/>
      </w:pPr>
      <w:r w:rsidRPr="00130575">
        <w:rPr>
          <w:b/>
          <w:i/>
        </w:rPr>
        <w:t xml:space="preserve">dairy service levy </w:t>
      </w:r>
      <w:r w:rsidRPr="00130575">
        <w:t>means the levy imposed under paragraph</w:t>
      </w:r>
      <w:r w:rsidR="00763B57" w:rsidRPr="00130575">
        <w:t> </w:t>
      </w:r>
      <w:r w:rsidRPr="00130575">
        <w:t>6(1)(d) of Schedule</w:t>
      </w:r>
      <w:r w:rsidR="00763B57" w:rsidRPr="00130575">
        <w:t> </w:t>
      </w:r>
      <w:r w:rsidRPr="00130575">
        <w:t>6 to the Excise Levies Act.</w:t>
      </w:r>
    </w:p>
    <w:p w:rsidR="00750EC9" w:rsidRPr="00130575" w:rsidRDefault="00750EC9" w:rsidP="00750EC9">
      <w:pPr>
        <w:pStyle w:val="ActHead5"/>
      </w:pPr>
      <w:bookmarkStart w:id="34" w:name="_Toc108780584"/>
      <w:r w:rsidRPr="00BA6ED9">
        <w:rPr>
          <w:rStyle w:val="CharSectno"/>
        </w:rPr>
        <w:t>2</w:t>
      </w:r>
      <w:r w:rsidRPr="00130575">
        <w:t xml:space="preserve">  Dairy producer levies—prescribed milk fat rate and protein rate</w:t>
      </w:r>
      <w:bookmarkEnd w:id="34"/>
    </w:p>
    <w:p w:rsidR="00750EC9" w:rsidRPr="00130575" w:rsidRDefault="00750EC9" w:rsidP="00750EC9">
      <w:pPr>
        <w:pStyle w:val="subsection"/>
      </w:pPr>
      <w:r w:rsidRPr="00130575">
        <w:tab/>
        <w:t>(1)</w:t>
      </w:r>
      <w:r w:rsidRPr="00130575">
        <w:tab/>
        <w:t>For paragraph</w:t>
      </w:r>
      <w:r w:rsidR="00763B57" w:rsidRPr="00130575">
        <w:t> </w:t>
      </w:r>
      <w:r w:rsidRPr="00130575">
        <w:t>10(1)(a) of Schedule</w:t>
      </w:r>
      <w:r w:rsidR="00763B57" w:rsidRPr="00130575">
        <w:t> </w:t>
      </w:r>
      <w:r w:rsidRPr="00130575">
        <w:t>6 to the Excise Levies Act, the following milk fat rates are prescribed:</w:t>
      </w:r>
    </w:p>
    <w:p w:rsidR="00750EC9" w:rsidRPr="00130575" w:rsidRDefault="00750EC9" w:rsidP="00750EC9">
      <w:pPr>
        <w:pStyle w:val="paragraph"/>
      </w:pPr>
      <w:r w:rsidRPr="00130575">
        <w:tab/>
        <w:t>(a)</w:t>
      </w:r>
      <w:r w:rsidRPr="00130575">
        <w:tab/>
        <w:t>for a dairy service levy—2.8683 cents per kilogram;</w:t>
      </w:r>
    </w:p>
    <w:p w:rsidR="00750EC9" w:rsidRPr="00130575" w:rsidRDefault="00750EC9" w:rsidP="00750EC9">
      <w:pPr>
        <w:pStyle w:val="paragraph"/>
      </w:pPr>
      <w:r w:rsidRPr="00130575">
        <w:tab/>
        <w:t>(b)</w:t>
      </w:r>
      <w:r w:rsidRPr="00130575">
        <w:tab/>
        <w:t>for an Australian Animal Health Council levy—0.0580 of a cent per kilogram.</w:t>
      </w:r>
    </w:p>
    <w:p w:rsidR="00750EC9" w:rsidRPr="00130575" w:rsidRDefault="00750EC9" w:rsidP="00750EC9">
      <w:pPr>
        <w:pStyle w:val="notetext"/>
      </w:pPr>
      <w:r w:rsidRPr="00130575">
        <w:t>Note:</w:t>
      </w:r>
      <w:r w:rsidRPr="00130575">
        <w:tab/>
        <w:t>For the prescribed rates of milk fat content for relevant dairy produce when it is not practicable to determine the actual milk fat content, see Schedule</w:t>
      </w:r>
      <w:r w:rsidR="00763B57" w:rsidRPr="00130575">
        <w:t> </w:t>
      </w:r>
      <w:r w:rsidRPr="00130575">
        <w:t xml:space="preserve">3 to the </w:t>
      </w:r>
      <w:r w:rsidRPr="00130575">
        <w:rPr>
          <w:i/>
        </w:rPr>
        <w:t xml:space="preserve">Dairy Produce </w:t>
      </w:r>
      <w:r w:rsidR="00BA6ED9">
        <w:rPr>
          <w:i/>
        </w:rPr>
        <w:t>Regulations 1</w:t>
      </w:r>
      <w:r w:rsidRPr="00130575">
        <w:rPr>
          <w:i/>
        </w:rPr>
        <w:t>986</w:t>
      </w:r>
      <w:r w:rsidRPr="00130575">
        <w:t>.</w:t>
      </w:r>
    </w:p>
    <w:p w:rsidR="00750EC9" w:rsidRPr="00130575" w:rsidRDefault="00750EC9" w:rsidP="00750EC9">
      <w:pPr>
        <w:pStyle w:val="subsection"/>
      </w:pPr>
      <w:r w:rsidRPr="00130575">
        <w:tab/>
        <w:t>(2)</w:t>
      </w:r>
      <w:r w:rsidRPr="00130575">
        <w:tab/>
        <w:t>For paragraph</w:t>
      </w:r>
      <w:r w:rsidR="00763B57" w:rsidRPr="00130575">
        <w:t> </w:t>
      </w:r>
      <w:r w:rsidRPr="00130575">
        <w:t>10(1)(b) of that Schedule, the following protein rates are prescribed:</w:t>
      </w:r>
    </w:p>
    <w:p w:rsidR="00750EC9" w:rsidRPr="00130575" w:rsidRDefault="00750EC9" w:rsidP="00750EC9">
      <w:pPr>
        <w:pStyle w:val="paragraph"/>
      </w:pPr>
      <w:r w:rsidRPr="00130575">
        <w:tab/>
        <w:t>(a)</w:t>
      </w:r>
      <w:r w:rsidRPr="00130575">
        <w:tab/>
        <w:t>for a dairy service levy—6.9914 cents per kilogram;</w:t>
      </w:r>
    </w:p>
    <w:p w:rsidR="00750EC9" w:rsidRPr="00130575" w:rsidRDefault="00750EC9" w:rsidP="00750EC9">
      <w:pPr>
        <w:pStyle w:val="paragraph"/>
      </w:pPr>
      <w:r w:rsidRPr="00130575">
        <w:tab/>
        <w:t>(b)</w:t>
      </w:r>
      <w:r w:rsidRPr="00130575">
        <w:tab/>
        <w:t>for an Australian Animal Health Council levy—0.1385 of a cent per kilogram.</w:t>
      </w:r>
    </w:p>
    <w:p w:rsidR="00750EC9" w:rsidRPr="00130575" w:rsidRDefault="00750EC9" w:rsidP="00750EC9">
      <w:pPr>
        <w:pStyle w:val="notetext"/>
      </w:pPr>
      <w:r w:rsidRPr="00130575">
        <w:t>Note 1:</w:t>
      </w:r>
      <w:r w:rsidRPr="00130575">
        <w:tab/>
        <w:t>For the prescribed rates of protein content for relevant dairy produce when it is not practicable to determine the actual protein content, see Schedule</w:t>
      </w:r>
      <w:r w:rsidR="00763B57" w:rsidRPr="00130575">
        <w:t> </w:t>
      </w:r>
      <w:r w:rsidRPr="00130575">
        <w:t xml:space="preserve">3 to the </w:t>
      </w:r>
      <w:r w:rsidRPr="00130575">
        <w:rPr>
          <w:i/>
        </w:rPr>
        <w:t xml:space="preserve">Dairy Produce </w:t>
      </w:r>
      <w:r w:rsidR="00BA6ED9">
        <w:rPr>
          <w:i/>
        </w:rPr>
        <w:t>Regulations 1</w:t>
      </w:r>
      <w:r w:rsidRPr="00130575">
        <w:rPr>
          <w:i/>
        </w:rPr>
        <w:t>986</w:t>
      </w:r>
      <w:r w:rsidRPr="00130575">
        <w:t>.</w:t>
      </w:r>
    </w:p>
    <w:p w:rsidR="00750EC9" w:rsidRPr="00130575" w:rsidRDefault="00750EC9" w:rsidP="00750EC9">
      <w:pPr>
        <w:pStyle w:val="notetext"/>
      </w:pPr>
      <w:r w:rsidRPr="00130575">
        <w:t>Note 2:</w:t>
      </w:r>
      <w:r w:rsidRPr="00130575">
        <w:tab/>
        <w:t>For the operative rate of NRS excise levy on relevant dairy produce, see clause</w:t>
      </w:r>
      <w:r w:rsidR="00763B57" w:rsidRPr="00130575">
        <w:t> </w:t>
      </w:r>
      <w:r w:rsidRPr="00130575">
        <w:t>2 of Schedule</w:t>
      </w:r>
      <w:r w:rsidR="00763B57" w:rsidRPr="00130575">
        <w:t> </w:t>
      </w:r>
      <w:r w:rsidRPr="00130575">
        <w:t xml:space="preserve">3 to the </w:t>
      </w:r>
      <w:r w:rsidRPr="00130575">
        <w:rPr>
          <w:i/>
        </w:rPr>
        <w:t>National Residue Survey (Excise) Levy Act 1998</w:t>
      </w:r>
      <w:r w:rsidRPr="00130575">
        <w:t>.</w:t>
      </w:r>
    </w:p>
    <w:p w:rsidR="00750EC9" w:rsidRPr="00130575" w:rsidRDefault="00750EC9" w:rsidP="00750EC9">
      <w:pPr>
        <w:pStyle w:val="ActHead5"/>
      </w:pPr>
      <w:bookmarkStart w:id="35" w:name="_Toc108780585"/>
      <w:r w:rsidRPr="00BA6ED9">
        <w:rPr>
          <w:rStyle w:val="CharSectno"/>
        </w:rPr>
        <w:t>3</w:t>
      </w:r>
      <w:r w:rsidRPr="00130575">
        <w:t xml:space="preserve">  EADR levy</w:t>
      </w:r>
      <w:bookmarkEnd w:id="35"/>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EADR levy is imposed on dairy produce on which levy is imposed by a paragraph of clause</w:t>
      </w:r>
      <w:r w:rsidR="00763B57" w:rsidRPr="00130575">
        <w:t> </w:t>
      </w:r>
      <w:r w:rsidRPr="00130575">
        <w:t>6 of Schedule</w:t>
      </w:r>
      <w:r w:rsidR="00763B57" w:rsidRPr="00130575">
        <w:t> </w:t>
      </w:r>
      <w:r w:rsidRPr="00130575">
        <w:t>6 to that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that Act, the rate of EADR levy imposed by this clause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that Act, EADR levy imposed on dairy produce by this clause is payable by the person who is liable to pay the levy imposed on the dairy produce by clause</w:t>
      </w:r>
      <w:r w:rsidR="00763B57" w:rsidRPr="00130575">
        <w:t> </w:t>
      </w:r>
      <w:r w:rsidRPr="00130575">
        <w:t>6 of Schedule</w:t>
      </w:r>
      <w:r w:rsidR="00763B57" w:rsidRPr="00130575">
        <w:t> </w:t>
      </w:r>
      <w:r w:rsidRPr="00130575">
        <w:t>6 to that Act.</w:t>
      </w:r>
    </w:p>
    <w:p w:rsidR="00750EC9" w:rsidRPr="00130575" w:rsidRDefault="00750EC9" w:rsidP="00750EC9">
      <w:pPr>
        <w:pStyle w:val="ActHead1"/>
        <w:pageBreakBefore/>
      </w:pPr>
      <w:bookmarkStart w:id="36" w:name="_Toc108780586"/>
      <w:r w:rsidRPr="00BA6ED9">
        <w:rPr>
          <w:rStyle w:val="CharChapNo"/>
        </w:rPr>
        <w:t>Schedule</w:t>
      </w:r>
      <w:r w:rsidR="00763B57" w:rsidRPr="00BA6ED9">
        <w:rPr>
          <w:rStyle w:val="CharChapNo"/>
        </w:rPr>
        <w:t> </w:t>
      </w:r>
      <w:r w:rsidRPr="00BA6ED9">
        <w:rPr>
          <w:rStyle w:val="CharChapNo"/>
        </w:rPr>
        <w:t>7</w:t>
      </w:r>
      <w:r w:rsidRPr="00130575">
        <w:t>—</w:t>
      </w:r>
      <w:r w:rsidRPr="00BA6ED9">
        <w:rPr>
          <w:rStyle w:val="CharChapText"/>
        </w:rPr>
        <w:t>Deer slaughter</w:t>
      </w:r>
      <w:bookmarkEnd w:id="36"/>
    </w:p>
    <w:p w:rsidR="00750EC9" w:rsidRPr="00130575" w:rsidRDefault="00750EC9" w:rsidP="00750EC9">
      <w:pPr>
        <w:pStyle w:val="notemargin"/>
      </w:pPr>
      <w:r w:rsidRPr="00130575">
        <w:t>(regulation</w:t>
      </w:r>
      <w:r w:rsidR="00763B57" w:rsidRPr="00130575">
        <w:t> </w:t>
      </w:r>
      <w:r w:rsidRPr="00130575">
        <w:t>5)</w:t>
      </w:r>
    </w:p>
    <w:p w:rsidR="00750EC9" w:rsidRPr="00130575" w:rsidRDefault="00750EC9" w:rsidP="00750EC9">
      <w:pPr>
        <w:pStyle w:val="Header"/>
      </w:pPr>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7" w:name="_Toc108780587"/>
      <w:r w:rsidRPr="00BA6ED9">
        <w:rPr>
          <w:rStyle w:val="CharSectno"/>
        </w:rPr>
        <w:t>1</w:t>
      </w:r>
      <w:r w:rsidRPr="00130575">
        <w:t xml:space="preserve">  Cold dressed carcase weight</w:t>
      </w:r>
      <w:bookmarkEnd w:id="37"/>
    </w:p>
    <w:p w:rsidR="00750EC9" w:rsidRPr="00130575" w:rsidRDefault="00750EC9" w:rsidP="00750EC9">
      <w:pPr>
        <w:pStyle w:val="subsection"/>
      </w:pPr>
      <w:r w:rsidRPr="00130575">
        <w:tab/>
      </w:r>
      <w:r w:rsidRPr="00130575">
        <w:tab/>
        <w:t xml:space="preserve">For the definition of </w:t>
      </w:r>
      <w:r w:rsidRPr="00130575">
        <w:rPr>
          <w:b/>
          <w:i/>
        </w:rPr>
        <w:t xml:space="preserve">cold dressed carcase weight </w:t>
      </w:r>
      <w:r w:rsidRPr="00130575">
        <w:t>in</w:t>
      </w:r>
      <w:r w:rsidRPr="00130575">
        <w:rPr>
          <w:b/>
          <w:i/>
        </w:rPr>
        <w:t xml:space="preserve"> </w:t>
      </w:r>
      <w:r w:rsidRPr="00130575">
        <w:t>clause</w:t>
      </w:r>
      <w:r w:rsidR="00763B57" w:rsidRPr="00130575">
        <w:t> </w:t>
      </w:r>
      <w:r w:rsidRPr="00130575">
        <w:t>1 of Schedule</w:t>
      </w:r>
      <w:r w:rsidR="00763B57" w:rsidRPr="00130575">
        <w:t> </w:t>
      </w:r>
      <w:r w:rsidRPr="00130575">
        <w:t>7 to the Excise Levies Act, the weight of the dressed carcase of a slaughtered deer is determined by weighing the carcase 2 hours or more after its slaughter.</w:t>
      </w:r>
    </w:p>
    <w:p w:rsidR="00750EC9" w:rsidRPr="00130575" w:rsidRDefault="00750EC9" w:rsidP="00750EC9">
      <w:pPr>
        <w:pStyle w:val="ActHead5"/>
      </w:pPr>
      <w:bookmarkStart w:id="38" w:name="_Toc108780588"/>
      <w:r w:rsidRPr="00BA6ED9">
        <w:rPr>
          <w:rStyle w:val="CharSectno"/>
        </w:rPr>
        <w:t>2</w:t>
      </w:r>
      <w:r w:rsidRPr="00130575">
        <w:t xml:space="preserve">  Dressed carcase</w:t>
      </w:r>
      <w:bookmarkEnd w:id="38"/>
    </w:p>
    <w:p w:rsidR="00750EC9" w:rsidRPr="00130575" w:rsidRDefault="00750EC9" w:rsidP="00750EC9">
      <w:pPr>
        <w:pStyle w:val="subsection"/>
      </w:pPr>
      <w:r w:rsidRPr="00130575">
        <w:tab/>
      </w:r>
      <w:r w:rsidRPr="00130575">
        <w:tab/>
        <w:t xml:space="preserve">For the definition of </w:t>
      </w:r>
      <w:r w:rsidRPr="00130575">
        <w:rPr>
          <w:b/>
          <w:i/>
        </w:rPr>
        <w:t>dressed carcase</w:t>
      </w:r>
      <w:r w:rsidRPr="00130575">
        <w:t xml:space="preserve"> in clause</w:t>
      </w:r>
      <w:r w:rsidR="00763B57" w:rsidRPr="00130575">
        <w:t> </w:t>
      </w:r>
      <w:r w:rsidRPr="00130575">
        <w:t>1 of Schedule</w:t>
      </w:r>
      <w:r w:rsidR="00763B57" w:rsidRPr="00130575">
        <w:t> </w:t>
      </w:r>
      <w:r w:rsidRPr="00130575">
        <w:t xml:space="preserve">7 to the Excise Levies Act, the </w:t>
      </w:r>
      <w:r w:rsidRPr="00130575">
        <w:rPr>
          <w:b/>
          <w:i/>
        </w:rPr>
        <w:t>dressed carcase</w:t>
      </w:r>
      <w:r w:rsidRPr="00130575">
        <w:t xml:space="preserve"> of a slaughtered deer means the body of the deer after:</w:t>
      </w:r>
    </w:p>
    <w:p w:rsidR="00750EC9" w:rsidRPr="00130575" w:rsidRDefault="00750EC9" w:rsidP="00750EC9">
      <w:pPr>
        <w:pStyle w:val="paragraph"/>
      </w:pPr>
      <w:r w:rsidRPr="00130575">
        <w:tab/>
        <w:t>(a)</w:t>
      </w:r>
      <w:r w:rsidRPr="00130575">
        <w:tab/>
        <w:t>bleeding; and</w:t>
      </w:r>
    </w:p>
    <w:p w:rsidR="00750EC9" w:rsidRPr="00130575" w:rsidRDefault="00750EC9" w:rsidP="00750EC9">
      <w:pPr>
        <w:pStyle w:val="paragraph"/>
      </w:pPr>
      <w:r w:rsidRPr="00130575">
        <w:tab/>
        <w:t>(b)</w:t>
      </w:r>
      <w:r w:rsidRPr="00130575">
        <w:tab/>
        <w:t>skinning; and</w:t>
      </w:r>
    </w:p>
    <w:p w:rsidR="00750EC9" w:rsidRPr="00130575" w:rsidRDefault="00750EC9" w:rsidP="00750EC9">
      <w:pPr>
        <w:pStyle w:val="paragraph"/>
      </w:pPr>
      <w:r w:rsidRPr="00130575">
        <w:tab/>
        <w:t>(c)</w:t>
      </w:r>
      <w:r w:rsidRPr="00130575">
        <w:tab/>
        <w:t>the removal of the internal digestive, respiratory, excretory, reproductive and circulatory organs; and</w:t>
      </w:r>
    </w:p>
    <w:p w:rsidR="00750EC9" w:rsidRPr="00130575" w:rsidRDefault="00750EC9" w:rsidP="00750EC9">
      <w:pPr>
        <w:pStyle w:val="paragraph"/>
      </w:pPr>
      <w:r w:rsidRPr="00130575">
        <w:tab/>
        <w:t>(d)</w:t>
      </w:r>
      <w:r w:rsidRPr="00130575">
        <w:tab/>
        <w:t>minimum trimming (as required by the appropriate inspecting authority under any law of the Commonwealth, or of a State or Territory) for the carcase to be passed as being fit for human consumption; and</w:t>
      </w:r>
    </w:p>
    <w:p w:rsidR="00750EC9" w:rsidRPr="00130575" w:rsidRDefault="00750EC9" w:rsidP="00750EC9">
      <w:pPr>
        <w:pStyle w:val="paragraph"/>
      </w:pPr>
      <w:r w:rsidRPr="00130575">
        <w:tab/>
        <w:t>(e)</w:t>
      </w:r>
      <w:r w:rsidRPr="00130575">
        <w:tab/>
        <w:t>the removal of:</w:t>
      </w:r>
    </w:p>
    <w:p w:rsidR="00750EC9" w:rsidRPr="00130575" w:rsidRDefault="00750EC9" w:rsidP="00750EC9">
      <w:pPr>
        <w:pStyle w:val="paragraphsub"/>
      </w:pPr>
      <w:r w:rsidRPr="00130575">
        <w:tab/>
        <w:t>(i)</w:t>
      </w:r>
      <w:r w:rsidRPr="00130575">
        <w:tab/>
        <w:t>the head (severed between the occipital bone and the first cervical vertebra); and</w:t>
      </w:r>
    </w:p>
    <w:p w:rsidR="00750EC9" w:rsidRPr="00130575" w:rsidRDefault="00750EC9" w:rsidP="00750EC9">
      <w:pPr>
        <w:pStyle w:val="paragraphsub"/>
      </w:pPr>
      <w:r w:rsidRPr="00130575">
        <w:tab/>
        <w:t>(ii)</w:t>
      </w:r>
      <w:r w:rsidRPr="00130575">
        <w:tab/>
        <w:t>the feet (severed between the knee joint (carpus and metacarpus) and the hock joint (tarsus and metatarsus)); and</w:t>
      </w:r>
    </w:p>
    <w:p w:rsidR="00750EC9" w:rsidRPr="00130575" w:rsidRDefault="00750EC9" w:rsidP="00750EC9">
      <w:pPr>
        <w:pStyle w:val="paragraphsub"/>
      </w:pPr>
      <w:r w:rsidRPr="00130575">
        <w:tab/>
        <w:t>(iii)</w:t>
      </w:r>
      <w:r w:rsidRPr="00130575">
        <w:tab/>
        <w:t>so much of the tail as is longer than 5 coccygeal vertebrae; and</w:t>
      </w:r>
    </w:p>
    <w:p w:rsidR="00750EC9" w:rsidRPr="00130575" w:rsidRDefault="00750EC9" w:rsidP="00750EC9">
      <w:pPr>
        <w:pStyle w:val="paragraphsub"/>
      </w:pPr>
      <w:r w:rsidRPr="00130575">
        <w:tab/>
        <w:t>(iv)</w:t>
      </w:r>
      <w:r w:rsidRPr="00130575">
        <w:tab/>
        <w:t>the thick skirt (by separating the connective tissue as close to the bodies of the lumbar vertebrae as possible); and</w:t>
      </w:r>
    </w:p>
    <w:p w:rsidR="00750EC9" w:rsidRPr="00130575" w:rsidRDefault="00750EC9" w:rsidP="00750EC9">
      <w:pPr>
        <w:pStyle w:val="paragraphsub"/>
      </w:pPr>
      <w:r w:rsidRPr="00130575">
        <w:tab/>
        <w:t>(v)</w:t>
      </w:r>
      <w:r w:rsidRPr="00130575">
        <w:tab/>
        <w:t>the kidney, the kidney knob and the pelvic channel fat; and</w:t>
      </w:r>
    </w:p>
    <w:p w:rsidR="00750EC9" w:rsidRPr="00130575" w:rsidRDefault="00750EC9" w:rsidP="00750EC9">
      <w:pPr>
        <w:pStyle w:val="paragraphsub"/>
      </w:pPr>
      <w:r w:rsidRPr="00130575">
        <w:tab/>
        <w:t>(vi)</w:t>
      </w:r>
      <w:r w:rsidRPr="00130575">
        <w:tab/>
        <w:t>in the case of a doe—the udder, or the udder and the cod fat; and</w:t>
      </w:r>
    </w:p>
    <w:p w:rsidR="00750EC9" w:rsidRPr="00130575" w:rsidRDefault="00750EC9" w:rsidP="00750EC9">
      <w:pPr>
        <w:pStyle w:val="paragraphsub"/>
      </w:pPr>
      <w:r w:rsidRPr="00130575">
        <w:tab/>
        <w:t>(vii)</w:t>
      </w:r>
      <w:r w:rsidRPr="00130575">
        <w:tab/>
        <w:t>in the case of a stag—the penis and testes.</w:t>
      </w:r>
    </w:p>
    <w:p w:rsidR="00750EC9" w:rsidRPr="00130575" w:rsidRDefault="00750EC9" w:rsidP="00750EC9">
      <w:pPr>
        <w:pStyle w:val="ActHead5"/>
      </w:pPr>
      <w:bookmarkStart w:id="39" w:name="_Toc108780589"/>
      <w:r w:rsidRPr="00BA6ED9">
        <w:rPr>
          <w:rStyle w:val="CharSectno"/>
        </w:rPr>
        <w:t>3</w:t>
      </w:r>
      <w:r w:rsidRPr="00130575">
        <w:t xml:space="preserve">  Hot dressed carcase weight</w:t>
      </w:r>
      <w:bookmarkEnd w:id="39"/>
    </w:p>
    <w:p w:rsidR="00750EC9" w:rsidRPr="00130575" w:rsidRDefault="00750EC9" w:rsidP="00750EC9">
      <w:pPr>
        <w:pStyle w:val="subsection"/>
      </w:pPr>
      <w:r w:rsidRPr="00130575">
        <w:tab/>
      </w:r>
      <w:r w:rsidRPr="00130575">
        <w:tab/>
        <w:t xml:space="preserve">For the definition of </w:t>
      </w:r>
      <w:r w:rsidRPr="00130575">
        <w:rPr>
          <w:b/>
          <w:i/>
        </w:rPr>
        <w:t xml:space="preserve">hot dressed carcase weight </w:t>
      </w:r>
      <w:r w:rsidRPr="00130575">
        <w:t>in</w:t>
      </w:r>
      <w:r w:rsidRPr="00130575">
        <w:rPr>
          <w:b/>
          <w:i/>
        </w:rPr>
        <w:t xml:space="preserve"> </w:t>
      </w:r>
      <w:r w:rsidRPr="00130575">
        <w:t>clause</w:t>
      </w:r>
      <w:r w:rsidR="00763B57" w:rsidRPr="00130575">
        <w:t> </w:t>
      </w:r>
      <w:r w:rsidRPr="00130575">
        <w:t>1 of Schedule</w:t>
      </w:r>
      <w:r w:rsidR="00763B57" w:rsidRPr="00130575">
        <w:t> </w:t>
      </w:r>
      <w:r w:rsidRPr="00130575">
        <w:t>7 to the Excise Levies Act, the weight of the dressed carcase of a slaughtered deer is determined by weighing the carcase within 2 hours after its slaughter.</w:t>
      </w:r>
    </w:p>
    <w:p w:rsidR="00750EC9" w:rsidRPr="00130575" w:rsidRDefault="00750EC9" w:rsidP="00750EC9">
      <w:pPr>
        <w:pStyle w:val="ActHead5"/>
      </w:pPr>
      <w:bookmarkStart w:id="40" w:name="_Toc108780590"/>
      <w:r w:rsidRPr="00BA6ED9">
        <w:rPr>
          <w:rStyle w:val="CharSectno"/>
        </w:rPr>
        <w:t>4</w:t>
      </w:r>
      <w:r w:rsidRPr="00130575">
        <w:t xml:space="preserve">  Prescribed amount</w:t>
      </w:r>
      <w:bookmarkEnd w:id="40"/>
    </w:p>
    <w:p w:rsidR="00750EC9" w:rsidRPr="00130575" w:rsidRDefault="00750EC9" w:rsidP="00750EC9">
      <w:pPr>
        <w:pStyle w:val="subsection"/>
      </w:pPr>
      <w:r w:rsidRPr="00130575">
        <w:tab/>
      </w:r>
      <w:r w:rsidRPr="00130575">
        <w:tab/>
        <w:t xml:space="preserve">For </w:t>
      </w:r>
      <w:r w:rsidR="00763B57" w:rsidRPr="00130575">
        <w:t>paragraph (</w:t>
      </w:r>
      <w:r w:rsidRPr="00130575">
        <w:t xml:space="preserve">a) of the definition of </w:t>
      </w:r>
      <w:r w:rsidRPr="00130575">
        <w:rPr>
          <w:b/>
          <w:i/>
        </w:rPr>
        <w:t>prescribed amount</w:t>
      </w:r>
      <w:r w:rsidRPr="00130575">
        <w:t xml:space="preserve"> in subclause</w:t>
      </w:r>
      <w:r w:rsidR="00763B57" w:rsidRPr="00130575">
        <w:t> </w:t>
      </w:r>
      <w:r w:rsidRPr="00130575">
        <w:t>3(4) of Schedule</w:t>
      </w:r>
      <w:r w:rsidR="00763B57" w:rsidRPr="00130575">
        <w:t> </w:t>
      </w:r>
      <w:r w:rsidRPr="00130575">
        <w:t>7 to the Excise Levies Act, the amount for hot dressed carcase weight, cold dressed carcase weight or deemed carcase weight is 2 cents.</w:t>
      </w:r>
    </w:p>
    <w:p w:rsidR="00750EC9" w:rsidRPr="00130575" w:rsidRDefault="00750EC9" w:rsidP="00750EC9">
      <w:pPr>
        <w:pStyle w:val="notetext"/>
      </w:pPr>
      <w:r w:rsidRPr="00130575">
        <w:t>Note:</w:t>
      </w:r>
      <w:r w:rsidRPr="00130575">
        <w:tab/>
        <w:t>For the operative rate of NRS excise levy on deer slaughter, see regulation</w:t>
      </w:r>
      <w:r w:rsidR="00763B57" w:rsidRPr="00130575">
        <w:t> </w:t>
      </w:r>
      <w:r w:rsidRPr="00130575">
        <w:t xml:space="preserve">200 of the </w:t>
      </w:r>
      <w:r w:rsidRPr="00130575">
        <w:rPr>
          <w:i/>
        </w:rPr>
        <w:t xml:space="preserve">Primary Industries Levies and Charges (National Residue Survey Levies) </w:t>
      </w:r>
      <w:r w:rsidR="00BA6ED9">
        <w:rPr>
          <w:i/>
        </w:rPr>
        <w:t>Regulations 1</w:t>
      </w:r>
      <w:r w:rsidRPr="00130575">
        <w:rPr>
          <w:i/>
        </w:rPr>
        <w:t>998</w:t>
      </w:r>
      <w:r w:rsidRPr="00130575">
        <w:t>.</w:t>
      </w:r>
    </w:p>
    <w:p w:rsidR="00750EC9" w:rsidRPr="00130575" w:rsidRDefault="00750EC9" w:rsidP="00750EC9">
      <w:pPr>
        <w:pStyle w:val="ActHead1"/>
        <w:pageBreakBefore/>
      </w:pPr>
      <w:bookmarkStart w:id="41" w:name="_Toc108780591"/>
      <w:r w:rsidRPr="00BA6ED9">
        <w:rPr>
          <w:rStyle w:val="CharChapNo"/>
        </w:rPr>
        <w:t>Schedule</w:t>
      </w:r>
      <w:r w:rsidR="00763B57" w:rsidRPr="00BA6ED9">
        <w:rPr>
          <w:rStyle w:val="CharChapNo"/>
        </w:rPr>
        <w:t> </w:t>
      </w:r>
      <w:r w:rsidRPr="00BA6ED9">
        <w:rPr>
          <w:rStyle w:val="CharChapNo"/>
        </w:rPr>
        <w:t>8</w:t>
      </w:r>
      <w:r w:rsidRPr="00130575">
        <w:t>—</w:t>
      </w:r>
      <w:r w:rsidRPr="00BA6ED9">
        <w:rPr>
          <w:rStyle w:val="CharChapText"/>
        </w:rPr>
        <w:t>Deer velvet</w:t>
      </w:r>
      <w:bookmarkEnd w:id="41"/>
    </w:p>
    <w:p w:rsidR="00750EC9" w:rsidRPr="00130575" w:rsidRDefault="00750EC9" w:rsidP="00750EC9">
      <w:pPr>
        <w:pStyle w:val="notemargin"/>
      </w:pPr>
      <w:r w:rsidRPr="00130575">
        <w:t>(regulation</w:t>
      </w:r>
      <w:r w:rsidR="00763B57" w:rsidRPr="00130575">
        <w:t> </w:t>
      </w:r>
      <w:r w:rsidRPr="00130575">
        <w:t>5)</w:t>
      </w:r>
    </w:p>
    <w:p w:rsidR="00750EC9" w:rsidRPr="00130575" w:rsidRDefault="00750EC9" w:rsidP="00750EC9">
      <w:pPr>
        <w:pStyle w:val="Header"/>
      </w:pPr>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42" w:name="_Toc108780592"/>
      <w:r w:rsidRPr="00BA6ED9">
        <w:rPr>
          <w:rStyle w:val="CharSectno"/>
        </w:rPr>
        <w:t>1</w:t>
      </w:r>
      <w:r w:rsidRPr="00130575">
        <w:t xml:space="preserve">  Rate of levy—sale of deer velvet</w:t>
      </w:r>
      <w:bookmarkEnd w:id="42"/>
    </w:p>
    <w:p w:rsidR="00750EC9" w:rsidRPr="00130575" w:rsidRDefault="00750EC9" w:rsidP="00750EC9">
      <w:pPr>
        <w:pStyle w:val="subsection"/>
      </w:pPr>
      <w:r w:rsidRPr="00130575">
        <w:tab/>
      </w:r>
      <w:r w:rsidRPr="00130575">
        <w:tab/>
        <w:t xml:space="preserve">For </w:t>
      </w:r>
      <w:r w:rsidR="0010780C" w:rsidRPr="00130575">
        <w:t>paragraph</w:t>
      </w:r>
      <w:r w:rsidR="00763B57" w:rsidRPr="00130575">
        <w:t> </w:t>
      </w:r>
      <w:r w:rsidR="0010780C" w:rsidRPr="00130575">
        <w:t>4(a)</w:t>
      </w:r>
      <w:r w:rsidRPr="00130575">
        <w:t xml:space="preserve"> of Schedule</w:t>
      </w:r>
      <w:r w:rsidR="00763B57" w:rsidRPr="00130575">
        <w:t> </w:t>
      </w:r>
      <w:r w:rsidRPr="00130575">
        <w:t xml:space="preserve">8 to the Excise Levies Act, the percentage of the sale value of deer velvet is </w:t>
      </w:r>
      <w:r w:rsidR="0010780C" w:rsidRPr="00130575">
        <w:t>0%</w:t>
      </w:r>
      <w:r w:rsidRPr="00130575">
        <w:t>.</w:t>
      </w:r>
    </w:p>
    <w:p w:rsidR="00750EC9" w:rsidRPr="00130575" w:rsidRDefault="00750EC9" w:rsidP="00750EC9">
      <w:pPr>
        <w:pStyle w:val="ActHead5"/>
      </w:pPr>
      <w:bookmarkStart w:id="43" w:name="_Toc108780593"/>
      <w:r w:rsidRPr="00BA6ED9">
        <w:rPr>
          <w:rStyle w:val="CharSectno"/>
        </w:rPr>
        <w:t>2</w:t>
      </w:r>
      <w:r w:rsidRPr="00130575">
        <w:t xml:space="preserve">  Rate of levy—deer velvet used in producing other goods</w:t>
      </w:r>
      <w:bookmarkEnd w:id="43"/>
    </w:p>
    <w:p w:rsidR="00750EC9" w:rsidRPr="00130575" w:rsidRDefault="00750EC9" w:rsidP="00750EC9">
      <w:pPr>
        <w:pStyle w:val="subsection"/>
      </w:pPr>
      <w:r w:rsidRPr="00130575">
        <w:tab/>
      </w:r>
      <w:r w:rsidRPr="00130575">
        <w:tab/>
        <w:t>For paragraph</w:t>
      </w:r>
      <w:r w:rsidR="00763B57" w:rsidRPr="00130575">
        <w:t> </w:t>
      </w:r>
      <w:r w:rsidRPr="00130575">
        <w:t>5(1)(a) of Schedule</w:t>
      </w:r>
      <w:r w:rsidR="00763B57" w:rsidRPr="00130575">
        <w:t> </w:t>
      </w:r>
      <w:r w:rsidRPr="00130575">
        <w:t>8 to the Excise Levies Act, the percentage of the declared value of deer velvet is </w:t>
      </w:r>
      <w:r w:rsidR="0010780C" w:rsidRPr="00130575">
        <w:t>0%</w:t>
      </w:r>
      <w:r w:rsidRPr="00130575">
        <w:t>.</w:t>
      </w:r>
    </w:p>
    <w:p w:rsidR="00750EC9" w:rsidRPr="00130575" w:rsidRDefault="00750EC9" w:rsidP="00750EC9">
      <w:pPr>
        <w:pStyle w:val="ActHead1"/>
        <w:pageBreakBefore/>
      </w:pPr>
      <w:bookmarkStart w:id="44" w:name="_Toc108780594"/>
      <w:r w:rsidRPr="00BA6ED9">
        <w:rPr>
          <w:rStyle w:val="CharChapNo"/>
        </w:rPr>
        <w:t>Schedule</w:t>
      </w:r>
      <w:r w:rsidR="00763B57" w:rsidRPr="00BA6ED9">
        <w:rPr>
          <w:rStyle w:val="CharChapNo"/>
        </w:rPr>
        <w:t> </w:t>
      </w:r>
      <w:r w:rsidRPr="00BA6ED9">
        <w:rPr>
          <w:rStyle w:val="CharChapNo"/>
        </w:rPr>
        <w:t>9</w:t>
      </w:r>
      <w:r w:rsidRPr="00130575">
        <w:t>—</w:t>
      </w:r>
      <w:r w:rsidRPr="00BA6ED9">
        <w:rPr>
          <w:rStyle w:val="CharChapText"/>
        </w:rPr>
        <w:t>Dried fruits</w:t>
      </w:r>
      <w:bookmarkEnd w:id="44"/>
    </w:p>
    <w:p w:rsidR="00750EC9" w:rsidRPr="00130575" w:rsidRDefault="00750EC9" w:rsidP="00750EC9">
      <w:pPr>
        <w:pStyle w:val="Header"/>
      </w:pPr>
      <w:r w:rsidRPr="00BA6ED9">
        <w:rPr>
          <w:rStyle w:val="CharPartNo"/>
        </w:rPr>
        <w:t xml:space="preserve"> </w:t>
      </w:r>
      <w:r w:rsidRPr="00BA6ED9">
        <w:rPr>
          <w:rStyle w:val="CharPartText"/>
        </w:rPr>
        <w:t xml:space="preserve"> </w:t>
      </w:r>
    </w:p>
    <w:p w:rsidR="00115FF3" w:rsidRPr="00130575" w:rsidRDefault="00115FF3" w:rsidP="00115FF3">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45" w:name="_Toc108780595"/>
      <w:r w:rsidRPr="00BA6ED9">
        <w:rPr>
          <w:rStyle w:val="CharSectno"/>
        </w:rPr>
        <w:t>1</w:t>
      </w:r>
      <w:r w:rsidRPr="00130575">
        <w:t xml:space="preserve">  Rates of levy</w:t>
      </w:r>
      <w:bookmarkEnd w:id="45"/>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9 to the Excise Levies Act, the following rates of levy are fixed:</w:t>
      </w:r>
    </w:p>
    <w:p w:rsidR="00750EC9" w:rsidRPr="00130575" w:rsidRDefault="00750EC9" w:rsidP="00750EC9">
      <w:pPr>
        <w:pStyle w:val="paragraph"/>
      </w:pPr>
      <w:r w:rsidRPr="00130575">
        <w:tab/>
        <w:t>(a)</w:t>
      </w:r>
      <w:r w:rsidRPr="00130575">
        <w:tab/>
        <w:t>for dried vine fruits—$0.00 per tonne;</w:t>
      </w:r>
    </w:p>
    <w:p w:rsidR="00750EC9" w:rsidRPr="00130575" w:rsidRDefault="00750EC9" w:rsidP="00750EC9">
      <w:pPr>
        <w:pStyle w:val="paragraph"/>
      </w:pPr>
      <w:r w:rsidRPr="00130575">
        <w:tab/>
        <w:t>(b)</w:t>
      </w:r>
      <w:r w:rsidRPr="00130575">
        <w:tab/>
        <w:t>for dried plums—$0.00 per tonne;</w:t>
      </w:r>
    </w:p>
    <w:p w:rsidR="00750EC9" w:rsidRPr="00130575" w:rsidRDefault="00750EC9" w:rsidP="00750EC9">
      <w:pPr>
        <w:pStyle w:val="paragraph"/>
      </w:pPr>
      <w:r w:rsidRPr="00130575">
        <w:tab/>
        <w:t>(c)</w:t>
      </w:r>
      <w:r w:rsidRPr="00130575">
        <w:tab/>
        <w:t>for dried tree fruits other than dried plums—$0.00 per tonne.</w:t>
      </w:r>
    </w:p>
    <w:p w:rsidR="00750EC9" w:rsidRPr="00130575" w:rsidRDefault="00750EC9" w:rsidP="00750EC9">
      <w:pPr>
        <w:pStyle w:val="notetext"/>
      </w:pPr>
      <w:r w:rsidRPr="00130575">
        <w:t>Note:</w:t>
      </w:r>
      <w:r w:rsidRPr="00130575">
        <w:tab/>
        <w:t>For the operative rate of NRS levy on dried fruits, see clause</w:t>
      </w:r>
      <w:r w:rsidR="00763B57" w:rsidRPr="00130575">
        <w:t> </w:t>
      </w:r>
      <w:r w:rsidRPr="00130575">
        <w:t>4 of Schedule</w:t>
      </w:r>
      <w:r w:rsidR="00763B57" w:rsidRPr="00130575">
        <w:t> </w:t>
      </w:r>
      <w:r w:rsidRPr="00130575">
        <w:t xml:space="preserve">4 to the </w:t>
      </w:r>
      <w:r w:rsidRPr="00130575">
        <w:rPr>
          <w:i/>
        </w:rPr>
        <w:t>National Residue Survey (Excise) Levy Act 1998</w:t>
      </w:r>
      <w:r w:rsidRPr="00130575">
        <w:t>.</w:t>
      </w:r>
    </w:p>
    <w:p w:rsidR="00750EC9" w:rsidRPr="00130575" w:rsidRDefault="00750EC9" w:rsidP="00750EC9">
      <w:pPr>
        <w:pStyle w:val="ActHead1"/>
        <w:pageBreakBefore/>
      </w:pPr>
      <w:bookmarkStart w:id="46" w:name="_Toc108780596"/>
      <w:r w:rsidRPr="00BA6ED9">
        <w:rPr>
          <w:rStyle w:val="CharChapNo"/>
        </w:rPr>
        <w:t>Schedule</w:t>
      </w:r>
      <w:r w:rsidR="00763B57" w:rsidRPr="00BA6ED9">
        <w:rPr>
          <w:rStyle w:val="CharChapNo"/>
        </w:rPr>
        <w:t> </w:t>
      </w:r>
      <w:r w:rsidRPr="00BA6ED9">
        <w:rPr>
          <w:rStyle w:val="CharChapNo"/>
        </w:rPr>
        <w:t>10</w:t>
      </w:r>
      <w:r w:rsidRPr="00130575">
        <w:t>—</w:t>
      </w:r>
      <w:r w:rsidRPr="00BA6ED9">
        <w:rPr>
          <w:rStyle w:val="CharChapText"/>
        </w:rPr>
        <w:t>Forest industries products</w:t>
      </w:r>
      <w:bookmarkEnd w:id="46"/>
    </w:p>
    <w:p w:rsidR="00750EC9" w:rsidRPr="00130575" w:rsidRDefault="00750EC9" w:rsidP="00750EC9">
      <w:pPr>
        <w:pStyle w:val="notemargin"/>
      </w:pPr>
      <w:r w:rsidRPr="00130575">
        <w:t>(regulation</w:t>
      </w:r>
      <w:r w:rsidR="00763B57" w:rsidRPr="00130575">
        <w:t> </w:t>
      </w:r>
      <w:r w:rsidRPr="00130575">
        <w:t>5)</w:t>
      </w:r>
    </w:p>
    <w:p w:rsidR="00750EC9" w:rsidRPr="00130575" w:rsidRDefault="00750EC9" w:rsidP="00750EC9">
      <w:pPr>
        <w:pStyle w:val="Header"/>
      </w:pPr>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47" w:name="_Toc108780597"/>
      <w:r w:rsidRPr="00BA6ED9">
        <w:rPr>
          <w:rStyle w:val="CharSectno"/>
        </w:rPr>
        <w:t>1</w:t>
      </w:r>
      <w:r w:rsidRPr="00130575">
        <w:t xml:space="preserve">  Rates of levy</w:t>
      </w:r>
      <w:bookmarkEnd w:id="47"/>
    </w:p>
    <w:p w:rsidR="00750EC9" w:rsidRPr="00130575" w:rsidRDefault="00750EC9" w:rsidP="00750EC9">
      <w:pPr>
        <w:pStyle w:val="subsection"/>
      </w:pPr>
      <w:r w:rsidRPr="00130575">
        <w:tab/>
      </w:r>
      <w:r w:rsidRPr="00130575">
        <w:tab/>
        <w:t>For subclause</w:t>
      </w:r>
      <w:r w:rsidR="00763B57" w:rsidRPr="00130575">
        <w:t> </w:t>
      </w:r>
      <w:r w:rsidRPr="00130575">
        <w:t>3(1) of Schedule</w:t>
      </w:r>
      <w:r w:rsidR="00763B57" w:rsidRPr="00130575">
        <w:t> </w:t>
      </w:r>
      <w:r w:rsidRPr="00130575">
        <w:t>10 to the Excise Levies Act, the rate of levy for a class of logs is the rate mentioned in the first item in the following table that applies to the class of logs.</w:t>
      </w:r>
    </w:p>
    <w:p w:rsidR="00750EC9" w:rsidRPr="00130575" w:rsidRDefault="00750EC9" w:rsidP="00750EC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7"/>
        <w:gridCol w:w="2185"/>
        <w:gridCol w:w="4394"/>
        <w:gridCol w:w="1233"/>
      </w:tblGrid>
      <w:tr w:rsidR="00750EC9" w:rsidRPr="00130575" w:rsidTr="00E944B0">
        <w:trPr>
          <w:tblHeader/>
        </w:trPr>
        <w:tc>
          <w:tcPr>
            <w:tcW w:w="420" w:type="pct"/>
            <w:tcBorders>
              <w:top w:val="single" w:sz="12" w:space="0" w:color="auto"/>
              <w:bottom w:val="single" w:sz="12" w:space="0" w:color="auto"/>
            </w:tcBorders>
            <w:shd w:val="clear" w:color="auto" w:fill="auto"/>
          </w:tcPr>
          <w:p w:rsidR="00750EC9" w:rsidRPr="00130575" w:rsidRDefault="00750EC9" w:rsidP="005C38FF">
            <w:pPr>
              <w:pStyle w:val="TableHeading"/>
              <w:ind w:left="-52"/>
            </w:pPr>
            <w:r w:rsidRPr="00130575">
              <w:t>Item</w:t>
            </w:r>
          </w:p>
        </w:tc>
        <w:tc>
          <w:tcPr>
            <w:tcW w:w="1281" w:type="pct"/>
            <w:tcBorders>
              <w:top w:val="single" w:sz="12" w:space="0" w:color="auto"/>
              <w:bottom w:val="single" w:sz="12" w:space="0" w:color="auto"/>
            </w:tcBorders>
            <w:shd w:val="clear" w:color="auto" w:fill="auto"/>
          </w:tcPr>
          <w:p w:rsidR="00750EC9" w:rsidRPr="00130575" w:rsidRDefault="00750EC9" w:rsidP="005C38FF">
            <w:pPr>
              <w:pStyle w:val="TableHeading"/>
            </w:pPr>
            <w:r w:rsidRPr="00130575">
              <w:t>Class of logs</w:t>
            </w:r>
          </w:p>
        </w:tc>
        <w:tc>
          <w:tcPr>
            <w:tcW w:w="2576" w:type="pct"/>
            <w:tcBorders>
              <w:top w:val="single" w:sz="12" w:space="0" w:color="auto"/>
              <w:bottom w:val="single" w:sz="12" w:space="0" w:color="auto"/>
            </w:tcBorders>
            <w:shd w:val="clear" w:color="auto" w:fill="auto"/>
          </w:tcPr>
          <w:p w:rsidR="00750EC9" w:rsidRPr="00130575" w:rsidRDefault="00750EC9" w:rsidP="005C38FF">
            <w:pPr>
              <w:pStyle w:val="TableHeading"/>
            </w:pPr>
            <w:r w:rsidRPr="00130575">
              <w:t>Description of logs</w:t>
            </w:r>
          </w:p>
        </w:tc>
        <w:tc>
          <w:tcPr>
            <w:tcW w:w="723" w:type="pct"/>
            <w:tcBorders>
              <w:top w:val="single" w:sz="12" w:space="0" w:color="auto"/>
              <w:bottom w:val="single" w:sz="12" w:space="0" w:color="auto"/>
            </w:tcBorders>
            <w:shd w:val="clear" w:color="auto" w:fill="auto"/>
          </w:tcPr>
          <w:p w:rsidR="00750EC9" w:rsidRPr="00130575" w:rsidRDefault="00750EC9" w:rsidP="005C38FF">
            <w:pPr>
              <w:pStyle w:val="TableHeading"/>
              <w:ind w:right="-52"/>
            </w:pPr>
            <w:r w:rsidRPr="00130575">
              <w:t>Rate of levy (cents/m</w:t>
            </w:r>
            <w:r w:rsidRPr="00130575">
              <w:rPr>
                <w:vertAlign w:val="superscript"/>
              </w:rPr>
              <w:t>3</w:t>
            </w:r>
            <w:r w:rsidRPr="00130575">
              <w:t>)</w:t>
            </w:r>
          </w:p>
        </w:tc>
      </w:tr>
      <w:tr w:rsidR="00750EC9" w:rsidRPr="00130575" w:rsidTr="00E944B0">
        <w:tc>
          <w:tcPr>
            <w:tcW w:w="420" w:type="pct"/>
            <w:tcBorders>
              <w:top w:val="single" w:sz="12" w:space="0" w:color="auto"/>
            </w:tcBorders>
            <w:shd w:val="clear" w:color="auto" w:fill="auto"/>
          </w:tcPr>
          <w:p w:rsidR="00750EC9" w:rsidRPr="00130575" w:rsidRDefault="00750EC9" w:rsidP="005C38FF">
            <w:pPr>
              <w:pStyle w:val="Tabletext"/>
            </w:pPr>
            <w:r w:rsidRPr="00130575">
              <w:t>1</w:t>
            </w:r>
          </w:p>
        </w:tc>
        <w:tc>
          <w:tcPr>
            <w:tcW w:w="1281" w:type="pct"/>
            <w:tcBorders>
              <w:top w:val="single" w:sz="12" w:space="0" w:color="auto"/>
            </w:tcBorders>
            <w:shd w:val="clear" w:color="auto" w:fill="auto"/>
          </w:tcPr>
          <w:p w:rsidR="00750EC9" w:rsidRPr="00130575" w:rsidRDefault="00750EC9" w:rsidP="005C38FF">
            <w:pPr>
              <w:pStyle w:val="Tabletext"/>
            </w:pPr>
            <w:r w:rsidRPr="00130575">
              <w:t>Softwood sawlog</w:t>
            </w:r>
          </w:p>
        </w:tc>
        <w:tc>
          <w:tcPr>
            <w:tcW w:w="2576" w:type="pct"/>
            <w:tcBorders>
              <w:top w:val="single" w:sz="12" w:space="0" w:color="auto"/>
            </w:tcBorders>
            <w:shd w:val="clear" w:color="auto" w:fill="auto"/>
          </w:tcPr>
          <w:p w:rsidR="00750EC9" w:rsidRPr="00130575" w:rsidRDefault="00750EC9" w:rsidP="005C38FF">
            <w:pPr>
              <w:pStyle w:val="Tabletext"/>
            </w:pPr>
            <w:r w:rsidRPr="00130575">
              <w:t>Softwood logs, other than cypress sawlogs, that are intended and suitable for timber products other than products mentioned in item</w:t>
            </w:r>
            <w:r w:rsidR="00763B57" w:rsidRPr="00130575">
              <w:t> </w:t>
            </w:r>
            <w:r w:rsidRPr="00130575">
              <w:t>6 or 7</w:t>
            </w:r>
          </w:p>
        </w:tc>
        <w:tc>
          <w:tcPr>
            <w:tcW w:w="723" w:type="pct"/>
            <w:tcBorders>
              <w:top w:val="single" w:sz="12" w:space="0" w:color="auto"/>
            </w:tcBorders>
            <w:shd w:val="clear" w:color="auto" w:fill="auto"/>
          </w:tcPr>
          <w:p w:rsidR="00750EC9" w:rsidRPr="00130575" w:rsidRDefault="00750EC9" w:rsidP="005C38FF">
            <w:pPr>
              <w:pStyle w:val="Tabletext"/>
            </w:pPr>
            <w:r w:rsidRPr="00130575">
              <w:t>29</w:t>
            </w:r>
          </w:p>
        </w:tc>
      </w:tr>
      <w:tr w:rsidR="00750EC9" w:rsidRPr="00130575" w:rsidTr="00E944B0">
        <w:tc>
          <w:tcPr>
            <w:tcW w:w="420" w:type="pct"/>
            <w:shd w:val="clear" w:color="auto" w:fill="auto"/>
          </w:tcPr>
          <w:p w:rsidR="00750EC9" w:rsidRPr="00130575" w:rsidRDefault="00750EC9" w:rsidP="005C38FF">
            <w:pPr>
              <w:pStyle w:val="Tabletext"/>
            </w:pPr>
            <w:r w:rsidRPr="00130575">
              <w:t>2</w:t>
            </w:r>
          </w:p>
        </w:tc>
        <w:tc>
          <w:tcPr>
            <w:tcW w:w="1281" w:type="pct"/>
            <w:shd w:val="clear" w:color="auto" w:fill="auto"/>
          </w:tcPr>
          <w:p w:rsidR="00750EC9" w:rsidRPr="00130575" w:rsidRDefault="00750EC9" w:rsidP="005C38FF">
            <w:pPr>
              <w:pStyle w:val="Tabletext"/>
            </w:pPr>
            <w:r w:rsidRPr="00130575">
              <w:t xml:space="preserve">Cypress sawlog </w:t>
            </w:r>
          </w:p>
        </w:tc>
        <w:tc>
          <w:tcPr>
            <w:tcW w:w="2576" w:type="pct"/>
            <w:shd w:val="clear" w:color="auto" w:fill="auto"/>
          </w:tcPr>
          <w:p w:rsidR="00750EC9" w:rsidRPr="00130575" w:rsidRDefault="00750EC9" w:rsidP="005C38FF">
            <w:pPr>
              <w:pStyle w:val="Tabletext"/>
            </w:pPr>
            <w:r w:rsidRPr="00130575">
              <w:t>Cypress logs that are intended and suitable for making timber products</w:t>
            </w:r>
          </w:p>
        </w:tc>
        <w:tc>
          <w:tcPr>
            <w:tcW w:w="723" w:type="pct"/>
            <w:shd w:val="clear" w:color="auto" w:fill="auto"/>
          </w:tcPr>
          <w:p w:rsidR="00750EC9" w:rsidRPr="00130575" w:rsidRDefault="00750EC9" w:rsidP="005C38FF">
            <w:pPr>
              <w:pStyle w:val="Tabletext"/>
            </w:pPr>
            <w:r w:rsidRPr="00130575">
              <w:t>22</w:t>
            </w:r>
          </w:p>
        </w:tc>
      </w:tr>
      <w:tr w:rsidR="00750EC9" w:rsidRPr="00130575" w:rsidDel="007E4C77" w:rsidTr="00E944B0">
        <w:tc>
          <w:tcPr>
            <w:tcW w:w="420" w:type="pct"/>
            <w:shd w:val="clear" w:color="auto" w:fill="auto"/>
          </w:tcPr>
          <w:p w:rsidR="00750EC9" w:rsidRPr="00130575" w:rsidDel="007E4C77" w:rsidRDefault="00750EC9" w:rsidP="005C38FF">
            <w:pPr>
              <w:pStyle w:val="Tabletext"/>
            </w:pPr>
            <w:r w:rsidRPr="00130575">
              <w:t>3</w:t>
            </w:r>
          </w:p>
        </w:tc>
        <w:tc>
          <w:tcPr>
            <w:tcW w:w="1281" w:type="pct"/>
            <w:shd w:val="clear" w:color="auto" w:fill="auto"/>
          </w:tcPr>
          <w:p w:rsidR="00750EC9" w:rsidRPr="00130575" w:rsidDel="007E4C77" w:rsidRDefault="00750EC9" w:rsidP="005C38FF">
            <w:pPr>
              <w:pStyle w:val="Tabletext"/>
            </w:pPr>
            <w:r w:rsidRPr="00130575">
              <w:t>Hardwood sawlog</w:t>
            </w:r>
          </w:p>
        </w:tc>
        <w:tc>
          <w:tcPr>
            <w:tcW w:w="2576" w:type="pct"/>
            <w:shd w:val="clear" w:color="auto" w:fill="auto"/>
          </w:tcPr>
          <w:p w:rsidR="00750EC9" w:rsidRPr="00130575" w:rsidDel="007E4C77" w:rsidRDefault="00750EC9" w:rsidP="005C38FF">
            <w:pPr>
              <w:pStyle w:val="Tabletext"/>
            </w:pPr>
            <w:r w:rsidRPr="00130575">
              <w:t xml:space="preserve">Hardwood logs that are intended and suitable for making timber products </w:t>
            </w:r>
          </w:p>
        </w:tc>
        <w:tc>
          <w:tcPr>
            <w:tcW w:w="723" w:type="pct"/>
            <w:shd w:val="clear" w:color="auto" w:fill="auto"/>
          </w:tcPr>
          <w:p w:rsidR="00750EC9" w:rsidRPr="00130575" w:rsidDel="007E4C77" w:rsidRDefault="00750EC9" w:rsidP="005C38FF">
            <w:pPr>
              <w:pStyle w:val="Tabletext"/>
            </w:pPr>
            <w:r w:rsidRPr="00130575">
              <w:t>29</w:t>
            </w:r>
          </w:p>
        </w:tc>
      </w:tr>
      <w:tr w:rsidR="00750EC9" w:rsidRPr="00130575" w:rsidTr="00E944B0">
        <w:tc>
          <w:tcPr>
            <w:tcW w:w="420" w:type="pct"/>
            <w:shd w:val="clear" w:color="auto" w:fill="auto"/>
          </w:tcPr>
          <w:p w:rsidR="00750EC9" w:rsidRPr="00130575" w:rsidRDefault="00750EC9" w:rsidP="005C38FF">
            <w:pPr>
              <w:pStyle w:val="Tabletext"/>
            </w:pPr>
            <w:r w:rsidRPr="00130575">
              <w:t>4</w:t>
            </w:r>
          </w:p>
        </w:tc>
        <w:tc>
          <w:tcPr>
            <w:tcW w:w="1281" w:type="pct"/>
            <w:shd w:val="clear" w:color="auto" w:fill="auto"/>
          </w:tcPr>
          <w:p w:rsidR="00750EC9" w:rsidRPr="00130575" w:rsidRDefault="00750EC9" w:rsidP="005C38FF">
            <w:pPr>
              <w:pStyle w:val="Tabletext"/>
            </w:pPr>
            <w:r w:rsidRPr="00130575">
              <w:t>Plywood and veneer log</w:t>
            </w:r>
          </w:p>
        </w:tc>
        <w:tc>
          <w:tcPr>
            <w:tcW w:w="2576" w:type="pct"/>
            <w:shd w:val="clear" w:color="auto" w:fill="auto"/>
          </w:tcPr>
          <w:p w:rsidR="00750EC9" w:rsidRPr="00130575" w:rsidRDefault="00750EC9" w:rsidP="005C38FF">
            <w:pPr>
              <w:pStyle w:val="Tabletext"/>
            </w:pPr>
            <w:r w:rsidRPr="00130575">
              <w:t>Logs that are intended and suitable for making plywood or veneer products</w:t>
            </w:r>
          </w:p>
        </w:tc>
        <w:tc>
          <w:tcPr>
            <w:tcW w:w="723" w:type="pct"/>
            <w:shd w:val="clear" w:color="auto" w:fill="auto"/>
          </w:tcPr>
          <w:p w:rsidR="00750EC9" w:rsidRPr="00130575" w:rsidRDefault="00750EC9" w:rsidP="005C38FF">
            <w:pPr>
              <w:pStyle w:val="Tabletext"/>
            </w:pPr>
            <w:r w:rsidRPr="00130575">
              <w:t>15</w:t>
            </w:r>
          </w:p>
        </w:tc>
      </w:tr>
      <w:tr w:rsidR="00750EC9" w:rsidRPr="00130575" w:rsidTr="00E944B0">
        <w:tc>
          <w:tcPr>
            <w:tcW w:w="420" w:type="pct"/>
            <w:shd w:val="clear" w:color="auto" w:fill="auto"/>
          </w:tcPr>
          <w:p w:rsidR="00750EC9" w:rsidRPr="00130575" w:rsidRDefault="00750EC9" w:rsidP="005C38FF">
            <w:pPr>
              <w:pStyle w:val="Tabletext"/>
            </w:pPr>
            <w:r w:rsidRPr="00130575">
              <w:t>5</w:t>
            </w:r>
          </w:p>
        </w:tc>
        <w:tc>
          <w:tcPr>
            <w:tcW w:w="1281" w:type="pct"/>
            <w:shd w:val="clear" w:color="auto" w:fill="auto"/>
          </w:tcPr>
          <w:p w:rsidR="00750EC9" w:rsidRPr="00130575" w:rsidRDefault="00750EC9" w:rsidP="005C38FF">
            <w:pPr>
              <w:pStyle w:val="Tabletext"/>
            </w:pPr>
            <w:r w:rsidRPr="00130575">
              <w:t>Wood panels pulplog</w:t>
            </w:r>
          </w:p>
        </w:tc>
        <w:tc>
          <w:tcPr>
            <w:tcW w:w="2576" w:type="pct"/>
            <w:shd w:val="clear" w:color="auto" w:fill="auto"/>
          </w:tcPr>
          <w:p w:rsidR="00750EC9" w:rsidRPr="00130575" w:rsidRDefault="00750EC9" w:rsidP="005C38FF">
            <w:pPr>
              <w:pStyle w:val="Tabletext"/>
            </w:pPr>
            <w:r w:rsidRPr="00130575">
              <w:t>Logs that are intended and suitable for the manufacture of panel board products</w:t>
            </w:r>
          </w:p>
        </w:tc>
        <w:tc>
          <w:tcPr>
            <w:tcW w:w="723" w:type="pct"/>
            <w:shd w:val="clear" w:color="auto" w:fill="auto"/>
          </w:tcPr>
          <w:p w:rsidR="00750EC9" w:rsidRPr="00130575" w:rsidRDefault="00750EC9" w:rsidP="005C38FF">
            <w:pPr>
              <w:pStyle w:val="Tabletext"/>
            </w:pPr>
            <w:r w:rsidRPr="00130575">
              <w:t>10</w:t>
            </w:r>
          </w:p>
        </w:tc>
      </w:tr>
      <w:tr w:rsidR="00750EC9" w:rsidRPr="00130575" w:rsidTr="00E944B0">
        <w:tc>
          <w:tcPr>
            <w:tcW w:w="420" w:type="pct"/>
            <w:shd w:val="clear" w:color="auto" w:fill="auto"/>
          </w:tcPr>
          <w:p w:rsidR="00750EC9" w:rsidRPr="00130575" w:rsidRDefault="00750EC9" w:rsidP="005C38FF">
            <w:pPr>
              <w:pStyle w:val="Tabletext"/>
            </w:pPr>
            <w:r w:rsidRPr="00130575">
              <w:t>6</w:t>
            </w:r>
          </w:p>
        </w:tc>
        <w:tc>
          <w:tcPr>
            <w:tcW w:w="1281" w:type="pct"/>
            <w:shd w:val="clear" w:color="auto" w:fill="auto"/>
          </w:tcPr>
          <w:p w:rsidR="00750EC9" w:rsidRPr="00130575" w:rsidRDefault="00750EC9" w:rsidP="005C38FF">
            <w:pPr>
              <w:pStyle w:val="Tabletext"/>
            </w:pPr>
            <w:r w:rsidRPr="00130575">
              <w:t>Low</w:t>
            </w:r>
            <w:r w:rsidR="00BA6ED9">
              <w:noBreakHyphen/>
            </w:r>
            <w:r w:rsidRPr="00130575">
              <w:t>grade softwood sawlog</w:t>
            </w:r>
          </w:p>
        </w:tc>
        <w:tc>
          <w:tcPr>
            <w:tcW w:w="2576" w:type="pct"/>
            <w:shd w:val="clear" w:color="auto" w:fill="auto"/>
          </w:tcPr>
          <w:p w:rsidR="00750EC9" w:rsidRPr="00130575" w:rsidRDefault="00750EC9" w:rsidP="005C38FF">
            <w:pPr>
              <w:pStyle w:val="Tabletext"/>
            </w:pPr>
            <w:r w:rsidRPr="00130575">
              <w:t>Softwood sawlogs that are intended and suitable for making:</w:t>
            </w:r>
          </w:p>
          <w:p w:rsidR="00750EC9" w:rsidRPr="00130575" w:rsidRDefault="00750EC9" w:rsidP="005C38FF">
            <w:pPr>
              <w:pStyle w:val="Tablea"/>
            </w:pPr>
            <w:r w:rsidRPr="00130575">
              <w:t>(a) packaging products including timber packing, pallets and crates; or</w:t>
            </w:r>
          </w:p>
          <w:p w:rsidR="00750EC9" w:rsidRPr="00130575" w:rsidRDefault="00750EC9" w:rsidP="005C38FF">
            <w:pPr>
              <w:pStyle w:val="Tablea"/>
            </w:pPr>
            <w:r w:rsidRPr="00130575">
              <w:t>(b) horticultural products including trellises, stakes, sleepers, fence posts and palings; or</w:t>
            </w:r>
          </w:p>
          <w:p w:rsidR="00750EC9" w:rsidRPr="00130575" w:rsidRDefault="00750EC9" w:rsidP="005C38FF">
            <w:pPr>
              <w:pStyle w:val="Tablea"/>
            </w:pPr>
            <w:r w:rsidRPr="00130575">
              <w:t>(c) tile battens</w:t>
            </w:r>
          </w:p>
        </w:tc>
        <w:tc>
          <w:tcPr>
            <w:tcW w:w="723" w:type="pct"/>
            <w:shd w:val="clear" w:color="auto" w:fill="auto"/>
          </w:tcPr>
          <w:p w:rsidR="00750EC9" w:rsidRPr="00130575" w:rsidRDefault="00750EC9" w:rsidP="005C38FF">
            <w:pPr>
              <w:pStyle w:val="Tabletext"/>
            </w:pPr>
            <w:r w:rsidRPr="00130575">
              <w:t>8</w:t>
            </w:r>
          </w:p>
        </w:tc>
      </w:tr>
      <w:tr w:rsidR="00750EC9" w:rsidRPr="00130575" w:rsidTr="00E944B0">
        <w:tc>
          <w:tcPr>
            <w:tcW w:w="420" w:type="pct"/>
            <w:shd w:val="clear" w:color="auto" w:fill="auto"/>
          </w:tcPr>
          <w:p w:rsidR="00750EC9" w:rsidRPr="00130575" w:rsidRDefault="00750EC9" w:rsidP="005C38FF">
            <w:pPr>
              <w:pStyle w:val="Tabletext"/>
            </w:pPr>
            <w:r w:rsidRPr="00130575">
              <w:t>7</w:t>
            </w:r>
          </w:p>
        </w:tc>
        <w:tc>
          <w:tcPr>
            <w:tcW w:w="1281" w:type="pct"/>
            <w:shd w:val="clear" w:color="auto" w:fill="auto"/>
          </w:tcPr>
          <w:p w:rsidR="00750EC9" w:rsidRPr="00130575" w:rsidRDefault="00750EC9" w:rsidP="005C38FF">
            <w:pPr>
              <w:pStyle w:val="Tabletext"/>
            </w:pPr>
            <w:r w:rsidRPr="00130575">
              <w:t>Softwood roundwood log</w:t>
            </w:r>
          </w:p>
        </w:tc>
        <w:tc>
          <w:tcPr>
            <w:tcW w:w="2576" w:type="pct"/>
            <w:shd w:val="clear" w:color="auto" w:fill="auto"/>
          </w:tcPr>
          <w:p w:rsidR="00750EC9" w:rsidRPr="00130575" w:rsidRDefault="00750EC9" w:rsidP="005C38FF">
            <w:pPr>
              <w:pStyle w:val="Tabletext"/>
            </w:pPr>
            <w:r w:rsidRPr="00130575">
              <w:t>Softwood logs that are intended and suitable for treating with preservative and using as poles or posts</w:t>
            </w:r>
          </w:p>
        </w:tc>
        <w:tc>
          <w:tcPr>
            <w:tcW w:w="723" w:type="pct"/>
            <w:shd w:val="clear" w:color="auto" w:fill="auto"/>
          </w:tcPr>
          <w:p w:rsidR="00750EC9" w:rsidRPr="00130575" w:rsidRDefault="00750EC9" w:rsidP="005C38FF">
            <w:pPr>
              <w:pStyle w:val="Tabletext"/>
            </w:pPr>
            <w:r w:rsidRPr="00130575">
              <w:t>8</w:t>
            </w:r>
          </w:p>
        </w:tc>
      </w:tr>
      <w:tr w:rsidR="00750EC9" w:rsidRPr="00130575" w:rsidTr="00E944B0">
        <w:trPr>
          <w:cantSplit/>
        </w:trPr>
        <w:tc>
          <w:tcPr>
            <w:tcW w:w="420" w:type="pct"/>
            <w:shd w:val="clear" w:color="auto" w:fill="auto"/>
          </w:tcPr>
          <w:p w:rsidR="00750EC9" w:rsidRPr="00130575" w:rsidRDefault="00750EC9" w:rsidP="005C38FF">
            <w:pPr>
              <w:pStyle w:val="Tabletext"/>
            </w:pPr>
            <w:r w:rsidRPr="00130575">
              <w:t>8</w:t>
            </w:r>
          </w:p>
        </w:tc>
        <w:tc>
          <w:tcPr>
            <w:tcW w:w="1281" w:type="pct"/>
            <w:shd w:val="clear" w:color="auto" w:fill="auto"/>
          </w:tcPr>
          <w:p w:rsidR="00750EC9" w:rsidRPr="00130575" w:rsidRDefault="00750EC9" w:rsidP="005C38FF">
            <w:pPr>
              <w:pStyle w:val="Tabletext"/>
            </w:pPr>
            <w:r w:rsidRPr="00130575">
              <w:t>Export woodchip hardwood pulplog</w:t>
            </w:r>
          </w:p>
        </w:tc>
        <w:tc>
          <w:tcPr>
            <w:tcW w:w="2576" w:type="pct"/>
            <w:shd w:val="clear" w:color="auto" w:fill="auto"/>
          </w:tcPr>
          <w:p w:rsidR="00750EC9" w:rsidRPr="00130575" w:rsidRDefault="00750EC9" w:rsidP="005C38FF">
            <w:pPr>
              <w:pStyle w:val="Tabletext"/>
            </w:pPr>
            <w:r w:rsidRPr="00130575">
              <w:t>Hardwood logs that are intended and suitable for the production of woodchips for export</w:t>
            </w:r>
          </w:p>
        </w:tc>
        <w:tc>
          <w:tcPr>
            <w:tcW w:w="723" w:type="pct"/>
            <w:shd w:val="clear" w:color="auto" w:fill="auto"/>
          </w:tcPr>
          <w:p w:rsidR="00750EC9" w:rsidRPr="00130575" w:rsidRDefault="00750EC9" w:rsidP="005C38FF">
            <w:pPr>
              <w:pStyle w:val="Tabletext"/>
            </w:pPr>
            <w:r w:rsidRPr="00130575">
              <w:t>3.5</w:t>
            </w:r>
          </w:p>
        </w:tc>
      </w:tr>
      <w:tr w:rsidR="00750EC9" w:rsidRPr="00130575" w:rsidTr="00E944B0">
        <w:tc>
          <w:tcPr>
            <w:tcW w:w="420" w:type="pct"/>
            <w:tcBorders>
              <w:bottom w:val="single" w:sz="4" w:space="0" w:color="auto"/>
            </w:tcBorders>
            <w:shd w:val="clear" w:color="auto" w:fill="auto"/>
          </w:tcPr>
          <w:p w:rsidR="00750EC9" w:rsidRPr="00130575" w:rsidRDefault="00750EC9" w:rsidP="005C38FF">
            <w:pPr>
              <w:pStyle w:val="Tabletext"/>
            </w:pPr>
            <w:r w:rsidRPr="00130575">
              <w:t>9</w:t>
            </w:r>
          </w:p>
        </w:tc>
        <w:tc>
          <w:tcPr>
            <w:tcW w:w="1281" w:type="pct"/>
            <w:tcBorders>
              <w:bottom w:val="single" w:sz="4" w:space="0" w:color="auto"/>
            </w:tcBorders>
            <w:shd w:val="clear" w:color="auto" w:fill="auto"/>
          </w:tcPr>
          <w:p w:rsidR="00750EC9" w:rsidRPr="00130575" w:rsidRDefault="00750EC9" w:rsidP="005C38FF">
            <w:pPr>
              <w:pStyle w:val="Tabletext"/>
            </w:pPr>
            <w:r w:rsidRPr="00130575">
              <w:t>Export woodchip softwood pulplog</w:t>
            </w:r>
          </w:p>
        </w:tc>
        <w:tc>
          <w:tcPr>
            <w:tcW w:w="2576" w:type="pct"/>
            <w:tcBorders>
              <w:bottom w:val="single" w:sz="4" w:space="0" w:color="auto"/>
            </w:tcBorders>
            <w:shd w:val="clear" w:color="auto" w:fill="auto"/>
          </w:tcPr>
          <w:p w:rsidR="00750EC9" w:rsidRPr="00130575" w:rsidRDefault="00750EC9" w:rsidP="005C38FF">
            <w:pPr>
              <w:pStyle w:val="Tabletext"/>
            </w:pPr>
            <w:r w:rsidRPr="00130575">
              <w:t>Softwood logs that are intended and suitable for the production of woodchips for export</w:t>
            </w:r>
          </w:p>
        </w:tc>
        <w:tc>
          <w:tcPr>
            <w:tcW w:w="723" w:type="pct"/>
            <w:tcBorders>
              <w:bottom w:val="single" w:sz="4" w:space="0" w:color="auto"/>
            </w:tcBorders>
            <w:shd w:val="clear" w:color="auto" w:fill="auto"/>
          </w:tcPr>
          <w:p w:rsidR="00750EC9" w:rsidRPr="00130575" w:rsidRDefault="00750EC9" w:rsidP="005C38FF">
            <w:pPr>
              <w:pStyle w:val="Tabletext"/>
            </w:pPr>
            <w:r w:rsidRPr="00130575">
              <w:t>0</w:t>
            </w:r>
          </w:p>
        </w:tc>
      </w:tr>
      <w:tr w:rsidR="00750EC9" w:rsidRPr="00130575" w:rsidTr="00E944B0">
        <w:tc>
          <w:tcPr>
            <w:tcW w:w="420" w:type="pct"/>
            <w:tcBorders>
              <w:bottom w:val="single" w:sz="12" w:space="0" w:color="auto"/>
            </w:tcBorders>
            <w:shd w:val="clear" w:color="auto" w:fill="auto"/>
          </w:tcPr>
          <w:p w:rsidR="00750EC9" w:rsidRPr="00130575" w:rsidRDefault="00750EC9" w:rsidP="005C38FF">
            <w:pPr>
              <w:pStyle w:val="Tabletext"/>
            </w:pPr>
            <w:r w:rsidRPr="00130575">
              <w:t>10</w:t>
            </w:r>
          </w:p>
        </w:tc>
        <w:tc>
          <w:tcPr>
            <w:tcW w:w="1281" w:type="pct"/>
            <w:tcBorders>
              <w:bottom w:val="single" w:sz="12" w:space="0" w:color="auto"/>
            </w:tcBorders>
            <w:shd w:val="clear" w:color="auto" w:fill="auto"/>
          </w:tcPr>
          <w:p w:rsidR="00750EC9" w:rsidRPr="00130575" w:rsidRDefault="00750EC9" w:rsidP="005C38FF">
            <w:pPr>
              <w:pStyle w:val="Tabletext"/>
            </w:pPr>
            <w:r w:rsidRPr="00130575">
              <w:t>Paper pulplog</w:t>
            </w:r>
          </w:p>
        </w:tc>
        <w:tc>
          <w:tcPr>
            <w:tcW w:w="2576" w:type="pct"/>
            <w:tcBorders>
              <w:bottom w:val="single" w:sz="12" w:space="0" w:color="auto"/>
            </w:tcBorders>
            <w:shd w:val="clear" w:color="auto" w:fill="auto"/>
          </w:tcPr>
          <w:p w:rsidR="00750EC9" w:rsidRPr="00130575" w:rsidRDefault="00750EC9" w:rsidP="005C38FF">
            <w:pPr>
              <w:pStyle w:val="Tabletext"/>
            </w:pPr>
            <w:r w:rsidRPr="00130575">
              <w:t>Logs that are intended and suitable for making paper or pulp products</w:t>
            </w:r>
          </w:p>
        </w:tc>
        <w:tc>
          <w:tcPr>
            <w:tcW w:w="723" w:type="pct"/>
            <w:tcBorders>
              <w:bottom w:val="single" w:sz="12" w:space="0" w:color="auto"/>
            </w:tcBorders>
            <w:shd w:val="clear" w:color="auto" w:fill="auto"/>
          </w:tcPr>
          <w:p w:rsidR="00750EC9" w:rsidRPr="00130575" w:rsidRDefault="00750EC9" w:rsidP="005C38FF">
            <w:pPr>
              <w:pStyle w:val="Tabletext"/>
            </w:pPr>
            <w:r w:rsidRPr="00130575">
              <w:t>0</w:t>
            </w:r>
          </w:p>
        </w:tc>
      </w:tr>
    </w:tbl>
    <w:p w:rsidR="00750EC9" w:rsidRPr="00130575" w:rsidRDefault="00750EC9" w:rsidP="00750EC9">
      <w:pPr>
        <w:pStyle w:val="ActHead5"/>
      </w:pPr>
      <w:bookmarkStart w:id="48" w:name="_Toc108780598"/>
      <w:r w:rsidRPr="00BA6ED9">
        <w:rPr>
          <w:rStyle w:val="CharSectno"/>
        </w:rPr>
        <w:t>2</w:t>
      </w:r>
      <w:r w:rsidRPr="00130575">
        <w:t xml:space="preserve">  Average value of a class of logs</w:t>
      </w:r>
      <w:bookmarkEnd w:id="48"/>
    </w:p>
    <w:p w:rsidR="00750EC9" w:rsidRPr="00130575" w:rsidRDefault="00750EC9" w:rsidP="00750EC9">
      <w:pPr>
        <w:pStyle w:val="subsection"/>
      </w:pPr>
      <w:r w:rsidRPr="00130575">
        <w:tab/>
        <w:t>(1)</w:t>
      </w:r>
      <w:r w:rsidRPr="00130575">
        <w:tab/>
        <w:t>For subclause</w:t>
      </w:r>
      <w:r w:rsidR="00763B57" w:rsidRPr="00130575">
        <w:t> </w:t>
      </w:r>
      <w:r w:rsidRPr="00130575">
        <w:t>3(6) of Schedule</w:t>
      </w:r>
      <w:r w:rsidR="00763B57" w:rsidRPr="00130575">
        <w:t> </w:t>
      </w:r>
      <w:r w:rsidRPr="00130575">
        <w:t xml:space="preserve">10 to the Excise Levies Act, the average value of a class of logs for a financial year (the </w:t>
      </w:r>
      <w:r w:rsidRPr="00130575">
        <w:rPr>
          <w:b/>
          <w:i/>
        </w:rPr>
        <w:t>relevant financial year</w:t>
      </w:r>
      <w:r w:rsidRPr="00130575">
        <w:t>) is:</w:t>
      </w:r>
    </w:p>
    <w:p w:rsidR="00750EC9" w:rsidRPr="00130575" w:rsidRDefault="00750EC9" w:rsidP="00750EC9">
      <w:pPr>
        <w:pStyle w:val="subsection"/>
      </w:pPr>
      <w:r w:rsidRPr="00130575">
        <w:rPr>
          <w:position w:val="-24"/>
        </w:rPr>
        <w:tab/>
      </w:r>
      <w:r w:rsidRPr="00130575">
        <w:rPr>
          <w:position w:val="-24"/>
        </w:rPr>
        <w:tab/>
      </w:r>
      <w:r w:rsidRPr="00130575">
        <w:rPr>
          <w:noProof/>
          <w:position w:val="-24"/>
        </w:rPr>
        <w:drawing>
          <wp:inline distT="0" distB="0" distL="0" distR="0" wp14:anchorId="266B5AB2" wp14:editId="7F831F2C">
            <wp:extent cx="684530" cy="392430"/>
            <wp:effectExtent l="0" t="0" r="1270" b="7620"/>
            <wp:docPr id="2" name="Picture 2" descr="Start formula start fraction A plus B plus C over 3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4530" cy="392430"/>
                    </a:xfrm>
                    <a:prstGeom prst="rect">
                      <a:avLst/>
                    </a:prstGeom>
                    <a:noFill/>
                    <a:ln>
                      <a:noFill/>
                    </a:ln>
                  </pic:spPr>
                </pic:pic>
              </a:graphicData>
            </a:graphic>
          </wp:inline>
        </w:drawing>
      </w:r>
    </w:p>
    <w:p w:rsidR="00750EC9" w:rsidRPr="00130575" w:rsidRDefault="00750EC9" w:rsidP="00750EC9">
      <w:pPr>
        <w:pStyle w:val="subsection2"/>
      </w:pPr>
      <w:r w:rsidRPr="00130575">
        <w:t>where:</w:t>
      </w:r>
    </w:p>
    <w:p w:rsidR="00750EC9" w:rsidRPr="00130575" w:rsidRDefault="00750EC9" w:rsidP="00750EC9">
      <w:pPr>
        <w:pStyle w:val="Definition"/>
      </w:pPr>
      <w:r w:rsidRPr="00130575">
        <w:rPr>
          <w:b/>
          <w:i/>
        </w:rPr>
        <w:t xml:space="preserve">A </w:t>
      </w:r>
      <w:r w:rsidRPr="00130575">
        <w:t>is the estimated average value per cubic metre of the class of logs produced, or to be produced, in the relevant financial year by the forest and wood products industry.</w:t>
      </w:r>
    </w:p>
    <w:p w:rsidR="00750EC9" w:rsidRPr="00130575" w:rsidRDefault="00750EC9" w:rsidP="00750EC9">
      <w:pPr>
        <w:pStyle w:val="Definition"/>
      </w:pPr>
      <w:r w:rsidRPr="00130575">
        <w:rPr>
          <w:b/>
          <w:i/>
        </w:rPr>
        <w:t xml:space="preserve">B </w:t>
      </w:r>
      <w:r w:rsidRPr="00130575">
        <w:t xml:space="preserve">is the average value per cubic metre of the class of logs produced by the forest and wood products industry in the financial year immediately before the relevant financial year (the </w:t>
      </w:r>
      <w:r w:rsidRPr="00130575">
        <w:rPr>
          <w:b/>
          <w:i/>
        </w:rPr>
        <w:t>previous financial year</w:t>
      </w:r>
      <w:r w:rsidRPr="00130575">
        <w:t>).</w:t>
      </w:r>
    </w:p>
    <w:p w:rsidR="00750EC9" w:rsidRPr="00130575" w:rsidRDefault="00750EC9" w:rsidP="00750EC9">
      <w:pPr>
        <w:pStyle w:val="Definition"/>
      </w:pPr>
      <w:r w:rsidRPr="00130575">
        <w:rPr>
          <w:b/>
          <w:i/>
        </w:rPr>
        <w:t xml:space="preserve">C </w:t>
      </w:r>
      <w:r w:rsidRPr="00130575">
        <w:t>is the average value per cubic metre of the class of logs produced by the forest and wood products industry in the year before the previous financial year.</w:t>
      </w:r>
    </w:p>
    <w:p w:rsidR="00750EC9" w:rsidRPr="00130575" w:rsidRDefault="00750EC9" w:rsidP="00750EC9">
      <w:pPr>
        <w:pStyle w:val="subsection"/>
      </w:pPr>
      <w:r w:rsidRPr="00130575">
        <w:tab/>
        <w:t>(2)</w:t>
      </w:r>
      <w:r w:rsidRPr="00130575">
        <w:tab/>
        <w:t>For this clause, the average values mentioned are the average value and the estimated average value shown in the official statistics supplied by the Australian Bureau of Agricultural and Resource Economics.</w:t>
      </w:r>
    </w:p>
    <w:p w:rsidR="00750EC9" w:rsidRPr="00130575" w:rsidRDefault="00750EC9" w:rsidP="00750EC9">
      <w:pPr>
        <w:pStyle w:val="ActHead5"/>
      </w:pPr>
      <w:bookmarkStart w:id="49" w:name="_Toc108780599"/>
      <w:r w:rsidRPr="00BA6ED9">
        <w:rPr>
          <w:rStyle w:val="CharSectno"/>
        </w:rPr>
        <w:t>3</w:t>
      </w:r>
      <w:r w:rsidRPr="00130575">
        <w:t xml:space="preserve">  Exemption from levy</w:t>
      </w:r>
      <w:bookmarkEnd w:id="49"/>
    </w:p>
    <w:p w:rsidR="00750EC9" w:rsidRPr="00130575" w:rsidRDefault="00750EC9" w:rsidP="00750EC9">
      <w:pPr>
        <w:pStyle w:val="subsection"/>
      </w:pPr>
      <w:r w:rsidRPr="00130575">
        <w:tab/>
      </w:r>
      <w:r w:rsidRPr="00130575">
        <w:tab/>
        <w:t>For subclause</w:t>
      </w:r>
      <w:r w:rsidR="00763B57" w:rsidRPr="00130575">
        <w:t> </w:t>
      </w:r>
      <w:r w:rsidRPr="00130575">
        <w:t>3(7) of Schedule</w:t>
      </w:r>
      <w:r w:rsidR="00763B57" w:rsidRPr="00130575">
        <w:t> </w:t>
      </w:r>
      <w:r w:rsidRPr="00130575">
        <w:t>10 to the Excise Levies Act, levy is not payable by a person for a levy year if the total amount of:</w:t>
      </w:r>
    </w:p>
    <w:p w:rsidR="00750EC9" w:rsidRPr="00130575" w:rsidRDefault="00750EC9" w:rsidP="00750EC9">
      <w:pPr>
        <w:pStyle w:val="paragraph"/>
      </w:pPr>
      <w:r w:rsidRPr="00130575">
        <w:tab/>
        <w:t>(a)</w:t>
      </w:r>
      <w:r w:rsidRPr="00130575">
        <w:tab/>
        <w:t>levy; and</w:t>
      </w:r>
    </w:p>
    <w:p w:rsidR="00750EC9" w:rsidRPr="00130575" w:rsidRDefault="00750EC9" w:rsidP="00750EC9">
      <w:pPr>
        <w:pStyle w:val="paragraph"/>
      </w:pPr>
      <w:r w:rsidRPr="00130575">
        <w:tab/>
        <w:t>(b)</w:t>
      </w:r>
      <w:r w:rsidRPr="00130575">
        <w:tab/>
        <w:t>charge imposed under Schedule</w:t>
      </w:r>
      <w:r w:rsidR="00763B57" w:rsidRPr="00130575">
        <w:t> </w:t>
      </w:r>
      <w:r w:rsidRPr="00130575">
        <w:t>7 to the Customs Charges Act; and</w:t>
      </w:r>
    </w:p>
    <w:p w:rsidR="00750EC9" w:rsidRPr="00130575" w:rsidRDefault="00750EC9" w:rsidP="00750EC9">
      <w:pPr>
        <w:pStyle w:val="paragraph"/>
      </w:pPr>
      <w:r w:rsidRPr="00130575">
        <w:tab/>
        <w:t>(c)</w:t>
      </w:r>
      <w:r w:rsidRPr="00130575">
        <w:tab/>
        <w:t>charge imposed under Schedule</w:t>
      </w:r>
      <w:r w:rsidR="00763B57" w:rsidRPr="00130575">
        <w:t> </w:t>
      </w:r>
      <w:r w:rsidRPr="00130575">
        <w:t>8 to the Customs Charges Act;</w:t>
      </w:r>
    </w:p>
    <w:p w:rsidR="00750EC9" w:rsidRPr="00130575" w:rsidRDefault="00750EC9" w:rsidP="00750EC9">
      <w:pPr>
        <w:pStyle w:val="subsection2"/>
      </w:pPr>
      <w:r w:rsidRPr="00130575">
        <w:t>that the person is liable to pay for the year is less than $330.</w:t>
      </w:r>
    </w:p>
    <w:p w:rsidR="00750EC9" w:rsidRPr="00130575" w:rsidRDefault="00750EC9" w:rsidP="00750EC9">
      <w:pPr>
        <w:pStyle w:val="ActHead5"/>
      </w:pPr>
      <w:bookmarkStart w:id="50" w:name="_Toc108780600"/>
      <w:r w:rsidRPr="00BA6ED9">
        <w:rPr>
          <w:rStyle w:val="CharSectno"/>
        </w:rPr>
        <w:t>4</w:t>
      </w:r>
      <w:r w:rsidRPr="00130575">
        <w:t xml:space="preserve">  Prescribed industry bodies</w:t>
      </w:r>
      <w:bookmarkEnd w:id="50"/>
    </w:p>
    <w:p w:rsidR="00750EC9" w:rsidRPr="00130575" w:rsidRDefault="00750EC9" w:rsidP="00750EC9">
      <w:pPr>
        <w:pStyle w:val="subsection"/>
      </w:pPr>
      <w:r w:rsidRPr="00130575">
        <w:tab/>
      </w:r>
      <w:r w:rsidRPr="00130575">
        <w:tab/>
        <w:t xml:space="preserve">For </w:t>
      </w:r>
      <w:r w:rsidR="00763B57" w:rsidRPr="00130575">
        <w:t>paragraph (</w:t>
      </w:r>
      <w:r w:rsidRPr="00130575">
        <w:t xml:space="preserve">b) of the definition of </w:t>
      </w:r>
      <w:r w:rsidRPr="00130575">
        <w:rPr>
          <w:b/>
          <w:i/>
        </w:rPr>
        <w:t>industry body</w:t>
      </w:r>
      <w:r w:rsidRPr="00130575">
        <w:t xml:space="preserve"> in clause</w:t>
      </w:r>
      <w:r w:rsidR="00763B57" w:rsidRPr="00130575">
        <w:t> </w:t>
      </w:r>
      <w:r w:rsidRPr="00130575">
        <w:t>1 of Schedule</w:t>
      </w:r>
      <w:r w:rsidR="00763B57" w:rsidRPr="00130575">
        <w:t> </w:t>
      </w:r>
      <w:r w:rsidRPr="00130575">
        <w:t>10 to the Excise Levies Act, the following industry bodies are prescribed:</w:t>
      </w:r>
    </w:p>
    <w:p w:rsidR="00750EC9" w:rsidRPr="00130575" w:rsidRDefault="00750EC9" w:rsidP="00750EC9">
      <w:pPr>
        <w:pStyle w:val="paragraph"/>
      </w:pPr>
      <w:r w:rsidRPr="00130575">
        <w:tab/>
        <w:t>(a)</w:t>
      </w:r>
      <w:r w:rsidRPr="00130575">
        <w:tab/>
        <w:t>Australian Forest Growers (ABN 39</w:t>
      </w:r>
      <w:r w:rsidR="00763B57" w:rsidRPr="00130575">
        <w:t> </w:t>
      </w:r>
      <w:r w:rsidRPr="00130575">
        <w:t>000 694</w:t>
      </w:r>
      <w:r w:rsidR="00763B57" w:rsidRPr="00130575">
        <w:t> </w:t>
      </w:r>
      <w:r w:rsidRPr="00130575">
        <w:t>904);</w:t>
      </w:r>
    </w:p>
    <w:p w:rsidR="00750EC9" w:rsidRPr="00130575" w:rsidRDefault="00750EC9" w:rsidP="00750EC9">
      <w:pPr>
        <w:pStyle w:val="paragraph"/>
      </w:pPr>
      <w:r w:rsidRPr="00130575">
        <w:tab/>
        <w:t>(b)</w:t>
      </w:r>
      <w:r w:rsidRPr="00130575">
        <w:tab/>
        <w:t>Australian Plantation Products &amp; Paper Industry Council Ltd (ABN 40</w:t>
      </w:r>
      <w:r w:rsidR="00763B57" w:rsidRPr="00130575">
        <w:t> </w:t>
      </w:r>
      <w:r w:rsidRPr="00130575">
        <w:t>005 904</w:t>
      </w:r>
      <w:r w:rsidR="00763B57" w:rsidRPr="00130575">
        <w:t> </w:t>
      </w:r>
      <w:r w:rsidRPr="00130575">
        <w:t>898);</w:t>
      </w:r>
    </w:p>
    <w:p w:rsidR="00750EC9" w:rsidRPr="00130575" w:rsidRDefault="00750EC9" w:rsidP="00750EC9">
      <w:pPr>
        <w:pStyle w:val="paragraph"/>
      </w:pPr>
      <w:r w:rsidRPr="00130575">
        <w:tab/>
        <w:t>(c)</w:t>
      </w:r>
      <w:r w:rsidRPr="00130575">
        <w:tab/>
        <w:t>National Association of Forest Industries Limited (ABN 40</w:t>
      </w:r>
      <w:r w:rsidR="00763B57" w:rsidRPr="00130575">
        <w:t> </w:t>
      </w:r>
      <w:r w:rsidRPr="00130575">
        <w:t>008 621</w:t>
      </w:r>
      <w:r w:rsidR="00763B57" w:rsidRPr="00130575">
        <w:t> </w:t>
      </w:r>
      <w:r w:rsidRPr="00130575">
        <w:t>510).</w:t>
      </w:r>
    </w:p>
    <w:p w:rsidR="00750EC9" w:rsidRPr="00130575" w:rsidRDefault="00750EC9" w:rsidP="00750EC9">
      <w:pPr>
        <w:pStyle w:val="paragraph"/>
        <w:sectPr w:rsidR="00750EC9" w:rsidRPr="00130575" w:rsidSect="00F13484">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p>
    <w:p w:rsidR="00750EC9" w:rsidRPr="00130575" w:rsidRDefault="00750EC9" w:rsidP="00750EC9">
      <w:pPr>
        <w:pStyle w:val="ActHead1"/>
        <w:pageBreakBefore/>
        <w:spacing w:before="240"/>
      </w:pPr>
      <w:bookmarkStart w:id="51" w:name="_Toc108780601"/>
      <w:r w:rsidRPr="00BA6ED9">
        <w:rPr>
          <w:rStyle w:val="CharChapNo"/>
        </w:rPr>
        <w:t>Schedule</w:t>
      </w:r>
      <w:r w:rsidR="00763B57" w:rsidRPr="00BA6ED9">
        <w:rPr>
          <w:rStyle w:val="CharChapNo"/>
        </w:rPr>
        <w:t> </w:t>
      </w:r>
      <w:r w:rsidRPr="00BA6ED9">
        <w:rPr>
          <w:rStyle w:val="CharChapNo"/>
        </w:rPr>
        <w:t>11</w:t>
      </w:r>
      <w:r w:rsidRPr="00130575">
        <w:t>—</w:t>
      </w:r>
      <w:r w:rsidRPr="00BA6ED9">
        <w:rPr>
          <w:rStyle w:val="CharChapText"/>
        </w:rPr>
        <w:t>Goat fibre</w:t>
      </w:r>
      <w:bookmarkEnd w:id="51"/>
    </w:p>
    <w:p w:rsidR="00750EC9" w:rsidRPr="00130575" w:rsidRDefault="00750EC9" w:rsidP="00750EC9">
      <w:pPr>
        <w:pStyle w:val="notemargin"/>
      </w:pPr>
      <w:r w:rsidRPr="00130575">
        <w:t>(regulation</w:t>
      </w:r>
      <w:r w:rsidR="00763B57" w:rsidRPr="00130575">
        <w:t> </w:t>
      </w:r>
      <w:r w:rsidRPr="00130575">
        <w:t>5)</w:t>
      </w:r>
    </w:p>
    <w:p w:rsidR="00750EC9" w:rsidRPr="00130575" w:rsidRDefault="00750EC9" w:rsidP="00750EC9">
      <w:pPr>
        <w:pStyle w:val="Header"/>
      </w:pPr>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notemargin"/>
        <w:rPr>
          <w:lang w:eastAsia="en-US"/>
        </w:rPr>
      </w:pPr>
      <w:r w:rsidRPr="00130575">
        <w:t>Note:</w:t>
      </w:r>
      <w:r w:rsidRPr="00130575">
        <w:tab/>
        <w:t>Schedule</w:t>
      </w:r>
      <w:r w:rsidR="00763B57" w:rsidRPr="00130575">
        <w:t> </w:t>
      </w:r>
      <w:r w:rsidRPr="00130575">
        <w:t xml:space="preserve">11 will deal with </w:t>
      </w:r>
      <w:r w:rsidRPr="00130575">
        <w:rPr>
          <w:b/>
        </w:rPr>
        <w:t>goat fibre</w:t>
      </w:r>
      <w:r w:rsidRPr="00130575">
        <w:t xml:space="preserve">. For the current levy details for </w:t>
      </w:r>
      <w:r w:rsidRPr="00130575">
        <w:rPr>
          <w:lang w:eastAsia="en-US"/>
        </w:rPr>
        <w:t>goat fibre, see Schedule</w:t>
      </w:r>
      <w:r w:rsidR="00763B57" w:rsidRPr="00130575">
        <w:rPr>
          <w:lang w:eastAsia="en-US"/>
        </w:rPr>
        <w:t> </w:t>
      </w:r>
      <w:r w:rsidRPr="00130575">
        <w:rPr>
          <w:lang w:eastAsia="en-US"/>
        </w:rPr>
        <w:t>11 to the Excise Levies Act.</w:t>
      </w:r>
    </w:p>
    <w:p w:rsidR="00750EC9" w:rsidRPr="00130575" w:rsidRDefault="00750EC9" w:rsidP="00750EC9">
      <w:pPr>
        <w:pStyle w:val="notemargin"/>
        <w:rPr>
          <w:lang w:eastAsia="en-US"/>
        </w:rPr>
      </w:pPr>
    </w:p>
    <w:p w:rsidR="00750EC9" w:rsidRPr="00130575" w:rsidRDefault="00750EC9" w:rsidP="00750EC9">
      <w:pPr>
        <w:sectPr w:rsidR="00750EC9" w:rsidRPr="00130575" w:rsidSect="00F13484">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2325" w:right="1797" w:bottom="1440" w:left="1797" w:header="720" w:footer="709" w:gutter="0"/>
          <w:cols w:space="720"/>
          <w:docGrid w:linePitch="299"/>
        </w:sectPr>
      </w:pPr>
    </w:p>
    <w:p w:rsidR="00750EC9" w:rsidRPr="00130575" w:rsidRDefault="00750EC9" w:rsidP="00750EC9">
      <w:pPr>
        <w:pStyle w:val="ActHead1"/>
        <w:pageBreakBefore/>
      </w:pPr>
      <w:bookmarkStart w:id="52" w:name="_Toc108780602"/>
      <w:r w:rsidRPr="00BA6ED9">
        <w:rPr>
          <w:rStyle w:val="CharChapNo"/>
        </w:rPr>
        <w:t>Schedule</w:t>
      </w:r>
      <w:r w:rsidR="00763B57" w:rsidRPr="00BA6ED9">
        <w:rPr>
          <w:rStyle w:val="CharChapNo"/>
        </w:rPr>
        <w:t> </w:t>
      </w:r>
      <w:r w:rsidRPr="00BA6ED9">
        <w:rPr>
          <w:rStyle w:val="CharChapNo"/>
        </w:rPr>
        <w:t>12</w:t>
      </w:r>
      <w:r w:rsidRPr="00130575">
        <w:t>—</w:t>
      </w:r>
      <w:r w:rsidRPr="00BA6ED9">
        <w:rPr>
          <w:rStyle w:val="CharChapText"/>
        </w:rPr>
        <w:t>Grain legumes</w:t>
      </w:r>
      <w:bookmarkEnd w:id="52"/>
    </w:p>
    <w:p w:rsidR="00750EC9" w:rsidRPr="00130575" w:rsidRDefault="00750EC9" w:rsidP="00750EC9">
      <w:pPr>
        <w:pStyle w:val="ActHead2"/>
      </w:pPr>
      <w:bookmarkStart w:id="53" w:name="f_Check_Lines_above"/>
      <w:bookmarkStart w:id="54" w:name="_Toc108780603"/>
      <w:bookmarkEnd w:id="53"/>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Product levy</w:t>
      </w:r>
      <w:bookmarkEnd w:id="54"/>
    </w:p>
    <w:p w:rsidR="00115FF3" w:rsidRPr="00130575" w:rsidRDefault="00115FF3" w:rsidP="00115FF3">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55" w:name="_Toc108780604"/>
      <w:r w:rsidRPr="00BA6ED9">
        <w:rPr>
          <w:rStyle w:val="CharSectno"/>
        </w:rPr>
        <w:t>2</w:t>
      </w:r>
      <w:r w:rsidRPr="00130575">
        <w:t xml:space="preserve">  What is the value of leviable grain legumes</w:t>
      </w:r>
      <w:bookmarkEnd w:id="55"/>
    </w:p>
    <w:p w:rsidR="00750EC9" w:rsidRPr="00130575" w:rsidRDefault="00750EC9" w:rsidP="00750EC9">
      <w:pPr>
        <w:pStyle w:val="subsection"/>
      </w:pPr>
      <w:r w:rsidRPr="00130575">
        <w:tab/>
        <w:t>(1)</w:t>
      </w:r>
      <w:r w:rsidRPr="00130575">
        <w:tab/>
        <w:t>In this clause:</w:t>
      </w:r>
    </w:p>
    <w:p w:rsidR="00750EC9" w:rsidRPr="00130575" w:rsidRDefault="00750EC9" w:rsidP="00750EC9">
      <w:pPr>
        <w:pStyle w:val="Definition"/>
      </w:pPr>
      <w:r w:rsidRPr="00130575">
        <w:rPr>
          <w:b/>
          <w:i/>
        </w:rPr>
        <w:t xml:space="preserve">grain legumes </w:t>
      </w:r>
      <w:r w:rsidRPr="00130575">
        <w:t>means leviable grain legumes.</w:t>
      </w:r>
    </w:p>
    <w:p w:rsidR="00750EC9" w:rsidRPr="00130575" w:rsidRDefault="00750EC9" w:rsidP="00750EC9">
      <w:pPr>
        <w:pStyle w:val="notetext"/>
      </w:pPr>
      <w:r w:rsidRPr="00130575">
        <w:t>Note:</w:t>
      </w:r>
      <w:r w:rsidRPr="00130575">
        <w:tab/>
      </w:r>
      <w:r w:rsidRPr="00130575">
        <w:rPr>
          <w:b/>
          <w:i/>
        </w:rPr>
        <w:t>Leviable grain legumes</w:t>
      </w:r>
      <w:r w:rsidRPr="00130575">
        <w:t xml:space="preserve"> is defined in clause</w:t>
      </w:r>
      <w:r w:rsidR="00763B57" w:rsidRPr="00130575">
        <w:t> </w:t>
      </w:r>
      <w:r w:rsidRPr="00130575">
        <w:t>1 of Schedule</w:t>
      </w:r>
      <w:r w:rsidR="00763B57" w:rsidRPr="00130575">
        <w:t> </w:t>
      </w:r>
      <w:r w:rsidRPr="00130575">
        <w:t>12 to the Excise Levies Act.</w:t>
      </w:r>
    </w:p>
    <w:p w:rsidR="00750EC9" w:rsidRPr="00130575" w:rsidRDefault="00750EC9" w:rsidP="00750EC9">
      <w:pPr>
        <w:pStyle w:val="subsection"/>
      </w:pPr>
      <w:r w:rsidRPr="00130575">
        <w:tab/>
        <w:t>(2)</w:t>
      </w:r>
      <w:r w:rsidRPr="00130575">
        <w:tab/>
        <w:t>For the definition of</w:t>
      </w:r>
      <w:r w:rsidRPr="00130575">
        <w:rPr>
          <w:b/>
          <w:i/>
        </w:rPr>
        <w:t xml:space="preserve"> value</w:t>
      </w:r>
      <w:r w:rsidRPr="00130575">
        <w:t xml:space="preserve"> in clause</w:t>
      </w:r>
      <w:r w:rsidR="00763B57" w:rsidRPr="00130575">
        <w:t> </w:t>
      </w:r>
      <w:r w:rsidRPr="00130575">
        <w:t>1 of Schedule</w:t>
      </w:r>
      <w:r w:rsidR="00763B57" w:rsidRPr="00130575">
        <w:t> </w:t>
      </w:r>
      <w:r w:rsidRPr="00130575">
        <w:t>12 to the Excise Levies Act, the value of grain legumes is:</w:t>
      </w:r>
    </w:p>
    <w:p w:rsidR="00750EC9" w:rsidRPr="00130575" w:rsidRDefault="00750EC9" w:rsidP="00750EC9">
      <w:pPr>
        <w:pStyle w:val="paragraph"/>
      </w:pPr>
      <w:r w:rsidRPr="00130575">
        <w:tab/>
        <w:t>(a)</w:t>
      </w:r>
      <w:r w:rsidRPr="00130575">
        <w:tab/>
        <w:t>for grain legumes for sowing—the amount that would be the sale price of the grain legumes if they were not grain legumes for sowing and if they had been sold at the market price on the day the grain legumes were delivered as mentioned in paragraph</w:t>
      </w:r>
      <w:r w:rsidR="00763B57" w:rsidRPr="00130575">
        <w:t> </w:t>
      </w:r>
      <w:r w:rsidRPr="00130575">
        <w:t>5(1)(a) of Schedule</w:t>
      </w:r>
      <w:r w:rsidR="00763B57" w:rsidRPr="00130575">
        <w:t> </w:t>
      </w:r>
      <w:r w:rsidRPr="00130575">
        <w:t>12 to the Excise Levies Act; or</w:t>
      </w:r>
    </w:p>
    <w:p w:rsidR="00750EC9" w:rsidRPr="00130575" w:rsidRDefault="00750EC9" w:rsidP="00750EC9">
      <w:pPr>
        <w:pStyle w:val="paragraph"/>
      </w:pPr>
      <w:r w:rsidRPr="00130575">
        <w:tab/>
        <w:t>(b)</w:t>
      </w:r>
      <w:r w:rsidRPr="00130575">
        <w:tab/>
        <w:t>for grain legumes in a pool—the amount of each payment made for the grain legumes; or</w:t>
      </w:r>
    </w:p>
    <w:p w:rsidR="00750EC9" w:rsidRPr="00130575" w:rsidRDefault="00750EC9" w:rsidP="00750EC9">
      <w:pPr>
        <w:pStyle w:val="paragraph"/>
      </w:pPr>
      <w:r w:rsidRPr="00130575">
        <w:tab/>
        <w:t>(c)</w:t>
      </w:r>
      <w:r w:rsidRPr="00130575">
        <w:tab/>
        <w:t>in any other case:</w:t>
      </w:r>
    </w:p>
    <w:p w:rsidR="00750EC9" w:rsidRPr="00130575" w:rsidRDefault="00750EC9" w:rsidP="00750EC9">
      <w:pPr>
        <w:pStyle w:val="paragraphsub"/>
      </w:pPr>
      <w:r w:rsidRPr="00130575">
        <w:tab/>
        <w:t>(i)</w:t>
      </w:r>
      <w:r w:rsidRPr="00130575">
        <w:tab/>
        <w:t>the sale price of the grain legumes according to the sales invoices or other sales documents for the grain legumes; or</w:t>
      </w:r>
    </w:p>
    <w:p w:rsidR="00750EC9" w:rsidRPr="00130575" w:rsidRDefault="00750EC9" w:rsidP="00750EC9">
      <w:pPr>
        <w:pStyle w:val="paragraphsub"/>
      </w:pPr>
      <w:r w:rsidRPr="00130575">
        <w:tab/>
        <w:t>(ii)</w:t>
      </w:r>
      <w:r w:rsidRPr="00130575">
        <w:tab/>
        <w:t>if there are no sales invoices or other sales documents for the grain legumes—the amount that would be the sale price of the grain legumes if they had been sold at the market price on the day the grain legumes were delivered, or processed, as mentioned in subclause</w:t>
      </w:r>
      <w:r w:rsidR="00763B57" w:rsidRPr="00130575">
        <w:t> </w:t>
      </w:r>
      <w:r w:rsidRPr="00130575">
        <w:t>5(1) of Schedule</w:t>
      </w:r>
      <w:r w:rsidR="00763B57" w:rsidRPr="00130575">
        <w:t> </w:t>
      </w:r>
      <w:r w:rsidRPr="00130575">
        <w:t>12 to the Excise Levies Act.</w:t>
      </w:r>
    </w:p>
    <w:p w:rsidR="00750EC9" w:rsidRPr="00130575" w:rsidRDefault="00750EC9" w:rsidP="00750EC9">
      <w:pPr>
        <w:pStyle w:val="notetext"/>
      </w:pPr>
      <w:r w:rsidRPr="00130575">
        <w:t>Note:</w:t>
      </w:r>
      <w:r w:rsidRPr="00130575">
        <w:tab/>
      </w:r>
      <w:r w:rsidRPr="00130575">
        <w:rPr>
          <w:b/>
          <w:i/>
        </w:rPr>
        <w:t>Sale price</w:t>
      </w:r>
      <w:r w:rsidRPr="00130575">
        <w:t xml:space="preserve"> is taken not to include net GST—see regulation</w:t>
      </w:r>
      <w:r w:rsidR="00763B57" w:rsidRPr="00130575">
        <w:t> </w:t>
      </w:r>
      <w:r w:rsidRPr="00130575">
        <w:t>3A.</w:t>
      </w:r>
    </w:p>
    <w:p w:rsidR="00750EC9" w:rsidRPr="00130575" w:rsidRDefault="00750EC9" w:rsidP="00750EC9">
      <w:pPr>
        <w:pStyle w:val="subsection"/>
      </w:pPr>
      <w:r w:rsidRPr="00130575">
        <w:tab/>
        <w:t>(3)</w:t>
      </w:r>
      <w:r w:rsidRPr="00130575">
        <w:tab/>
        <w:t>The value of grain legumes is to be net of handling, storage, transport and f.o.b. costs.</w:t>
      </w:r>
    </w:p>
    <w:p w:rsidR="00750EC9" w:rsidRPr="00130575" w:rsidRDefault="00750EC9" w:rsidP="00750EC9">
      <w:pPr>
        <w:pStyle w:val="ActHead5"/>
      </w:pPr>
      <w:bookmarkStart w:id="56" w:name="_Toc108780605"/>
      <w:r w:rsidRPr="00BA6ED9">
        <w:rPr>
          <w:rStyle w:val="CharSectno"/>
        </w:rPr>
        <w:t>3</w:t>
      </w:r>
      <w:r w:rsidRPr="00130575">
        <w:t xml:space="preserve">  Leviable grain legumes—prescribed grains</w:t>
      </w:r>
      <w:bookmarkEnd w:id="56"/>
    </w:p>
    <w:p w:rsidR="00750EC9" w:rsidRPr="00130575" w:rsidRDefault="00750EC9" w:rsidP="00750EC9">
      <w:pPr>
        <w:pStyle w:val="subsection"/>
      </w:pPr>
      <w:r w:rsidRPr="00130575">
        <w:tab/>
      </w:r>
      <w:r w:rsidRPr="00130575">
        <w:tab/>
        <w:t xml:space="preserve">For the definition of </w:t>
      </w:r>
      <w:r w:rsidRPr="00130575">
        <w:rPr>
          <w:b/>
          <w:i/>
        </w:rPr>
        <w:t>leviable grain legumes</w:t>
      </w:r>
      <w:r w:rsidRPr="00130575">
        <w:t xml:space="preserve"> in clause</w:t>
      </w:r>
      <w:r w:rsidR="00763B57" w:rsidRPr="00130575">
        <w:t> </w:t>
      </w:r>
      <w:r w:rsidRPr="00130575">
        <w:t>1 of Schedule</w:t>
      </w:r>
      <w:r w:rsidR="00763B57" w:rsidRPr="00130575">
        <w:t> </w:t>
      </w:r>
      <w:r w:rsidRPr="00130575">
        <w:t>12 of the Excise Levies Act, seeds of the following plant species, being seeds of leguminous plants, are prescribed:</w:t>
      </w:r>
    </w:p>
    <w:p w:rsidR="00750EC9" w:rsidRPr="00130575" w:rsidRDefault="00750EC9" w:rsidP="00750EC9">
      <w:pPr>
        <w:pStyle w:val="paragraph"/>
      </w:pPr>
      <w:r w:rsidRPr="00130575">
        <w:tab/>
        <w:t>(a)</w:t>
      </w:r>
      <w:r w:rsidRPr="00130575">
        <w:tab/>
        <w:t>Cajanus cajan;</w:t>
      </w:r>
    </w:p>
    <w:p w:rsidR="00750EC9" w:rsidRPr="00130575" w:rsidRDefault="00750EC9" w:rsidP="00750EC9">
      <w:pPr>
        <w:pStyle w:val="paragraph"/>
      </w:pPr>
      <w:r w:rsidRPr="00130575">
        <w:tab/>
        <w:t>(b)</w:t>
      </w:r>
      <w:r w:rsidRPr="00130575">
        <w:tab/>
        <w:t>Cicer arietinum;</w:t>
      </w:r>
    </w:p>
    <w:p w:rsidR="00750EC9" w:rsidRPr="00130575" w:rsidRDefault="00750EC9" w:rsidP="00750EC9">
      <w:pPr>
        <w:pStyle w:val="paragraph"/>
      </w:pPr>
      <w:r w:rsidRPr="00130575">
        <w:tab/>
        <w:t>(c)</w:t>
      </w:r>
      <w:r w:rsidRPr="00130575">
        <w:tab/>
        <w:t>Lens culinaris;</w:t>
      </w:r>
    </w:p>
    <w:p w:rsidR="00750EC9" w:rsidRPr="00130575" w:rsidRDefault="00750EC9" w:rsidP="00750EC9">
      <w:pPr>
        <w:pStyle w:val="paragraph"/>
      </w:pPr>
      <w:r w:rsidRPr="00130575">
        <w:tab/>
        <w:t>(d)</w:t>
      </w:r>
      <w:r w:rsidRPr="00130575">
        <w:tab/>
        <w:t>Phaseolus vulgaris;</w:t>
      </w:r>
    </w:p>
    <w:p w:rsidR="00750EC9" w:rsidRPr="00130575" w:rsidRDefault="00750EC9" w:rsidP="00750EC9">
      <w:pPr>
        <w:pStyle w:val="paragraph"/>
      </w:pPr>
      <w:r w:rsidRPr="00130575">
        <w:tab/>
        <w:t>(e)</w:t>
      </w:r>
      <w:r w:rsidRPr="00130575">
        <w:tab/>
        <w:t>Vicia faba;</w:t>
      </w:r>
    </w:p>
    <w:p w:rsidR="00750EC9" w:rsidRPr="00130575" w:rsidRDefault="00750EC9" w:rsidP="00750EC9">
      <w:pPr>
        <w:pStyle w:val="paragraph"/>
      </w:pPr>
      <w:r w:rsidRPr="00130575">
        <w:tab/>
        <w:t>(f)</w:t>
      </w:r>
      <w:r w:rsidRPr="00130575">
        <w:tab/>
        <w:t>Vigna mungo;</w:t>
      </w:r>
    </w:p>
    <w:p w:rsidR="00750EC9" w:rsidRPr="00130575" w:rsidRDefault="00750EC9" w:rsidP="00750EC9">
      <w:pPr>
        <w:pStyle w:val="paragraph"/>
      </w:pPr>
      <w:r w:rsidRPr="00130575">
        <w:tab/>
        <w:t>(g)</w:t>
      </w:r>
      <w:r w:rsidRPr="00130575">
        <w:tab/>
        <w:t>Vigna radiata;</w:t>
      </w:r>
    </w:p>
    <w:p w:rsidR="00750EC9" w:rsidRPr="00130575" w:rsidRDefault="00750EC9" w:rsidP="00750EC9">
      <w:pPr>
        <w:pStyle w:val="paragraph"/>
      </w:pPr>
      <w:r w:rsidRPr="00130575">
        <w:tab/>
        <w:t>(h)</w:t>
      </w:r>
      <w:r w:rsidRPr="00130575">
        <w:tab/>
        <w:t>Vicia sativa;</w:t>
      </w:r>
    </w:p>
    <w:p w:rsidR="00750EC9" w:rsidRPr="00130575" w:rsidRDefault="00750EC9" w:rsidP="00750EC9">
      <w:pPr>
        <w:pStyle w:val="paragraph"/>
      </w:pPr>
      <w:r w:rsidRPr="00130575">
        <w:tab/>
        <w:t>(i)</w:t>
      </w:r>
      <w:r w:rsidRPr="00130575">
        <w:tab/>
        <w:t>Vigna unguiculata;</w:t>
      </w:r>
    </w:p>
    <w:p w:rsidR="00750EC9" w:rsidRPr="00130575" w:rsidRDefault="00750EC9" w:rsidP="00750EC9">
      <w:pPr>
        <w:pStyle w:val="paragraph"/>
      </w:pPr>
      <w:r w:rsidRPr="00130575">
        <w:tab/>
        <w:t>(j)</w:t>
      </w:r>
      <w:r w:rsidRPr="00130575">
        <w:tab/>
        <w:t>Vigna vexillata.</w:t>
      </w:r>
    </w:p>
    <w:p w:rsidR="00750EC9" w:rsidRPr="00130575" w:rsidRDefault="00750EC9" w:rsidP="00750EC9">
      <w:pPr>
        <w:pStyle w:val="notetext"/>
      </w:pPr>
      <w:r w:rsidRPr="00130575">
        <w:t>Note:</w:t>
      </w:r>
      <w:r w:rsidRPr="00130575">
        <w:tab/>
        <w:t>The seeds of lupins, the seeds of field peas and peanuts are leviable grain legumes: see clause</w:t>
      </w:r>
      <w:r w:rsidR="00763B57" w:rsidRPr="00130575">
        <w:t> </w:t>
      </w:r>
      <w:r w:rsidRPr="00130575">
        <w:t>1 of Schedule</w:t>
      </w:r>
      <w:r w:rsidR="00763B57" w:rsidRPr="00130575">
        <w:t> </w:t>
      </w:r>
      <w:r w:rsidRPr="00130575">
        <w:t>12 to the Excise Levies Act.</w:t>
      </w:r>
    </w:p>
    <w:p w:rsidR="00750EC9" w:rsidRPr="00130575" w:rsidRDefault="00750EC9" w:rsidP="00750EC9">
      <w:pPr>
        <w:pStyle w:val="ActHead5"/>
      </w:pPr>
      <w:bookmarkStart w:id="57" w:name="_Toc108780606"/>
      <w:r w:rsidRPr="00BA6ED9">
        <w:rPr>
          <w:rStyle w:val="CharSectno"/>
        </w:rPr>
        <w:t>4</w:t>
      </w:r>
      <w:r w:rsidRPr="00130575">
        <w:t xml:space="preserve">  Rate of levy</w:t>
      </w:r>
      <w:bookmarkEnd w:id="57"/>
    </w:p>
    <w:p w:rsidR="00750EC9" w:rsidRPr="00130575" w:rsidRDefault="00750EC9" w:rsidP="00750EC9">
      <w:pPr>
        <w:pStyle w:val="subsection"/>
      </w:pPr>
      <w:r w:rsidRPr="00130575">
        <w:tab/>
      </w:r>
      <w:r w:rsidRPr="00130575">
        <w:tab/>
        <w:t>For paragraph</w:t>
      </w:r>
      <w:r w:rsidR="00763B57" w:rsidRPr="00130575">
        <w:t> </w:t>
      </w:r>
      <w:r w:rsidRPr="00130575">
        <w:t>6(1)(b) of Schedule</w:t>
      </w:r>
      <w:r w:rsidR="00763B57" w:rsidRPr="00130575">
        <w:t> </w:t>
      </w:r>
      <w:r w:rsidRPr="00130575">
        <w:t>12 to the Excise Levies Act, the rate of levy is 0.99% of the value of the leviable grain legumes.</w:t>
      </w:r>
    </w:p>
    <w:p w:rsidR="00750EC9" w:rsidRPr="00130575" w:rsidRDefault="00750EC9" w:rsidP="00750EC9">
      <w:pPr>
        <w:pStyle w:val="notetext"/>
      </w:pPr>
      <w:r w:rsidRPr="00130575">
        <w:t>Note:</w:t>
      </w:r>
      <w:r w:rsidRPr="00130575">
        <w:tab/>
        <w:t>For the operative rate of NRS excise levy on grain legumes, see clause</w:t>
      </w:r>
      <w:r w:rsidR="00763B57" w:rsidRPr="00130575">
        <w:t> </w:t>
      </w:r>
      <w:r w:rsidRPr="00130575">
        <w:t>6 of Schedule</w:t>
      </w:r>
      <w:r w:rsidR="00763B57" w:rsidRPr="00130575">
        <w:t> </w:t>
      </w:r>
      <w:r w:rsidRPr="00130575">
        <w:t xml:space="preserve">6 to the </w:t>
      </w:r>
      <w:r w:rsidRPr="00130575">
        <w:rPr>
          <w:i/>
        </w:rPr>
        <w:t>National Residue Survey (Excise) Levy Act 1998</w:t>
      </w:r>
      <w:r w:rsidRPr="00130575">
        <w:t>. For other details for NRS excise levy on grain legumes, see Part</w:t>
      </w:r>
      <w:r w:rsidR="00763B57" w:rsidRPr="00130575">
        <w:t> </w:t>
      </w:r>
      <w:r w:rsidRPr="00130575">
        <w:t xml:space="preserve">8 of the </w:t>
      </w:r>
      <w:r w:rsidRPr="00130575">
        <w:rPr>
          <w:i/>
        </w:rPr>
        <w:t xml:space="preserve">Primary Industries Levies and Charges (National Residue Survey Levies) </w:t>
      </w:r>
      <w:r w:rsidR="00BA6ED9">
        <w:rPr>
          <w:i/>
        </w:rPr>
        <w:t>Regulations 1</w:t>
      </w:r>
      <w:r w:rsidRPr="00130575">
        <w:rPr>
          <w:i/>
        </w:rPr>
        <w:t>998</w:t>
      </w:r>
      <w:r w:rsidRPr="00130575">
        <w:t>.</w:t>
      </w:r>
    </w:p>
    <w:p w:rsidR="00750EC9" w:rsidRPr="00130575" w:rsidRDefault="00750EC9" w:rsidP="00750EC9">
      <w:pPr>
        <w:pStyle w:val="ActHead2"/>
        <w:pageBreakBefore/>
      </w:pPr>
      <w:bookmarkStart w:id="58" w:name="_Toc108780607"/>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Special purpose levies</w:t>
      </w:r>
      <w:bookmarkEnd w:id="58"/>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59" w:name="_Toc108780608"/>
      <w:r w:rsidRPr="00BA6ED9">
        <w:rPr>
          <w:rStyle w:val="CharSectno"/>
        </w:rPr>
        <w:t>5</w:t>
      </w:r>
      <w:r w:rsidRPr="00130575">
        <w:t xml:space="preserve">  PHA levy</w:t>
      </w:r>
      <w:bookmarkEnd w:id="59"/>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leviable grain legumes on which levy is imposed by Schedule</w:t>
      </w:r>
      <w:r w:rsidR="00763B57" w:rsidRPr="00130575">
        <w:t> </w:t>
      </w:r>
      <w:r w:rsidRPr="00130575">
        <w:t>12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leviable grain legumes is 0.01% of the sale value of the legumes calculated in accordance with clause</w:t>
      </w:r>
      <w:r w:rsidR="00763B57" w:rsidRPr="00130575">
        <w:t> </w:t>
      </w:r>
      <w:r w:rsidRPr="00130575">
        <w:t>2 of this Schedule.</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leviable grain legumes is payable by the producer of the legumes, within the meaning of Schedule</w:t>
      </w:r>
      <w:r w:rsidR="00763B57" w:rsidRPr="00130575">
        <w:t> </w:t>
      </w:r>
      <w:r w:rsidRPr="00130575">
        <w:t>12 to the Excise Levies Act.</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60" w:name="_Toc108780609"/>
      <w:r w:rsidRPr="00BA6ED9">
        <w:rPr>
          <w:rStyle w:val="CharSectno"/>
        </w:rPr>
        <w:t>6</w:t>
      </w:r>
      <w:r w:rsidRPr="00130575">
        <w:t xml:space="preserve">  EPPR levy</w:t>
      </w:r>
      <w:bookmarkEnd w:id="60"/>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grain legumes that are leviable grain legumes under Schedule</w:t>
      </w:r>
      <w:r w:rsidR="00763B57" w:rsidRPr="00130575">
        <w:t> </w:t>
      </w:r>
      <w:r w:rsidRPr="00130575">
        <w:t>12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is 0.005% of the value (within the meaning of subclauses</w:t>
      </w:r>
      <w:r w:rsidR="00763B57" w:rsidRPr="00130575">
        <w:t> </w:t>
      </w:r>
      <w:r w:rsidRPr="00130575">
        <w:t>2(2) and (3)) of the grain legumes.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grain legumes is payable by the producer of the grain legumes.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1"/>
        <w:pageBreakBefore/>
      </w:pPr>
      <w:bookmarkStart w:id="61" w:name="_Toc108780610"/>
      <w:r w:rsidRPr="00BA6ED9">
        <w:rPr>
          <w:rStyle w:val="CharChapNo"/>
        </w:rPr>
        <w:t>Schedule</w:t>
      </w:r>
      <w:r w:rsidR="00763B57" w:rsidRPr="00BA6ED9">
        <w:rPr>
          <w:rStyle w:val="CharChapNo"/>
        </w:rPr>
        <w:t> </w:t>
      </w:r>
      <w:r w:rsidRPr="00BA6ED9">
        <w:rPr>
          <w:rStyle w:val="CharChapNo"/>
        </w:rPr>
        <w:t>13</w:t>
      </w:r>
      <w:r w:rsidRPr="00130575">
        <w:t>—</w:t>
      </w:r>
      <w:r w:rsidRPr="00BA6ED9">
        <w:rPr>
          <w:rStyle w:val="CharChapText"/>
        </w:rPr>
        <w:t>Grapes</w:t>
      </w:r>
      <w:bookmarkEnd w:id="61"/>
    </w:p>
    <w:p w:rsidR="00750EC9" w:rsidRPr="00130575" w:rsidRDefault="00750EC9" w:rsidP="00750EC9">
      <w:pPr>
        <w:pStyle w:val="Header"/>
      </w:pPr>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62" w:name="_Toc108780611"/>
      <w:r w:rsidRPr="00BA6ED9">
        <w:rPr>
          <w:rStyle w:val="CharSectno"/>
        </w:rPr>
        <w:t>1A</w:t>
      </w:r>
      <w:r w:rsidRPr="00130575">
        <w:t xml:space="preserve">  Definition for Schedule</w:t>
      </w:r>
      <w:r w:rsidR="00763B57" w:rsidRPr="00130575">
        <w:t> </w:t>
      </w:r>
      <w:r w:rsidRPr="00130575">
        <w:t>13</w:t>
      </w:r>
      <w:bookmarkEnd w:id="62"/>
    </w:p>
    <w:p w:rsidR="00750EC9" w:rsidRPr="00130575" w:rsidRDefault="00750EC9" w:rsidP="00750EC9">
      <w:pPr>
        <w:pStyle w:val="subsection"/>
      </w:pPr>
      <w:r w:rsidRPr="00130575">
        <w:tab/>
      </w:r>
      <w:r w:rsidRPr="00130575">
        <w:tab/>
        <w:t>In this Schedule:</w:t>
      </w:r>
    </w:p>
    <w:p w:rsidR="00750EC9" w:rsidRPr="00130575" w:rsidRDefault="00750EC9" w:rsidP="00750EC9">
      <w:pPr>
        <w:pStyle w:val="Definition"/>
      </w:pPr>
      <w:r w:rsidRPr="00130575">
        <w:rPr>
          <w:b/>
          <w:i/>
        </w:rPr>
        <w:t xml:space="preserve">prescribed goods </w:t>
      </w:r>
      <w:r w:rsidRPr="00130575">
        <w:t>has the meaning given by clause</w:t>
      </w:r>
      <w:r w:rsidR="00763B57" w:rsidRPr="00130575">
        <w:t> </w:t>
      </w:r>
      <w:r w:rsidRPr="00130575">
        <w:t>1 of Schedule</w:t>
      </w:r>
      <w:r w:rsidR="00763B57" w:rsidRPr="00130575">
        <w:t> </w:t>
      </w:r>
      <w:r w:rsidRPr="00130575">
        <w:t>13 to the Excise Levies Act.</w:t>
      </w:r>
    </w:p>
    <w:p w:rsidR="00750EC9" w:rsidRPr="00130575" w:rsidRDefault="00750EC9" w:rsidP="00750EC9">
      <w:pPr>
        <w:pStyle w:val="notetext"/>
      </w:pPr>
      <w:r w:rsidRPr="00130575">
        <w:t>Note:</w:t>
      </w:r>
      <w:r w:rsidRPr="00130575">
        <w:tab/>
        <w:t>Prescribed goods includes:</w:t>
      </w:r>
    </w:p>
    <w:p w:rsidR="00750EC9" w:rsidRPr="00130575" w:rsidRDefault="00750EC9" w:rsidP="00750EC9">
      <w:pPr>
        <w:pStyle w:val="notepara"/>
      </w:pPr>
      <w:r w:rsidRPr="00130575">
        <w:t>(a)</w:t>
      </w:r>
      <w:r w:rsidRPr="00130575">
        <w:tab/>
        <w:t>fresh grapes; and</w:t>
      </w:r>
    </w:p>
    <w:p w:rsidR="00750EC9" w:rsidRPr="00130575" w:rsidRDefault="00750EC9" w:rsidP="00750EC9">
      <w:pPr>
        <w:pStyle w:val="notepara"/>
      </w:pPr>
      <w:r w:rsidRPr="00130575">
        <w:t>(b)</w:t>
      </w:r>
      <w:r w:rsidRPr="00130575">
        <w:tab/>
        <w:t>dried grapes; and</w:t>
      </w:r>
    </w:p>
    <w:p w:rsidR="00750EC9" w:rsidRPr="00130575" w:rsidRDefault="00750EC9" w:rsidP="00750EC9">
      <w:pPr>
        <w:pStyle w:val="notepara"/>
      </w:pPr>
      <w:r w:rsidRPr="00130575">
        <w:t>(c)</w:t>
      </w:r>
      <w:r w:rsidRPr="00130575">
        <w:tab/>
        <w:t>grape juice, whether single strength or concentrated;</w:t>
      </w:r>
    </w:p>
    <w:p w:rsidR="00750EC9" w:rsidRPr="00130575" w:rsidRDefault="00750EC9" w:rsidP="00750EC9">
      <w:pPr>
        <w:pStyle w:val="notetext"/>
        <w:spacing w:before="40"/>
      </w:pPr>
      <w:r w:rsidRPr="00130575">
        <w:tab/>
        <w:t>being grapes or grape juice produced in Australia.</w:t>
      </w:r>
    </w:p>
    <w:p w:rsidR="00750EC9" w:rsidRPr="00130575" w:rsidRDefault="00750EC9" w:rsidP="00750EC9">
      <w:pPr>
        <w:pStyle w:val="ActHead5"/>
      </w:pPr>
      <w:bookmarkStart w:id="63" w:name="_Toc108780612"/>
      <w:r w:rsidRPr="00BA6ED9">
        <w:rPr>
          <w:rStyle w:val="CharSectno"/>
        </w:rPr>
        <w:t>1</w:t>
      </w:r>
      <w:r w:rsidRPr="00130575">
        <w:t xml:space="preserve">  Standard amount</w:t>
      </w:r>
      <w:bookmarkEnd w:id="63"/>
    </w:p>
    <w:p w:rsidR="00750EC9" w:rsidRPr="00130575" w:rsidRDefault="00750EC9" w:rsidP="00750EC9">
      <w:pPr>
        <w:pStyle w:val="subsection"/>
      </w:pPr>
      <w:r w:rsidRPr="00130575">
        <w:tab/>
      </w:r>
      <w:r w:rsidRPr="00130575">
        <w:tab/>
        <w:t>For subclause</w:t>
      </w:r>
      <w:r w:rsidR="00763B57" w:rsidRPr="00130575">
        <w:t> </w:t>
      </w:r>
      <w:r w:rsidRPr="00130575">
        <w:t>5(2) of Schedule</w:t>
      </w:r>
      <w:r w:rsidR="00763B57" w:rsidRPr="00130575">
        <w:t> </w:t>
      </w:r>
      <w:r w:rsidRPr="00130575">
        <w:t>13 to the Excise Levies Act, the standard amount is 198.4 cents.</w:t>
      </w:r>
    </w:p>
    <w:p w:rsidR="00750EC9" w:rsidRPr="00130575" w:rsidRDefault="00750EC9" w:rsidP="00750EC9">
      <w:pPr>
        <w:pStyle w:val="ActHead5"/>
      </w:pPr>
      <w:bookmarkStart w:id="64" w:name="_Toc108780613"/>
      <w:r w:rsidRPr="00BA6ED9">
        <w:rPr>
          <w:rStyle w:val="CharSectno"/>
        </w:rPr>
        <w:t>2</w:t>
      </w:r>
      <w:r w:rsidRPr="00130575">
        <w:t xml:space="preserve">  PHA levy</w:t>
      </w:r>
      <w:bookmarkEnd w:id="6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prescribed goods on which levy is imposed by Schedule</w:t>
      </w:r>
      <w:r w:rsidR="00763B57" w:rsidRPr="00130575">
        <w:t> </w:t>
      </w:r>
      <w:r w:rsidRPr="00130575">
        <w:t>13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prescribed goods is:</w:t>
      </w:r>
    </w:p>
    <w:p w:rsidR="00750EC9" w:rsidRPr="00130575" w:rsidRDefault="00750EC9" w:rsidP="00750EC9">
      <w:pPr>
        <w:pStyle w:val="paragraph"/>
      </w:pPr>
      <w:r w:rsidRPr="00130575">
        <w:tab/>
        <w:t>(a)</w:t>
      </w:r>
      <w:r w:rsidRPr="00130575">
        <w:tab/>
        <w:t>in the case of fresh grapes—1.6 cents per tonne of the grapes; and</w:t>
      </w:r>
    </w:p>
    <w:p w:rsidR="00750EC9" w:rsidRPr="00130575" w:rsidRDefault="00750EC9" w:rsidP="00750EC9">
      <w:pPr>
        <w:pStyle w:val="paragraph"/>
      </w:pPr>
      <w:r w:rsidRPr="00130575">
        <w:tab/>
        <w:t>(b)</w:t>
      </w:r>
      <w:r w:rsidRPr="00130575">
        <w:tab/>
        <w:t>in any other case—1.6 cents per tonne of the fresh grape equivalent of the prescribed goods.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prescribed goods is payable by the producer of the prescribed goods.</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65" w:name="_Toc108780614"/>
      <w:r w:rsidRPr="00BA6ED9">
        <w:rPr>
          <w:rStyle w:val="CharSectno"/>
        </w:rPr>
        <w:t>3</w:t>
      </w:r>
      <w:r w:rsidRPr="00130575">
        <w:t xml:space="preserve">  EPPR levy</w:t>
      </w:r>
      <w:bookmarkEnd w:id="65"/>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prescribed goods on which levy is imposed under Schedule</w:t>
      </w:r>
      <w:r w:rsidR="00763B57" w:rsidRPr="00130575">
        <w:t> </w:t>
      </w:r>
      <w:r w:rsidRPr="00130575">
        <w:t>13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prescribed goods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prescribed goods is payable by the producer of the goods.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1"/>
        <w:pageBreakBefore/>
      </w:pPr>
      <w:bookmarkStart w:id="66" w:name="_Toc108780615"/>
      <w:r w:rsidRPr="00BA6ED9">
        <w:rPr>
          <w:rStyle w:val="CharChapNo"/>
        </w:rPr>
        <w:t>Schedule</w:t>
      </w:r>
      <w:r w:rsidR="00763B57" w:rsidRPr="00BA6ED9">
        <w:rPr>
          <w:rStyle w:val="CharChapNo"/>
        </w:rPr>
        <w:t> </w:t>
      </w:r>
      <w:r w:rsidRPr="00BA6ED9">
        <w:rPr>
          <w:rStyle w:val="CharChapNo"/>
        </w:rPr>
        <w:t>14</w:t>
      </w:r>
      <w:r w:rsidRPr="00130575">
        <w:t>—</w:t>
      </w:r>
      <w:r w:rsidRPr="00BA6ED9">
        <w:rPr>
          <w:rStyle w:val="CharChapText"/>
        </w:rPr>
        <w:t>Honey</w:t>
      </w:r>
      <w:bookmarkEnd w:id="66"/>
    </w:p>
    <w:p w:rsidR="00750EC9" w:rsidRPr="00130575" w:rsidRDefault="00750EC9" w:rsidP="00750EC9">
      <w:pPr>
        <w:pStyle w:val="notemargin"/>
      </w:pPr>
      <w:r w:rsidRPr="00130575">
        <w:t>(regulation</w:t>
      </w:r>
      <w:r w:rsidR="00763B57" w:rsidRPr="00130575">
        <w:t> </w:t>
      </w:r>
      <w:r w:rsidRPr="00130575">
        <w:t>5)</w:t>
      </w:r>
    </w:p>
    <w:p w:rsidR="00105E1D" w:rsidRPr="00130575" w:rsidRDefault="00105E1D" w:rsidP="00105E1D">
      <w:pPr>
        <w:pStyle w:val="ActHead2"/>
      </w:pPr>
      <w:bookmarkStart w:id="67" w:name="_Toc108780616"/>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Product levy</w:t>
      </w:r>
      <w:bookmarkEnd w:id="67"/>
    </w:p>
    <w:p w:rsidR="00105E1D" w:rsidRPr="00130575" w:rsidRDefault="00105E1D" w:rsidP="00105E1D">
      <w:pPr>
        <w:pStyle w:val="Header"/>
      </w:pPr>
      <w:r w:rsidRPr="00BA6ED9">
        <w:rPr>
          <w:rStyle w:val="CharDivNo"/>
        </w:rPr>
        <w:t xml:space="preserve"> </w:t>
      </w:r>
      <w:r w:rsidRPr="00BA6ED9">
        <w:rPr>
          <w:rStyle w:val="CharDivText"/>
        </w:rPr>
        <w:t xml:space="preserve"> </w:t>
      </w:r>
    </w:p>
    <w:p w:rsidR="00105E1D" w:rsidRPr="00130575" w:rsidRDefault="00105E1D" w:rsidP="00105E1D">
      <w:pPr>
        <w:pStyle w:val="ActHead5"/>
      </w:pPr>
      <w:bookmarkStart w:id="68" w:name="_Toc108780617"/>
      <w:r w:rsidRPr="00BA6ED9">
        <w:rPr>
          <w:rStyle w:val="CharSectno"/>
        </w:rPr>
        <w:t>1A</w:t>
      </w:r>
      <w:r w:rsidRPr="00130575">
        <w:t xml:space="preserve">  Exemption—sale of honey</w:t>
      </w:r>
      <w:bookmarkEnd w:id="68"/>
    </w:p>
    <w:p w:rsidR="00105E1D" w:rsidRPr="00130575" w:rsidRDefault="00105E1D" w:rsidP="00105E1D">
      <w:pPr>
        <w:pStyle w:val="subsection"/>
      </w:pPr>
      <w:r w:rsidRPr="00130575">
        <w:tab/>
      </w:r>
      <w:r w:rsidRPr="00130575">
        <w:tab/>
        <w:t>For subclause</w:t>
      </w:r>
      <w:r w:rsidR="00763B57" w:rsidRPr="00130575">
        <w:t> </w:t>
      </w:r>
      <w:r w:rsidRPr="00130575">
        <w:t>2(5) of Schedule</w:t>
      </w:r>
      <w:r w:rsidR="00763B57" w:rsidRPr="00130575">
        <w:t> </w:t>
      </w:r>
      <w:r w:rsidRPr="00130575">
        <w:t>14 to the Excise Levies Act, a producer of honey is exempt from levy imposed by clause</w:t>
      </w:r>
      <w:r w:rsidR="00763B57" w:rsidRPr="00130575">
        <w:t> </w:t>
      </w:r>
      <w:r w:rsidRPr="00130575">
        <w:t>2 of that Schedule on honey sold in a levy year by the producer by prescribed sale if the total weight of:</w:t>
      </w:r>
    </w:p>
    <w:p w:rsidR="00105E1D" w:rsidRPr="00130575" w:rsidRDefault="00105E1D" w:rsidP="00105E1D">
      <w:pPr>
        <w:pStyle w:val="paragraph"/>
      </w:pPr>
      <w:r w:rsidRPr="00130575">
        <w:tab/>
        <w:t>(a)</w:t>
      </w:r>
      <w:r w:rsidRPr="00130575">
        <w:tab/>
        <w:t>that honey; and</w:t>
      </w:r>
    </w:p>
    <w:p w:rsidR="00105E1D" w:rsidRPr="00130575" w:rsidRDefault="00105E1D" w:rsidP="00105E1D">
      <w:pPr>
        <w:pStyle w:val="paragraph"/>
      </w:pPr>
      <w:r w:rsidRPr="00130575">
        <w:tab/>
        <w:t>(b)</w:t>
      </w:r>
      <w:r w:rsidRPr="00130575">
        <w:tab/>
        <w:t>any honey used by the producer in that year in the production of other goods;</w:t>
      </w:r>
    </w:p>
    <w:p w:rsidR="00105E1D" w:rsidRPr="00130575" w:rsidRDefault="00105E1D" w:rsidP="00105E1D">
      <w:pPr>
        <w:pStyle w:val="subsection2"/>
      </w:pPr>
      <w:r w:rsidRPr="00130575">
        <w:t>is more than 600 kilograms but not more than 1</w:t>
      </w:r>
      <w:r w:rsidR="00763B57" w:rsidRPr="00130575">
        <w:t> </w:t>
      </w:r>
      <w:r w:rsidRPr="00130575">
        <w:t>500 kilograms.</w:t>
      </w:r>
    </w:p>
    <w:p w:rsidR="00105E1D" w:rsidRPr="00130575" w:rsidRDefault="00105E1D" w:rsidP="00105E1D">
      <w:pPr>
        <w:pStyle w:val="notetext"/>
      </w:pPr>
      <w:r w:rsidRPr="00130575">
        <w:t>Note:</w:t>
      </w:r>
      <w:r w:rsidRPr="00130575">
        <w:tab/>
        <w:t>For other exemptions from this levy, see subclauses</w:t>
      </w:r>
      <w:r w:rsidR="00763B57" w:rsidRPr="00130575">
        <w:t> </w:t>
      </w:r>
      <w:r w:rsidRPr="00130575">
        <w:t>2(2) to (4) of Schedule</w:t>
      </w:r>
      <w:r w:rsidR="00763B57" w:rsidRPr="00130575">
        <w:t> </w:t>
      </w:r>
      <w:r w:rsidRPr="00130575">
        <w:t>14 to the Excise Levies Act.</w:t>
      </w:r>
    </w:p>
    <w:p w:rsidR="00105E1D" w:rsidRPr="00130575" w:rsidRDefault="00105E1D" w:rsidP="00105E1D">
      <w:pPr>
        <w:pStyle w:val="ActHead5"/>
      </w:pPr>
      <w:bookmarkStart w:id="69" w:name="_Toc108780618"/>
      <w:r w:rsidRPr="00BA6ED9">
        <w:rPr>
          <w:rStyle w:val="CharSectno"/>
        </w:rPr>
        <w:t>1B</w:t>
      </w:r>
      <w:r w:rsidRPr="00130575">
        <w:t xml:space="preserve">  Exemption—use of honey in the production of other goods</w:t>
      </w:r>
      <w:bookmarkEnd w:id="69"/>
    </w:p>
    <w:p w:rsidR="00105E1D" w:rsidRPr="00130575" w:rsidRDefault="00105E1D" w:rsidP="00105E1D">
      <w:pPr>
        <w:pStyle w:val="subsection"/>
      </w:pPr>
      <w:r w:rsidRPr="00130575">
        <w:tab/>
      </w:r>
      <w:r w:rsidRPr="00130575">
        <w:tab/>
        <w:t>For subclause</w:t>
      </w:r>
      <w:r w:rsidR="00763B57" w:rsidRPr="00130575">
        <w:t> </w:t>
      </w:r>
      <w:r w:rsidRPr="00130575">
        <w:t>3(5) of Schedule</w:t>
      </w:r>
      <w:r w:rsidR="00763B57" w:rsidRPr="00130575">
        <w:t> </w:t>
      </w:r>
      <w:r w:rsidRPr="00130575">
        <w:t>14 to the Excise Levies Act, levy imposed by clause</w:t>
      </w:r>
      <w:r w:rsidR="00763B57" w:rsidRPr="00130575">
        <w:t> </w:t>
      </w:r>
      <w:r w:rsidRPr="00130575">
        <w:t>3 of that Schedule on honey used by a producer in a levy year in the production of other goods is not payable by the producer if the total weight of:</w:t>
      </w:r>
    </w:p>
    <w:p w:rsidR="00105E1D" w:rsidRPr="00130575" w:rsidRDefault="00105E1D" w:rsidP="00105E1D">
      <w:pPr>
        <w:pStyle w:val="paragraph"/>
      </w:pPr>
      <w:r w:rsidRPr="00130575">
        <w:tab/>
        <w:t>(a)</w:t>
      </w:r>
      <w:r w:rsidRPr="00130575">
        <w:tab/>
        <w:t>that honey; and</w:t>
      </w:r>
    </w:p>
    <w:p w:rsidR="00105E1D" w:rsidRPr="00130575" w:rsidRDefault="00105E1D" w:rsidP="00105E1D">
      <w:pPr>
        <w:pStyle w:val="paragraph"/>
      </w:pPr>
      <w:r w:rsidRPr="00130575">
        <w:tab/>
        <w:t>(b)</w:t>
      </w:r>
      <w:r w:rsidRPr="00130575">
        <w:tab/>
        <w:t>any honey sold in that year by the producer by prescribed sale;</w:t>
      </w:r>
    </w:p>
    <w:p w:rsidR="00105E1D" w:rsidRPr="00130575" w:rsidRDefault="00105E1D" w:rsidP="00105E1D">
      <w:pPr>
        <w:pStyle w:val="subsection2"/>
      </w:pPr>
      <w:r w:rsidRPr="00130575">
        <w:t>is more than 600 kilograms but not more than 1</w:t>
      </w:r>
      <w:r w:rsidR="00763B57" w:rsidRPr="00130575">
        <w:t> </w:t>
      </w:r>
      <w:r w:rsidRPr="00130575">
        <w:t>500 kilograms.</w:t>
      </w:r>
    </w:p>
    <w:p w:rsidR="00105E1D" w:rsidRPr="00130575" w:rsidRDefault="00105E1D" w:rsidP="00105E1D">
      <w:pPr>
        <w:pStyle w:val="notetext"/>
      </w:pPr>
      <w:r w:rsidRPr="00130575">
        <w:t>Note:</w:t>
      </w:r>
      <w:r w:rsidRPr="00130575">
        <w:tab/>
        <w:t>For other exemptions from this levy, see subclauses</w:t>
      </w:r>
      <w:r w:rsidR="00763B57" w:rsidRPr="00130575">
        <w:t> </w:t>
      </w:r>
      <w:r w:rsidRPr="00130575">
        <w:t>3(2) to (4) of Schedule</w:t>
      </w:r>
      <w:r w:rsidR="00763B57" w:rsidRPr="00130575">
        <w:t> </w:t>
      </w:r>
      <w:r w:rsidRPr="00130575">
        <w:t>14 to the Excise Levies Act.</w:t>
      </w:r>
    </w:p>
    <w:p w:rsidR="00750EC9" w:rsidRPr="00130575" w:rsidRDefault="00750EC9" w:rsidP="00750EC9">
      <w:pPr>
        <w:pStyle w:val="ActHead5"/>
      </w:pPr>
      <w:bookmarkStart w:id="70" w:name="_Toc108780619"/>
      <w:r w:rsidRPr="00BA6ED9">
        <w:rPr>
          <w:rStyle w:val="CharSectno"/>
        </w:rPr>
        <w:t>1</w:t>
      </w:r>
      <w:r w:rsidRPr="00130575">
        <w:t xml:space="preserve">  Rate of levy—research and development component on sale of honey</w:t>
      </w:r>
      <w:bookmarkEnd w:id="70"/>
    </w:p>
    <w:p w:rsidR="00750EC9" w:rsidRPr="00130575" w:rsidRDefault="00750EC9" w:rsidP="00750EC9">
      <w:pPr>
        <w:pStyle w:val="subsection"/>
      </w:pPr>
      <w:r w:rsidRPr="00130575">
        <w:tab/>
      </w:r>
      <w:r w:rsidRPr="00130575">
        <w:tab/>
        <w:t>For paragraph</w:t>
      </w:r>
      <w:r w:rsidR="00763B57" w:rsidRPr="00130575">
        <w:t> </w:t>
      </w:r>
      <w:r w:rsidRPr="00130575">
        <w:t>4(1)(b) of Schedule</w:t>
      </w:r>
      <w:r w:rsidR="00763B57" w:rsidRPr="00130575">
        <w:t> </w:t>
      </w:r>
      <w:r w:rsidRPr="00130575">
        <w:t>14 to the Excise Levies Act, the rate of levy is:</w:t>
      </w:r>
    </w:p>
    <w:p w:rsidR="00750EC9" w:rsidRPr="00130575" w:rsidRDefault="00750EC9" w:rsidP="00750EC9">
      <w:pPr>
        <w:pStyle w:val="paragraph"/>
      </w:pPr>
      <w:r w:rsidRPr="00130575">
        <w:tab/>
        <w:t>(a)</w:t>
      </w:r>
      <w:r w:rsidRPr="00130575">
        <w:tab/>
        <w:t xml:space="preserve">from </w:t>
      </w:r>
      <w:r w:rsidR="00BA6ED9">
        <w:t>1 July</w:t>
      </w:r>
      <w:r w:rsidRPr="00130575">
        <w:t xml:space="preserve"> 2006 to 30</w:t>
      </w:r>
      <w:r w:rsidR="00763B57" w:rsidRPr="00130575">
        <w:t> </w:t>
      </w:r>
      <w:r w:rsidRPr="00130575">
        <w:t>June 2009—1.2 cents per kilogram of honey; and</w:t>
      </w:r>
    </w:p>
    <w:p w:rsidR="00750EC9" w:rsidRPr="00130575" w:rsidRDefault="00750EC9" w:rsidP="00750EC9">
      <w:pPr>
        <w:pStyle w:val="paragraph"/>
      </w:pPr>
      <w:r w:rsidRPr="00130575">
        <w:tab/>
        <w:t>(b)</w:t>
      </w:r>
      <w:r w:rsidRPr="00130575">
        <w:tab/>
        <w:t xml:space="preserve">from </w:t>
      </w:r>
      <w:r w:rsidR="00BA6ED9">
        <w:t>1 July</w:t>
      </w:r>
      <w:r w:rsidRPr="00130575">
        <w:t xml:space="preserve"> 2009—1.5 cents per kilogram of honey.</w:t>
      </w:r>
    </w:p>
    <w:p w:rsidR="00750EC9" w:rsidRPr="00130575" w:rsidRDefault="00750EC9" w:rsidP="00750EC9">
      <w:pPr>
        <w:pStyle w:val="ActHead5"/>
      </w:pPr>
      <w:bookmarkStart w:id="71" w:name="_Toc108780620"/>
      <w:r w:rsidRPr="00BA6ED9">
        <w:rPr>
          <w:rStyle w:val="CharSectno"/>
        </w:rPr>
        <w:t>2</w:t>
      </w:r>
      <w:r w:rsidRPr="00130575">
        <w:t xml:space="preserve">  Rate of levy—research and development component on honey used in the production of other goods</w:t>
      </w:r>
      <w:bookmarkEnd w:id="71"/>
    </w:p>
    <w:p w:rsidR="00750EC9" w:rsidRPr="00130575" w:rsidRDefault="00750EC9" w:rsidP="00750EC9">
      <w:pPr>
        <w:pStyle w:val="subsection"/>
      </w:pPr>
      <w:r w:rsidRPr="00130575">
        <w:tab/>
      </w:r>
      <w:r w:rsidRPr="00130575">
        <w:tab/>
        <w:t>For paragraph</w:t>
      </w:r>
      <w:r w:rsidR="00763B57" w:rsidRPr="00130575">
        <w:t> </w:t>
      </w:r>
      <w:r w:rsidRPr="00130575">
        <w:t>4(2)(b) of Schedule</w:t>
      </w:r>
      <w:r w:rsidR="00763B57" w:rsidRPr="00130575">
        <w:t> </w:t>
      </w:r>
      <w:r w:rsidRPr="00130575">
        <w:t>14 to the Excise Levies Act, the rate of levy is:</w:t>
      </w:r>
    </w:p>
    <w:p w:rsidR="00750EC9" w:rsidRPr="00130575" w:rsidRDefault="00750EC9" w:rsidP="00750EC9">
      <w:pPr>
        <w:pStyle w:val="paragraph"/>
      </w:pPr>
      <w:r w:rsidRPr="00130575">
        <w:tab/>
        <w:t>(a)</w:t>
      </w:r>
      <w:r w:rsidRPr="00130575">
        <w:tab/>
        <w:t xml:space="preserve">from </w:t>
      </w:r>
      <w:r w:rsidR="00BA6ED9">
        <w:t>1 July</w:t>
      </w:r>
      <w:r w:rsidRPr="00130575">
        <w:t xml:space="preserve"> 2006 to 30</w:t>
      </w:r>
      <w:r w:rsidR="00763B57" w:rsidRPr="00130575">
        <w:t> </w:t>
      </w:r>
      <w:r w:rsidRPr="00130575">
        <w:t>June 2009—1.2 cents per kilogram of honey; and</w:t>
      </w:r>
    </w:p>
    <w:p w:rsidR="00750EC9" w:rsidRPr="00130575" w:rsidRDefault="00750EC9" w:rsidP="00750EC9">
      <w:pPr>
        <w:pStyle w:val="paragraph"/>
      </w:pPr>
      <w:r w:rsidRPr="00130575">
        <w:tab/>
        <w:t>(b)</w:t>
      </w:r>
      <w:r w:rsidRPr="00130575">
        <w:tab/>
        <w:t xml:space="preserve">from </w:t>
      </w:r>
      <w:r w:rsidR="00BA6ED9">
        <w:t>1 July</w:t>
      </w:r>
      <w:r w:rsidRPr="00130575">
        <w:t xml:space="preserve"> 2009—1.5 cents per kilogram of honey.</w:t>
      </w:r>
    </w:p>
    <w:p w:rsidR="00750EC9" w:rsidRPr="00130575" w:rsidRDefault="00750EC9" w:rsidP="00750EC9">
      <w:pPr>
        <w:pStyle w:val="notetext"/>
      </w:pPr>
      <w:r w:rsidRPr="00130575">
        <w:t>Note:</w:t>
      </w:r>
      <w:r w:rsidRPr="00130575">
        <w:tab/>
        <w:t>For the rate of NRS excise levy on honey, see clause</w:t>
      </w:r>
      <w:r w:rsidR="00763B57" w:rsidRPr="00130575">
        <w:t> </w:t>
      </w:r>
      <w:r w:rsidRPr="00130575">
        <w:t>4 of Schedule</w:t>
      </w:r>
      <w:r w:rsidR="00763B57" w:rsidRPr="00130575">
        <w:t> </w:t>
      </w:r>
      <w:r w:rsidRPr="00130575">
        <w:t xml:space="preserve">7 to the </w:t>
      </w:r>
      <w:r w:rsidRPr="00130575">
        <w:rPr>
          <w:i/>
        </w:rPr>
        <w:t>National Residue Survey (Excise) Levy Act 1998</w:t>
      </w:r>
      <w:r w:rsidRPr="00130575">
        <w:t xml:space="preserve"> and regulation</w:t>
      </w:r>
      <w:r w:rsidR="00763B57" w:rsidRPr="00130575">
        <w:t> </w:t>
      </w:r>
      <w:r w:rsidRPr="00130575">
        <w:t xml:space="preserve">80 of the </w:t>
      </w:r>
      <w:r w:rsidRPr="00130575">
        <w:rPr>
          <w:i/>
        </w:rPr>
        <w:t xml:space="preserve">Primary Industries Levies and Charges (National Residue Survey Levies) </w:t>
      </w:r>
      <w:r w:rsidR="00BA6ED9">
        <w:rPr>
          <w:i/>
        </w:rPr>
        <w:t>Regulations 1</w:t>
      </w:r>
      <w:r w:rsidRPr="00130575">
        <w:rPr>
          <w:i/>
        </w:rPr>
        <w:t>998</w:t>
      </w:r>
      <w:r w:rsidRPr="00130575">
        <w:t>.</w:t>
      </w:r>
    </w:p>
    <w:p w:rsidR="00E87D43" w:rsidRPr="00130575" w:rsidRDefault="00E87D43" w:rsidP="001647C5">
      <w:pPr>
        <w:pStyle w:val="ActHead2"/>
        <w:pageBreakBefore/>
      </w:pPr>
      <w:bookmarkStart w:id="72" w:name="_Toc108780621"/>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Special purpose levies</w:t>
      </w:r>
      <w:bookmarkEnd w:id="72"/>
    </w:p>
    <w:p w:rsidR="00E87D43" w:rsidRPr="00130575" w:rsidRDefault="00E87D43" w:rsidP="00E87D43">
      <w:pPr>
        <w:pStyle w:val="Header"/>
      </w:pPr>
      <w:r w:rsidRPr="00BA6ED9">
        <w:rPr>
          <w:rStyle w:val="CharDivNo"/>
        </w:rPr>
        <w:t xml:space="preserve"> </w:t>
      </w:r>
      <w:r w:rsidRPr="00BA6ED9">
        <w:rPr>
          <w:rStyle w:val="CharDivText"/>
        </w:rPr>
        <w:t xml:space="preserve"> </w:t>
      </w:r>
    </w:p>
    <w:p w:rsidR="00E87D43" w:rsidRPr="00130575" w:rsidRDefault="00E87D43" w:rsidP="00E87D43">
      <w:pPr>
        <w:pStyle w:val="ActHead5"/>
      </w:pPr>
      <w:bookmarkStart w:id="73" w:name="_Toc108780622"/>
      <w:r w:rsidRPr="00BA6ED9">
        <w:rPr>
          <w:rStyle w:val="CharSectno"/>
        </w:rPr>
        <w:t>3</w:t>
      </w:r>
      <w:r w:rsidRPr="00130575">
        <w:t xml:space="preserve">  PHA levy</w:t>
      </w:r>
      <w:bookmarkEnd w:id="73"/>
    </w:p>
    <w:p w:rsidR="00E87D43" w:rsidRPr="00130575" w:rsidRDefault="00E87D43" w:rsidP="00E87D43">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honey on which levy is imposed by Schedule</w:t>
      </w:r>
      <w:r w:rsidR="00763B57" w:rsidRPr="00130575">
        <w:t> </w:t>
      </w:r>
      <w:r w:rsidRPr="00130575">
        <w:t>14 to the Excise Levies Act.</w:t>
      </w:r>
    </w:p>
    <w:p w:rsidR="00E87D43" w:rsidRPr="00130575" w:rsidRDefault="00E87D43" w:rsidP="00E87D43">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honey is 0.1 of a cent per kilogram of honey.</w:t>
      </w:r>
    </w:p>
    <w:p w:rsidR="00E87D43" w:rsidRPr="00130575" w:rsidRDefault="00E87D43" w:rsidP="00E87D43">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honey is payable by the producer of the honey.</w:t>
      </w:r>
    </w:p>
    <w:p w:rsidR="00E87D43" w:rsidRPr="00130575" w:rsidRDefault="00E87D43" w:rsidP="00E87D43">
      <w:pPr>
        <w:pStyle w:val="ActHead5"/>
      </w:pPr>
      <w:bookmarkStart w:id="74" w:name="_Toc108780623"/>
      <w:r w:rsidRPr="00BA6ED9">
        <w:rPr>
          <w:rStyle w:val="CharSectno"/>
        </w:rPr>
        <w:t>4</w:t>
      </w:r>
      <w:r w:rsidRPr="00130575">
        <w:t xml:space="preserve">  EPPR levy</w:t>
      </w:r>
      <w:bookmarkEnd w:id="74"/>
    </w:p>
    <w:p w:rsidR="00E87D43" w:rsidRPr="00130575" w:rsidRDefault="00E87D43" w:rsidP="00E87D43">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honey on which levy is imposed by Schedule</w:t>
      </w:r>
      <w:r w:rsidR="00763B57" w:rsidRPr="00130575">
        <w:t> </w:t>
      </w:r>
      <w:r w:rsidRPr="00130575">
        <w:t>14 to the Excise Levies Act.</w:t>
      </w:r>
    </w:p>
    <w:p w:rsidR="00E87D43" w:rsidRPr="00130575" w:rsidRDefault="00E87D43" w:rsidP="00E87D43">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EPPR levy on honey is </w:t>
      </w:r>
      <w:r w:rsidR="00FC6052" w:rsidRPr="00130575">
        <w:t>2.7</w:t>
      </w:r>
      <w:r w:rsidRPr="00130575">
        <w:t xml:space="preserve"> cents per kilogram of honey.</w:t>
      </w:r>
    </w:p>
    <w:p w:rsidR="00E87D43" w:rsidRPr="00130575" w:rsidRDefault="00E87D43" w:rsidP="00E87D43">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honey is payable by the producer of the honey.</w:t>
      </w:r>
    </w:p>
    <w:p w:rsidR="00E87D43" w:rsidRPr="00130575" w:rsidRDefault="00E87D43" w:rsidP="00E87D43">
      <w:pPr>
        <w:pStyle w:val="notetext"/>
      </w:pPr>
      <w:r w:rsidRPr="00130575">
        <w:t>Note:</w:t>
      </w:r>
      <w:r w:rsidRPr="00130575">
        <w:tab/>
        <w:t xml:space="preserve">In relation to EPPR levy, see the </w:t>
      </w:r>
      <w:r w:rsidRPr="00130575">
        <w:rPr>
          <w:i/>
        </w:rPr>
        <w:t>Plant Health Australia (Plant Industries) Funding Act 2002</w:t>
      </w:r>
      <w:r w:rsidRPr="00130575">
        <w:t>.</w:t>
      </w:r>
    </w:p>
    <w:p w:rsidR="00750EC9" w:rsidRPr="00130575" w:rsidRDefault="00750EC9" w:rsidP="00750EC9">
      <w:pPr>
        <w:pStyle w:val="ActHead1"/>
        <w:pageBreakBefore/>
      </w:pPr>
      <w:bookmarkStart w:id="75" w:name="_Toc108780624"/>
      <w:r w:rsidRPr="00BA6ED9">
        <w:rPr>
          <w:rStyle w:val="CharChapNo"/>
        </w:rPr>
        <w:t>Schedule</w:t>
      </w:r>
      <w:r w:rsidR="00763B57" w:rsidRPr="00BA6ED9">
        <w:rPr>
          <w:rStyle w:val="CharChapNo"/>
        </w:rPr>
        <w:t> </w:t>
      </w:r>
      <w:r w:rsidRPr="00BA6ED9">
        <w:rPr>
          <w:rStyle w:val="CharChapNo"/>
        </w:rPr>
        <w:t>15</w:t>
      </w:r>
      <w:r w:rsidRPr="00130575">
        <w:t>—</w:t>
      </w:r>
      <w:r w:rsidRPr="00BA6ED9">
        <w:rPr>
          <w:rStyle w:val="CharChapText"/>
        </w:rPr>
        <w:t>Horticultural products</w:t>
      </w:r>
      <w:bookmarkEnd w:id="75"/>
    </w:p>
    <w:p w:rsidR="00750EC9" w:rsidRPr="00130575" w:rsidRDefault="00750EC9" w:rsidP="00750EC9">
      <w:pPr>
        <w:pStyle w:val="ActHead2"/>
      </w:pPr>
      <w:bookmarkStart w:id="76" w:name="_Toc108780625"/>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Definitions</w:t>
      </w:r>
      <w:bookmarkEnd w:id="76"/>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77" w:name="_Toc108780626"/>
      <w:r w:rsidRPr="00BA6ED9">
        <w:rPr>
          <w:rStyle w:val="CharSectno"/>
        </w:rPr>
        <w:t>1.1</w:t>
      </w:r>
      <w:r w:rsidRPr="00130575">
        <w:t xml:space="preserve">  Definitions for Schedule</w:t>
      </w:r>
      <w:r w:rsidR="00763B57" w:rsidRPr="00130575">
        <w:t> </w:t>
      </w:r>
      <w:r w:rsidRPr="00130575">
        <w:t>15</w:t>
      </w:r>
      <w:bookmarkEnd w:id="77"/>
    </w:p>
    <w:p w:rsidR="00750EC9" w:rsidRPr="00130575" w:rsidRDefault="00750EC9" w:rsidP="00750EC9">
      <w:pPr>
        <w:pStyle w:val="subsection"/>
      </w:pPr>
      <w:r w:rsidRPr="00130575">
        <w:tab/>
      </w:r>
      <w:r w:rsidRPr="00130575">
        <w:tab/>
        <w:t>In this Schedule:</w:t>
      </w:r>
    </w:p>
    <w:p w:rsidR="00750EC9" w:rsidRPr="00130575" w:rsidRDefault="00750EC9" w:rsidP="00750EC9">
      <w:pPr>
        <w:pStyle w:val="Definition"/>
        <w:rPr>
          <w:b/>
          <w:i/>
        </w:rPr>
      </w:pPr>
      <w:r w:rsidRPr="00130575">
        <w:rPr>
          <w:b/>
          <w:i/>
        </w:rPr>
        <w:t xml:space="preserve">buying agent </w:t>
      </w:r>
      <w:r w:rsidRPr="00130575">
        <w:t>has the meaning given in subsection</w:t>
      </w:r>
      <w:r w:rsidR="00763B57" w:rsidRPr="00130575">
        <w:t> </w:t>
      </w:r>
      <w:r w:rsidRPr="00130575">
        <w:t>4(1) of the Collection Act.</w:t>
      </w:r>
    </w:p>
    <w:p w:rsidR="00750EC9" w:rsidRPr="00130575" w:rsidRDefault="00750EC9" w:rsidP="00750EC9">
      <w:pPr>
        <w:pStyle w:val="Definition"/>
        <w:rPr>
          <w:b/>
          <w:i/>
        </w:rPr>
      </w:pPr>
      <w:r w:rsidRPr="00130575">
        <w:rPr>
          <w:b/>
          <w:i/>
        </w:rPr>
        <w:t xml:space="preserve">exporting agent </w:t>
      </w:r>
      <w:r w:rsidRPr="00130575">
        <w:t>has the meaning given in subsection</w:t>
      </w:r>
      <w:r w:rsidR="00763B57" w:rsidRPr="00130575">
        <w:t> </w:t>
      </w:r>
      <w:r w:rsidRPr="00130575">
        <w:t>4(1) of the Collection Act.</w:t>
      </w:r>
    </w:p>
    <w:p w:rsidR="00750EC9" w:rsidRPr="00130575" w:rsidRDefault="00750EC9" w:rsidP="00750EC9">
      <w:pPr>
        <w:pStyle w:val="Definition"/>
        <w:rPr>
          <w:b/>
          <w:i/>
        </w:rPr>
      </w:pPr>
      <w:r w:rsidRPr="00130575">
        <w:rPr>
          <w:b/>
          <w:i/>
        </w:rPr>
        <w:t xml:space="preserve">first purchaser </w:t>
      </w:r>
      <w:r w:rsidRPr="00130575">
        <w:t>has the meaning given in subsection</w:t>
      </w:r>
      <w:r w:rsidR="00763B57" w:rsidRPr="00130575">
        <w:t> </w:t>
      </w:r>
      <w:r w:rsidRPr="00130575">
        <w:t>4(1) of the Collection Act.</w:t>
      </w:r>
    </w:p>
    <w:p w:rsidR="00750EC9" w:rsidRPr="00130575" w:rsidRDefault="00750EC9" w:rsidP="00750EC9">
      <w:pPr>
        <w:pStyle w:val="Definition"/>
      </w:pPr>
      <w:r w:rsidRPr="00130575">
        <w:rPr>
          <w:b/>
          <w:i/>
        </w:rPr>
        <w:t xml:space="preserve">selling agent </w:t>
      </w:r>
      <w:r w:rsidRPr="00130575">
        <w:t>has the meaning given in subsection</w:t>
      </w:r>
      <w:r w:rsidR="00763B57" w:rsidRPr="00130575">
        <w:t> </w:t>
      </w:r>
      <w:r w:rsidRPr="00130575">
        <w:t>4(1) of the Collection Act.</w:t>
      </w:r>
    </w:p>
    <w:p w:rsidR="00C64AB4" w:rsidRPr="00130575" w:rsidRDefault="00C64AB4" w:rsidP="00750EC9">
      <w:pPr>
        <w:pStyle w:val="Definition"/>
      </w:pPr>
      <w:r w:rsidRPr="00130575">
        <w:rPr>
          <w:b/>
          <w:i/>
        </w:rPr>
        <w:t>sweet</w:t>
      </w:r>
      <w:r w:rsidRPr="00130575">
        <w:t xml:space="preserve"> </w:t>
      </w:r>
      <w:r w:rsidRPr="00130575">
        <w:rPr>
          <w:b/>
          <w:i/>
        </w:rPr>
        <w:t>potato</w:t>
      </w:r>
      <w:r w:rsidRPr="00130575">
        <w:t xml:space="preserve"> means the starchy, tuberous roots of the genus and species known as </w:t>
      </w:r>
      <w:r w:rsidRPr="00130575">
        <w:rPr>
          <w:i/>
        </w:rPr>
        <w:t>Ipomoea batatas</w:t>
      </w:r>
      <w:r w:rsidRPr="00130575">
        <w:t>.</w:t>
      </w:r>
    </w:p>
    <w:p w:rsidR="00750EC9" w:rsidRPr="00130575" w:rsidRDefault="00750EC9" w:rsidP="00750EC9">
      <w:pPr>
        <w:pStyle w:val="ActHead2"/>
        <w:pageBreakBefore/>
      </w:pPr>
      <w:bookmarkStart w:id="78" w:name="_Toc108780627"/>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Almonds</w:t>
      </w:r>
      <w:bookmarkEnd w:id="78"/>
    </w:p>
    <w:p w:rsidR="00750EC9" w:rsidRPr="00130575" w:rsidRDefault="00750EC9" w:rsidP="00750EC9">
      <w:pPr>
        <w:pStyle w:val="ActHead3"/>
      </w:pPr>
      <w:bookmarkStart w:id="79" w:name="_Toc108780628"/>
      <w:r w:rsidRPr="00BA6ED9">
        <w:rPr>
          <w:rStyle w:val="CharDivNo"/>
        </w:rPr>
        <w:t>Division</w:t>
      </w:r>
      <w:r w:rsidR="00763B57" w:rsidRPr="00BA6ED9">
        <w:rPr>
          <w:rStyle w:val="CharDivNo"/>
        </w:rPr>
        <w:t> </w:t>
      </w:r>
      <w:r w:rsidRPr="00BA6ED9">
        <w:rPr>
          <w:rStyle w:val="CharDivNo"/>
        </w:rPr>
        <w:t>2.1</w:t>
      </w:r>
      <w:r w:rsidRPr="00130575">
        <w:t>—</w:t>
      </w:r>
      <w:r w:rsidRPr="00BA6ED9">
        <w:rPr>
          <w:rStyle w:val="CharDivText"/>
        </w:rPr>
        <w:t>Product levy</w:t>
      </w:r>
      <w:bookmarkEnd w:id="79"/>
    </w:p>
    <w:p w:rsidR="00750EC9" w:rsidRPr="00130575" w:rsidRDefault="00750EC9" w:rsidP="00750EC9">
      <w:pPr>
        <w:pStyle w:val="ActHead5"/>
      </w:pPr>
      <w:bookmarkStart w:id="80" w:name="_Toc108780629"/>
      <w:r w:rsidRPr="00BA6ED9">
        <w:rPr>
          <w:rStyle w:val="CharSectno"/>
        </w:rPr>
        <w:t>2.1</w:t>
      </w:r>
      <w:r w:rsidRPr="00130575">
        <w:t xml:space="preserve">  Almonds are leviable horticultural products</w:t>
      </w:r>
      <w:bookmarkEnd w:id="80"/>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almonds are leviable horticultural products.</w:t>
      </w:r>
    </w:p>
    <w:p w:rsidR="00750EC9" w:rsidRPr="00130575" w:rsidRDefault="00750EC9" w:rsidP="00750EC9">
      <w:pPr>
        <w:pStyle w:val="notetext"/>
      </w:pPr>
      <w:r w:rsidRPr="00130575">
        <w:t>Note:</w:t>
      </w:r>
      <w:r w:rsidRPr="00130575">
        <w:tab/>
        <w:t>Clauses</w:t>
      </w:r>
      <w:r w:rsidR="00763B57" w:rsidRPr="00130575">
        <w:t> </w:t>
      </w:r>
      <w:r w:rsidRPr="00130575">
        <w:t>2.2 and 2.3 intentionally not used.</w:t>
      </w:r>
    </w:p>
    <w:p w:rsidR="00750EC9" w:rsidRPr="00130575" w:rsidRDefault="00750EC9" w:rsidP="00750EC9">
      <w:pPr>
        <w:pStyle w:val="ActHead5"/>
      </w:pPr>
      <w:bookmarkStart w:id="81" w:name="_Toc108780630"/>
      <w:r w:rsidRPr="00BA6ED9">
        <w:rPr>
          <w:rStyle w:val="CharSectno"/>
        </w:rPr>
        <w:t>2.4</w:t>
      </w:r>
      <w:r w:rsidRPr="00130575">
        <w:t xml:space="preserve">  Rates of levy—research and development component</w:t>
      </w:r>
      <w:bookmarkEnd w:id="81"/>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 xml:space="preserve">for almonds, other than almonds of the Nonpareil variety, in their shells—1 cent per kilogram of the almonds and shells; </w:t>
      </w:r>
    </w:p>
    <w:p w:rsidR="00750EC9" w:rsidRPr="00130575" w:rsidRDefault="00750EC9" w:rsidP="00750EC9">
      <w:pPr>
        <w:pStyle w:val="paragraph"/>
      </w:pPr>
      <w:r w:rsidRPr="00130575">
        <w:tab/>
        <w:t>(b)</w:t>
      </w:r>
      <w:r w:rsidRPr="00130575">
        <w:tab/>
        <w:t xml:space="preserve">for almonds of the Nonpareil variety in their shells—1.5 cents per kilogram of the almonds and shells; </w:t>
      </w:r>
    </w:p>
    <w:p w:rsidR="00750EC9" w:rsidRPr="00130575" w:rsidRDefault="00750EC9" w:rsidP="00750EC9">
      <w:pPr>
        <w:pStyle w:val="paragraph"/>
      </w:pPr>
      <w:r w:rsidRPr="00130575">
        <w:tab/>
        <w:t>(c)</w:t>
      </w:r>
      <w:r w:rsidRPr="00130575">
        <w:tab/>
        <w:t>for shelled almonds—2 cents per kilogram of the almonds.</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82" w:name="_Toc108780631"/>
      <w:r w:rsidRPr="00BA6ED9">
        <w:rPr>
          <w:rStyle w:val="CharSectno"/>
        </w:rPr>
        <w:t>2.5</w:t>
      </w:r>
      <w:r w:rsidRPr="00130575">
        <w:t xml:space="preserve">  What is the eligible industry body for almonds</w:t>
      </w:r>
      <w:bookmarkEnd w:id="82"/>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almonds is the Almond Board of Australia Inc (ABN 31</w:t>
      </w:r>
      <w:r w:rsidR="00763B57" w:rsidRPr="00130575">
        <w:t> </w:t>
      </w:r>
      <w:r w:rsidRPr="00130575">
        <w:t>709 079</w:t>
      </w:r>
      <w:r w:rsidR="00763B57" w:rsidRPr="00130575">
        <w:t> </w:t>
      </w:r>
      <w:r w:rsidRPr="00130575">
        <w:t>099).</w:t>
      </w:r>
    </w:p>
    <w:p w:rsidR="00750EC9" w:rsidRPr="00130575" w:rsidRDefault="00750EC9" w:rsidP="00750EC9">
      <w:pPr>
        <w:pStyle w:val="ActHead3"/>
        <w:pageBreakBefore/>
      </w:pPr>
      <w:bookmarkStart w:id="83" w:name="_Toc108780632"/>
      <w:r w:rsidRPr="00BA6ED9">
        <w:rPr>
          <w:rStyle w:val="CharDivNo"/>
        </w:rPr>
        <w:t>Division</w:t>
      </w:r>
      <w:r w:rsidR="00763B57" w:rsidRPr="00BA6ED9">
        <w:rPr>
          <w:rStyle w:val="CharDivNo"/>
        </w:rPr>
        <w:t> </w:t>
      </w:r>
      <w:r w:rsidRPr="00BA6ED9">
        <w:rPr>
          <w:rStyle w:val="CharDivNo"/>
        </w:rPr>
        <w:t>2.2</w:t>
      </w:r>
      <w:r w:rsidRPr="00130575">
        <w:t>—</w:t>
      </w:r>
      <w:r w:rsidRPr="00BA6ED9">
        <w:rPr>
          <w:rStyle w:val="CharDivText"/>
        </w:rPr>
        <w:t>Special purpose levies</w:t>
      </w:r>
      <w:bookmarkEnd w:id="83"/>
    </w:p>
    <w:p w:rsidR="00750EC9" w:rsidRPr="00130575" w:rsidRDefault="00750EC9" w:rsidP="00750EC9">
      <w:pPr>
        <w:pStyle w:val="ActHead5"/>
      </w:pPr>
      <w:bookmarkStart w:id="84" w:name="_Toc108780633"/>
      <w:r w:rsidRPr="00BA6ED9">
        <w:rPr>
          <w:rStyle w:val="CharSectno"/>
        </w:rPr>
        <w:t>2.6</w:t>
      </w:r>
      <w:r w:rsidRPr="00130575">
        <w:t xml:space="preserve">  EPPR levy</w:t>
      </w:r>
      <w:bookmarkEnd w:id="8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almonds on which levy is imposed by Schedule</w:t>
      </w:r>
      <w:r w:rsidR="00763B57" w:rsidRPr="00130575">
        <w:t> </w:t>
      </w:r>
      <w:r w:rsidRPr="00130575">
        <w:t>15 to the Excise Levies Act.</w:t>
      </w:r>
    </w:p>
    <w:p w:rsidR="003D400D" w:rsidRPr="00130575" w:rsidRDefault="003D400D" w:rsidP="003D400D">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almonds is as follows:</w:t>
      </w:r>
    </w:p>
    <w:p w:rsidR="003D400D" w:rsidRPr="00130575" w:rsidRDefault="003D400D" w:rsidP="003D400D">
      <w:pPr>
        <w:pStyle w:val="paragraph"/>
      </w:pPr>
      <w:r w:rsidRPr="00130575">
        <w:tab/>
        <w:t>(a)</w:t>
      </w:r>
      <w:r w:rsidRPr="00130575">
        <w:tab/>
        <w:t>for almonds, other than almonds of the Nonpareil variety, in their shells—0.1 of a cent per kilogram of the almonds and shells;</w:t>
      </w:r>
    </w:p>
    <w:p w:rsidR="003D400D" w:rsidRPr="00130575" w:rsidRDefault="003D400D" w:rsidP="003D400D">
      <w:pPr>
        <w:pStyle w:val="paragraph"/>
      </w:pPr>
      <w:r w:rsidRPr="00130575">
        <w:tab/>
        <w:t>(b)</w:t>
      </w:r>
      <w:r w:rsidRPr="00130575">
        <w:tab/>
        <w:t>for almonds of the Nonpareil variety in their shells—0.1 of a cent per kilogram of the almonds and shells;</w:t>
      </w:r>
    </w:p>
    <w:p w:rsidR="003D400D" w:rsidRPr="00130575" w:rsidRDefault="003D400D" w:rsidP="003D400D">
      <w:pPr>
        <w:pStyle w:val="paragraph"/>
      </w:pPr>
      <w:r w:rsidRPr="00130575">
        <w:tab/>
        <w:t>(c)</w:t>
      </w:r>
      <w:r w:rsidRPr="00130575">
        <w:tab/>
        <w:t>for shelled almonds—0.13 of a cent per kilogram of the almonds.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almonds is payable by the producer of the almonds.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85" w:name="_Toc108780634"/>
      <w:r w:rsidRPr="00BA6ED9">
        <w:rPr>
          <w:rStyle w:val="CharPartNo"/>
        </w:rPr>
        <w:t>Part</w:t>
      </w:r>
      <w:r w:rsidR="00763B57" w:rsidRPr="00BA6ED9">
        <w:rPr>
          <w:rStyle w:val="CharPartNo"/>
        </w:rPr>
        <w:t> </w:t>
      </w:r>
      <w:r w:rsidRPr="00BA6ED9">
        <w:rPr>
          <w:rStyle w:val="CharPartNo"/>
        </w:rPr>
        <w:t>3</w:t>
      </w:r>
      <w:r w:rsidRPr="00130575">
        <w:t>—</w:t>
      </w:r>
      <w:r w:rsidRPr="00BA6ED9">
        <w:rPr>
          <w:rStyle w:val="CharPartText"/>
        </w:rPr>
        <w:t>Apples and pears</w:t>
      </w:r>
      <w:bookmarkEnd w:id="85"/>
    </w:p>
    <w:p w:rsidR="00750EC9" w:rsidRPr="00130575" w:rsidRDefault="00750EC9" w:rsidP="00750EC9">
      <w:pPr>
        <w:pStyle w:val="ActHead3"/>
      </w:pPr>
      <w:bookmarkStart w:id="86" w:name="_Toc108780635"/>
      <w:r w:rsidRPr="00BA6ED9">
        <w:rPr>
          <w:rStyle w:val="CharDivNo"/>
        </w:rPr>
        <w:t>Division</w:t>
      </w:r>
      <w:r w:rsidR="00763B57" w:rsidRPr="00BA6ED9">
        <w:rPr>
          <w:rStyle w:val="CharDivNo"/>
        </w:rPr>
        <w:t> </w:t>
      </w:r>
      <w:r w:rsidRPr="00BA6ED9">
        <w:rPr>
          <w:rStyle w:val="CharDivNo"/>
        </w:rPr>
        <w:t>3.1</w:t>
      </w:r>
      <w:r w:rsidRPr="00130575">
        <w:t>—</w:t>
      </w:r>
      <w:r w:rsidRPr="00BA6ED9">
        <w:rPr>
          <w:rStyle w:val="CharDivText"/>
        </w:rPr>
        <w:t>Product levy</w:t>
      </w:r>
      <w:bookmarkEnd w:id="86"/>
    </w:p>
    <w:p w:rsidR="00750EC9" w:rsidRPr="00130575" w:rsidRDefault="00750EC9" w:rsidP="00750EC9">
      <w:pPr>
        <w:pStyle w:val="ActHead5"/>
      </w:pPr>
      <w:bookmarkStart w:id="87" w:name="_Toc108780636"/>
      <w:r w:rsidRPr="00BA6ED9">
        <w:rPr>
          <w:rStyle w:val="CharSectno"/>
        </w:rPr>
        <w:t>3.1</w:t>
      </w:r>
      <w:r w:rsidRPr="00130575">
        <w:t xml:space="preserve">  Apples and pears are leviable horticultural products</w:t>
      </w:r>
      <w:bookmarkEnd w:id="87"/>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apples and pears are leviable horticultural products.</w:t>
      </w:r>
    </w:p>
    <w:p w:rsidR="00750EC9" w:rsidRPr="00130575" w:rsidRDefault="00750EC9" w:rsidP="00750EC9">
      <w:pPr>
        <w:pStyle w:val="ActHead5"/>
      </w:pPr>
      <w:bookmarkStart w:id="88" w:name="_Toc108780637"/>
      <w:r w:rsidRPr="00BA6ED9">
        <w:rPr>
          <w:rStyle w:val="CharSectno"/>
        </w:rPr>
        <w:t>3.2</w:t>
      </w:r>
      <w:r w:rsidRPr="00130575">
        <w:t xml:space="preserve">  Apples and pears that are exempt from levy</w:t>
      </w:r>
      <w:bookmarkEnd w:id="88"/>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the following subclasses of apples and pears are exempt from levy for a levy year:</w:t>
      </w:r>
    </w:p>
    <w:p w:rsidR="00750EC9" w:rsidRPr="00130575" w:rsidRDefault="00750EC9" w:rsidP="00750EC9">
      <w:pPr>
        <w:pStyle w:val="paragraph"/>
      </w:pPr>
      <w:r w:rsidRPr="00130575">
        <w:tab/>
        <w:t>(a)</w:t>
      </w:r>
      <w:r w:rsidRPr="00130575">
        <w:tab/>
        <w:t>apples or pears sold or used in the following ways, if the total of the quantities of apples or pears or both so sold or used by the producer in that levy year is not more than</w:t>
      </w:r>
      <w:r w:rsidR="00CE1F58" w:rsidRPr="00130575">
        <w:t xml:space="preserve"> </w:t>
      </w:r>
      <w:r w:rsidRPr="00130575">
        <w:t>9</w:t>
      </w:r>
      <w:r w:rsidR="00763B57" w:rsidRPr="00130575">
        <w:t> </w:t>
      </w:r>
      <w:r w:rsidRPr="00130575">
        <w:t>000 kilograms:</w:t>
      </w:r>
    </w:p>
    <w:p w:rsidR="00750EC9" w:rsidRPr="00130575" w:rsidRDefault="00750EC9" w:rsidP="00750EC9">
      <w:pPr>
        <w:pStyle w:val="paragraphsub"/>
      </w:pPr>
      <w:r w:rsidRPr="00130575">
        <w:tab/>
        <w:t>(i)</w:t>
      </w:r>
      <w:r w:rsidRPr="00130575">
        <w:tab/>
        <w:t xml:space="preserve">sold by the producer by retail sale; </w:t>
      </w:r>
    </w:p>
    <w:p w:rsidR="00750EC9" w:rsidRPr="00130575" w:rsidRDefault="00750EC9" w:rsidP="00750EC9">
      <w:pPr>
        <w:pStyle w:val="paragraphsub"/>
      </w:pPr>
      <w:r w:rsidRPr="00130575">
        <w:tab/>
        <w:t>(ii)</w:t>
      </w:r>
      <w:r w:rsidRPr="00130575">
        <w:tab/>
        <w:t>used by the producer in the production of fruit juice or any other processed product;</w:t>
      </w:r>
    </w:p>
    <w:p w:rsidR="00750EC9" w:rsidRPr="00130575" w:rsidRDefault="00750EC9" w:rsidP="00750EC9">
      <w:pPr>
        <w:pStyle w:val="paragraph"/>
      </w:pPr>
      <w:r w:rsidRPr="00130575">
        <w:tab/>
        <w:t>(b)</w:t>
      </w:r>
      <w:r w:rsidRPr="00130575">
        <w:tab/>
        <w:t>apples, or pears, sold for stockfeed;</w:t>
      </w:r>
    </w:p>
    <w:p w:rsidR="00750EC9" w:rsidRPr="00130575" w:rsidRDefault="00750EC9" w:rsidP="00750EC9">
      <w:pPr>
        <w:pStyle w:val="paragraph"/>
      </w:pPr>
      <w:r w:rsidRPr="00130575">
        <w:tab/>
        <w:t>(c)</w:t>
      </w:r>
      <w:r w:rsidRPr="00130575">
        <w:tab/>
        <w:t>processing pears on which levy is payable under Schedule</w:t>
      </w:r>
      <w:r w:rsidR="00763B57" w:rsidRPr="00130575">
        <w:t> </w:t>
      </w:r>
      <w:r w:rsidRPr="00130575">
        <w:t xml:space="preserve">9 to the Excise Levies Act or on which levy was payable under the </w:t>
      </w:r>
      <w:r w:rsidRPr="00130575">
        <w:rPr>
          <w:i/>
        </w:rPr>
        <w:t>Dried Fruits Levy Act 1971</w:t>
      </w:r>
      <w:r w:rsidRPr="00130575">
        <w:t>;</w:t>
      </w:r>
    </w:p>
    <w:p w:rsidR="00750EC9" w:rsidRPr="00130575" w:rsidRDefault="00750EC9" w:rsidP="00750EC9">
      <w:pPr>
        <w:pStyle w:val="paragraph"/>
      </w:pPr>
      <w:r w:rsidRPr="00130575">
        <w:tab/>
        <w:t>(d)</w:t>
      </w:r>
      <w:r w:rsidRPr="00130575">
        <w:tab/>
        <w:t>processing pears, or juicing pears, used in the production of canned fruit.</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89" w:name="_Toc108780638"/>
      <w:r w:rsidRPr="00BA6ED9">
        <w:rPr>
          <w:rStyle w:val="CharSectno"/>
        </w:rPr>
        <w:t>3.3</w:t>
      </w:r>
      <w:r w:rsidRPr="00130575">
        <w:t xml:space="preserve">  Rates of levy—marketing component</w:t>
      </w:r>
      <w:bookmarkEnd w:id="89"/>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for apples (other than juicing apples or processing apples)—1.03 cents per kilogram of apples;</w:t>
      </w:r>
    </w:p>
    <w:p w:rsidR="00750EC9" w:rsidRPr="00130575" w:rsidRDefault="00750EC9" w:rsidP="00750EC9">
      <w:pPr>
        <w:pStyle w:val="paragraph"/>
      </w:pPr>
      <w:r w:rsidRPr="00130575">
        <w:tab/>
        <w:t>(b)</w:t>
      </w:r>
      <w:r w:rsidRPr="00130575">
        <w:tab/>
        <w:t>for pears (other than juicing pears or processing pears)—1.249 cents per kilogram of pears;</w:t>
      </w:r>
    </w:p>
    <w:p w:rsidR="00750EC9" w:rsidRPr="00130575" w:rsidRDefault="00750EC9" w:rsidP="00750EC9">
      <w:pPr>
        <w:pStyle w:val="paragraph"/>
      </w:pPr>
      <w:r w:rsidRPr="00130575">
        <w:tab/>
        <w:t>(c)</w:t>
      </w:r>
      <w:r w:rsidRPr="00130575">
        <w:tab/>
        <w:t>for juicing apples—$2 per tonne of apples;</w:t>
      </w:r>
    </w:p>
    <w:p w:rsidR="00750EC9" w:rsidRPr="00130575" w:rsidRDefault="00750EC9" w:rsidP="00750EC9">
      <w:pPr>
        <w:pStyle w:val="paragraph"/>
      </w:pPr>
      <w:r w:rsidRPr="00130575">
        <w:tab/>
        <w:t>(d)</w:t>
      </w:r>
      <w:r w:rsidRPr="00130575">
        <w:tab/>
        <w:t>for juicing pears—$2.25 per tonne of pears;</w:t>
      </w:r>
    </w:p>
    <w:p w:rsidR="00750EC9" w:rsidRPr="00130575" w:rsidRDefault="00750EC9" w:rsidP="00750EC9">
      <w:pPr>
        <w:pStyle w:val="paragraph"/>
      </w:pPr>
      <w:r w:rsidRPr="00130575">
        <w:tab/>
        <w:t>(e)</w:t>
      </w:r>
      <w:r w:rsidRPr="00130575">
        <w:tab/>
        <w:t>for processing apples—$4 per tonne of apples;</w:t>
      </w:r>
    </w:p>
    <w:p w:rsidR="00750EC9" w:rsidRPr="00130575" w:rsidRDefault="00750EC9" w:rsidP="00750EC9">
      <w:pPr>
        <w:pStyle w:val="paragraph"/>
      </w:pPr>
      <w:r w:rsidRPr="00130575">
        <w:tab/>
        <w:t>(f)</w:t>
      </w:r>
      <w:r w:rsidRPr="00130575">
        <w:tab/>
        <w:t>for processing pears—$4.50 per tonne of pears.</w:t>
      </w:r>
    </w:p>
    <w:p w:rsidR="00750EC9" w:rsidRPr="00130575" w:rsidRDefault="00750EC9" w:rsidP="00750EC9">
      <w:pPr>
        <w:pStyle w:val="ActHead5"/>
      </w:pPr>
      <w:bookmarkStart w:id="90" w:name="_Toc108780639"/>
      <w:r w:rsidRPr="00BA6ED9">
        <w:rPr>
          <w:rStyle w:val="CharSectno"/>
        </w:rPr>
        <w:t>3.4</w:t>
      </w:r>
      <w:r w:rsidRPr="00130575">
        <w:t xml:space="preserve">  Rates of levy—research and development component</w:t>
      </w:r>
      <w:bookmarkEnd w:id="90"/>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for apples (other than juicing apples or processing apples)—0.72 of a cent per kilogram of apples;</w:t>
      </w:r>
    </w:p>
    <w:p w:rsidR="00750EC9" w:rsidRPr="00130575" w:rsidRDefault="00750EC9" w:rsidP="00750EC9">
      <w:pPr>
        <w:pStyle w:val="paragraph"/>
      </w:pPr>
      <w:r w:rsidRPr="00130575">
        <w:tab/>
        <w:t>(b)</w:t>
      </w:r>
      <w:r w:rsidRPr="00130575">
        <w:tab/>
        <w:t>for pears (other than juicing pears or processing pears)—0.775 of a cent per kilogram of pears;</w:t>
      </w:r>
    </w:p>
    <w:p w:rsidR="00750EC9" w:rsidRPr="00130575" w:rsidRDefault="00750EC9" w:rsidP="00750EC9">
      <w:pPr>
        <w:pStyle w:val="paragraph"/>
      </w:pPr>
      <w:r w:rsidRPr="00130575">
        <w:tab/>
        <w:t>(c)</w:t>
      </w:r>
      <w:r w:rsidRPr="00130575">
        <w:tab/>
        <w:t>for juicing apples—65 cents per tonne of apples;</w:t>
      </w:r>
    </w:p>
    <w:p w:rsidR="00750EC9" w:rsidRPr="00130575" w:rsidRDefault="00750EC9" w:rsidP="00750EC9">
      <w:pPr>
        <w:pStyle w:val="paragraph"/>
      </w:pPr>
      <w:r w:rsidRPr="00130575">
        <w:tab/>
        <w:t>(d)</w:t>
      </w:r>
      <w:r w:rsidRPr="00130575">
        <w:tab/>
        <w:t>for juicing pears—60 cents per tonne of apples;</w:t>
      </w:r>
    </w:p>
    <w:p w:rsidR="00750EC9" w:rsidRPr="00130575" w:rsidRDefault="00750EC9" w:rsidP="00750EC9">
      <w:pPr>
        <w:pStyle w:val="paragraph"/>
      </w:pPr>
      <w:r w:rsidRPr="00130575">
        <w:tab/>
        <w:t>(e)</w:t>
      </w:r>
      <w:r w:rsidRPr="00130575">
        <w:tab/>
        <w:t>for processing apples—$1.30 per tonne of apples;</w:t>
      </w:r>
    </w:p>
    <w:p w:rsidR="00750EC9" w:rsidRPr="00130575" w:rsidRDefault="00750EC9" w:rsidP="00750EC9">
      <w:pPr>
        <w:pStyle w:val="paragraph"/>
      </w:pPr>
      <w:r w:rsidRPr="00130575">
        <w:tab/>
        <w:t>(f)</w:t>
      </w:r>
      <w:r w:rsidRPr="00130575">
        <w:tab/>
        <w:t>for processing pears—$1.20 per tonne of pears.</w:t>
      </w:r>
    </w:p>
    <w:p w:rsidR="00750EC9" w:rsidRPr="00130575" w:rsidRDefault="00750EC9" w:rsidP="00750EC9">
      <w:pPr>
        <w:pStyle w:val="notetext"/>
      </w:pPr>
      <w:r w:rsidRPr="00130575">
        <w:t>Note:</w:t>
      </w:r>
      <w:r w:rsidRPr="00130575">
        <w:tab/>
        <w:t>For the operative rate of NRS excise levy on apples and pears, see clause</w:t>
      </w:r>
      <w:r w:rsidR="00763B57" w:rsidRPr="00130575">
        <w:t> </w:t>
      </w:r>
      <w:r w:rsidRPr="00130575">
        <w:t>5 of Schedule</w:t>
      </w:r>
      <w:r w:rsidR="00763B57" w:rsidRPr="00130575">
        <w:t> </w:t>
      </w:r>
      <w:r w:rsidRPr="00130575">
        <w:t xml:space="preserve">9 to the </w:t>
      </w:r>
      <w:r w:rsidRPr="00130575">
        <w:rPr>
          <w:i/>
        </w:rPr>
        <w:t>National Residue Survey (Excise) Levy Act 1998</w:t>
      </w:r>
      <w:r w:rsidRPr="00130575">
        <w:t>.</w:t>
      </w:r>
    </w:p>
    <w:p w:rsidR="00750EC9" w:rsidRPr="00130575" w:rsidRDefault="00750EC9" w:rsidP="00750EC9">
      <w:pPr>
        <w:pStyle w:val="ActHead5"/>
      </w:pPr>
      <w:bookmarkStart w:id="91" w:name="_Toc108780640"/>
      <w:r w:rsidRPr="00BA6ED9">
        <w:rPr>
          <w:rStyle w:val="CharSectno"/>
        </w:rPr>
        <w:t>3.5</w:t>
      </w:r>
      <w:r w:rsidRPr="00130575">
        <w:t xml:space="preserve">  What is the eligible industry body for apples and pears</w:t>
      </w:r>
      <w:bookmarkEnd w:id="91"/>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apples and pears is the Apple &amp; Pear Australia Limited (ABN 55</w:t>
      </w:r>
      <w:r w:rsidR="00763B57" w:rsidRPr="00130575">
        <w:t> </w:t>
      </w:r>
      <w:r w:rsidRPr="00130575">
        <w:t>490 626</w:t>
      </w:r>
      <w:r w:rsidR="00763B57" w:rsidRPr="00130575">
        <w:t> </w:t>
      </w:r>
      <w:r w:rsidRPr="00130575">
        <w:t>489).</w:t>
      </w:r>
    </w:p>
    <w:p w:rsidR="00750EC9" w:rsidRPr="00130575" w:rsidRDefault="00750EC9" w:rsidP="00750EC9">
      <w:pPr>
        <w:pStyle w:val="ActHead3"/>
        <w:pageBreakBefore/>
      </w:pPr>
      <w:bookmarkStart w:id="92" w:name="_Toc108780641"/>
      <w:r w:rsidRPr="00BA6ED9">
        <w:rPr>
          <w:rStyle w:val="CharDivNo"/>
        </w:rPr>
        <w:t>Division</w:t>
      </w:r>
      <w:r w:rsidR="00763B57" w:rsidRPr="00BA6ED9">
        <w:rPr>
          <w:rStyle w:val="CharDivNo"/>
        </w:rPr>
        <w:t> </w:t>
      </w:r>
      <w:r w:rsidRPr="00BA6ED9">
        <w:rPr>
          <w:rStyle w:val="CharDivNo"/>
        </w:rPr>
        <w:t>3.2</w:t>
      </w:r>
      <w:r w:rsidRPr="00130575">
        <w:t>—</w:t>
      </w:r>
      <w:r w:rsidRPr="00BA6ED9">
        <w:rPr>
          <w:rStyle w:val="CharDivText"/>
        </w:rPr>
        <w:t>Special purpose levies</w:t>
      </w:r>
      <w:bookmarkEnd w:id="92"/>
    </w:p>
    <w:p w:rsidR="00750EC9" w:rsidRPr="00130575" w:rsidRDefault="00750EC9" w:rsidP="00750EC9">
      <w:pPr>
        <w:pStyle w:val="ActHead5"/>
      </w:pPr>
      <w:bookmarkStart w:id="93" w:name="_Toc108780642"/>
      <w:r w:rsidRPr="00BA6ED9">
        <w:rPr>
          <w:rStyle w:val="CharSectno"/>
        </w:rPr>
        <w:t>3.6</w:t>
      </w:r>
      <w:r w:rsidRPr="00130575">
        <w:t xml:space="preserve">  PHA levy</w:t>
      </w:r>
      <w:bookmarkEnd w:id="93"/>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apples (other than juicing apples or processing apples)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apples is 0.02 of a cent per kilogram of apples.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apples is payable by the producer of the apples.</w:t>
      </w:r>
    </w:p>
    <w:p w:rsidR="00750EC9" w:rsidRPr="00130575" w:rsidRDefault="00750EC9" w:rsidP="00750EC9">
      <w:pPr>
        <w:pStyle w:val="ActHead5"/>
      </w:pPr>
      <w:bookmarkStart w:id="94" w:name="_Toc108780643"/>
      <w:r w:rsidRPr="00BA6ED9">
        <w:rPr>
          <w:rStyle w:val="CharSectno"/>
        </w:rPr>
        <w:t>3.7</w:t>
      </w:r>
      <w:r w:rsidRPr="00130575">
        <w:t xml:space="preserve">  EPPR levy</w:t>
      </w:r>
      <w:bookmarkEnd w:id="9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apples and pears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w:t>
      </w:r>
    </w:p>
    <w:p w:rsidR="00750EC9" w:rsidRPr="00130575" w:rsidRDefault="00750EC9" w:rsidP="00750EC9">
      <w:pPr>
        <w:pStyle w:val="paragraph"/>
      </w:pPr>
      <w:r w:rsidRPr="00130575">
        <w:tab/>
        <w:t>(a)</w:t>
      </w:r>
      <w:r w:rsidRPr="00130575">
        <w:tab/>
        <w:t xml:space="preserve">the rate of EPPR levy on apples is </w:t>
      </w:r>
      <w:r w:rsidR="003D400D" w:rsidRPr="00130575">
        <w:t>0.05 of a cent per kilogram of apples</w:t>
      </w:r>
      <w:r w:rsidRPr="00130575">
        <w:t>; and</w:t>
      </w:r>
    </w:p>
    <w:p w:rsidR="00750EC9" w:rsidRPr="00130575" w:rsidRDefault="00750EC9" w:rsidP="00750EC9">
      <w:pPr>
        <w:pStyle w:val="paragraph"/>
      </w:pPr>
      <w:r w:rsidRPr="00130575">
        <w:tab/>
        <w:t>(b)</w:t>
      </w:r>
      <w:r w:rsidRPr="00130575">
        <w:tab/>
        <w:t xml:space="preserve">the rate of EPPR levy on pears is </w:t>
      </w:r>
      <w:r w:rsidR="003D400D" w:rsidRPr="00130575">
        <w:t xml:space="preserve">0.05 of a cent per kilogram of </w:t>
      </w:r>
      <w:r w:rsidR="00665D4A" w:rsidRPr="00130575">
        <w:t>pears</w:t>
      </w:r>
      <w:r w:rsidRPr="00130575">
        <w:t>.</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apples is payable by the producer of the apples.</w:t>
      </w:r>
    </w:p>
    <w:p w:rsidR="00750EC9" w:rsidRPr="00130575" w:rsidRDefault="00750EC9" w:rsidP="00750EC9">
      <w:pPr>
        <w:pStyle w:val="subsection"/>
      </w:pPr>
      <w:r w:rsidRPr="00130575">
        <w:tab/>
        <w:t>(4)</w:t>
      </w:r>
      <w:r w:rsidRPr="00130575">
        <w:tab/>
        <w:t>For clause</w:t>
      </w:r>
      <w:r w:rsidR="00763B57" w:rsidRPr="00130575">
        <w:t> </w:t>
      </w:r>
      <w:r w:rsidRPr="00130575">
        <w:t>11 of Schedule</w:t>
      </w:r>
      <w:r w:rsidR="00763B57" w:rsidRPr="00130575">
        <w:t> </w:t>
      </w:r>
      <w:r w:rsidRPr="00130575">
        <w:t>27 to the Excise Levies Act, EPPR levy on pears is payable by the producer of the pears.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95" w:name="_Toc108780644"/>
      <w:r w:rsidRPr="00BA6ED9">
        <w:rPr>
          <w:rStyle w:val="CharPartNo"/>
        </w:rPr>
        <w:t>Part</w:t>
      </w:r>
      <w:r w:rsidR="00763B57" w:rsidRPr="00BA6ED9">
        <w:rPr>
          <w:rStyle w:val="CharPartNo"/>
        </w:rPr>
        <w:t> </w:t>
      </w:r>
      <w:r w:rsidRPr="00BA6ED9">
        <w:rPr>
          <w:rStyle w:val="CharPartNo"/>
        </w:rPr>
        <w:t>4</w:t>
      </w:r>
      <w:r w:rsidRPr="00130575">
        <w:t>—</w:t>
      </w:r>
      <w:r w:rsidRPr="00BA6ED9">
        <w:rPr>
          <w:rStyle w:val="CharPartText"/>
        </w:rPr>
        <w:t>Avocados</w:t>
      </w:r>
      <w:bookmarkEnd w:id="95"/>
    </w:p>
    <w:p w:rsidR="00750EC9" w:rsidRPr="00130575" w:rsidRDefault="00750EC9" w:rsidP="00750EC9">
      <w:pPr>
        <w:pStyle w:val="ActHead3"/>
      </w:pPr>
      <w:bookmarkStart w:id="96" w:name="_Toc108780645"/>
      <w:r w:rsidRPr="00BA6ED9">
        <w:rPr>
          <w:rStyle w:val="CharDivNo"/>
        </w:rPr>
        <w:t>Division</w:t>
      </w:r>
      <w:r w:rsidR="00763B57" w:rsidRPr="00BA6ED9">
        <w:rPr>
          <w:rStyle w:val="CharDivNo"/>
        </w:rPr>
        <w:t> </w:t>
      </w:r>
      <w:r w:rsidRPr="00BA6ED9">
        <w:rPr>
          <w:rStyle w:val="CharDivNo"/>
        </w:rPr>
        <w:t>4.1</w:t>
      </w:r>
      <w:r w:rsidRPr="00130575">
        <w:t>—</w:t>
      </w:r>
      <w:r w:rsidRPr="00BA6ED9">
        <w:rPr>
          <w:rStyle w:val="CharDivText"/>
        </w:rPr>
        <w:t>Product levy</w:t>
      </w:r>
      <w:bookmarkEnd w:id="96"/>
    </w:p>
    <w:p w:rsidR="00750EC9" w:rsidRPr="00130575" w:rsidRDefault="00750EC9" w:rsidP="00750EC9">
      <w:pPr>
        <w:pStyle w:val="ActHead5"/>
      </w:pPr>
      <w:bookmarkStart w:id="97" w:name="_Toc108780646"/>
      <w:r w:rsidRPr="00BA6ED9">
        <w:rPr>
          <w:rStyle w:val="CharSectno"/>
        </w:rPr>
        <w:t>4.1</w:t>
      </w:r>
      <w:r w:rsidRPr="00130575">
        <w:t xml:space="preserve">  Avocados are leviable horticultural products</w:t>
      </w:r>
      <w:bookmarkEnd w:id="97"/>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avocados are leviable horticultural products.</w:t>
      </w:r>
    </w:p>
    <w:p w:rsidR="00750EC9" w:rsidRPr="00130575" w:rsidRDefault="00750EC9" w:rsidP="00750EC9">
      <w:pPr>
        <w:pStyle w:val="ActHead5"/>
      </w:pPr>
      <w:bookmarkStart w:id="98" w:name="_Toc108780647"/>
      <w:r w:rsidRPr="00BA6ED9">
        <w:rPr>
          <w:rStyle w:val="CharSectno"/>
        </w:rPr>
        <w:t>4.2</w:t>
      </w:r>
      <w:r w:rsidRPr="00130575">
        <w:t xml:space="preserve">  Avocados that are exempt from levy</w:t>
      </w:r>
      <w:bookmarkEnd w:id="98"/>
    </w:p>
    <w:p w:rsidR="00750EC9" w:rsidRPr="00130575" w:rsidRDefault="00750EC9" w:rsidP="00750EC9">
      <w:pPr>
        <w:pStyle w:val="subsection"/>
      </w:pPr>
      <w:r w:rsidRPr="00130575">
        <w:tab/>
      </w:r>
      <w:r w:rsidRPr="00130575">
        <w:tab/>
        <w:t>For paragraph</w:t>
      </w:r>
      <w:r w:rsidR="00763B57" w:rsidRPr="00130575">
        <w:t> </w:t>
      </w:r>
      <w:r w:rsidRPr="00130575">
        <w:t>2(4)(a) of Schedule</w:t>
      </w:r>
      <w:r w:rsidR="00763B57" w:rsidRPr="00130575">
        <w:t> </w:t>
      </w:r>
      <w:r w:rsidRPr="00130575">
        <w:t>15 to the Excise Levies Act, avocados are exempt from levy if:</w:t>
      </w:r>
    </w:p>
    <w:p w:rsidR="00750EC9" w:rsidRPr="00130575" w:rsidRDefault="00750EC9" w:rsidP="00750EC9">
      <w:pPr>
        <w:pStyle w:val="paragraph"/>
      </w:pPr>
      <w:r w:rsidRPr="00130575">
        <w:tab/>
        <w:t>(a)</w:t>
      </w:r>
      <w:r w:rsidRPr="00130575">
        <w:tab/>
        <w:t>the avocados are sold by the producer by retail sale; and</w:t>
      </w:r>
    </w:p>
    <w:p w:rsidR="00750EC9" w:rsidRPr="00130575" w:rsidRDefault="00750EC9" w:rsidP="00750EC9">
      <w:pPr>
        <w:pStyle w:val="paragraph"/>
      </w:pPr>
      <w:r w:rsidRPr="00130575">
        <w:tab/>
        <w:t>(b)</w:t>
      </w:r>
      <w:r w:rsidRPr="00130575">
        <w:tab/>
        <w:t>the total amount of levy that the producer would be liable to pay in the levy year on avocados sold by retail sale would be less than $100.</w:t>
      </w:r>
    </w:p>
    <w:p w:rsidR="00750EC9" w:rsidRPr="00130575" w:rsidRDefault="00750EC9" w:rsidP="00750EC9">
      <w:pPr>
        <w:pStyle w:val="notetext"/>
      </w:pPr>
      <w:r w:rsidRPr="00130575">
        <w:t>Note 1:</w:t>
      </w:r>
      <w:r w:rsidRPr="00130575">
        <w:tab/>
      </w:r>
      <w:r w:rsidRPr="00130575">
        <w:rPr>
          <w:b/>
          <w:i/>
        </w:rPr>
        <w:t>Retail sale</w:t>
      </w:r>
      <w:r w:rsidRPr="00130575">
        <w:t>, for avocados, is defined in clause</w:t>
      </w:r>
      <w:r w:rsidR="00763B57" w:rsidRPr="00130575">
        <w:t> </w:t>
      </w:r>
      <w:r w:rsidRPr="00130575">
        <w:t>4.2 of Schedule</w:t>
      </w:r>
      <w:r w:rsidR="00763B57" w:rsidRPr="00130575">
        <w:t> </w:t>
      </w:r>
      <w:r w:rsidRPr="00130575">
        <w:t>22 of the Collection Regulations.</w:t>
      </w:r>
    </w:p>
    <w:p w:rsidR="00750EC9" w:rsidRPr="00130575" w:rsidRDefault="00750EC9" w:rsidP="00750EC9">
      <w:pPr>
        <w:pStyle w:val="notetext"/>
      </w:pPr>
      <w:r w:rsidRPr="00130575">
        <w:rPr>
          <w:iCs/>
        </w:rPr>
        <w:t>Note 2:</w:t>
      </w:r>
      <w:r w:rsidRPr="00130575">
        <w:rPr>
          <w:iCs/>
        </w:rPr>
        <w:tab/>
      </w:r>
      <w:r w:rsidRPr="00130575">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99" w:name="_Toc108780648"/>
      <w:r w:rsidRPr="00BA6ED9">
        <w:rPr>
          <w:rStyle w:val="CharSectno"/>
        </w:rPr>
        <w:t>4.3</w:t>
      </w:r>
      <w:r w:rsidRPr="00130575">
        <w:t xml:space="preserve">  Rate of levy—marketing component</w:t>
      </w:r>
      <w:bookmarkEnd w:id="99"/>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4</w:t>
      </w:r>
      <w:r w:rsidRPr="00130575">
        <w:rPr>
          <w:color w:val="FF0000"/>
        </w:rPr>
        <w:t>.</w:t>
      </w:r>
      <w:r w:rsidRPr="00130575">
        <w:t>5 cents per kilogram of fresh avocados.</w:t>
      </w:r>
    </w:p>
    <w:p w:rsidR="00750EC9" w:rsidRPr="00130575" w:rsidRDefault="00750EC9" w:rsidP="00750EC9">
      <w:pPr>
        <w:pStyle w:val="ActHead5"/>
      </w:pPr>
      <w:bookmarkStart w:id="100" w:name="_Toc108780649"/>
      <w:r w:rsidRPr="00BA6ED9">
        <w:rPr>
          <w:rStyle w:val="CharSectno"/>
        </w:rPr>
        <w:t>4.4</w:t>
      </w:r>
      <w:r w:rsidRPr="00130575">
        <w:t xml:space="preserve">  Rate of levy—research and development component</w:t>
      </w:r>
      <w:bookmarkEnd w:id="100"/>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w:t>
      </w:r>
    </w:p>
    <w:p w:rsidR="00750EC9" w:rsidRPr="00130575" w:rsidRDefault="00750EC9" w:rsidP="00750EC9">
      <w:pPr>
        <w:pStyle w:val="paragraph"/>
      </w:pPr>
      <w:r w:rsidRPr="00130575">
        <w:tab/>
        <w:t>(a)</w:t>
      </w:r>
      <w:r w:rsidRPr="00130575">
        <w:tab/>
      </w:r>
      <w:r w:rsidR="004E0730" w:rsidRPr="00130575">
        <w:t>2.9</w:t>
      </w:r>
      <w:r w:rsidRPr="00130575">
        <w:t xml:space="preserve"> cents per kilogram of fresh avocados; and</w:t>
      </w:r>
    </w:p>
    <w:p w:rsidR="00750EC9" w:rsidRPr="00130575" w:rsidRDefault="00750EC9" w:rsidP="00750EC9">
      <w:pPr>
        <w:pStyle w:val="paragraph"/>
      </w:pPr>
      <w:r w:rsidRPr="00130575">
        <w:tab/>
        <w:t>(b)</w:t>
      </w:r>
      <w:r w:rsidRPr="00130575">
        <w:tab/>
        <w:t>1 cent per kilogram of processing avocados.</w:t>
      </w:r>
    </w:p>
    <w:p w:rsidR="00750EC9" w:rsidRPr="00130575" w:rsidRDefault="00750EC9" w:rsidP="00750EC9">
      <w:pPr>
        <w:pStyle w:val="notetext"/>
      </w:pPr>
      <w:r w:rsidRPr="00130575">
        <w:t>Note:</w:t>
      </w:r>
      <w:r w:rsidRPr="00130575">
        <w:tab/>
      </w:r>
      <w:r w:rsidRPr="00130575">
        <w:rPr>
          <w:b/>
          <w:i/>
        </w:rPr>
        <w:t>Fresh avocados</w:t>
      </w:r>
      <w:r w:rsidRPr="00130575">
        <w:t xml:space="preserve"> and </w:t>
      </w:r>
      <w:r w:rsidRPr="00130575">
        <w:rPr>
          <w:b/>
          <w:i/>
        </w:rPr>
        <w:t xml:space="preserve">processing avocados </w:t>
      </w:r>
      <w:r w:rsidRPr="00130575">
        <w:t>are defined in clause</w:t>
      </w:r>
      <w:r w:rsidR="00763B57" w:rsidRPr="00130575">
        <w:t> </w:t>
      </w:r>
      <w:r w:rsidRPr="00130575">
        <w:t>4.2 of Schedule</w:t>
      </w:r>
      <w:r w:rsidR="00763B57" w:rsidRPr="00130575">
        <w:t> </w:t>
      </w:r>
      <w:r w:rsidRPr="00130575">
        <w:t>22 of the Collection Regulations.</w:t>
      </w:r>
    </w:p>
    <w:p w:rsidR="00750EC9" w:rsidRPr="00130575" w:rsidRDefault="00750EC9" w:rsidP="00750EC9">
      <w:pPr>
        <w:pStyle w:val="ActHead5"/>
      </w:pPr>
      <w:bookmarkStart w:id="101" w:name="_Toc108780650"/>
      <w:r w:rsidRPr="00BA6ED9">
        <w:rPr>
          <w:rStyle w:val="CharSectno"/>
        </w:rPr>
        <w:t>4.5</w:t>
      </w:r>
      <w:r w:rsidRPr="00130575">
        <w:t xml:space="preserve">  What is the eligible industry body for avocados</w:t>
      </w:r>
      <w:bookmarkEnd w:id="101"/>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avocados is Avocados Australia Limited (ABN 95</w:t>
      </w:r>
      <w:r w:rsidR="00763B57" w:rsidRPr="00130575">
        <w:t> </w:t>
      </w:r>
      <w:r w:rsidRPr="00130575">
        <w:t>810 689</w:t>
      </w:r>
      <w:r w:rsidR="00763B57" w:rsidRPr="00130575">
        <w:t> </w:t>
      </w:r>
      <w:r w:rsidRPr="00130575">
        <w:t>086).</w:t>
      </w:r>
    </w:p>
    <w:p w:rsidR="00750EC9" w:rsidRPr="00130575" w:rsidRDefault="00750EC9" w:rsidP="00750EC9">
      <w:pPr>
        <w:pStyle w:val="ActHead3"/>
        <w:pageBreakBefore/>
      </w:pPr>
      <w:bookmarkStart w:id="102" w:name="_Toc108780651"/>
      <w:r w:rsidRPr="00BA6ED9">
        <w:rPr>
          <w:rStyle w:val="CharDivNo"/>
        </w:rPr>
        <w:t>Division</w:t>
      </w:r>
      <w:r w:rsidR="00763B57" w:rsidRPr="00BA6ED9">
        <w:rPr>
          <w:rStyle w:val="CharDivNo"/>
        </w:rPr>
        <w:t> </w:t>
      </w:r>
      <w:r w:rsidRPr="00BA6ED9">
        <w:rPr>
          <w:rStyle w:val="CharDivNo"/>
        </w:rPr>
        <w:t>4.2</w:t>
      </w:r>
      <w:r w:rsidRPr="00130575">
        <w:t>—</w:t>
      </w:r>
      <w:r w:rsidRPr="00BA6ED9">
        <w:rPr>
          <w:rStyle w:val="CharDivText"/>
        </w:rPr>
        <w:t>Special purpose levies</w:t>
      </w:r>
      <w:bookmarkEnd w:id="102"/>
    </w:p>
    <w:p w:rsidR="00750EC9" w:rsidRPr="00130575" w:rsidRDefault="00750EC9" w:rsidP="00750EC9">
      <w:pPr>
        <w:pStyle w:val="ActHead5"/>
      </w:pPr>
      <w:bookmarkStart w:id="103" w:name="_Toc108780652"/>
      <w:r w:rsidRPr="00BA6ED9">
        <w:rPr>
          <w:rStyle w:val="CharSectno"/>
        </w:rPr>
        <w:t>4.6</w:t>
      </w:r>
      <w:r w:rsidRPr="00130575">
        <w:t xml:space="preserve">  EPPR levy</w:t>
      </w:r>
      <w:bookmarkEnd w:id="103"/>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avocados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avocados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avocados is payable by the producer of the avocados.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4E0730" w:rsidRPr="00130575" w:rsidRDefault="004E0730" w:rsidP="004E0730">
      <w:pPr>
        <w:pStyle w:val="ActHead5"/>
      </w:pPr>
      <w:bookmarkStart w:id="104" w:name="_Toc108780653"/>
      <w:r w:rsidRPr="00BA6ED9">
        <w:rPr>
          <w:rStyle w:val="CharSectno"/>
        </w:rPr>
        <w:t>4.7</w:t>
      </w:r>
      <w:r w:rsidRPr="00130575">
        <w:t xml:space="preserve">  PHA levy</w:t>
      </w:r>
      <w:bookmarkEnd w:id="104"/>
    </w:p>
    <w:p w:rsidR="004E0730" w:rsidRPr="00130575" w:rsidRDefault="004E0730" w:rsidP="004E0730">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fresh avocados on which levy is imposed by Schedule</w:t>
      </w:r>
      <w:r w:rsidR="00763B57" w:rsidRPr="00130575">
        <w:t> </w:t>
      </w:r>
      <w:r w:rsidRPr="00130575">
        <w:t>15 to the Excise Levies Act.</w:t>
      </w:r>
    </w:p>
    <w:p w:rsidR="004E0730" w:rsidRPr="00130575" w:rsidRDefault="004E0730" w:rsidP="004E0730">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the levy for fresh avocados is 0.1 cents per kilogram.</w:t>
      </w:r>
    </w:p>
    <w:p w:rsidR="004E0730" w:rsidRPr="00130575" w:rsidRDefault="004E0730" w:rsidP="004E0730">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imposed on fresh avocados is payable by the producer of the avocados.</w:t>
      </w:r>
    </w:p>
    <w:p w:rsidR="00750EC9" w:rsidRPr="00130575" w:rsidRDefault="00750EC9" w:rsidP="00750EC9">
      <w:pPr>
        <w:pStyle w:val="ActHead2"/>
        <w:pageBreakBefore/>
      </w:pPr>
      <w:bookmarkStart w:id="105" w:name="_Toc108780654"/>
      <w:r w:rsidRPr="00BA6ED9">
        <w:rPr>
          <w:rStyle w:val="CharPartNo"/>
        </w:rPr>
        <w:t>Part</w:t>
      </w:r>
      <w:r w:rsidR="00763B57" w:rsidRPr="00BA6ED9">
        <w:rPr>
          <w:rStyle w:val="CharPartNo"/>
        </w:rPr>
        <w:t> </w:t>
      </w:r>
      <w:r w:rsidRPr="00BA6ED9">
        <w:rPr>
          <w:rStyle w:val="CharPartNo"/>
        </w:rPr>
        <w:t>5</w:t>
      </w:r>
      <w:r w:rsidRPr="00130575">
        <w:t>—</w:t>
      </w:r>
      <w:r w:rsidRPr="00BA6ED9">
        <w:rPr>
          <w:rStyle w:val="CharPartText"/>
        </w:rPr>
        <w:t>Cherries</w:t>
      </w:r>
      <w:bookmarkEnd w:id="105"/>
    </w:p>
    <w:p w:rsidR="00750EC9" w:rsidRPr="00130575" w:rsidRDefault="00750EC9" w:rsidP="00750EC9">
      <w:pPr>
        <w:pStyle w:val="ActHead3"/>
      </w:pPr>
      <w:bookmarkStart w:id="106" w:name="_Toc108780655"/>
      <w:r w:rsidRPr="00BA6ED9">
        <w:rPr>
          <w:rStyle w:val="CharDivNo"/>
        </w:rPr>
        <w:t>Division</w:t>
      </w:r>
      <w:r w:rsidR="00763B57" w:rsidRPr="00BA6ED9">
        <w:rPr>
          <w:rStyle w:val="CharDivNo"/>
        </w:rPr>
        <w:t> </w:t>
      </w:r>
      <w:r w:rsidRPr="00BA6ED9">
        <w:rPr>
          <w:rStyle w:val="CharDivNo"/>
        </w:rPr>
        <w:t>5.1</w:t>
      </w:r>
      <w:r w:rsidRPr="00130575">
        <w:t>—</w:t>
      </w:r>
      <w:r w:rsidRPr="00BA6ED9">
        <w:rPr>
          <w:rStyle w:val="CharDivText"/>
        </w:rPr>
        <w:t>Product levy</w:t>
      </w:r>
      <w:bookmarkEnd w:id="106"/>
    </w:p>
    <w:p w:rsidR="00750EC9" w:rsidRPr="00130575" w:rsidRDefault="00750EC9" w:rsidP="00750EC9">
      <w:pPr>
        <w:pStyle w:val="ActHead5"/>
      </w:pPr>
      <w:bookmarkStart w:id="107" w:name="_Toc108780656"/>
      <w:r w:rsidRPr="00BA6ED9">
        <w:rPr>
          <w:rStyle w:val="CharSectno"/>
        </w:rPr>
        <w:t>5.1</w:t>
      </w:r>
      <w:r w:rsidRPr="00130575">
        <w:t xml:space="preserve">  Cherries are leviable horticultural products</w:t>
      </w:r>
      <w:bookmarkEnd w:id="107"/>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cherries are leviable horticultural products.</w:t>
      </w:r>
    </w:p>
    <w:p w:rsidR="00750EC9" w:rsidRPr="00130575" w:rsidRDefault="00750EC9" w:rsidP="00750EC9">
      <w:pPr>
        <w:pStyle w:val="ActHead5"/>
      </w:pPr>
      <w:bookmarkStart w:id="108" w:name="_Toc108780657"/>
      <w:r w:rsidRPr="00BA6ED9">
        <w:rPr>
          <w:rStyle w:val="CharSectno"/>
        </w:rPr>
        <w:t>5.2</w:t>
      </w:r>
      <w:r w:rsidRPr="00130575">
        <w:t xml:space="preserve">  Cherries that are exempt from levy</w:t>
      </w:r>
      <w:bookmarkEnd w:id="108"/>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cherries sold or used in a levy year by a producer for processing are exempt from levy.</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109" w:name="_Toc108780658"/>
      <w:r w:rsidRPr="00BA6ED9">
        <w:rPr>
          <w:rStyle w:val="CharSectno"/>
        </w:rPr>
        <w:t>5.3</w:t>
      </w:r>
      <w:r w:rsidRPr="00130575">
        <w:t xml:space="preserve">  Rate of levy—marketing component</w:t>
      </w:r>
      <w:bookmarkEnd w:id="109"/>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 xml:space="preserve">15 to the Excise Levies Act, the rate of levy is </w:t>
      </w:r>
      <w:r w:rsidR="00930D0E" w:rsidRPr="00130575">
        <w:t>1 cent</w:t>
      </w:r>
      <w:r w:rsidRPr="00130575">
        <w:t xml:space="preserve"> per kilogram of cherries.</w:t>
      </w:r>
    </w:p>
    <w:p w:rsidR="00750EC9" w:rsidRPr="00130575" w:rsidRDefault="00750EC9" w:rsidP="00750EC9">
      <w:pPr>
        <w:pStyle w:val="ActHead5"/>
      </w:pPr>
      <w:bookmarkStart w:id="110" w:name="_Toc108780659"/>
      <w:r w:rsidRPr="00BA6ED9">
        <w:rPr>
          <w:rStyle w:val="CharSectno"/>
        </w:rPr>
        <w:t>5.4</w:t>
      </w:r>
      <w:r w:rsidRPr="00130575">
        <w:t xml:space="preserve">  Rate of levy—research and development component</w:t>
      </w:r>
      <w:bookmarkEnd w:id="110"/>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 xml:space="preserve">15 to the Excise Levies Act, the rate of levy is </w:t>
      </w:r>
      <w:r w:rsidR="00930D0E" w:rsidRPr="00130575">
        <w:t>5</w:t>
      </w:r>
      <w:r w:rsidRPr="00130575">
        <w:t xml:space="preserve"> cents per kilogram of cherries.</w:t>
      </w:r>
    </w:p>
    <w:p w:rsidR="00750EC9" w:rsidRPr="00130575" w:rsidRDefault="00750EC9" w:rsidP="00750EC9">
      <w:pPr>
        <w:pStyle w:val="ActHead5"/>
      </w:pPr>
      <w:bookmarkStart w:id="111" w:name="_Toc108780660"/>
      <w:r w:rsidRPr="00BA6ED9">
        <w:rPr>
          <w:rStyle w:val="CharSectno"/>
        </w:rPr>
        <w:t>5.5</w:t>
      </w:r>
      <w:r w:rsidRPr="00130575">
        <w:t xml:space="preserve">  What is the eligible industry body for cherries</w:t>
      </w:r>
      <w:bookmarkEnd w:id="111"/>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cherries is Cherry Growers of Australia Inc.</w:t>
      </w:r>
    </w:p>
    <w:p w:rsidR="00750EC9" w:rsidRPr="00130575" w:rsidRDefault="00750EC9" w:rsidP="00CC2F52">
      <w:pPr>
        <w:pStyle w:val="ActHead3"/>
        <w:pageBreakBefore/>
      </w:pPr>
      <w:bookmarkStart w:id="112" w:name="_Toc108780661"/>
      <w:r w:rsidRPr="00BA6ED9">
        <w:rPr>
          <w:rStyle w:val="CharDivNo"/>
        </w:rPr>
        <w:t>Division</w:t>
      </w:r>
      <w:r w:rsidR="00763B57" w:rsidRPr="00BA6ED9">
        <w:rPr>
          <w:rStyle w:val="CharDivNo"/>
        </w:rPr>
        <w:t> </w:t>
      </w:r>
      <w:r w:rsidRPr="00BA6ED9">
        <w:rPr>
          <w:rStyle w:val="CharDivNo"/>
        </w:rPr>
        <w:t>5.2</w:t>
      </w:r>
      <w:r w:rsidRPr="00130575">
        <w:t>—</w:t>
      </w:r>
      <w:r w:rsidRPr="00BA6ED9">
        <w:rPr>
          <w:rStyle w:val="CharDivText"/>
        </w:rPr>
        <w:t>Special purpose levies</w:t>
      </w:r>
      <w:bookmarkEnd w:id="112"/>
    </w:p>
    <w:p w:rsidR="00750EC9" w:rsidRPr="00130575" w:rsidRDefault="00750EC9" w:rsidP="00750EC9">
      <w:pPr>
        <w:pStyle w:val="ActHead5"/>
      </w:pPr>
      <w:bookmarkStart w:id="113" w:name="_Toc108780662"/>
      <w:r w:rsidRPr="00BA6ED9">
        <w:rPr>
          <w:rStyle w:val="CharSectno"/>
        </w:rPr>
        <w:t>5.6</w:t>
      </w:r>
      <w:r w:rsidRPr="00130575">
        <w:t xml:space="preserve">  EPPR levy</w:t>
      </w:r>
      <w:bookmarkEnd w:id="113"/>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cherries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EPPR levy on cherries is </w:t>
      </w:r>
      <w:r w:rsidR="00930D0E" w:rsidRPr="00130575">
        <w:t>0.7 cents per kilogram</w:t>
      </w:r>
      <w:r w:rsidRPr="00130575">
        <w:t>.</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cherries is payable by the producer of the cherries.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5"/>
      </w:pPr>
      <w:bookmarkStart w:id="114" w:name="_Toc108780663"/>
      <w:r w:rsidRPr="00BA6ED9">
        <w:rPr>
          <w:rStyle w:val="CharSectno"/>
        </w:rPr>
        <w:t>5.7</w:t>
      </w:r>
      <w:r w:rsidRPr="00130575">
        <w:t xml:space="preserve">  PHA levy</w:t>
      </w:r>
      <w:bookmarkEnd w:id="11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cherries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the levy for cherries is </w:t>
      </w:r>
      <w:r w:rsidR="008A4F71" w:rsidRPr="00130575">
        <w:t>0.3</w:t>
      </w:r>
      <w:r w:rsidRPr="00130575">
        <w:t xml:space="preserve"> cents per kilogram.</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imposed on cherries is payable by the producer of the cherries.</w:t>
      </w:r>
    </w:p>
    <w:p w:rsidR="00750EC9" w:rsidRPr="00130575" w:rsidRDefault="00750EC9" w:rsidP="00750EC9">
      <w:pPr>
        <w:pStyle w:val="ActHead2"/>
        <w:pageBreakBefore/>
      </w:pPr>
      <w:bookmarkStart w:id="115" w:name="_Toc108780664"/>
      <w:r w:rsidRPr="00BA6ED9">
        <w:rPr>
          <w:rStyle w:val="CharPartNo"/>
        </w:rPr>
        <w:t>Part</w:t>
      </w:r>
      <w:r w:rsidR="00763B57" w:rsidRPr="00BA6ED9">
        <w:rPr>
          <w:rStyle w:val="CharPartNo"/>
        </w:rPr>
        <w:t> </w:t>
      </w:r>
      <w:r w:rsidRPr="00BA6ED9">
        <w:rPr>
          <w:rStyle w:val="CharPartNo"/>
        </w:rPr>
        <w:t>6</w:t>
      </w:r>
      <w:r w:rsidRPr="00130575">
        <w:t>—</w:t>
      </w:r>
      <w:r w:rsidRPr="00BA6ED9">
        <w:rPr>
          <w:rStyle w:val="CharPartText"/>
        </w:rPr>
        <w:t>Chestnuts</w:t>
      </w:r>
      <w:bookmarkEnd w:id="115"/>
    </w:p>
    <w:p w:rsidR="00750EC9" w:rsidRPr="00130575" w:rsidRDefault="00750EC9" w:rsidP="00750EC9">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116" w:name="_Toc108780665"/>
      <w:r w:rsidRPr="00BA6ED9">
        <w:rPr>
          <w:rStyle w:val="CharSectno"/>
        </w:rPr>
        <w:t>6.1</w:t>
      </w:r>
      <w:r w:rsidRPr="00130575">
        <w:t xml:space="preserve">  Chestnuts are leviable horticultural products</w:t>
      </w:r>
      <w:bookmarkEnd w:id="116"/>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chestnuts are leviable horticultural products.</w:t>
      </w:r>
    </w:p>
    <w:p w:rsidR="00750EC9" w:rsidRPr="00130575" w:rsidRDefault="00750EC9" w:rsidP="00750EC9">
      <w:pPr>
        <w:pStyle w:val="ActHead5"/>
      </w:pPr>
      <w:bookmarkStart w:id="117" w:name="_Toc108780666"/>
      <w:r w:rsidRPr="00BA6ED9">
        <w:rPr>
          <w:rStyle w:val="CharSectno"/>
        </w:rPr>
        <w:t>6.2</w:t>
      </w:r>
      <w:r w:rsidRPr="00130575">
        <w:t xml:space="preserve">  Chestnuts that are exempt from levy</w:t>
      </w:r>
      <w:bookmarkEnd w:id="117"/>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chestnuts sold by a producer by retail sale are exempt from levy if the total weight of chestnuts sold by the producer by retail sale in the levy year is not more than 500 kg.</w:t>
      </w:r>
    </w:p>
    <w:p w:rsidR="00750EC9" w:rsidRPr="00130575" w:rsidRDefault="00750EC9" w:rsidP="00750EC9">
      <w:pPr>
        <w:pStyle w:val="notetext"/>
      </w:pPr>
      <w:r w:rsidRPr="00130575">
        <w:t>Note:</w:t>
      </w:r>
      <w:r w:rsidRPr="00130575">
        <w:tab/>
        <w:t>For chestnuts:</w:t>
      </w:r>
    </w:p>
    <w:p w:rsidR="00750EC9" w:rsidRPr="00130575" w:rsidRDefault="00750EC9" w:rsidP="00750EC9">
      <w:pPr>
        <w:pStyle w:val="notepara"/>
      </w:pPr>
      <w:r w:rsidRPr="00130575">
        <w:t>(a)</w:t>
      </w:r>
      <w:r w:rsidRPr="00130575">
        <w:tab/>
      </w:r>
      <w:r w:rsidRPr="00130575">
        <w:rPr>
          <w:b/>
          <w:i/>
        </w:rPr>
        <w:t>levy year</w:t>
      </w:r>
      <w:r w:rsidRPr="00130575">
        <w:t xml:space="preserve"> is defined in clause</w:t>
      </w:r>
      <w:r w:rsidR="00763B57" w:rsidRPr="00130575">
        <w:t> </w:t>
      </w:r>
      <w:r w:rsidRPr="00130575">
        <w:t>6.3 of Schedule</w:t>
      </w:r>
      <w:r w:rsidR="00763B57" w:rsidRPr="00130575">
        <w:t> </w:t>
      </w:r>
      <w:r w:rsidRPr="00130575">
        <w:t>22 to the Collection Regulations; and</w:t>
      </w:r>
    </w:p>
    <w:p w:rsidR="00750EC9" w:rsidRPr="00130575" w:rsidRDefault="00750EC9" w:rsidP="00750EC9">
      <w:pPr>
        <w:pStyle w:val="notepara"/>
      </w:pPr>
      <w:r w:rsidRPr="00130575">
        <w:t>(b)</w:t>
      </w:r>
      <w:r w:rsidRPr="00130575">
        <w:tab/>
      </w:r>
      <w:r w:rsidRPr="00130575">
        <w:rPr>
          <w:b/>
          <w:i/>
        </w:rPr>
        <w:t>retail sale</w:t>
      </w:r>
      <w:r w:rsidRPr="00130575">
        <w:t xml:space="preserve"> is defined in clause</w:t>
      </w:r>
      <w:r w:rsidR="00763B57" w:rsidRPr="00130575">
        <w:t> </w:t>
      </w:r>
      <w:r w:rsidRPr="00130575">
        <w:t>6.2 of Schedule</w:t>
      </w:r>
      <w:r w:rsidR="00763B57" w:rsidRPr="00130575">
        <w:t> </w:t>
      </w:r>
      <w:r w:rsidRPr="00130575">
        <w:t>22 to the Collection Regulations.</w:t>
      </w:r>
    </w:p>
    <w:p w:rsidR="00750EC9" w:rsidRPr="00130575" w:rsidRDefault="00750EC9" w:rsidP="00750EC9">
      <w:pPr>
        <w:pStyle w:val="ActHead5"/>
      </w:pPr>
      <w:bookmarkStart w:id="118" w:name="_Toc108780667"/>
      <w:r w:rsidRPr="00BA6ED9">
        <w:rPr>
          <w:rStyle w:val="CharSectno"/>
        </w:rPr>
        <w:t>6.3</w:t>
      </w:r>
      <w:r w:rsidRPr="00130575">
        <w:t xml:space="preserve">  Rate of levy—marketing component</w:t>
      </w:r>
      <w:bookmarkEnd w:id="118"/>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$50 per tonne of chestnuts.</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119" w:name="_Toc108780668"/>
      <w:r w:rsidRPr="00BA6ED9">
        <w:rPr>
          <w:rStyle w:val="CharSectno"/>
        </w:rPr>
        <w:t>6.4</w:t>
      </w:r>
      <w:r w:rsidRPr="00130575">
        <w:t xml:space="preserve">  Rate of levy—research and development component</w:t>
      </w:r>
      <w:bookmarkEnd w:id="119"/>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 xml:space="preserve">15 to the Excise Levies Act, the rate of levy is </w:t>
      </w:r>
      <w:r w:rsidRPr="00130575">
        <w:rPr>
          <w:color w:val="000000" w:themeColor="text1"/>
        </w:rPr>
        <w:t>$45</w:t>
      </w:r>
      <w:r w:rsidRPr="00130575">
        <w:t xml:space="preserve"> per tonne of chestnuts.</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120" w:name="_Toc108780669"/>
      <w:r w:rsidRPr="00BA6ED9">
        <w:rPr>
          <w:rStyle w:val="CharSectno"/>
        </w:rPr>
        <w:t>6.5</w:t>
      </w:r>
      <w:r w:rsidRPr="00130575">
        <w:t xml:space="preserve">  What is the eligible industry body for chestnuts</w:t>
      </w:r>
      <w:bookmarkEnd w:id="120"/>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chestnuts is Chestnuts Australia Incorporated (ABN 11</w:t>
      </w:r>
      <w:r w:rsidR="00763B57" w:rsidRPr="00130575">
        <w:t> </w:t>
      </w:r>
      <w:r w:rsidRPr="00130575">
        <w:t>727 740</w:t>
      </w:r>
      <w:r w:rsidR="00763B57" w:rsidRPr="00130575">
        <w:t> </w:t>
      </w:r>
      <w:r w:rsidRPr="00130575">
        <w:t>190).</w:t>
      </w:r>
    </w:p>
    <w:p w:rsidR="00750EC9" w:rsidRPr="00130575" w:rsidRDefault="00750EC9" w:rsidP="00750EC9">
      <w:pPr>
        <w:pStyle w:val="ActHead5"/>
        <w:rPr>
          <w:color w:val="000000" w:themeColor="text1"/>
        </w:rPr>
      </w:pPr>
      <w:bookmarkStart w:id="121" w:name="_Toc108780670"/>
      <w:r w:rsidRPr="00BA6ED9">
        <w:rPr>
          <w:rStyle w:val="CharSectno"/>
        </w:rPr>
        <w:t>6.6</w:t>
      </w:r>
      <w:r w:rsidRPr="00130575">
        <w:rPr>
          <w:color w:val="000000" w:themeColor="text1"/>
        </w:rPr>
        <w:t xml:space="preserve">  PHA levy</w:t>
      </w:r>
      <w:bookmarkEnd w:id="121"/>
    </w:p>
    <w:p w:rsidR="00750EC9" w:rsidRPr="00130575" w:rsidRDefault="00750EC9" w:rsidP="00750EC9">
      <w:pPr>
        <w:pStyle w:val="subsection"/>
        <w:rPr>
          <w:color w:val="000000" w:themeColor="text1"/>
        </w:rPr>
      </w:pPr>
      <w:r w:rsidRPr="00130575">
        <w:rPr>
          <w:color w:val="000000" w:themeColor="text1"/>
        </w:rPr>
        <w:tab/>
        <w:t>(1)</w:t>
      </w:r>
      <w:r w:rsidRPr="00130575">
        <w:rPr>
          <w:color w:val="000000" w:themeColor="text1"/>
        </w:rPr>
        <w:tab/>
        <w:t>For clause</w:t>
      </w:r>
      <w:r w:rsidR="00763B57" w:rsidRPr="00130575">
        <w:rPr>
          <w:color w:val="000000" w:themeColor="text1"/>
        </w:rPr>
        <w:t> </w:t>
      </w:r>
      <w:r w:rsidRPr="00130575">
        <w:rPr>
          <w:color w:val="000000" w:themeColor="text1"/>
        </w:rPr>
        <w:t>2 of Schedule</w:t>
      </w:r>
      <w:r w:rsidR="00763B57" w:rsidRPr="00130575">
        <w:rPr>
          <w:color w:val="000000" w:themeColor="text1"/>
        </w:rPr>
        <w:t> </w:t>
      </w:r>
      <w:r w:rsidRPr="00130575">
        <w:rPr>
          <w:color w:val="000000" w:themeColor="text1"/>
        </w:rPr>
        <w:t>27 to the Excise Levies Act, PHA levy is imposed on chestnuts on which levy is imposed by Schedule</w:t>
      </w:r>
      <w:r w:rsidR="00763B57" w:rsidRPr="00130575">
        <w:rPr>
          <w:color w:val="000000" w:themeColor="text1"/>
        </w:rPr>
        <w:t> </w:t>
      </w:r>
      <w:r w:rsidRPr="00130575">
        <w:rPr>
          <w:color w:val="000000" w:themeColor="text1"/>
        </w:rPr>
        <w:t>15 to the Excise Levies Act.</w:t>
      </w:r>
    </w:p>
    <w:p w:rsidR="00750EC9" w:rsidRPr="00130575" w:rsidRDefault="00750EC9" w:rsidP="00750EC9">
      <w:pPr>
        <w:pStyle w:val="subsection"/>
        <w:rPr>
          <w:color w:val="000000" w:themeColor="text1"/>
        </w:rPr>
      </w:pPr>
      <w:r w:rsidRPr="00130575">
        <w:rPr>
          <w:color w:val="000000" w:themeColor="text1"/>
        </w:rPr>
        <w:tab/>
        <w:t>(2)</w:t>
      </w:r>
      <w:r w:rsidRPr="00130575">
        <w:rPr>
          <w:color w:val="000000" w:themeColor="text1"/>
        </w:rPr>
        <w:tab/>
        <w:t>For clause</w:t>
      </w:r>
      <w:r w:rsidR="00763B57" w:rsidRPr="00130575">
        <w:rPr>
          <w:color w:val="000000" w:themeColor="text1"/>
        </w:rPr>
        <w:t> </w:t>
      </w:r>
      <w:r w:rsidRPr="00130575">
        <w:rPr>
          <w:color w:val="000000" w:themeColor="text1"/>
        </w:rPr>
        <w:t>6 of Schedule</w:t>
      </w:r>
      <w:r w:rsidR="00763B57" w:rsidRPr="00130575">
        <w:rPr>
          <w:color w:val="000000" w:themeColor="text1"/>
        </w:rPr>
        <w:t> </w:t>
      </w:r>
      <w:r w:rsidRPr="00130575">
        <w:rPr>
          <w:color w:val="000000" w:themeColor="text1"/>
        </w:rPr>
        <w:t>27 to the Excise Levies Act, the rate of PHA levy on chestnuts is $5 per tonne.</w:t>
      </w:r>
    </w:p>
    <w:p w:rsidR="00750EC9" w:rsidRPr="00130575" w:rsidRDefault="00750EC9" w:rsidP="00750EC9">
      <w:pPr>
        <w:pStyle w:val="subsection"/>
        <w:rPr>
          <w:color w:val="000000" w:themeColor="text1"/>
        </w:rPr>
      </w:pPr>
      <w:r w:rsidRPr="00130575">
        <w:rPr>
          <w:color w:val="000000" w:themeColor="text1"/>
        </w:rPr>
        <w:tab/>
        <w:t>(3)</w:t>
      </w:r>
      <w:r w:rsidRPr="00130575">
        <w:rPr>
          <w:color w:val="000000" w:themeColor="text1"/>
        </w:rPr>
        <w:tab/>
        <w:t>For clause</w:t>
      </w:r>
      <w:r w:rsidR="00763B57" w:rsidRPr="00130575">
        <w:rPr>
          <w:color w:val="000000" w:themeColor="text1"/>
        </w:rPr>
        <w:t> </w:t>
      </w:r>
      <w:r w:rsidRPr="00130575">
        <w:rPr>
          <w:color w:val="000000" w:themeColor="text1"/>
        </w:rPr>
        <w:t>11 of Schedule</w:t>
      </w:r>
      <w:r w:rsidR="00763B57" w:rsidRPr="00130575">
        <w:rPr>
          <w:color w:val="000000" w:themeColor="text1"/>
        </w:rPr>
        <w:t> </w:t>
      </w:r>
      <w:r w:rsidRPr="00130575">
        <w:rPr>
          <w:color w:val="000000" w:themeColor="text1"/>
        </w:rPr>
        <w:t>27 to the Excise Levies Act, PHA levy on chestnuts is payable by the producer of the chestnuts.</w:t>
      </w:r>
    </w:p>
    <w:p w:rsidR="00750EC9" w:rsidRPr="00130575" w:rsidRDefault="00750EC9" w:rsidP="00750EC9">
      <w:pPr>
        <w:pStyle w:val="ActHead5"/>
        <w:rPr>
          <w:color w:val="000000" w:themeColor="text1"/>
        </w:rPr>
      </w:pPr>
      <w:bookmarkStart w:id="122" w:name="_Toc108780671"/>
      <w:r w:rsidRPr="00BA6ED9">
        <w:rPr>
          <w:rStyle w:val="CharSectno"/>
        </w:rPr>
        <w:t>6.7</w:t>
      </w:r>
      <w:r w:rsidRPr="00130575">
        <w:rPr>
          <w:color w:val="000000" w:themeColor="text1"/>
        </w:rPr>
        <w:t xml:space="preserve">  EPPR levy</w:t>
      </w:r>
      <w:bookmarkEnd w:id="122"/>
    </w:p>
    <w:p w:rsidR="00750EC9" w:rsidRPr="00130575" w:rsidRDefault="00750EC9" w:rsidP="00750EC9">
      <w:pPr>
        <w:pStyle w:val="subsection"/>
        <w:rPr>
          <w:color w:val="000000" w:themeColor="text1"/>
        </w:rPr>
      </w:pPr>
      <w:r w:rsidRPr="00130575">
        <w:rPr>
          <w:color w:val="000000" w:themeColor="text1"/>
        </w:rPr>
        <w:tab/>
        <w:t>(1)</w:t>
      </w:r>
      <w:r w:rsidRPr="00130575">
        <w:rPr>
          <w:color w:val="000000" w:themeColor="text1"/>
        </w:rPr>
        <w:tab/>
        <w:t>For clause</w:t>
      </w:r>
      <w:r w:rsidR="00763B57" w:rsidRPr="00130575">
        <w:rPr>
          <w:color w:val="000000" w:themeColor="text1"/>
        </w:rPr>
        <w:t> </w:t>
      </w:r>
      <w:r w:rsidRPr="00130575">
        <w:rPr>
          <w:color w:val="000000" w:themeColor="text1"/>
        </w:rPr>
        <w:t>2 of Schedule</w:t>
      </w:r>
      <w:r w:rsidR="00763B57" w:rsidRPr="00130575">
        <w:rPr>
          <w:color w:val="000000" w:themeColor="text1"/>
        </w:rPr>
        <w:t> </w:t>
      </w:r>
      <w:r w:rsidRPr="00130575">
        <w:rPr>
          <w:color w:val="000000" w:themeColor="text1"/>
        </w:rPr>
        <w:t>27 to the Excise Levies Act, EPPR levy is imposed on chestnuts on which levy is imposed by Schedule</w:t>
      </w:r>
      <w:r w:rsidR="00763B57" w:rsidRPr="00130575">
        <w:rPr>
          <w:color w:val="000000" w:themeColor="text1"/>
        </w:rPr>
        <w:t> </w:t>
      </w:r>
      <w:r w:rsidRPr="00130575">
        <w:rPr>
          <w:color w:val="000000" w:themeColor="text1"/>
        </w:rPr>
        <w:t>15 to the Excise Levies Act.</w:t>
      </w:r>
    </w:p>
    <w:p w:rsidR="00750EC9" w:rsidRPr="00130575" w:rsidRDefault="00750EC9" w:rsidP="00750EC9">
      <w:pPr>
        <w:pStyle w:val="subsection"/>
        <w:rPr>
          <w:color w:val="000000" w:themeColor="text1"/>
        </w:rPr>
      </w:pPr>
      <w:r w:rsidRPr="00130575">
        <w:rPr>
          <w:color w:val="000000" w:themeColor="text1"/>
        </w:rPr>
        <w:tab/>
        <w:t>(2)</w:t>
      </w:r>
      <w:r w:rsidRPr="00130575">
        <w:rPr>
          <w:color w:val="000000" w:themeColor="text1"/>
        </w:rPr>
        <w:tab/>
        <w:t>For clause</w:t>
      </w:r>
      <w:r w:rsidR="00763B57" w:rsidRPr="00130575">
        <w:rPr>
          <w:color w:val="000000" w:themeColor="text1"/>
        </w:rPr>
        <w:t> </w:t>
      </w:r>
      <w:r w:rsidRPr="00130575">
        <w:rPr>
          <w:color w:val="000000" w:themeColor="text1"/>
        </w:rPr>
        <w:t>6 of Schedule</w:t>
      </w:r>
      <w:r w:rsidR="00763B57" w:rsidRPr="00130575">
        <w:rPr>
          <w:color w:val="000000" w:themeColor="text1"/>
        </w:rPr>
        <w:t> </w:t>
      </w:r>
      <w:r w:rsidRPr="00130575">
        <w:rPr>
          <w:color w:val="000000" w:themeColor="text1"/>
        </w:rPr>
        <w:t xml:space="preserve">27 to the Excise Levies Act, the rate of EPPR levy on chestnuts is </w:t>
      </w:r>
      <w:r w:rsidR="00E64543" w:rsidRPr="00130575">
        <w:t>$10 per tonne of chestnuts</w:t>
      </w:r>
      <w:r w:rsidRPr="00130575">
        <w:rPr>
          <w:color w:val="000000" w:themeColor="text1"/>
        </w:rPr>
        <w:t>.</w:t>
      </w:r>
    </w:p>
    <w:p w:rsidR="00750EC9" w:rsidRPr="00130575" w:rsidRDefault="00750EC9" w:rsidP="00750EC9">
      <w:pPr>
        <w:pStyle w:val="subsection"/>
        <w:rPr>
          <w:color w:val="000000" w:themeColor="text1"/>
        </w:rPr>
      </w:pPr>
      <w:r w:rsidRPr="00130575">
        <w:rPr>
          <w:color w:val="000000" w:themeColor="text1"/>
        </w:rPr>
        <w:tab/>
        <w:t>(3)</w:t>
      </w:r>
      <w:r w:rsidRPr="00130575">
        <w:rPr>
          <w:color w:val="000000" w:themeColor="text1"/>
        </w:rPr>
        <w:tab/>
        <w:t>For clause</w:t>
      </w:r>
      <w:r w:rsidR="00763B57" w:rsidRPr="00130575">
        <w:rPr>
          <w:color w:val="000000" w:themeColor="text1"/>
        </w:rPr>
        <w:t> </w:t>
      </w:r>
      <w:r w:rsidRPr="00130575">
        <w:rPr>
          <w:color w:val="000000" w:themeColor="text1"/>
        </w:rPr>
        <w:t>11 of Schedule</w:t>
      </w:r>
      <w:r w:rsidR="00763B57" w:rsidRPr="00130575">
        <w:rPr>
          <w:color w:val="000000" w:themeColor="text1"/>
        </w:rPr>
        <w:t> </w:t>
      </w:r>
      <w:r w:rsidRPr="00130575">
        <w:rPr>
          <w:color w:val="000000" w:themeColor="text1"/>
        </w:rPr>
        <w:t>27 to the Excise Levies Act, EPPR levy on chestnuts is payable by the producer of the chestnuts.</w:t>
      </w:r>
    </w:p>
    <w:p w:rsidR="00750EC9" w:rsidRPr="00130575" w:rsidRDefault="00750EC9" w:rsidP="00750EC9">
      <w:pPr>
        <w:pStyle w:val="notetext"/>
        <w:rPr>
          <w:i/>
          <w:color w:val="000000" w:themeColor="text1"/>
        </w:rPr>
      </w:pPr>
      <w:r w:rsidRPr="00130575">
        <w:rPr>
          <w:color w:val="000000" w:themeColor="text1"/>
        </w:rPr>
        <w:t>Note:</w:t>
      </w:r>
      <w:r w:rsidRPr="00130575">
        <w:rPr>
          <w:color w:val="000000" w:themeColor="text1"/>
        </w:rPr>
        <w:tab/>
        <w:t>In relation to EPPR levy, see the</w:t>
      </w:r>
      <w:r w:rsidRPr="00130575">
        <w:rPr>
          <w:i/>
          <w:color w:val="000000" w:themeColor="text1"/>
        </w:rPr>
        <w:t xml:space="preserve"> Plant Health Australia (Plant Industries) Funding Act 2002.</w:t>
      </w:r>
    </w:p>
    <w:p w:rsidR="00750EC9" w:rsidRPr="00130575" w:rsidRDefault="00750EC9" w:rsidP="00750EC9">
      <w:pPr>
        <w:pStyle w:val="ActHead2"/>
        <w:pageBreakBefore/>
      </w:pPr>
      <w:bookmarkStart w:id="123" w:name="_Toc108780672"/>
      <w:r w:rsidRPr="00BA6ED9">
        <w:rPr>
          <w:rStyle w:val="CharPartNo"/>
        </w:rPr>
        <w:t>Part</w:t>
      </w:r>
      <w:r w:rsidR="00763B57" w:rsidRPr="00BA6ED9">
        <w:rPr>
          <w:rStyle w:val="CharPartNo"/>
        </w:rPr>
        <w:t> </w:t>
      </w:r>
      <w:r w:rsidRPr="00BA6ED9">
        <w:rPr>
          <w:rStyle w:val="CharPartNo"/>
        </w:rPr>
        <w:t>7</w:t>
      </w:r>
      <w:r w:rsidRPr="00130575">
        <w:t>—</w:t>
      </w:r>
      <w:r w:rsidRPr="00BA6ED9">
        <w:rPr>
          <w:rStyle w:val="CharPartText"/>
        </w:rPr>
        <w:t>Citrus</w:t>
      </w:r>
      <w:bookmarkEnd w:id="123"/>
    </w:p>
    <w:p w:rsidR="00750EC9" w:rsidRPr="00130575" w:rsidRDefault="00750EC9" w:rsidP="00750EC9">
      <w:pPr>
        <w:pStyle w:val="ActHead3"/>
      </w:pPr>
      <w:bookmarkStart w:id="124" w:name="_Toc108780673"/>
      <w:r w:rsidRPr="00BA6ED9">
        <w:rPr>
          <w:rStyle w:val="CharDivNo"/>
        </w:rPr>
        <w:t>Division</w:t>
      </w:r>
      <w:r w:rsidR="00763B57" w:rsidRPr="00BA6ED9">
        <w:rPr>
          <w:rStyle w:val="CharDivNo"/>
        </w:rPr>
        <w:t> </w:t>
      </w:r>
      <w:r w:rsidRPr="00BA6ED9">
        <w:rPr>
          <w:rStyle w:val="CharDivNo"/>
        </w:rPr>
        <w:t>7.1</w:t>
      </w:r>
      <w:r w:rsidRPr="00130575">
        <w:t>—</w:t>
      </w:r>
      <w:r w:rsidRPr="00BA6ED9">
        <w:rPr>
          <w:rStyle w:val="CharDivText"/>
        </w:rPr>
        <w:t>Product levy</w:t>
      </w:r>
      <w:bookmarkEnd w:id="124"/>
    </w:p>
    <w:p w:rsidR="00750EC9" w:rsidRPr="00130575" w:rsidRDefault="00750EC9" w:rsidP="00750EC9">
      <w:pPr>
        <w:pStyle w:val="ActHead5"/>
      </w:pPr>
      <w:bookmarkStart w:id="125" w:name="_Toc108780674"/>
      <w:r w:rsidRPr="00BA6ED9">
        <w:rPr>
          <w:rStyle w:val="CharSectno"/>
        </w:rPr>
        <w:t>7.1</w:t>
      </w:r>
      <w:r w:rsidRPr="00130575">
        <w:t xml:space="preserve">  Citrus are leviable horticultural products</w:t>
      </w:r>
      <w:bookmarkEnd w:id="125"/>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citrus are leviable horticultural products.</w:t>
      </w:r>
    </w:p>
    <w:p w:rsidR="00750EC9" w:rsidRPr="00130575" w:rsidRDefault="00750EC9" w:rsidP="00750EC9">
      <w:pPr>
        <w:pStyle w:val="ActHead5"/>
      </w:pPr>
      <w:bookmarkStart w:id="126" w:name="_Toc108780675"/>
      <w:r w:rsidRPr="00BA6ED9">
        <w:rPr>
          <w:rStyle w:val="CharSectno"/>
        </w:rPr>
        <w:t>7.2</w:t>
      </w:r>
      <w:r w:rsidRPr="00130575">
        <w:t xml:space="preserve">  Citrus that are exempt from levy</w:t>
      </w:r>
      <w:bookmarkEnd w:id="126"/>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the following subclasses of citrus are exempt from levy for a levy year:</w:t>
      </w:r>
    </w:p>
    <w:p w:rsidR="00750EC9" w:rsidRPr="00130575" w:rsidRDefault="00750EC9" w:rsidP="00750EC9">
      <w:pPr>
        <w:pStyle w:val="paragraph"/>
      </w:pPr>
      <w:r w:rsidRPr="00130575">
        <w:tab/>
        <w:t>(a)</w:t>
      </w:r>
      <w:r w:rsidRPr="00130575">
        <w:tab/>
        <w:t>citrus sold or used in the following ways, if the total quantity of citrus so sold or used by the producer in the levy year is not more than 500 boxes:</w:t>
      </w:r>
    </w:p>
    <w:p w:rsidR="00750EC9" w:rsidRPr="00130575" w:rsidRDefault="00750EC9" w:rsidP="00750EC9">
      <w:pPr>
        <w:pStyle w:val="paragraphsub"/>
      </w:pPr>
      <w:r w:rsidRPr="00130575">
        <w:tab/>
        <w:t>(i)</w:t>
      </w:r>
      <w:r w:rsidRPr="00130575">
        <w:tab/>
        <w:t xml:space="preserve">sold in a levy year by the producer by retail sale; </w:t>
      </w:r>
    </w:p>
    <w:p w:rsidR="00750EC9" w:rsidRPr="00130575" w:rsidRDefault="00750EC9" w:rsidP="00750EC9">
      <w:pPr>
        <w:pStyle w:val="paragraphsub"/>
      </w:pPr>
      <w:r w:rsidRPr="00130575">
        <w:tab/>
        <w:t>(ii)</w:t>
      </w:r>
      <w:r w:rsidRPr="00130575">
        <w:tab/>
        <w:t xml:space="preserve">used in a levy year by the producer in the production of fruit juice or any other processed product; </w:t>
      </w:r>
    </w:p>
    <w:p w:rsidR="00750EC9" w:rsidRPr="00130575" w:rsidRDefault="00750EC9" w:rsidP="00750EC9">
      <w:pPr>
        <w:pStyle w:val="paragraph"/>
      </w:pPr>
      <w:r w:rsidRPr="00130575">
        <w:tab/>
        <w:t>(b)</w:t>
      </w:r>
      <w:r w:rsidRPr="00130575">
        <w:tab/>
        <w:t>citrus sold for stockfeed.</w:t>
      </w:r>
    </w:p>
    <w:p w:rsidR="00750EC9" w:rsidRPr="00130575" w:rsidRDefault="00750EC9" w:rsidP="00750EC9">
      <w:pPr>
        <w:pStyle w:val="notetext"/>
      </w:pPr>
      <w:r w:rsidRPr="00130575">
        <w:t>Note 1:</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notetext"/>
      </w:pPr>
      <w:r w:rsidRPr="00130575">
        <w:t>Note 2:</w:t>
      </w:r>
      <w:r w:rsidRPr="00130575">
        <w:tab/>
      </w:r>
      <w:r w:rsidRPr="00130575">
        <w:rPr>
          <w:b/>
          <w:i/>
        </w:rPr>
        <w:t>Box</w:t>
      </w:r>
      <w:r w:rsidRPr="00130575">
        <w:t xml:space="preserve"> is defined for citrus in clause</w:t>
      </w:r>
      <w:r w:rsidR="00763B57" w:rsidRPr="00130575">
        <w:t> </w:t>
      </w:r>
      <w:r w:rsidRPr="00130575">
        <w:t>7.2 of Part</w:t>
      </w:r>
      <w:r w:rsidR="00763B57" w:rsidRPr="00130575">
        <w:t> </w:t>
      </w:r>
      <w:r w:rsidRPr="00130575">
        <w:t>7 of Schedule</w:t>
      </w:r>
      <w:r w:rsidR="00763B57" w:rsidRPr="00130575">
        <w:t> </w:t>
      </w:r>
      <w:r w:rsidRPr="00130575">
        <w:t>22 to the Collection Regulations.</w:t>
      </w:r>
    </w:p>
    <w:p w:rsidR="00750EC9" w:rsidRPr="00130575" w:rsidRDefault="00750EC9" w:rsidP="00750EC9">
      <w:pPr>
        <w:pStyle w:val="ActHead5"/>
      </w:pPr>
      <w:bookmarkStart w:id="127" w:name="_Toc108780676"/>
      <w:r w:rsidRPr="00BA6ED9">
        <w:rPr>
          <w:rStyle w:val="CharSectno"/>
        </w:rPr>
        <w:t>7.3</w:t>
      </w:r>
      <w:r w:rsidRPr="00130575">
        <w:t xml:space="preserve">  Rates of levy—marketing component</w:t>
      </w:r>
      <w:bookmarkEnd w:id="127"/>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for oranges in bulk—75 cents per tonne of oranges;</w:t>
      </w:r>
    </w:p>
    <w:p w:rsidR="00750EC9" w:rsidRPr="00130575" w:rsidRDefault="00750EC9" w:rsidP="00750EC9">
      <w:pPr>
        <w:pStyle w:val="paragraph"/>
      </w:pPr>
      <w:r w:rsidRPr="00130575">
        <w:tab/>
        <w:t>(b)</w:t>
      </w:r>
      <w:r w:rsidRPr="00130575">
        <w:tab/>
        <w:t>for oranges not in bulk—1.5 cents per box.</w:t>
      </w:r>
    </w:p>
    <w:p w:rsidR="00750EC9" w:rsidRPr="00130575" w:rsidRDefault="00750EC9" w:rsidP="00750EC9">
      <w:pPr>
        <w:pStyle w:val="notetext"/>
      </w:pPr>
      <w:r w:rsidRPr="00130575">
        <w:t>Note:</w:t>
      </w:r>
      <w:r w:rsidRPr="00130575">
        <w:tab/>
      </w:r>
      <w:r w:rsidRPr="00130575">
        <w:rPr>
          <w:b/>
          <w:i/>
        </w:rPr>
        <w:t>Box</w:t>
      </w:r>
      <w:r w:rsidRPr="00130575">
        <w:t xml:space="preserve"> and </w:t>
      </w:r>
      <w:r w:rsidRPr="00130575">
        <w:rPr>
          <w:b/>
          <w:i/>
        </w:rPr>
        <w:t>citrus in bulk</w:t>
      </w:r>
      <w:r w:rsidRPr="00130575">
        <w:t xml:space="preserve"> are defined for citrus in clause</w:t>
      </w:r>
      <w:r w:rsidR="00763B57" w:rsidRPr="00130575">
        <w:t> </w:t>
      </w:r>
      <w:r w:rsidRPr="00130575">
        <w:t>7.2 of Part</w:t>
      </w:r>
      <w:r w:rsidR="00763B57" w:rsidRPr="00130575">
        <w:t> </w:t>
      </w:r>
      <w:r w:rsidRPr="00130575">
        <w:t>7 of Schedule</w:t>
      </w:r>
      <w:r w:rsidR="00763B57" w:rsidRPr="00130575">
        <w:t> </w:t>
      </w:r>
      <w:r w:rsidRPr="00130575">
        <w:t>22 to the Collection Regulations.</w:t>
      </w:r>
    </w:p>
    <w:p w:rsidR="00750EC9" w:rsidRPr="00130575" w:rsidRDefault="00750EC9" w:rsidP="00750EC9">
      <w:pPr>
        <w:pStyle w:val="ActHead5"/>
      </w:pPr>
      <w:bookmarkStart w:id="128" w:name="_Toc108780677"/>
      <w:r w:rsidRPr="00BA6ED9">
        <w:rPr>
          <w:rStyle w:val="CharSectno"/>
        </w:rPr>
        <w:t>7.4</w:t>
      </w:r>
      <w:r w:rsidRPr="00130575">
        <w:t xml:space="preserve">  Rates of levy—research and development component</w:t>
      </w:r>
      <w:bookmarkEnd w:id="128"/>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for oranges in bulk—$</w:t>
      </w:r>
      <w:r w:rsidR="0010780C" w:rsidRPr="00130575">
        <w:t>3.20</w:t>
      </w:r>
      <w:r w:rsidRPr="00130575">
        <w:t xml:space="preserve"> per tonne of oranges; </w:t>
      </w:r>
    </w:p>
    <w:p w:rsidR="00750EC9" w:rsidRPr="00130575" w:rsidRDefault="00750EC9" w:rsidP="00750EC9">
      <w:pPr>
        <w:pStyle w:val="paragraph"/>
      </w:pPr>
      <w:r w:rsidRPr="00130575">
        <w:tab/>
        <w:t>(b)</w:t>
      </w:r>
      <w:r w:rsidRPr="00130575">
        <w:tab/>
        <w:t>for oranges not in bulk—</w:t>
      </w:r>
      <w:r w:rsidR="0010780C" w:rsidRPr="00130575">
        <w:t>6.40 cents</w:t>
      </w:r>
      <w:r w:rsidRPr="00130575">
        <w:t xml:space="preserve"> per box; </w:t>
      </w:r>
    </w:p>
    <w:p w:rsidR="00750EC9" w:rsidRPr="00130575" w:rsidRDefault="00750EC9" w:rsidP="00750EC9">
      <w:pPr>
        <w:pStyle w:val="paragraph"/>
      </w:pPr>
      <w:r w:rsidRPr="00130575">
        <w:tab/>
        <w:t>(c)</w:t>
      </w:r>
      <w:r w:rsidRPr="00130575">
        <w:tab/>
        <w:t>for other citrus in bulk—$</w:t>
      </w:r>
      <w:r w:rsidR="0010780C" w:rsidRPr="00130575">
        <w:t>3.20</w:t>
      </w:r>
      <w:r w:rsidRPr="00130575">
        <w:t xml:space="preserve"> per tonne of citrus; </w:t>
      </w:r>
    </w:p>
    <w:p w:rsidR="00750EC9" w:rsidRPr="00130575" w:rsidRDefault="00750EC9" w:rsidP="00750EC9">
      <w:pPr>
        <w:pStyle w:val="paragraph"/>
      </w:pPr>
      <w:r w:rsidRPr="00130575">
        <w:tab/>
        <w:t>(d)</w:t>
      </w:r>
      <w:r w:rsidRPr="00130575">
        <w:tab/>
        <w:t>for other citrus not in bulk—</w:t>
      </w:r>
      <w:r w:rsidR="0010780C" w:rsidRPr="00130575">
        <w:t>6.40 cents</w:t>
      </w:r>
      <w:r w:rsidRPr="00130575">
        <w:t xml:space="preserve"> per box.</w:t>
      </w:r>
    </w:p>
    <w:p w:rsidR="00750EC9" w:rsidRPr="00130575" w:rsidRDefault="00750EC9" w:rsidP="00750EC9">
      <w:pPr>
        <w:pStyle w:val="notetext"/>
      </w:pPr>
      <w:r w:rsidRPr="00130575">
        <w:t>Note:</w:t>
      </w:r>
      <w:r w:rsidRPr="00130575">
        <w:tab/>
      </w:r>
      <w:r w:rsidRPr="00130575">
        <w:rPr>
          <w:b/>
          <w:i/>
        </w:rPr>
        <w:t>Box</w:t>
      </w:r>
      <w:r w:rsidRPr="00130575">
        <w:t xml:space="preserve"> and </w:t>
      </w:r>
      <w:r w:rsidRPr="00130575">
        <w:rPr>
          <w:b/>
          <w:i/>
        </w:rPr>
        <w:t>citrus in bulk</w:t>
      </w:r>
      <w:r w:rsidRPr="00130575">
        <w:t xml:space="preserve"> are defined for citrus in clause</w:t>
      </w:r>
      <w:r w:rsidR="00763B57" w:rsidRPr="00130575">
        <w:t> </w:t>
      </w:r>
      <w:r w:rsidRPr="00130575">
        <w:t>7.2 of Part</w:t>
      </w:r>
      <w:r w:rsidR="00763B57" w:rsidRPr="00130575">
        <w:t> </w:t>
      </w:r>
      <w:r w:rsidRPr="00130575">
        <w:t>7 of Schedule</w:t>
      </w:r>
      <w:r w:rsidR="00763B57" w:rsidRPr="00130575">
        <w:t> </w:t>
      </w:r>
      <w:r w:rsidRPr="00130575">
        <w:t>22 to the Collection Regulations.</w:t>
      </w:r>
    </w:p>
    <w:p w:rsidR="00750EC9" w:rsidRPr="00130575" w:rsidRDefault="00750EC9" w:rsidP="00750EC9">
      <w:pPr>
        <w:pStyle w:val="ActHead5"/>
      </w:pPr>
      <w:bookmarkStart w:id="129" w:name="_Toc108780678"/>
      <w:r w:rsidRPr="00BA6ED9">
        <w:rPr>
          <w:rStyle w:val="CharSectno"/>
        </w:rPr>
        <w:t>7.5</w:t>
      </w:r>
      <w:r w:rsidRPr="00130575">
        <w:t xml:space="preserve">  What is the eligible industry body for citrus</w:t>
      </w:r>
      <w:bookmarkEnd w:id="129"/>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citrus is Citrus Australia Limited (ABN 75</w:t>
      </w:r>
      <w:r w:rsidR="00763B57" w:rsidRPr="00130575">
        <w:t> </w:t>
      </w:r>
      <w:r w:rsidRPr="00130575">
        <w:t>130 238</w:t>
      </w:r>
      <w:r w:rsidR="00763B57" w:rsidRPr="00130575">
        <w:t> </w:t>
      </w:r>
      <w:r w:rsidRPr="00130575">
        <w:t>792).</w:t>
      </w:r>
    </w:p>
    <w:p w:rsidR="00750EC9" w:rsidRPr="00130575" w:rsidRDefault="00750EC9" w:rsidP="00750EC9">
      <w:pPr>
        <w:pStyle w:val="ActHead3"/>
        <w:pageBreakBefore/>
      </w:pPr>
      <w:bookmarkStart w:id="130" w:name="_Toc108780679"/>
      <w:r w:rsidRPr="00BA6ED9">
        <w:rPr>
          <w:rStyle w:val="CharDivNo"/>
        </w:rPr>
        <w:t>Division</w:t>
      </w:r>
      <w:r w:rsidR="00763B57" w:rsidRPr="00BA6ED9">
        <w:rPr>
          <w:rStyle w:val="CharDivNo"/>
        </w:rPr>
        <w:t> </w:t>
      </w:r>
      <w:r w:rsidRPr="00BA6ED9">
        <w:rPr>
          <w:rStyle w:val="CharDivNo"/>
        </w:rPr>
        <w:t>7.2</w:t>
      </w:r>
      <w:r w:rsidRPr="00130575">
        <w:t>—</w:t>
      </w:r>
      <w:r w:rsidRPr="00BA6ED9">
        <w:rPr>
          <w:rStyle w:val="CharDivText"/>
        </w:rPr>
        <w:t>Special purpose levies</w:t>
      </w:r>
      <w:bookmarkEnd w:id="130"/>
    </w:p>
    <w:p w:rsidR="00750EC9" w:rsidRPr="00130575" w:rsidRDefault="00750EC9" w:rsidP="00750EC9">
      <w:pPr>
        <w:pStyle w:val="ActHead5"/>
      </w:pPr>
      <w:bookmarkStart w:id="131" w:name="_Toc108780680"/>
      <w:r w:rsidRPr="00BA6ED9">
        <w:rPr>
          <w:rStyle w:val="CharSectno"/>
        </w:rPr>
        <w:t>7.6</w:t>
      </w:r>
      <w:r w:rsidRPr="00130575">
        <w:t xml:space="preserve">  PHA levy</w:t>
      </w:r>
      <w:bookmarkEnd w:id="131"/>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citrus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rates of PHA levy are as follows:</w:t>
      </w:r>
    </w:p>
    <w:p w:rsidR="00750EC9" w:rsidRPr="00130575" w:rsidRDefault="00750EC9" w:rsidP="00750EC9">
      <w:pPr>
        <w:pStyle w:val="paragraph"/>
      </w:pPr>
      <w:r w:rsidRPr="00130575">
        <w:tab/>
        <w:t>(a)</w:t>
      </w:r>
      <w:r w:rsidRPr="00130575">
        <w:tab/>
        <w:t>for oranges in bulk—</w:t>
      </w:r>
      <w:r w:rsidR="0010780C" w:rsidRPr="00130575">
        <w:t>30 cents</w:t>
      </w:r>
      <w:r w:rsidRPr="00130575">
        <w:t xml:space="preserve"> per tonne of oranges; </w:t>
      </w:r>
    </w:p>
    <w:p w:rsidR="00750EC9" w:rsidRPr="00130575" w:rsidRDefault="00750EC9" w:rsidP="00750EC9">
      <w:pPr>
        <w:pStyle w:val="paragraph"/>
      </w:pPr>
      <w:r w:rsidRPr="00130575">
        <w:tab/>
        <w:t>(b)</w:t>
      </w:r>
      <w:r w:rsidRPr="00130575">
        <w:tab/>
        <w:t>for oranges not in bulk—</w:t>
      </w:r>
      <w:r w:rsidR="0010780C" w:rsidRPr="00130575">
        <w:t>0.60 of a cent</w:t>
      </w:r>
      <w:r w:rsidRPr="00130575">
        <w:t xml:space="preserve"> per box; </w:t>
      </w:r>
    </w:p>
    <w:p w:rsidR="00750EC9" w:rsidRPr="00130575" w:rsidRDefault="00750EC9" w:rsidP="00750EC9">
      <w:pPr>
        <w:pStyle w:val="paragraph"/>
      </w:pPr>
      <w:r w:rsidRPr="00130575">
        <w:tab/>
        <w:t>(c)</w:t>
      </w:r>
      <w:r w:rsidRPr="00130575">
        <w:tab/>
        <w:t>for other citrus in bulk—</w:t>
      </w:r>
      <w:r w:rsidR="0010780C" w:rsidRPr="00130575">
        <w:t>30 cents</w:t>
      </w:r>
      <w:r w:rsidRPr="00130575">
        <w:t xml:space="preserve"> per tonne of citrus; </w:t>
      </w:r>
    </w:p>
    <w:p w:rsidR="00750EC9" w:rsidRPr="00130575" w:rsidRDefault="00750EC9" w:rsidP="00750EC9">
      <w:pPr>
        <w:pStyle w:val="paragraph"/>
      </w:pPr>
      <w:r w:rsidRPr="00130575">
        <w:tab/>
        <w:t>(d)</w:t>
      </w:r>
      <w:r w:rsidRPr="00130575">
        <w:tab/>
        <w:t>for other citrus not in bulk—</w:t>
      </w:r>
      <w:r w:rsidR="0010780C" w:rsidRPr="00130575">
        <w:t>0.60 of a cent</w:t>
      </w:r>
      <w:r w:rsidRPr="00130575">
        <w:t xml:space="preserve"> per box.</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citrus is payable by the producer of the citrus.</w:t>
      </w:r>
    </w:p>
    <w:p w:rsidR="00750EC9" w:rsidRPr="00130575" w:rsidRDefault="00750EC9" w:rsidP="00750EC9">
      <w:pPr>
        <w:pStyle w:val="notetext"/>
      </w:pPr>
      <w:r w:rsidRPr="00130575">
        <w:t>Note 1:</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notetext"/>
      </w:pPr>
      <w:r w:rsidRPr="00130575">
        <w:t>Note 2:</w:t>
      </w:r>
      <w:r w:rsidRPr="00130575">
        <w:tab/>
      </w:r>
      <w:r w:rsidRPr="00130575">
        <w:rPr>
          <w:b/>
          <w:i/>
        </w:rPr>
        <w:t>Citrus</w:t>
      </w:r>
      <w:r w:rsidRPr="00130575">
        <w:t xml:space="preserve"> and other expressions used in this clause are defined in clause</w:t>
      </w:r>
      <w:r w:rsidR="00763B57" w:rsidRPr="00130575">
        <w:t> </w:t>
      </w:r>
      <w:r w:rsidRPr="00130575">
        <w:t>7.2 of Part</w:t>
      </w:r>
      <w:r w:rsidR="00763B57" w:rsidRPr="00130575">
        <w:t> </w:t>
      </w:r>
      <w:r w:rsidRPr="00130575">
        <w:t>7 of Schedule</w:t>
      </w:r>
      <w:r w:rsidR="00763B57" w:rsidRPr="00130575">
        <w:t> </w:t>
      </w:r>
      <w:r w:rsidRPr="00130575">
        <w:t>22 to the Collection Regulations.</w:t>
      </w:r>
    </w:p>
    <w:p w:rsidR="00750EC9" w:rsidRPr="00130575" w:rsidRDefault="00750EC9" w:rsidP="00750EC9">
      <w:pPr>
        <w:pStyle w:val="ActHead5"/>
      </w:pPr>
      <w:bookmarkStart w:id="132" w:name="_Toc108780681"/>
      <w:r w:rsidRPr="00BA6ED9">
        <w:rPr>
          <w:rStyle w:val="CharSectno"/>
        </w:rPr>
        <w:t>7.7</w:t>
      </w:r>
      <w:r w:rsidRPr="00130575">
        <w:t xml:space="preserve">  EPPR levy</w:t>
      </w:r>
      <w:bookmarkEnd w:id="132"/>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citrus on which levy is imposed by Schedule</w:t>
      </w:r>
      <w:r w:rsidR="00763B57" w:rsidRPr="00130575">
        <w:t> </w:t>
      </w:r>
      <w:r w:rsidRPr="00130575">
        <w:t>15 to the Excise Levies Act.</w:t>
      </w:r>
    </w:p>
    <w:p w:rsidR="00614CAE" w:rsidRPr="00130575" w:rsidRDefault="00614CAE" w:rsidP="00614CAE">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rates of EPPR levy on citrus are as follows:</w:t>
      </w:r>
    </w:p>
    <w:p w:rsidR="00614CAE" w:rsidRPr="00130575" w:rsidRDefault="00614CAE" w:rsidP="00614CAE">
      <w:pPr>
        <w:pStyle w:val="paragraph"/>
      </w:pPr>
      <w:r w:rsidRPr="00130575">
        <w:tab/>
        <w:t>(a)</w:t>
      </w:r>
      <w:r w:rsidRPr="00130575">
        <w:tab/>
        <w:t>for oranges in bulk—$1.05 per tonne of oranges;</w:t>
      </w:r>
    </w:p>
    <w:p w:rsidR="00614CAE" w:rsidRPr="00130575" w:rsidRDefault="00614CAE" w:rsidP="00614CAE">
      <w:pPr>
        <w:pStyle w:val="paragraph"/>
      </w:pPr>
      <w:r w:rsidRPr="00130575">
        <w:tab/>
        <w:t>(b)</w:t>
      </w:r>
      <w:r w:rsidRPr="00130575">
        <w:tab/>
        <w:t>for oranges not in bulk—2.1 cents per box;</w:t>
      </w:r>
    </w:p>
    <w:p w:rsidR="00614CAE" w:rsidRPr="00130575" w:rsidRDefault="00614CAE" w:rsidP="00614CAE">
      <w:pPr>
        <w:pStyle w:val="paragraph"/>
      </w:pPr>
      <w:r w:rsidRPr="00130575">
        <w:tab/>
        <w:t>(c)</w:t>
      </w:r>
      <w:r w:rsidRPr="00130575">
        <w:tab/>
        <w:t>for other citrus in bulk—$1.05 per tonne of citrus;</w:t>
      </w:r>
    </w:p>
    <w:p w:rsidR="00614CAE" w:rsidRPr="00130575" w:rsidRDefault="00614CAE" w:rsidP="00614CAE">
      <w:pPr>
        <w:pStyle w:val="paragraph"/>
      </w:pPr>
      <w:r w:rsidRPr="00130575">
        <w:tab/>
        <w:t>(d)</w:t>
      </w:r>
      <w:r w:rsidRPr="00130575">
        <w:tab/>
        <w:t>for other citrus not in bulk—2.1 cents per box.</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citrus is payable by the producer of the citrus.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133" w:name="_Toc108780682"/>
      <w:r w:rsidRPr="00BA6ED9">
        <w:rPr>
          <w:rStyle w:val="CharPartNo"/>
        </w:rPr>
        <w:t>Part</w:t>
      </w:r>
      <w:r w:rsidR="00763B57" w:rsidRPr="00BA6ED9">
        <w:rPr>
          <w:rStyle w:val="CharPartNo"/>
        </w:rPr>
        <w:t> </w:t>
      </w:r>
      <w:r w:rsidRPr="00BA6ED9">
        <w:rPr>
          <w:rStyle w:val="CharPartNo"/>
        </w:rPr>
        <w:t>8</w:t>
      </w:r>
      <w:r w:rsidRPr="00130575">
        <w:t>—</w:t>
      </w:r>
      <w:r w:rsidRPr="00BA6ED9">
        <w:rPr>
          <w:rStyle w:val="CharPartText"/>
        </w:rPr>
        <w:t>Custard apples</w:t>
      </w:r>
      <w:bookmarkEnd w:id="133"/>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134" w:name="_Toc108780683"/>
      <w:r w:rsidRPr="00BA6ED9">
        <w:rPr>
          <w:rStyle w:val="CharSectno"/>
        </w:rPr>
        <w:t>8.1</w:t>
      </w:r>
      <w:r w:rsidRPr="00130575">
        <w:t xml:space="preserve">  Custard apples are leviable horticultural products</w:t>
      </w:r>
      <w:bookmarkEnd w:id="134"/>
    </w:p>
    <w:p w:rsidR="00750EC9" w:rsidRPr="00130575" w:rsidRDefault="00750EC9" w:rsidP="00750EC9">
      <w:pPr>
        <w:pStyle w:val="subsection"/>
      </w:pPr>
      <w:r w:rsidRPr="00130575">
        <w:rPr>
          <w:b/>
        </w:rPr>
        <w:tab/>
      </w:r>
      <w:r w:rsidRPr="00130575">
        <w:rPr>
          <w:b/>
        </w:rPr>
        <w:tab/>
      </w:r>
      <w:r w:rsidRPr="00130575">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custard apples are leviable horticultural products.</w:t>
      </w:r>
    </w:p>
    <w:p w:rsidR="00750EC9" w:rsidRPr="00130575" w:rsidRDefault="00750EC9" w:rsidP="00750EC9">
      <w:pPr>
        <w:pStyle w:val="ActHead5"/>
      </w:pPr>
      <w:bookmarkStart w:id="135" w:name="_Toc108780684"/>
      <w:r w:rsidRPr="00BA6ED9">
        <w:rPr>
          <w:rStyle w:val="CharSectno"/>
        </w:rPr>
        <w:t>8.2</w:t>
      </w:r>
      <w:r w:rsidRPr="00130575">
        <w:t xml:space="preserve">  Custard apples that are exempt from levy</w:t>
      </w:r>
      <w:bookmarkEnd w:id="135"/>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the following subclasses of custard apples are exempt from levy:</w:t>
      </w:r>
    </w:p>
    <w:p w:rsidR="00750EC9" w:rsidRPr="00130575" w:rsidRDefault="00750EC9" w:rsidP="00750EC9">
      <w:pPr>
        <w:pStyle w:val="paragraph"/>
      </w:pPr>
      <w:r w:rsidRPr="00130575">
        <w:tab/>
        <w:t>(a)</w:t>
      </w:r>
      <w:r w:rsidRPr="00130575">
        <w:tab/>
        <w:t>custard apples that a producer uses for processing;</w:t>
      </w:r>
    </w:p>
    <w:p w:rsidR="00750EC9" w:rsidRPr="00130575" w:rsidRDefault="00750EC9" w:rsidP="00750EC9">
      <w:pPr>
        <w:pStyle w:val="paragraph"/>
      </w:pPr>
      <w:r w:rsidRPr="00130575">
        <w:tab/>
        <w:t>(b)</w:t>
      </w:r>
      <w:r w:rsidRPr="00130575">
        <w:tab/>
        <w:t>custard apples that a producer sells directly to a processor for processing;</w:t>
      </w:r>
    </w:p>
    <w:p w:rsidR="00750EC9" w:rsidRPr="00130575" w:rsidRDefault="00750EC9" w:rsidP="00750EC9">
      <w:pPr>
        <w:pStyle w:val="paragraph"/>
      </w:pPr>
      <w:r w:rsidRPr="00130575">
        <w:tab/>
        <w:t>(c)</w:t>
      </w:r>
      <w:r w:rsidRPr="00130575">
        <w:tab/>
        <w:t>custard apples that a producer sells by retail sale.</w:t>
      </w:r>
    </w:p>
    <w:p w:rsidR="00750EC9" w:rsidRPr="00130575" w:rsidRDefault="00750EC9" w:rsidP="00750EC9">
      <w:pPr>
        <w:pStyle w:val="notetext"/>
      </w:pPr>
      <w:r w:rsidRPr="00130575">
        <w:t>Note 1:</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136" w:name="_Toc108780685"/>
      <w:r w:rsidRPr="00BA6ED9">
        <w:rPr>
          <w:rStyle w:val="CharSectno"/>
        </w:rPr>
        <w:t>8.3</w:t>
      </w:r>
      <w:r w:rsidRPr="00130575">
        <w:t xml:space="preserve">  Rates of levy—marketing component</w:t>
      </w:r>
      <w:bookmarkEnd w:id="136"/>
    </w:p>
    <w:p w:rsidR="00750EC9" w:rsidRPr="00130575" w:rsidRDefault="00750EC9" w:rsidP="00750EC9">
      <w:pPr>
        <w:pStyle w:val="subsection"/>
      </w:pPr>
      <w:r w:rsidRPr="00130575">
        <w:rPr>
          <w:b/>
        </w:rPr>
        <w:tab/>
      </w:r>
      <w:r w:rsidRPr="00130575">
        <w:rPr>
          <w:b/>
        </w:rPr>
        <w:tab/>
      </w:r>
      <w:r w:rsidRPr="00130575">
        <w:t>For subclause</w:t>
      </w:r>
      <w:r w:rsidR="00763B57" w:rsidRPr="00130575">
        <w:t> </w:t>
      </w:r>
      <w:r w:rsidRPr="00130575">
        <w:t>4(1)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 xml:space="preserve">for custard apples packed in standard trays—13 cents per standard tray; </w:t>
      </w:r>
    </w:p>
    <w:p w:rsidR="00750EC9" w:rsidRPr="00130575" w:rsidRDefault="00750EC9" w:rsidP="00750EC9">
      <w:pPr>
        <w:pStyle w:val="paragraph"/>
      </w:pPr>
      <w:r w:rsidRPr="00130575">
        <w:tab/>
        <w:t>(b)</w:t>
      </w:r>
      <w:r w:rsidRPr="00130575">
        <w:tab/>
        <w:t xml:space="preserve">for custard apples packed in standard boxes—13 cents per standard box; </w:t>
      </w:r>
    </w:p>
    <w:p w:rsidR="00750EC9" w:rsidRPr="00130575" w:rsidRDefault="00750EC9" w:rsidP="00750EC9">
      <w:pPr>
        <w:pStyle w:val="paragraph"/>
      </w:pPr>
      <w:r w:rsidRPr="00130575">
        <w:tab/>
        <w:t>(c)</w:t>
      </w:r>
      <w:r w:rsidRPr="00130575">
        <w:tab/>
        <w:t>for bulk custard apples—$16 per tonne.</w:t>
      </w:r>
    </w:p>
    <w:p w:rsidR="00750EC9" w:rsidRPr="00130575" w:rsidRDefault="00750EC9" w:rsidP="00750EC9">
      <w:pPr>
        <w:pStyle w:val="notetext"/>
      </w:pPr>
      <w:r w:rsidRPr="00130575">
        <w:t>Note:</w:t>
      </w:r>
      <w:r w:rsidRPr="00130575">
        <w:tab/>
      </w:r>
      <w:r w:rsidRPr="00130575">
        <w:rPr>
          <w:b/>
          <w:i/>
        </w:rPr>
        <w:t>Bulk custard apples</w:t>
      </w:r>
      <w:r w:rsidRPr="00130575">
        <w:t xml:space="preserve">, </w:t>
      </w:r>
      <w:r w:rsidRPr="00130575">
        <w:rPr>
          <w:b/>
          <w:i/>
        </w:rPr>
        <w:t>standard box</w:t>
      </w:r>
      <w:r w:rsidRPr="00130575">
        <w:t xml:space="preserve"> and </w:t>
      </w:r>
      <w:r w:rsidRPr="00130575">
        <w:rPr>
          <w:b/>
          <w:i/>
        </w:rPr>
        <w:t xml:space="preserve">standard tray </w:t>
      </w:r>
      <w:r w:rsidRPr="00130575">
        <w:t>are defined for custard apples in clause</w:t>
      </w:r>
      <w:r w:rsidR="00763B57" w:rsidRPr="00130575">
        <w:t> </w:t>
      </w:r>
      <w:r w:rsidRPr="00130575">
        <w:t>8.2 of Part</w:t>
      </w:r>
      <w:r w:rsidR="00763B57" w:rsidRPr="00130575">
        <w:t> </w:t>
      </w:r>
      <w:r w:rsidRPr="00130575">
        <w:t>8 of Schedule</w:t>
      </w:r>
      <w:r w:rsidR="00763B57" w:rsidRPr="00130575">
        <w:t> </w:t>
      </w:r>
      <w:r w:rsidRPr="00130575">
        <w:t>22 to the Collection Regulations.</w:t>
      </w:r>
    </w:p>
    <w:p w:rsidR="00750EC9" w:rsidRPr="00130575" w:rsidRDefault="00750EC9" w:rsidP="00750EC9">
      <w:pPr>
        <w:pStyle w:val="ActHead5"/>
      </w:pPr>
      <w:bookmarkStart w:id="137" w:name="_Toc108780686"/>
      <w:r w:rsidRPr="00BA6ED9">
        <w:rPr>
          <w:rStyle w:val="CharSectno"/>
        </w:rPr>
        <w:t>8.4</w:t>
      </w:r>
      <w:r w:rsidRPr="00130575">
        <w:t xml:space="preserve">  Rates of levy—research and development component</w:t>
      </w:r>
      <w:bookmarkEnd w:id="137"/>
    </w:p>
    <w:p w:rsidR="00750EC9" w:rsidRPr="00130575" w:rsidRDefault="00750EC9" w:rsidP="00750EC9">
      <w:pPr>
        <w:pStyle w:val="subsection"/>
      </w:pPr>
      <w:r w:rsidRPr="00130575">
        <w:rPr>
          <w:b/>
        </w:rPr>
        <w:tab/>
      </w:r>
      <w:r w:rsidRPr="00130575">
        <w:rPr>
          <w:b/>
        </w:rPr>
        <w:tab/>
      </w:r>
      <w:r w:rsidRPr="00130575">
        <w:t>For subclause</w:t>
      </w:r>
      <w:r w:rsidR="00763B57" w:rsidRPr="00130575">
        <w:t> </w:t>
      </w:r>
      <w:r w:rsidRPr="00130575">
        <w:t>4(3)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 xml:space="preserve">for custard apples packed in standard trays—27 cents per standard tray; </w:t>
      </w:r>
    </w:p>
    <w:p w:rsidR="00750EC9" w:rsidRPr="00130575" w:rsidRDefault="00750EC9" w:rsidP="00750EC9">
      <w:pPr>
        <w:pStyle w:val="paragraph"/>
      </w:pPr>
      <w:r w:rsidRPr="00130575">
        <w:tab/>
        <w:t>(b)</w:t>
      </w:r>
      <w:r w:rsidRPr="00130575">
        <w:tab/>
        <w:t xml:space="preserve">for custard apples packed in standard boxes—27 cents per standard box; </w:t>
      </w:r>
    </w:p>
    <w:p w:rsidR="00750EC9" w:rsidRPr="00130575" w:rsidRDefault="00750EC9" w:rsidP="00750EC9">
      <w:pPr>
        <w:pStyle w:val="paragraph"/>
      </w:pPr>
      <w:r w:rsidRPr="00130575">
        <w:tab/>
        <w:t>(c)</w:t>
      </w:r>
      <w:r w:rsidRPr="00130575">
        <w:tab/>
        <w:t>for bulk custard apples—$34 per tonne of custard apples.</w:t>
      </w:r>
    </w:p>
    <w:p w:rsidR="00750EC9" w:rsidRPr="00130575" w:rsidRDefault="00750EC9" w:rsidP="00750EC9">
      <w:pPr>
        <w:pStyle w:val="notetext"/>
      </w:pPr>
      <w:r w:rsidRPr="00130575">
        <w:t>Note:</w:t>
      </w:r>
      <w:r w:rsidRPr="00130575">
        <w:tab/>
      </w:r>
      <w:r w:rsidRPr="00130575">
        <w:rPr>
          <w:b/>
          <w:i/>
        </w:rPr>
        <w:t>Bulk custard apples</w:t>
      </w:r>
      <w:r w:rsidRPr="00130575">
        <w:t xml:space="preserve">, </w:t>
      </w:r>
      <w:r w:rsidRPr="00130575">
        <w:rPr>
          <w:b/>
          <w:i/>
        </w:rPr>
        <w:t>standard box</w:t>
      </w:r>
      <w:r w:rsidRPr="00130575">
        <w:t xml:space="preserve"> and </w:t>
      </w:r>
      <w:r w:rsidRPr="00130575">
        <w:rPr>
          <w:b/>
          <w:i/>
        </w:rPr>
        <w:t xml:space="preserve">standard tray </w:t>
      </w:r>
      <w:r w:rsidRPr="00130575">
        <w:t>are defined for custard apples in clause</w:t>
      </w:r>
      <w:r w:rsidR="00763B57" w:rsidRPr="00130575">
        <w:t> </w:t>
      </w:r>
      <w:r w:rsidRPr="00130575">
        <w:t>8.2 of Part</w:t>
      </w:r>
      <w:r w:rsidR="00763B57" w:rsidRPr="00130575">
        <w:t> </w:t>
      </w:r>
      <w:r w:rsidRPr="00130575">
        <w:t>8 of Schedule</w:t>
      </w:r>
      <w:r w:rsidR="00763B57" w:rsidRPr="00130575">
        <w:t> </w:t>
      </w:r>
      <w:r w:rsidRPr="00130575">
        <w:t>22 to the Collection Regulations.</w:t>
      </w:r>
    </w:p>
    <w:p w:rsidR="00750EC9" w:rsidRPr="00130575" w:rsidRDefault="00750EC9" w:rsidP="00750EC9">
      <w:pPr>
        <w:pStyle w:val="ActHead5"/>
      </w:pPr>
      <w:bookmarkStart w:id="138" w:name="_Toc108780687"/>
      <w:r w:rsidRPr="00BA6ED9">
        <w:rPr>
          <w:rStyle w:val="CharSectno"/>
        </w:rPr>
        <w:t>8.5</w:t>
      </w:r>
      <w:r w:rsidRPr="00130575">
        <w:t xml:space="preserve">  What is the eligible industry body for custard apples</w:t>
      </w:r>
      <w:bookmarkEnd w:id="138"/>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custard apples is the Australian Custard Apple Growers Association Inc.</w:t>
      </w:r>
    </w:p>
    <w:p w:rsidR="00750EC9" w:rsidRPr="00130575" w:rsidRDefault="00750EC9" w:rsidP="00750EC9">
      <w:pPr>
        <w:pStyle w:val="ActHead2"/>
        <w:pageBreakBefore/>
      </w:pPr>
      <w:bookmarkStart w:id="139" w:name="_Toc108780688"/>
      <w:r w:rsidRPr="00BA6ED9">
        <w:rPr>
          <w:rStyle w:val="CharPartNo"/>
        </w:rPr>
        <w:t>Part</w:t>
      </w:r>
      <w:r w:rsidR="00763B57" w:rsidRPr="00BA6ED9">
        <w:rPr>
          <w:rStyle w:val="CharPartNo"/>
        </w:rPr>
        <w:t> </w:t>
      </w:r>
      <w:r w:rsidRPr="00BA6ED9">
        <w:rPr>
          <w:rStyle w:val="CharPartNo"/>
        </w:rPr>
        <w:t>9</w:t>
      </w:r>
      <w:r w:rsidRPr="00130575">
        <w:t>—</w:t>
      </w:r>
      <w:r w:rsidRPr="00BA6ED9">
        <w:rPr>
          <w:rStyle w:val="CharPartText"/>
        </w:rPr>
        <w:t>Dried fruits</w:t>
      </w:r>
      <w:bookmarkEnd w:id="139"/>
    </w:p>
    <w:p w:rsidR="00750EC9" w:rsidRPr="00130575" w:rsidRDefault="00750EC9" w:rsidP="00750EC9">
      <w:pPr>
        <w:pStyle w:val="ActHead3"/>
      </w:pPr>
      <w:bookmarkStart w:id="140" w:name="_Toc108780689"/>
      <w:r w:rsidRPr="00BA6ED9">
        <w:rPr>
          <w:rStyle w:val="CharDivNo"/>
        </w:rPr>
        <w:t>Division</w:t>
      </w:r>
      <w:r w:rsidR="00763B57" w:rsidRPr="00BA6ED9">
        <w:rPr>
          <w:rStyle w:val="CharDivNo"/>
        </w:rPr>
        <w:t> </w:t>
      </w:r>
      <w:r w:rsidRPr="00BA6ED9">
        <w:rPr>
          <w:rStyle w:val="CharDivNo"/>
        </w:rPr>
        <w:t>9.1</w:t>
      </w:r>
      <w:r w:rsidRPr="00130575">
        <w:t>—</w:t>
      </w:r>
      <w:r w:rsidRPr="00BA6ED9">
        <w:rPr>
          <w:rStyle w:val="CharDivText"/>
        </w:rPr>
        <w:t>Product levy</w:t>
      </w:r>
      <w:bookmarkEnd w:id="140"/>
    </w:p>
    <w:p w:rsidR="00750EC9" w:rsidRPr="00130575" w:rsidRDefault="00750EC9" w:rsidP="00750EC9">
      <w:pPr>
        <w:pStyle w:val="ActHead5"/>
      </w:pPr>
      <w:bookmarkStart w:id="141" w:name="_Toc108780690"/>
      <w:r w:rsidRPr="00BA6ED9">
        <w:rPr>
          <w:rStyle w:val="CharSectno"/>
        </w:rPr>
        <w:t>9.1</w:t>
      </w:r>
      <w:r w:rsidRPr="00130575">
        <w:t xml:space="preserve">  Definitions for Part</w:t>
      </w:r>
      <w:r w:rsidR="00763B57" w:rsidRPr="00130575">
        <w:t> </w:t>
      </w:r>
      <w:r w:rsidRPr="00130575">
        <w:t>9</w:t>
      </w:r>
      <w:bookmarkEnd w:id="141"/>
    </w:p>
    <w:p w:rsidR="00750EC9" w:rsidRPr="00130575" w:rsidRDefault="00750EC9" w:rsidP="00750EC9">
      <w:pPr>
        <w:pStyle w:val="subsection"/>
      </w:pPr>
      <w:r w:rsidRPr="00130575">
        <w:tab/>
      </w:r>
      <w:r w:rsidRPr="00130575">
        <w:tab/>
        <w:t>In this Part:</w:t>
      </w:r>
    </w:p>
    <w:p w:rsidR="00750EC9" w:rsidRPr="00130575" w:rsidRDefault="00750EC9" w:rsidP="00750EC9">
      <w:pPr>
        <w:pStyle w:val="Definition"/>
      </w:pPr>
      <w:r w:rsidRPr="00130575">
        <w:rPr>
          <w:b/>
          <w:i/>
        </w:rPr>
        <w:t xml:space="preserve">dried fruits </w:t>
      </w:r>
      <w:r w:rsidRPr="00130575">
        <w:t>means dried tree fruits or dried vine fruits.</w:t>
      </w:r>
    </w:p>
    <w:p w:rsidR="00750EC9" w:rsidRPr="00130575" w:rsidRDefault="00750EC9" w:rsidP="00750EC9">
      <w:pPr>
        <w:pStyle w:val="Definition"/>
      </w:pPr>
      <w:r w:rsidRPr="00130575">
        <w:rPr>
          <w:b/>
          <w:i/>
        </w:rPr>
        <w:t xml:space="preserve">dried tree fruits </w:t>
      </w:r>
      <w:r w:rsidRPr="00130575">
        <w:t>means dried apricots, dried pears, dried peaches, dried nectarines or dried plums.</w:t>
      </w:r>
    </w:p>
    <w:p w:rsidR="00750EC9" w:rsidRPr="00130575" w:rsidRDefault="00750EC9" w:rsidP="00750EC9">
      <w:pPr>
        <w:pStyle w:val="Definition"/>
      </w:pPr>
      <w:r w:rsidRPr="00130575">
        <w:rPr>
          <w:b/>
          <w:i/>
        </w:rPr>
        <w:t xml:space="preserve">dried vine fruits </w:t>
      </w:r>
      <w:r w:rsidRPr="00130575">
        <w:t>means dried grapes.</w:t>
      </w:r>
    </w:p>
    <w:p w:rsidR="00750EC9" w:rsidRPr="00130575" w:rsidRDefault="00750EC9" w:rsidP="00750EC9">
      <w:pPr>
        <w:pStyle w:val="ActHead5"/>
      </w:pPr>
      <w:bookmarkStart w:id="142" w:name="_Toc108780691"/>
      <w:r w:rsidRPr="00BA6ED9">
        <w:rPr>
          <w:rStyle w:val="CharSectno"/>
        </w:rPr>
        <w:t>9.2</w:t>
      </w:r>
      <w:r w:rsidRPr="00130575">
        <w:t xml:space="preserve">  Dried fruits are leviable horticultural products</w:t>
      </w:r>
      <w:bookmarkEnd w:id="142"/>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dried fruits are leviable horticultural products.</w:t>
      </w:r>
    </w:p>
    <w:p w:rsidR="00750EC9" w:rsidRPr="00130575" w:rsidRDefault="00750EC9" w:rsidP="00750EC9">
      <w:pPr>
        <w:pStyle w:val="ActHead5"/>
      </w:pPr>
      <w:bookmarkStart w:id="143" w:name="_Toc108780692"/>
      <w:r w:rsidRPr="00BA6ED9">
        <w:rPr>
          <w:rStyle w:val="CharSectno"/>
        </w:rPr>
        <w:t>9.3</w:t>
      </w:r>
      <w:r w:rsidRPr="00130575">
        <w:t xml:space="preserve">  Rate of levy—marketing component</w:t>
      </w:r>
      <w:bookmarkEnd w:id="143"/>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$7 per tonne of processed dried vine fruits.</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144" w:name="_Toc108780693"/>
      <w:r w:rsidRPr="00BA6ED9">
        <w:rPr>
          <w:rStyle w:val="CharSectno"/>
        </w:rPr>
        <w:t>9.4</w:t>
      </w:r>
      <w:r w:rsidRPr="00130575">
        <w:t xml:space="preserve">  Rates of levy—research and development component</w:t>
      </w:r>
      <w:bookmarkEnd w:id="144"/>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Levy Act, the following rates of levy are fixed:</w:t>
      </w:r>
    </w:p>
    <w:p w:rsidR="00750EC9" w:rsidRPr="00130575" w:rsidRDefault="00750EC9" w:rsidP="00750EC9">
      <w:pPr>
        <w:pStyle w:val="paragraph"/>
      </w:pPr>
      <w:r w:rsidRPr="00130575">
        <w:tab/>
        <w:t>(a)</w:t>
      </w:r>
      <w:r w:rsidRPr="00130575">
        <w:tab/>
        <w:t>for dried vine fruits—$11 per tonne;</w:t>
      </w:r>
    </w:p>
    <w:p w:rsidR="00750EC9" w:rsidRPr="00130575" w:rsidRDefault="00750EC9" w:rsidP="00750EC9">
      <w:pPr>
        <w:pStyle w:val="paragraph"/>
      </w:pPr>
      <w:r w:rsidRPr="00130575">
        <w:tab/>
        <w:t>(b)</w:t>
      </w:r>
      <w:r w:rsidRPr="00130575">
        <w:tab/>
        <w:t>for dried plums—$13 per tonne;</w:t>
      </w:r>
    </w:p>
    <w:p w:rsidR="00750EC9" w:rsidRPr="00130575" w:rsidRDefault="00750EC9" w:rsidP="00750EC9">
      <w:pPr>
        <w:pStyle w:val="paragraph"/>
      </w:pPr>
      <w:r w:rsidRPr="00130575">
        <w:tab/>
        <w:t>(c)</w:t>
      </w:r>
      <w:r w:rsidRPr="00130575">
        <w:tab/>
        <w:t>for dried tree fruits other than dried plums—$32 per tonne.</w:t>
      </w:r>
    </w:p>
    <w:p w:rsidR="00750EC9" w:rsidRPr="00130575" w:rsidRDefault="00750EC9" w:rsidP="00750EC9">
      <w:pPr>
        <w:pStyle w:val="notetext"/>
      </w:pPr>
      <w:r w:rsidRPr="00130575">
        <w:t>Note:</w:t>
      </w:r>
      <w:r w:rsidRPr="00130575">
        <w:tab/>
        <w:t>For the operative rate of NRS levy on dried fruits, see clause</w:t>
      </w:r>
      <w:r w:rsidR="00763B57" w:rsidRPr="00130575">
        <w:t> </w:t>
      </w:r>
      <w:r w:rsidRPr="00130575">
        <w:t>4 of Schedule</w:t>
      </w:r>
      <w:r w:rsidR="00763B57" w:rsidRPr="00130575">
        <w:t> </w:t>
      </w:r>
      <w:r w:rsidRPr="00130575">
        <w:t xml:space="preserve">4 to the </w:t>
      </w:r>
      <w:r w:rsidRPr="00130575">
        <w:rPr>
          <w:i/>
        </w:rPr>
        <w:t>National Residue Survey (Excise) Levy Act 1998</w:t>
      </w:r>
      <w:r w:rsidRPr="00130575">
        <w:t>.</w:t>
      </w:r>
    </w:p>
    <w:p w:rsidR="00750EC9" w:rsidRPr="00130575" w:rsidRDefault="00750EC9" w:rsidP="00750EC9">
      <w:pPr>
        <w:pStyle w:val="ActHead5"/>
      </w:pPr>
      <w:bookmarkStart w:id="145" w:name="_Toc108780694"/>
      <w:r w:rsidRPr="00BA6ED9">
        <w:rPr>
          <w:rStyle w:val="CharSectno"/>
        </w:rPr>
        <w:t>9.4A</w:t>
      </w:r>
      <w:r w:rsidRPr="00130575">
        <w:t xml:space="preserve">  What is the eligible industry body for dried fruits</w:t>
      </w:r>
      <w:bookmarkEnd w:id="145"/>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dried fruits is the Australian Dried Fruits Association Incorporated (ABN 88</w:t>
      </w:r>
      <w:r w:rsidR="00763B57" w:rsidRPr="00130575">
        <w:t> </w:t>
      </w:r>
      <w:r w:rsidRPr="00130575">
        <w:t>658 293</w:t>
      </w:r>
      <w:r w:rsidR="00763B57" w:rsidRPr="00130575">
        <w:t> </w:t>
      </w:r>
      <w:r w:rsidRPr="00130575">
        <w:t>079).</w:t>
      </w:r>
    </w:p>
    <w:p w:rsidR="00750EC9" w:rsidRPr="00130575" w:rsidRDefault="00750EC9" w:rsidP="00750EC9">
      <w:pPr>
        <w:pStyle w:val="ActHead3"/>
        <w:pageBreakBefore/>
      </w:pPr>
      <w:bookmarkStart w:id="146" w:name="_Toc108780695"/>
      <w:r w:rsidRPr="00BA6ED9">
        <w:rPr>
          <w:rStyle w:val="CharDivNo"/>
        </w:rPr>
        <w:t>Division</w:t>
      </w:r>
      <w:r w:rsidR="00763B57" w:rsidRPr="00BA6ED9">
        <w:rPr>
          <w:rStyle w:val="CharDivNo"/>
        </w:rPr>
        <w:t> </w:t>
      </w:r>
      <w:r w:rsidRPr="00BA6ED9">
        <w:rPr>
          <w:rStyle w:val="CharDivNo"/>
        </w:rPr>
        <w:t>9.2</w:t>
      </w:r>
      <w:r w:rsidRPr="00130575">
        <w:t>—</w:t>
      </w:r>
      <w:r w:rsidRPr="00BA6ED9">
        <w:rPr>
          <w:rStyle w:val="CharDivText"/>
        </w:rPr>
        <w:t>Special purpose levies</w:t>
      </w:r>
      <w:bookmarkEnd w:id="146"/>
    </w:p>
    <w:p w:rsidR="00415BD5" w:rsidRPr="00130575" w:rsidRDefault="00415BD5" w:rsidP="00415BD5">
      <w:pPr>
        <w:pStyle w:val="ActHead5"/>
      </w:pPr>
      <w:bookmarkStart w:id="147" w:name="_Toc108780696"/>
      <w:r w:rsidRPr="00BA6ED9">
        <w:rPr>
          <w:rStyle w:val="CharSectno"/>
        </w:rPr>
        <w:t>9.4B</w:t>
      </w:r>
      <w:r w:rsidRPr="00130575">
        <w:t xml:space="preserve">  PHA levy</w:t>
      </w:r>
      <w:bookmarkEnd w:id="147"/>
    </w:p>
    <w:p w:rsidR="00415BD5" w:rsidRPr="00130575" w:rsidRDefault="00415BD5" w:rsidP="00415BD5">
      <w:pPr>
        <w:pStyle w:val="subsection"/>
      </w:pPr>
      <w:r w:rsidRPr="00130575">
        <w:tab/>
        <w:t>(1)</w:t>
      </w:r>
      <w:r w:rsidRPr="00130575">
        <w:tab/>
        <w:t>For the purposes of clause 2 of Schedule 27 to the Excise Levies Act, PHA levy is imposed on dried vine fruits on which levy is imposed by Schedule 15 to the Excise Levies Act.</w:t>
      </w:r>
    </w:p>
    <w:p w:rsidR="00415BD5" w:rsidRPr="00130575" w:rsidRDefault="00415BD5" w:rsidP="00415BD5">
      <w:pPr>
        <w:pStyle w:val="subsection"/>
      </w:pPr>
      <w:r w:rsidRPr="00130575">
        <w:tab/>
        <w:t>(2)</w:t>
      </w:r>
      <w:r w:rsidRPr="00130575">
        <w:tab/>
        <w:t>For the purposes of clause 6 of Schedule 27 to the Excise Levies Act, the rate of PHA levy on dried vine fruits is $1.00 per tonne of dried vine fruits.</w:t>
      </w:r>
    </w:p>
    <w:p w:rsidR="00415BD5" w:rsidRPr="00130575" w:rsidRDefault="00415BD5" w:rsidP="00415BD5">
      <w:pPr>
        <w:pStyle w:val="subsection"/>
      </w:pPr>
      <w:r w:rsidRPr="00130575">
        <w:tab/>
        <w:t>(3)</w:t>
      </w:r>
      <w:r w:rsidRPr="00130575">
        <w:tab/>
        <w:t>For the purposes of clause 11 of Schedule 27 to the Excise Levies Act, PHA levy on dried vine fruits is payable by the producer of the dried vine fruits.</w:t>
      </w:r>
    </w:p>
    <w:p w:rsidR="00415BD5" w:rsidRPr="00130575" w:rsidRDefault="00415BD5" w:rsidP="00415BD5">
      <w:pPr>
        <w:pStyle w:val="notetext"/>
      </w:pPr>
      <w:r w:rsidRPr="00130575">
        <w:t>Note:</w:t>
      </w:r>
      <w:r w:rsidRPr="00130575">
        <w:tab/>
        <w:t xml:space="preserve">In relation to PHA levy, see the </w:t>
      </w:r>
      <w:r w:rsidRPr="00130575">
        <w:rPr>
          <w:i/>
        </w:rPr>
        <w:t>Plant Health Australia (Plant Industries) Funding Act 2002</w:t>
      </w:r>
      <w:r w:rsidRPr="00130575">
        <w:t>.</w:t>
      </w:r>
    </w:p>
    <w:p w:rsidR="00750EC9" w:rsidRPr="00130575" w:rsidRDefault="00750EC9" w:rsidP="00750EC9">
      <w:pPr>
        <w:pStyle w:val="ActHead5"/>
      </w:pPr>
      <w:bookmarkStart w:id="148" w:name="_Toc108780697"/>
      <w:r w:rsidRPr="00BA6ED9">
        <w:rPr>
          <w:rStyle w:val="CharSectno"/>
        </w:rPr>
        <w:t>9.5</w:t>
      </w:r>
      <w:r w:rsidRPr="00130575">
        <w:t xml:space="preserve">  EPPR levy</w:t>
      </w:r>
      <w:bookmarkEnd w:id="148"/>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dried vine fruits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dried vine fruits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dried vine fruits is payable by the producer of the dried vine fruits.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149" w:name="_Toc108780698"/>
      <w:r w:rsidRPr="00BA6ED9">
        <w:rPr>
          <w:rStyle w:val="CharPartNo"/>
        </w:rPr>
        <w:t>Part</w:t>
      </w:r>
      <w:r w:rsidR="00763B57" w:rsidRPr="00BA6ED9">
        <w:rPr>
          <w:rStyle w:val="CharPartNo"/>
        </w:rPr>
        <w:t> </w:t>
      </w:r>
      <w:r w:rsidRPr="00BA6ED9">
        <w:rPr>
          <w:rStyle w:val="CharPartNo"/>
        </w:rPr>
        <w:t>10</w:t>
      </w:r>
      <w:r w:rsidRPr="00130575">
        <w:t>—</w:t>
      </w:r>
      <w:r w:rsidRPr="00BA6ED9">
        <w:rPr>
          <w:rStyle w:val="CharPartText"/>
        </w:rPr>
        <w:t>Macadamia nuts</w:t>
      </w:r>
      <w:bookmarkEnd w:id="149"/>
    </w:p>
    <w:p w:rsidR="00750EC9" w:rsidRPr="00130575" w:rsidRDefault="00750EC9" w:rsidP="00750EC9">
      <w:pPr>
        <w:pStyle w:val="ActHead3"/>
      </w:pPr>
      <w:bookmarkStart w:id="150" w:name="_Toc108780699"/>
      <w:r w:rsidRPr="00BA6ED9">
        <w:rPr>
          <w:rStyle w:val="CharDivNo"/>
        </w:rPr>
        <w:t>Division</w:t>
      </w:r>
      <w:r w:rsidR="00763B57" w:rsidRPr="00BA6ED9">
        <w:rPr>
          <w:rStyle w:val="CharDivNo"/>
        </w:rPr>
        <w:t> </w:t>
      </w:r>
      <w:r w:rsidRPr="00BA6ED9">
        <w:rPr>
          <w:rStyle w:val="CharDivNo"/>
        </w:rPr>
        <w:t>10.1</w:t>
      </w:r>
      <w:r w:rsidRPr="00130575">
        <w:t>—</w:t>
      </w:r>
      <w:r w:rsidRPr="00BA6ED9">
        <w:rPr>
          <w:rStyle w:val="CharDivText"/>
        </w:rPr>
        <w:t>Product levy</w:t>
      </w:r>
      <w:bookmarkEnd w:id="150"/>
    </w:p>
    <w:p w:rsidR="00750EC9" w:rsidRPr="00130575" w:rsidRDefault="00750EC9" w:rsidP="00750EC9">
      <w:pPr>
        <w:pStyle w:val="ActHead5"/>
      </w:pPr>
      <w:bookmarkStart w:id="151" w:name="_Toc108780700"/>
      <w:r w:rsidRPr="00BA6ED9">
        <w:rPr>
          <w:rStyle w:val="CharSectno"/>
        </w:rPr>
        <w:t>10.1</w:t>
      </w:r>
      <w:r w:rsidRPr="00130575">
        <w:t xml:space="preserve">  Macadamia nuts are leviable horticultural products</w:t>
      </w:r>
      <w:bookmarkEnd w:id="151"/>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macadamia nuts are leviable horticultural products.</w:t>
      </w:r>
    </w:p>
    <w:p w:rsidR="00750EC9" w:rsidRPr="00130575" w:rsidRDefault="00750EC9" w:rsidP="00750EC9">
      <w:pPr>
        <w:pStyle w:val="notetext"/>
      </w:pPr>
      <w:r w:rsidRPr="00130575">
        <w:t>Note:</w:t>
      </w:r>
      <w:r w:rsidRPr="00130575">
        <w:tab/>
      </w:r>
      <w:r w:rsidRPr="00130575">
        <w:rPr>
          <w:b/>
          <w:i/>
        </w:rPr>
        <w:t>Macadamia nut</w:t>
      </w:r>
      <w:r w:rsidRPr="00130575">
        <w:t xml:space="preserve"> is defined in clause</w:t>
      </w:r>
      <w:r w:rsidR="00763B57" w:rsidRPr="00130575">
        <w:t> </w:t>
      </w:r>
      <w:r w:rsidRPr="00130575">
        <w:t>10.2 of Schedule</w:t>
      </w:r>
      <w:r w:rsidR="00763B57" w:rsidRPr="00130575">
        <w:t> </w:t>
      </w:r>
      <w:r w:rsidRPr="00130575">
        <w:t>22 to the Collection Regulations.</w:t>
      </w:r>
    </w:p>
    <w:p w:rsidR="00750EC9" w:rsidRPr="00130575" w:rsidRDefault="00750EC9" w:rsidP="00750EC9">
      <w:pPr>
        <w:pStyle w:val="ActHead5"/>
      </w:pPr>
      <w:bookmarkStart w:id="152" w:name="_Toc108780701"/>
      <w:r w:rsidRPr="00BA6ED9">
        <w:rPr>
          <w:rStyle w:val="CharSectno"/>
        </w:rPr>
        <w:t>10.2</w:t>
      </w:r>
      <w:r w:rsidRPr="00130575">
        <w:t xml:space="preserve">  Macadamia nuts that are exempt from levy</w:t>
      </w:r>
      <w:bookmarkEnd w:id="152"/>
    </w:p>
    <w:p w:rsidR="00750EC9" w:rsidRPr="00130575" w:rsidRDefault="00750EC9" w:rsidP="00750EC9">
      <w:pPr>
        <w:pStyle w:val="SubsectionHead"/>
      </w:pPr>
      <w:r w:rsidRPr="00130575">
        <w:t>Macadamia nuts that are exempt from levy—general</w:t>
      </w:r>
    </w:p>
    <w:p w:rsidR="00750EC9" w:rsidRPr="00130575" w:rsidRDefault="00750EC9" w:rsidP="00750EC9">
      <w:pPr>
        <w:pStyle w:val="subsection"/>
      </w:pPr>
      <w:r w:rsidRPr="00130575">
        <w:tab/>
        <w:t>(1)</w:t>
      </w:r>
      <w:r w:rsidRPr="00130575">
        <w:tab/>
        <w:t>For paragraph</w:t>
      </w:r>
      <w:r w:rsidR="00763B57" w:rsidRPr="00130575">
        <w:t> </w:t>
      </w:r>
      <w:r w:rsidRPr="00130575">
        <w:t>2(4)(b) of Schedule</w:t>
      </w:r>
      <w:r w:rsidR="00763B57" w:rsidRPr="00130575">
        <w:t> </w:t>
      </w:r>
      <w:r w:rsidRPr="00130575">
        <w:t>15 to the Excise Levies Act, the following subclasses of macadamia nuts are exempt from levy:</w:t>
      </w:r>
    </w:p>
    <w:p w:rsidR="00750EC9" w:rsidRPr="00130575" w:rsidRDefault="00750EC9" w:rsidP="00750EC9">
      <w:pPr>
        <w:pStyle w:val="paragraph"/>
      </w:pPr>
      <w:r w:rsidRPr="00130575">
        <w:tab/>
        <w:t>(a)</w:t>
      </w:r>
      <w:r w:rsidRPr="00130575">
        <w:tab/>
        <w:t>macadamia nuts used by the producer to manufacture oil;</w:t>
      </w:r>
    </w:p>
    <w:p w:rsidR="00750EC9" w:rsidRPr="00130575" w:rsidRDefault="00750EC9" w:rsidP="00750EC9">
      <w:pPr>
        <w:pStyle w:val="paragraph"/>
      </w:pPr>
      <w:r w:rsidRPr="00130575">
        <w:tab/>
        <w:t>(b)</w:t>
      </w:r>
      <w:r w:rsidRPr="00130575">
        <w:tab/>
        <w:t>macadamia nuts used by the producer to manufacture goods that are not for human consumption;</w:t>
      </w:r>
    </w:p>
    <w:p w:rsidR="00750EC9" w:rsidRPr="00130575" w:rsidRDefault="00750EC9" w:rsidP="00750EC9">
      <w:pPr>
        <w:pStyle w:val="paragraph"/>
      </w:pPr>
      <w:r w:rsidRPr="00130575">
        <w:tab/>
        <w:t>(c)</w:t>
      </w:r>
      <w:r w:rsidRPr="00130575">
        <w:tab/>
        <w:t>macadamia nuts sold by the producer for the manufacture of oil;</w:t>
      </w:r>
    </w:p>
    <w:p w:rsidR="00750EC9" w:rsidRPr="00130575" w:rsidRDefault="00750EC9" w:rsidP="00750EC9">
      <w:pPr>
        <w:pStyle w:val="paragraph"/>
      </w:pPr>
      <w:r w:rsidRPr="00130575">
        <w:tab/>
        <w:t>(d)</w:t>
      </w:r>
      <w:r w:rsidRPr="00130575">
        <w:tab/>
        <w:t>macadamia nuts sold by the producer for the manufacture of goods that are not for human consumption.</w:t>
      </w:r>
    </w:p>
    <w:p w:rsidR="00750EC9" w:rsidRPr="00130575" w:rsidRDefault="00750EC9" w:rsidP="00750EC9">
      <w:pPr>
        <w:pStyle w:val="SubsectionHead"/>
      </w:pPr>
      <w:r w:rsidRPr="00130575">
        <w:t>Macadamia nuts that are exempt from levy in a levy year</w:t>
      </w:r>
    </w:p>
    <w:p w:rsidR="00750EC9" w:rsidRPr="00130575" w:rsidRDefault="00750EC9" w:rsidP="00750EC9">
      <w:pPr>
        <w:pStyle w:val="subsection"/>
      </w:pPr>
      <w:r w:rsidRPr="00130575">
        <w:tab/>
        <w:t>(2)</w:t>
      </w:r>
      <w:r w:rsidRPr="00130575">
        <w:tab/>
        <w:t>For paragraph</w:t>
      </w:r>
      <w:r w:rsidR="00763B57" w:rsidRPr="00130575">
        <w:t> </w:t>
      </w:r>
      <w:r w:rsidRPr="00130575">
        <w:t>2(4)(b) of Schedule</w:t>
      </w:r>
      <w:r w:rsidR="00763B57" w:rsidRPr="00130575">
        <w:t> </w:t>
      </w:r>
      <w:r w:rsidRPr="00130575">
        <w:t>15 to the Excise Levies Act, macadamia nuts dealt with by a person are exempt from levy in a levy year if the total amount of charge and levy on macadamia nuts that the person would be liable to pay in the levy year is less than $120.</w:t>
      </w:r>
    </w:p>
    <w:p w:rsidR="00750EC9" w:rsidRPr="00130575" w:rsidRDefault="00750EC9" w:rsidP="00750EC9">
      <w:pPr>
        <w:pStyle w:val="notetext"/>
      </w:pPr>
      <w:r w:rsidRPr="00130575">
        <w:t>Note 1:</w:t>
      </w:r>
      <w:r w:rsidRPr="00130575">
        <w:tab/>
        <w:t xml:space="preserve">Macadamia nuts are prescribed for </w:t>
      </w:r>
      <w:r w:rsidR="00763B57" w:rsidRPr="00130575">
        <w:t>paragraph (</w:t>
      </w:r>
      <w:r w:rsidRPr="00130575">
        <w:t xml:space="preserve">b) of the definition of </w:t>
      </w:r>
      <w:r w:rsidRPr="00130575">
        <w:rPr>
          <w:b/>
          <w:i/>
        </w:rPr>
        <w:t xml:space="preserve">producer </w:t>
      </w:r>
      <w:r w:rsidRPr="00130575">
        <w:t>in subsection</w:t>
      </w:r>
      <w:r w:rsidR="00763B57" w:rsidRPr="00130575">
        <w:t> </w:t>
      </w:r>
      <w:r w:rsidRPr="00130575">
        <w:t>4(1) of the Collection Act—see the Collection Regulations, Schedule</w:t>
      </w:r>
      <w:r w:rsidR="00763B57" w:rsidRPr="00130575">
        <w:t> </w:t>
      </w:r>
      <w:r w:rsidRPr="00130575">
        <w:t>22, clause</w:t>
      </w:r>
      <w:r w:rsidR="00763B57" w:rsidRPr="00130575">
        <w:t> </w:t>
      </w:r>
      <w:r w:rsidRPr="00130575">
        <w:t>10.6.</w:t>
      </w:r>
    </w:p>
    <w:p w:rsidR="00750EC9" w:rsidRPr="00130575" w:rsidRDefault="00750EC9" w:rsidP="00750EC9">
      <w:pPr>
        <w:pStyle w:val="notetext"/>
      </w:pPr>
      <w:r w:rsidRPr="00130575">
        <w:t>Note 2:</w:t>
      </w:r>
      <w:r w:rsidRPr="00130575">
        <w:tab/>
        <w:t>The following terms are defined in subsection</w:t>
      </w:r>
      <w:r w:rsidR="00763B57" w:rsidRPr="00130575">
        <w:t> </w:t>
      </w:r>
      <w:r w:rsidRPr="00130575">
        <w:t>4(1) of the Collection Act:</w:t>
      </w:r>
    </w:p>
    <w:p w:rsidR="00750EC9" w:rsidRPr="00130575" w:rsidRDefault="00750EC9" w:rsidP="00750EC9">
      <w:pPr>
        <w:pStyle w:val="notepara"/>
      </w:pPr>
      <w:r w:rsidRPr="00130575">
        <w:sym w:font="Symbol" w:char="F0B7"/>
      </w:r>
      <w:r w:rsidRPr="00130575">
        <w:tab/>
      </w:r>
      <w:r w:rsidRPr="00130575">
        <w:rPr>
          <w:b/>
          <w:i/>
        </w:rPr>
        <w:t>charge</w:t>
      </w:r>
    </w:p>
    <w:p w:rsidR="00750EC9" w:rsidRPr="00130575" w:rsidRDefault="00750EC9" w:rsidP="00750EC9">
      <w:pPr>
        <w:pStyle w:val="notepara"/>
      </w:pPr>
      <w:r w:rsidRPr="00130575">
        <w:sym w:font="Symbol" w:char="F0B7"/>
      </w:r>
      <w:r w:rsidRPr="00130575">
        <w:tab/>
      </w:r>
      <w:r w:rsidRPr="00130575">
        <w:rPr>
          <w:b/>
          <w:i/>
        </w:rPr>
        <w:t>levy</w:t>
      </w:r>
    </w:p>
    <w:p w:rsidR="00750EC9" w:rsidRPr="00130575" w:rsidRDefault="00750EC9" w:rsidP="00750EC9">
      <w:pPr>
        <w:pStyle w:val="notepara"/>
      </w:pPr>
      <w:r w:rsidRPr="00130575">
        <w:sym w:font="Symbol" w:char="F0B7"/>
      </w:r>
      <w:r w:rsidRPr="00130575">
        <w:tab/>
      </w:r>
      <w:r w:rsidRPr="00130575">
        <w:rPr>
          <w:b/>
          <w:i/>
        </w:rPr>
        <w:t>producer</w:t>
      </w:r>
      <w:r w:rsidRPr="00130575">
        <w:t xml:space="preserve">—see </w:t>
      </w:r>
      <w:r w:rsidR="00763B57" w:rsidRPr="00130575">
        <w:t>paragraph (</w:t>
      </w:r>
      <w:r w:rsidRPr="00130575">
        <w:t>b) of the definition.</w:t>
      </w:r>
    </w:p>
    <w:p w:rsidR="00750EC9" w:rsidRPr="00130575" w:rsidRDefault="00750EC9" w:rsidP="00750EC9">
      <w:pPr>
        <w:pStyle w:val="notetext"/>
      </w:pPr>
      <w:r w:rsidRPr="00130575">
        <w:t>Note 3:</w:t>
      </w:r>
      <w:r w:rsidRPr="00130575">
        <w:tab/>
        <w:t>For macadamia nuts, the terms</w:t>
      </w:r>
      <w:r w:rsidRPr="00130575">
        <w:rPr>
          <w:b/>
        </w:rPr>
        <w:t xml:space="preserve"> </w:t>
      </w:r>
      <w:r w:rsidRPr="00130575">
        <w:rPr>
          <w:b/>
          <w:i/>
        </w:rPr>
        <w:t>deal</w:t>
      </w:r>
      <w:r w:rsidRPr="00130575">
        <w:rPr>
          <w:i/>
        </w:rPr>
        <w:t xml:space="preserve"> </w:t>
      </w:r>
      <w:r w:rsidRPr="00130575">
        <w:t xml:space="preserve">and </w:t>
      </w:r>
      <w:r w:rsidRPr="00130575">
        <w:rPr>
          <w:b/>
          <w:i/>
        </w:rPr>
        <w:t>levy year</w:t>
      </w:r>
      <w:r w:rsidRPr="00130575">
        <w:rPr>
          <w:b/>
        </w:rPr>
        <w:t xml:space="preserve"> </w:t>
      </w:r>
      <w:r w:rsidRPr="00130575">
        <w:t>are defined in the following clauses of the Collection Regulations, Schedule</w:t>
      </w:r>
      <w:r w:rsidR="00763B57" w:rsidRPr="00130575">
        <w:t> </w:t>
      </w:r>
      <w:r w:rsidRPr="00130575">
        <w:t>22:</w:t>
      </w:r>
    </w:p>
    <w:p w:rsidR="00750EC9" w:rsidRPr="00130575" w:rsidRDefault="00750EC9" w:rsidP="00750EC9">
      <w:pPr>
        <w:pStyle w:val="notepara"/>
      </w:pPr>
      <w:r w:rsidRPr="00130575">
        <w:sym w:font="Symbol" w:char="F0B7"/>
      </w:r>
      <w:r w:rsidRPr="00130575">
        <w:tab/>
      </w:r>
      <w:r w:rsidRPr="00130575">
        <w:rPr>
          <w:b/>
          <w:i/>
        </w:rPr>
        <w:t>deal</w:t>
      </w:r>
      <w:r w:rsidRPr="00130575">
        <w:t>—clause</w:t>
      </w:r>
      <w:r w:rsidR="00763B57" w:rsidRPr="00130575">
        <w:t> </w:t>
      </w:r>
      <w:r w:rsidRPr="00130575">
        <w:t>10.2;</w:t>
      </w:r>
    </w:p>
    <w:p w:rsidR="00750EC9" w:rsidRPr="00130575" w:rsidRDefault="00750EC9" w:rsidP="00750EC9">
      <w:pPr>
        <w:pStyle w:val="notepara"/>
      </w:pPr>
      <w:r w:rsidRPr="00130575">
        <w:sym w:font="Symbol" w:char="F0B7"/>
      </w:r>
      <w:r w:rsidRPr="00130575">
        <w:tab/>
      </w:r>
      <w:r w:rsidRPr="00130575">
        <w:rPr>
          <w:b/>
          <w:i/>
        </w:rPr>
        <w:t>levy year</w:t>
      </w:r>
      <w:r w:rsidRPr="00130575">
        <w:t>—clause</w:t>
      </w:r>
      <w:r w:rsidR="00763B57" w:rsidRPr="00130575">
        <w:t> </w:t>
      </w:r>
      <w:r w:rsidRPr="00130575">
        <w:t>10.3.</w:t>
      </w:r>
    </w:p>
    <w:p w:rsidR="00750EC9" w:rsidRPr="00130575" w:rsidRDefault="00750EC9" w:rsidP="00750EC9">
      <w:pPr>
        <w:pStyle w:val="notetext"/>
      </w:pPr>
      <w:r w:rsidRPr="00130575">
        <w:t>Note 4:</w:t>
      </w:r>
      <w:r w:rsidRPr="00130575">
        <w:tab/>
        <w:t>Levy is not imposed on some leviable horticultural products—see the Excise Levies Act, Schedule</w:t>
      </w:r>
      <w:r w:rsidR="00763B57" w:rsidRPr="00130575">
        <w:t> </w:t>
      </w:r>
      <w:r w:rsidRPr="00130575">
        <w:t>15, subclause</w:t>
      </w:r>
      <w:r w:rsidR="00763B57" w:rsidRPr="00130575">
        <w:t> </w:t>
      </w:r>
      <w:r w:rsidRPr="00130575">
        <w:t>2(3).</w:t>
      </w:r>
    </w:p>
    <w:p w:rsidR="00750EC9" w:rsidRPr="00130575" w:rsidRDefault="00750EC9" w:rsidP="00750EC9">
      <w:pPr>
        <w:pStyle w:val="ActHead5"/>
      </w:pPr>
      <w:bookmarkStart w:id="153" w:name="_Toc108780702"/>
      <w:r w:rsidRPr="00BA6ED9">
        <w:rPr>
          <w:rStyle w:val="CharSectno"/>
        </w:rPr>
        <w:t>10.3</w:t>
      </w:r>
      <w:r w:rsidRPr="00130575">
        <w:t xml:space="preserve">  Rate of levy—marketing component</w:t>
      </w:r>
      <w:bookmarkEnd w:id="153"/>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16.01 cents per kilogram of dried kernels of macadamia nut.</w:t>
      </w:r>
    </w:p>
    <w:p w:rsidR="00750EC9" w:rsidRPr="00130575" w:rsidRDefault="00750EC9" w:rsidP="00750EC9">
      <w:pPr>
        <w:pStyle w:val="notetext"/>
      </w:pPr>
      <w:r w:rsidRPr="00130575">
        <w:t>Note:</w:t>
      </w:r>
      <w:r w:rsidRPr="00130575">
        <w:tab/>
      </w:r>
      <w:r w:rsidRPr="00130575">
        <w:rPr>
          <w:b/>
          <w:i/>
        </w:rPr>
        <w:t>Dried kernel</w:t>
      </w:r>
      <w:r w:rsidRPr="00130575">
        <w:t xml:space="preserve"> is defined for macadamia nuts in clause</w:t>
      </w:r>
      <w:r w:rsidR="00763B57" w:rsidRPr="00130575">
        <w:t> </w:t>
      </w:r>
      <w:r w:rsidRPr="00130575">
        <w:t>10.2 of Schedule</w:t>
      </w:r>
      <w:r w:rsidR="00763B57" w:rsidRPr="00130575">
        <w:t> </w:t>
      </w:r>
      <w:r w:rsidRPr="00130575">
        <w:t>22 to the Collection Regulations.</w:t>
      </w:r>
    </w:p>
    <w:p w:rsidR="00750EC9" w:rsidRPr="00130575" w:rsidRDefault="00750EC9" w:rsidP="00750EC9">
      <w:pPr>
        <w:pStyle w:val="ActHead5"/>
      </w:pPr>
      <w:bookmarkStart w:id="154" w:name="_Toc108780703"/>
      <w:r w:rsidRPr="00BA6ED9">
        <w:rPr>
          <w:rStyle w:val="CharSectno"/>
        </w:rPr>
        <w:t>10.4</w:t>
      </w:r>
      <w:r w:rsidRPr="00130575">
        <w:t xml:space="preserve">  Rate of levy—research and development component</w:t>
      </w:r>
      <w:bookmarkEnd w:id="154"/>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8.57 cents per kilogram of dried kernels of macadamia nut.</w:t>
      </w:r>
    </w:p>
    <w:p w:rsidR="00750EC9" w:rsidRPr="00130575" w:rsidRDefault="00750EC9" w:rsidP="00750EC9">
      <w:pPr>
        <w:pStyle w:val="notetext"/>
      </w:pPr>
      <w:r w:rsidRPr="00130575">
        <w:t>Note:</w:t>
      </w:r>
      <w:r w:rsidRPr="00130575">
        <w:tab/>
        <w:t>For the operative rate of NRS excise levy on macadamia nuts, see regulation</w:t>
      </w:r>
      <w:r w:rsidR="00763B57" w:rsidRPr="00130575">
        <w:t> </w:t>
      </w:r>
      <w:r w:rsidRPr="00130575">
        <w:t xml:space="preserve">155 of the </w:t>
      </w:r>
      <w:r w:rsidRPr="00130575">
        <w:rPr>
          <w:i/>
        </w:rPr>
        <w:t xml:space="preserve">Primary Industries Levies and Charges (National Residue Survey Levies) </w:t>
      </w:r>
      <w:r w:rsidR="00BA6ED9">
        <w:rPr>
          <w:i/>
        </w:rPr>
        <w:t>Regulations 1</w:t>
      </w:r>
      <w:r w:rsidRPr="00130575">
        <w:rPr>
          <w:i/>
        </w:rPr>
        <w:t>998</w:t>
      </w:r>
      <w:r w:rsidRPr="00130575">
        <w:t>.</w:t>
      </w:r>
      <w:r w:rsidRPr="00130575">
        <w:rPr>
          <w:i/>
        </w:rPr>
        <w:t xml:space="preserve"> </w:t>
      </w:r>
      <w:r w:rsidRPr="00130575">
        <w:t>NRS excise levy is imposed under Schedule</w:t>
      </w:r>
      <w:r w:rsidR="00763B57" w:rsidRPr="00130575">
        <w:t> </w:t>
      </w:r>
      <w:r w:rsidRPr="00130575">
        <w:t xml:space="preserve">9 to the </w:t>
      </w:r>
      <w:r w:rsidRPr="00130575">
        <w:rPr>
          <w:i/>
        </w:rPr>
        <w:t>National Residue Survey (Excise) Levy Act 1998</w:t>
      </w:r>
      <w:r w:rsidRPr="00130575">
        <w:t>.</w:t>
      </w:r>
    </w:p>
    <w:p w:rsidR="00750EC9" w:rsidRPr="00130575" w:rsidRDefault="00750EC9" w:rsidP="00750EC9">
      <w:pPr>
        <w:pStyle w:val="ActHead5"/>
      </w:pPr>
      <w:bookmarkStart w:id="155" w:name="_Toc108780704"/>
      <w:r w:rsidRPr="00BA6ED9">
        <w:rPr>
          <w:rStyle w:val="CharSectno"/>
        </w:rPr>
        <w:t>10.5</w:t>
      </w:r>
      <w:r w:rsidRPr="00130575">
        <w:t xml:space="preserve">  What is the eligible industry body for macadamia nuts</w:t>
      </w:r>
      <w:bookmarkEnd w:id="155"/>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is the Australian Macadamia Society Limited.</w:t>
      </w:r>
    </w:p>
    <w:p w:rsidR="00750EC9" w:rsidRPr="00130575" w:rsidRDefault="00750EC9" w:rsidP="00750EC9">
      <w:pPr>
        <w:pStyle w:val="ActHead3"/>
        <w:pageBreakBefore/>
      </w:pPr>
      <w:bookmarkStart w:id="156" w:name="_Toc108780705"/>
      <w:r w:rsidRPr="00BA6ED9">
        <w:rPr>
          <w:rStyle w:val="CharDivNo"/>
        </w:rPr>
        <w:t>Division</w:t>
      </w:r>
      <w:r w:rsidR="00763B57" w:rsidRPr="00BA6ED9">
        <w:rPr>
          <w:rStyle w:val="CharDivNo"/>
        </w:rPr>
        <w:t> </w:t>
      </w:r>
      <w:r w:rsidRPr="00BA6ED9">
        <w:rPr>
          <w:rStyle w:val="CharDivNo"/>
        </w:rPr>
        <w:t>10.2</w:t>
      </w:r>
      <w:r w:rsidRPr="00130575">
        <w:t>—</w:t>
      </w:r>
      <w:r w:rsidRPr="00BA6ED9">
        <w:rPr>
          <w:rStyle w:val="CharDivText"/>
        </w:rPr>
        <w:t>Special purpose levies</w:t>
      </w:r>
      <w:bookmarkEnd w:id="156"/>
    </w:p>
    <w:p w:rsidR="00750EC9" w:rsidRPr="00130575" w:rsidRDefault="00750EC9" w:rsidP="00750EC9">
      <w:pPr>
        <w:pStyle w:val="ActHead5"/>
      </w:pPr>
      <w:bookmarkStart w:id="157" w:name="_Toc108780706"/>
      <w:r w:rsidRPr="00BA6ED9">
        <w:rPr>
          <w:rStyle w:val="CharSectno"/>
        </w:rPr>
        <w:t>10.6</w:t>
      </w:r>
      <w:r w:rsidRPr="00130575">
        <w:t xml:space="preserve">  EPPR levy</w:t>
      </w:r>
      <w:bookmarkEnd w:id="157"/>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macadamia nuts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EPPR levy on macadamia nuts is </w:t>
      </w:r>
      <w:r w:rsidR="00415BD5" w:rsidRPr="00130575">
        <w:t>nil</w:t>
      </w:r>
      <w:r w:rsidRPr="00130575">
        <w:t>.</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macadamia nuts is payable by the producer of the macadamia nuts.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158" w:name="_Toc108780707"/>
      <w:r w:rsidRPr="00BA6ED9">
        <w:rPr>
          <w:rStyle w:val="CharPartNo"/>
        </w:rPr>
        <w:t>Part</w:t>
      </w:r>
      <w:r w:rsidR="00763B57" w:rsidRPr="00BA6ED9">
        <w:rPr>
          <w:rStyle w:val="CharPartNo"/>
        </w:rPr>
        <w:t> </w:t>
      </w:r>
      <w:r w:rsidRPr="00BA6ED9">
        <w:rPr>
          <w:rStyle w:val="CharPartNo"/>
        </w:rPr>
        <w:t>11</w:t>
      </w:r>
      <w:r w:rsidRPr="00130575">
        <w:t>—</w:t>
      </w:r>
      <w:r w:rsidRPr="00BA6ED9">
        <w:rPr>
          <w:rStyle w:val="CharPartText"/>
        </w:rPr>
        <w:t>Nashi</w:t>
      </w:r>
      <w:bookmarkEnd w:id="158"/>
    </w:p>
    <w:p w:rsidR="00750EC9" w:rsidRPr="00130575" w:rsidRDefault="00750EC9" w:rsidP="00750EC9">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159" w:name="_Toc108780708"/>
      <w:r w:rsidRPr="00BA6ED9">
        <w:rPr>
          <w:rStyle w:val="CharSectno"/>
        </w:rPr>
        <w:t>11.1</w:t>
      </w:r>
      <w:r w:rsidRPr="00130575">
        <w:t xml:space="preserve">  Nashi are leviable horticultural products</w:t>
      </w:r>
      <w:bookmarkEnd w:id="159"/>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nashi are leviable horticultural products.</w:t>
      </w:r>
    </w:p>
    <w:p w:rsidR="00750EC9" w:rsidRPr="00130575" w:rsidRDefault="00750EC9" w:rsidP="00750EC9">
      <w:pPr>
        <w:pStyle w:val="ActHead5"/>
      </w:pPr>
      <w:bookmarkStart w:id="160" w:name="_Toc108780709"/>
      <w:r w:rsidRPr="00BA6ED9">
        <w:rPr>
          <w:rStyle w:val="CharSectno"/>
        </w:rPr>
        <w:t>11.2</w:t>
      </w:r>
      <w:r w:rsidRPr="00130575">
        <w:t xml:space="preserve">  Nashi that are exempt from levy</w:t>
      </w:r>
      <w:bookmarkEnd w:id="160"/>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the following subclasses of nashi are exempt from levy for a levy year:</w:t>
      </w:r>
    </w:p>
    <w:p w:rsidR="00750EC9" w:rsidRPr="00130575" w:rsidRDefault="00750EC9" w:rsidP="00750EC9">
      <w:pPr>
        <w:pStyle w:val="paragraph"/>
      </w:pPr>
      <w:r w:rsidRPr="00130575">
        <w:tab/>
        <w:t>(a)</w:t>
      </w:r>
      <w:r w:rsidRPr="00130575">
        <w:tab/>
        <w:t>nashi sold or used by a producer in any of the following ways, if the total quantity of nashi sold or used by the producer in that levy year is not more than 500 boxes:</w:t>
      </w:r>
    </w:p>
    <w:p w:rsidR="00750EC9" w:rsidRPr="00130575" w:rsidRDefault="00750EC9" w:rsidP="00750EC9">
      <w:pPr>
        <w:pStyle w:val="paragraphsub"/>
      </w:pPr>
      <w:r w:rsidRPr="00130575">
        <w:tab/>
        <w:t>(i)</w:t>
      </w:r>
      <w:r w:rsidRPr="00130575">
        <w:tab/>
        <w:t xml:space="preserve">sold by the producer by retail sale; </w:t>
      </w:r>
    </w:p>
    <w:p w:rsidR="00750EC9" w:rsidRPr="00130575" w:rsidRDefault="00750EC9" w:rsidP="00750EC9">
      <w:pPr>
        <w:pStyle w:val="paragraphsub"/>
      </w:pPr>
      <w:r w:rsidRPr="00130575">
        <w:tab/>
        <w:t>(ii)</w:t>
      </w:r>
      <w:r w:rsidRPr="00130575">
        <w:tab/>
        <w:t xml:space="preserve">used by the producer in the production of fruit juice or any other processed product; </w:t>
      </w:r>
    </w:p>
    <w:p w:rsidR="00750EC9" w:rsidRPr="00130575" w:rsidRDefault="00750EC9" w:rsidP="00750EC9">
      <w:pPr>
        <w:pStyle w:val="paragraph"/>
      </w:pPr>
      <w:r w:rsidRPr="00130575">
        <w:tab/>
        <w:t>(b)</w:t>
      </w:r>
      <w:r w:rsidRPr="00130575">
        <w:tab/>
        <w:t>nashi sold for stockfeed;</w:t>
      </w:r>
    </w:p>
    <w:p w:rsidR="00750EC9" w:rsidRPr="00130575" w:rsidRDefault="00750EC9" w:rsidP="00750EC9">
      <w:pPr>
        <w:pStyle w:val="paragraph"/>
      </w:pPr>
      <w:r w:rsidRPr="00130575">
        <w:tab/>
        <w:t>(c)</w:t>
      </w:r>
      <w:r w:rsidRPr="00130575">
        <w:tab/>
        <w:t>processing nashi on which levy is payable under Schedule</w:t>
      </w:r>
      <w:r w:rsidR="00763B57" w:rsidRPr="00130575">
        <w:t> </w:t>
      </w:r>
      <w:r w:rsidRPr="00130575">
        <w:t>9 to the Excise Levies Act;</w:t>
      </w:r>
    </w:p>
    <w:p w:rsidR="00750EC9" w:rsidRPr="00130575" w:rsidRDefault="00750EC9" w:rsidP="00750EC9">
      <w:pPr>
        <w:pStyle w:val="paragraph"/>
      </w:pPr>
      <w:r w:rsidRPr="00130575">
        <w:tab/>
        <w:t>(d)</w:t>
      </w:r>
      <w:r w:rsidRPr="00130575">
        <w:tab/>
        <w:t>processing nashi, or juicing nashi, used in the production of canned fruit.</w:t>
      </w:r>
    </w:p>
    <w:p w:rsidR="00750EC9" w:rsidRPr="00130575" w:rsidRDefault="00750EC9" w:rsidP="00750EC9">
      <w:pPr>
        <w:pStyle w:val="notetext"/>
      </w:pPr>
      <w:r w:rsidRPr="00130575">
        <w:t>Note 1:</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notetext"/>
      </w:pPr>
      <w:r w:rsidRPr="00130575">
        <w:t>Note 2:</w:t>
      </w:r>
      <w:r w:rsidRPr="00130575">
        <w:tab/>
      </w:r>
      <w:r w:rsidRPr="00130575">
        <w:rPr>
          <w:b/>
          <w:i/>
        </w:rPr>
        <w:t>Box</w:t>
      </w:r>
      <w:r w:rsidRPr="00130575">
        <w:t xml:space="preserve"> is defined for nashi in clause</w:t>
      </w:r>
      <w:r w:rsidR="00763B57" w:rsidRPr="00130575">
        <w:t> </w:t>
      </w:r>
      <w:r w:rsidRPr="00130575">
        <w:t>11.2 of Part</w:t>
      </w:r>
      <w:r w:rsidR="00763B57" w:rsidRPr="00130575">
        <w:t> </w:t>
      </w:r>
      <w:r w:rsidRPr="00130575">
        <w:t>11 of Schedule</w:t>
      </w:r>
      <w:r w:rsidR="00763B57" w:rsidRPr="00130575">
        <w:t> </w:t>
      </w:r>
      <w:r w:rsidRPr="00130575">
        <w:t>22 to the Collection Regulations.</w:t>
      </w:r>
    </w:p>
    <w:p w:rsidR="00750EC9" w:rsidRPr="00130575" w:rsidRDefault="00750EC9" w:rsidP="00750EC9">
      <w:pPr>
        <w:pStyle w:val="notetext"/>
      </w:pPr>
      <w:r w:rsidRPr="00130575">
        <w:t>Note 3:</w:t>
      </w:r>
      <w:r w:rsidRPr="00130575">
        <w:tab/>
        <w:t>Clause</w:t>
      </w:r>
      <w:r w:rsidR="00763B57" w:rsidRPr="00130575">
        <w:t> </w:t>
      </w:r>
      <w:r w:rsidRPr="00130575">
        <w:t>11.3 intentionally not used.</w:t>
      </w:r>
    </w:p>
    <w:p w:rsidR="00750EC9" w:rsidRPr="00130575" w:rsidRDefault="00750EC9" w:rsidP="00750EC9">
      <w:pPr>
        <w:pStyle w:val="ActHead5"/>
      </w:pPr>
      <w:bookmarkStart w:id="161" w:name="_Toc108780710"/>
      <w:r w:rsidRPr="00BA6ED9">
        <w:rPr>
          <w:rStyle w:val="CharSectno"/>
        </w:rPr>
        <w:t>11.4</w:t>
      </w:r>
      <w:r w:rsidRPr="00130575">
        <w:t xml:space="preserve">  Rate of levy—research and development component</w:t>
      </w:r>
      <w:bookmarkEnd w:id="161"/>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nil.</w:t>
      </w:r>
    </w:p>
    <w:p w:rsidR="00750EC9" w:rsidRPr="00130575" w:rsidRDefault="00750EC9" w:rsidP="00750EC9">
      <w:pPr>
        <w:pStyle w:val="ActHead5"/>
      </w:pPr>
      <w:bookmarkStart w:id="162" w:name="_Toc108780711"/>
      <w:r w:rsidRPr="00BA6ED9">
        <w:rPr>
          <w:rStyle w:val="CharSectno"/>
        </w:rPr>
        <w:t>11.5</w:t>
      </w:r>
      <w:r w:rsidRPr="00130575">
        <w:t xml:space="preserve">  What is the eligible industry body for nashi</w:t>
      </w:r>
      <w:bookmarkEnd w:id="162"/>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is the Australian Nashi Growers Association Limited.</w:t>
      </w:r>
    </w:p>
    <w:p w:rsidR="00750EC9" w:rsidRPr="00130575" w:rsidRDefault="00750EC9" w:rsidP="00750EC9">
      <w:pPr>
        <w:pStyle w:val="ActHead2"/>
        <w:pageBreakBefore/>
      </w:pPr>
      <w:bookmarkStart w:id="163" w:name="_Toc108780712"/>
      <w:r w:rsidRPr="00BA6ED9">
        <w:rPr>
          <w:rStyle w:val="CharPartNo"/>
        </w:rPr>
        <w:t>Part</w:t>
      </w:r>
      <w:r w:rsidR="00763B57" w:rsidRPr="00BA6ED9">
        <w:rPr>
          <w:rStyle w:val="CharPartNo"/>
        </w:rPr>
        <w:t> </w:t>
      </w:r>
      <w:r w:rsidRPr="00BA6ED9">
        <w:rPr>
          <w:rStyle w:val="CharPartNo"/>
        </w:rPr>
        <w:t>12</w:t>
      </w:r>
      <w:r w:rsidRPr="00130575">
        <w:t>—</w:t>
      </w:r>
      <w:r w:rsidRPr="00BA6ED9">
        <w:rPr>
          <w:rStyle w:val="CharPartText"/>
        </w:rPr>
        <w:t>Nursery products</w:t>
      </w:r>
      <w:bookmarkEnd w:id="163"/>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164" w:name="_Toc108780713"/>
      <w:r w:rsidRPr="00BA6ED9">
        <w:rPr>
          <w:rStyle w:val="CharSectno"/>
        </w:rPr>
        <w:t>12.1</w:t>
      </w:r>
      <w:r w:rsidRPr="00130575">
        <w:t xml:space="preserve">  Definitions for Part</w:t>
      </w:r>
      <w:r w:rsidR="00763B57" w:rsidRPr="00130575">
        <w:t> </w:t>
      </w:r>
      <w:r w:rsidRPr="00130575">
        <w:t>12</w:t>
      </w:r>
      <w:bookmarkEnd w:id="164"/>
    </w:p>
    <w:p w:rsidR="00750EC9" w:rsidRPr="00130575" w:rsidRDefault="00750EC9" w:rsidP="00750EC9">
      <w:pPr>
        <w:pStyle w:val="subsection"/>
      </w:pPr>
      <w:r w:rsidRPr="00130575">
        <w:tab/>
      </w:r>
      <w:r w:rsidRPr="00130575">
        <w:tab/>
        <w:t>In this Part:</w:t>
      </w:r>
    </w:p>
    <w:p w:rsidR="00750EC9" w:rsidRPr="00130575" w:rsidRDefault="00750EC9" w:rsidP="00750EC9">
      <w:pPr>
        <w:pStyle w:val="Definition"/>
      </w:pPr>
      <w:r w:rsidRPr="00130575">
        <w:rPr>
          <w:b/>
          <w:i/>
        </w:rPr>
        <w:t xml:space="preserve">container </w:t>
      </w:r>
      <w:r w:rsidRPr="00130575">
        <w:t>means any container that is designed:</w:t>
      </w:r>
    </w:p>
    <w:p w:rsidR="00750EC9" w:rsidRPr="00130575" w:rsidRDefault="00750EC9" w:rsidP="00750EC9">
      <w:pPr>
        <w:pStyle w:val="paragraph"/>
      </w:pPr>
      <w:r w:rsidRPr="00130575">
        <w:tab/>
        <w:t>(a)</w:t>
      </w:r>
      <w:r w:rsidRPr="00130575">
        <w:tab/>
        <w:t>for use in the production or preparation of a nursery product for sale or for use in the production of other goods; and</w:t>
      </w:r>
    </w:p>
    <w:p w:rsidR="00750EC9" w:rsidRPr="00130575" w:rsidRDefault="00750EC9" w:rsidP="00750EC9">
      <w:pPr>
        <w:pStyle w:val="paragraph"/>
      </w:pPr>
      <w:r w:rsidRPr="00130575">
        <w:tab/>
        <w:t>(b)</w:t>
      </w:r>
      <w:r w:rsidRPr="00130575">
        <w:tab/>
        <w:t>to be the immediate container of a nursery product.</w:t>
      </w:r>
    </w:p>
    <w:p w:rsidR="00750EC9" w:rsidRPr="00130575" w:rsidRDefault="00750EC9" w:rsidP="00750EC9">
      <w:pPr>
        <w:pStyle w:val="Definition"/>
      </w:pPr>
      <w:r w:rsidRPr="00130575">
        <w:rPr>
          <w:b/>
          <w:i/>
        </w:rPr>
        <w:t xml:space="preserve">potted plant </w:t>
      </w:r>
      <w:r w:rsidRPr="00130575">
        <w:t>means a nursery product in a growing medium in a container.</w:t>
      </w:r>
    </w:p>
    <w:p w:rsidR="00750EC9" w:rsidRPr="00130575" w:rsidRDefault="00750EC9" w:rsidP="00750EC9">
      <w:pPr>
        <w:pStyle w:val="ActHead5"/>
      </w:pPr>
      <w:bookmarkStart w:id="165" w:name="_Toc108780714"/>
      <w:r w:rsidRPr="00BA6ED9">
        <w:rPr>
          <w:rStyle w:val="CharSectno"/>
        </w:rPr>
        <w:t>12.2</w:t>
      </w:r>
      <w:r w:rsidRPr="00130575">
        <w:t xml:space="preserve">  Potted plants are leviable horticultural products</w:t>
      </w:r>
      <w:bookmarkEnd w:id="165"/>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potted plants are leviable horticultural products.</w:t>
      </w:r>
    </w:p>
    <w:p w:rsidR="00750EC9" w:rsidRPr="00130575" w:rsidRDefault="00750EC9" w:rsidP="00750EC9">
      <w:pPr>
        <w:pStyle w:val="ActHead5"/>
      </w:pPr>
      <w:bookmarkStart w:id="166" w:name="_Toc108780715"/>
      <w:r w:rsidRPr="00BA6ED9">
        <w:rPr>
          <w:rStyle w:val="CharSectno"/>
        </w:rPr>
        <w:t>12.3</w:t>
      </w:r>
      <w:r w:rsidRPr="00130575">
        <w:t xml:space="preserve">  Rate of levy—marketing component</w:t>
      </w:r>
      <w:bookmarkEnd w:id="166"/>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on potted plants is 2% of the amount for which the containers that subsequently contain the nursery products are sold in the last sale before the nursery products are placed in the containers.</w:t>
      </w:r>
    </w:p>
    <w:p w:rsidR="00750EC9" w:rsidRPr="00130575" w:rsidRDefault="00750EC9" w:rsidP="00750EC9">
      <w:pPr>
        <w:pStyle w:val="notetext"/>
      </w:pPr>
      <w:r w:rsidRPr="00130575">
        <w:t>Note 1:</w:t>
      </w:r>
      <w:r w:rsidRPr="00130575">
        <w:tab/>
        <w:t>An amount for which containers are sold is taken not to include net GST—see regulation</w:t>
      </w:r>
      <w:r w:rsidR="00763B57" w:rsidRPr="00130575">
        <w:t> </w:t>
      </w:r>
      <w:r w:rsidRPr="00130575">
        <w:t>3A.</w:t>
      </w:r>
    </w:p>
    <w:p w:rsidR="00750EC9" w:rsidRPr="00130575" w:rsidRDefault="00750EC9" w:rsidP="00750EC9">
      <w:pPr>
        <w:pStyle w:val="notetext"/>
      </w:pPr>
      <w:r w:rsidRPr="00130575">
        <w:t>Note 2:</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notetext"/>
      </w:pPr>
      <w:r w:rsidRPr="00130575">
        <w:t>Note 3:</w:t>
      </w:r>
      <w:r w:rsidRPr="00130575">
        <w:tab/>
        <w:t>Subsection</w:t>
      </w:r>
      <w:r w:rsidR="00763B57" w:rsidRPr="00130575">
        <w:t> </w:t>
      </w:r>
      <w:r w:rsidRPr="00130575">
        <w:t>9(2) of the Collection Act applies to a sale of prescribed goods or services in relation to a collection product to a person who must, within a prescribed period after the purchase of those goods or services, pay the seller of those goods or services:</w:t>
      </w:r>
    </w:p>
    <w:p w:rsidR="00750EC9" w:rsidRPr="00130575" w:rsidRDefault="00750EC9" w:rsidP="00750EC9">
      <w:pPr>
        <w:pStyle w:val="notepara"/>
      </w:pPr>
      <w:r w:rsidRPr="00130575">
        <w:t>(a)</w:t>
      </w:r>
      <w:r w:rsidRPr="00130575">
        <w:tab/>
        <w:t>an amount on account of the levy that would be payable by the buyer on products of that kind on their sale or use in the production of other goods after being subjected to the process facilitated by those goods or services; and</w:t>
      </w:r>
    </w:p>
    <w:p w:rsidR="00750EC9" w:rsidRPr="00130575" w:rsidRDefault="00750EC9" w:rsidP="00750EC9">
      <w:pPr>
        <w:pStyle w:val="notepara"/>
      </w:pPr>
      <w:r w:rsidRPr="00130575">
        <w:t>(b)</w:t>
      </w:r>
      <w:r w:rsidRPr="00130575">
        <w:tab/>
        <w:t xml:space="preserve">an amount equal to the amount of any penalty payable by the buyer under </w:t>
      </w:r>
      <w:r w:rsidR="00BA6ED9">
        <w:t>section 1</w:t>
      </w:r>
      <w:r w:rsidRPr="00130575">
        <w:t>5 of the Collection Act in relation to levy because of a previous purchase of the prescribed goods or services.</w:t>
      </w:r>
    </w:p>
    <w:p w:rsidR="00750EC9" w:rsidRPr="00130575" w:rsidRDefault="00750EC9" w:rsidP="00750EC9">
      <w:pPr>
        <w:pStyle w:val="notetext"/>
      </w:pPr>
      <w:r w:rsidRPr="00130575">
        <w:t>Note 4:</w:t>
      </w:r>
      <w:r w:rsidRPr="00130575">
        <w:tab/>
        <w:t>Containers are prescribed goods or services for potted plants—see Part</w:t>
      </w:r>
      <w:r w:rsidR="00763B57" w:rsidRPr="00130575">
        <w:t> </w:t>
      </w:r>
      <w:r w:rsidRPr="00130575">
        <w:t>12 of Schedule</w:t>
      </w:r>
      <w:r w:rsidR="00763B57" w:rsidRPr="00130575">
        <w:t> </w:t>
      </w:r>
      <w:r w:rsidRPr="00130575">
        <w:t>22 to the Collection Regulations.</w:t>
      </w:r>
    </w:p>
    <w:p w:rsidR="00750EC9" w:rsidRPr="00130575" w:rsidRDefault="00750EC9" w:rsidP="00750EC9">
      <w:pPr>
        <w:pStyle w:val="ActHead5"/>
      </w:pPr>
      <w:bookmarkStart w:id="167" w:name="_Toc108780716"/>
      <w:r w:rsidRPr="00BA6ED9">
        <w:rPr>
          <w:rStyle w:val="CharSectno"/>
        </w:rPr>
        <w:t>12.4</w:t>
      </w:r>
      <w:r w:rsidRPr="00130575">
        <w:t xml:space="preserve">  Rate of levy—research and development component</w:t>
      </w:r>
      <w:bookmarkEnd w:id="167"/>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on potted plants is 2.75% of the amount for which the containers that subsequently contain the nursery products are sold in the last sale before the nursery products are placed in the containers.</w:t>
      </w:r>
    </w:p>
    <w:p w:rsidR="00750EC9" w:rsidRPr="00130575" w:rsidRDefault="00750EC9" w:rsidP="00750EC9">
      <w:pPr>
        <w:pStyle w:val="notetext"/>
      </w:pPr>
      <w:r w:rsidRPr="00130575">
        <w:t>Note 1:</w:t>
      </w:r>
      <w:r w:rsidRPr="00130575">
        <w:tab/>
        <w:t>An amount for which containers are sold is taken not to include net GST—see regulation</w:t>
      </w:r>
      <w:r w:rsidR="00763B57" w:rsidRPr="00130575">
        <w:t> </w:t>
      </w:r>
      <w:r w:rsidRPr="00130575">
        <w:t>3A.</w:t>
      </w:r>
    </w:p>
    <w:p w:rsidR="00750EC9" w:rsidRPr="00130575" w:rsidRDefault="00750EC9" w:rsidP="00750EC9">
      <w:pPr>
        <w:pStyle w:val="notetext"/>
      </w:pPr>
      <w:r w:rsidRPr="00130575">
        <w:t>Note 2:</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notetext"/>
      </w:pPr>
      <w:r w:rsidRPr="00130575">
        <w:t>Note 3:</w:t>
      </w:r>
      <w:r w:rsidRPr="00130575">
        <w:tab/>
        <w:t>Subsection</w:t>
      </w:r>
      <w:r w:rsidR="00763B57" w:rsidRPr="00130575">
        <w:t> </w:t>
      </w:r>
      <w:r w:rsidRPr="00130575">
        <w:t>9(2) of the Collection Act applies to a sale of prescribed goods or services in relation to a collection product to a person who must, within a prescribed period after the purchase of those goods or services, pay the seller of those goods or services:</w:t>
      </w:r>
    </w:p>
    <w:p w:rsidR="00750EC9" w:rsidRPr="00130575" w:rsidRDefault="00750EC9" w:rsidP="00750EC9">
      <w:pPr>
        <w:pStyle w:val="notepara"/>
      </w:pPr>
      <w:r w:rsidRPr="00130575">
        <w:t>(a)</w:t>
      </w:r>
      <w:r w:rsidRPr="00130575">
        <w:tab/>
        <w:t>an amount on account of the levy that would be payable by the buyer on products of that kind on their sale or use in the production of other goods after being subjected to the process facilitated by those goods or services; and</w:t>
      </w:r>
    </w:p>
    <w:p w:rsidR="00750EC9" w:rsidRPr="00130575" w:rsidRDefault="00750EC9" w:rsidP="00750EC9">
      <w:pPr>
        <w:pStyle w:val="notepara"/>
        <w:ind w:right="-143"/>
      </w:pPr>
      <w:r w:rsidRPr="00130575">
        <w:t>(b)</w:t>
      </w:r>
      <w:r w:rsidRPr="00130575">
        <w:tab/>
        <w:t xml:space="preserve">an amount equal to the amount of any penalty payable by the buyer under </w:t>
      </w:r>
      <w:r w:rsidR="00BA6ED9">
        <w:t>section 1</w:t>
      </w:r>
      <w:r w:rsidRPr="00130575">
        <w:t>5 of the Collection Act in relation to levy because of a previous purchase of the prescribed goods or services.</w:t>
      </w:r>
    </w:p>
    <w:p w:rsidR="00750EC9" w:rsidRPr="00130575" w:rsidRDefault="00750EC9" w:rsidP="00750EC9">
      <w:pPr>
        <w:pStyle w:val="notetext"/>
      </w:pPr>
      <w:r w:rsidRPr="00130575">
        <w:t>Note 4:</w:t>
      </w:r>
      <w:r w:rsidRPr="00130575">
        <w:tab/>
        <w:t>Containers are prescribed goods or services for potted plants—see Part</w:t>
      </w:r>
      <w:r w:rsidR="00763B57" w:rsidRPr="00130575">
        <w:t> </w:t>
      </w:r>
      <w:r w:rsidRPr="00130575">
        <w:t>12 of Schedule</w:t>
      </w:r>
      <w:r w:rsidR="00763B57" w:rsidRPr="00130575">
        <w:t> </w:t>
      </w:r>
      <w:r w:rsidRPr="00130575">
        <w:t>22 to the Collection Regulations.</w:t>
      </w:r>
    </w:p>
    <w:p w:rsidR="00750EC9" w:rsidRPr="00130575" w:rsidRDefault="00750EC9" w:rsidP="00750EC9">
      <w:pPr>
        <w:pStyle w:val="ActHead5"/>
      </w:pPr>
      <w:bookmarkStart w:id="168" w:name="_Toc108780717"/>
      <w:r w:rsidRPr="00BA6ED9">
        <w:rPr>
          <w:rStyle w:val="CharSectno"/>
        </w:rPr>
        <w:t>12.5</w:t>
      </w:r>
      <w:r w:rsidRPr="00130575">
        <w:t xml:space="preserve">  Eligible industry body</w:t>
      </w:r>
      <w:bookmarkEnd w:id="168"/>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nursery products is the Nursery &amp; Garden Industry Australia Ltd (ABN 37</w:t>
      </w:r>
      <w:r w:rsidR="00763B57" w:rsidRPr="00130575">
        <w:t> </w:t>
      </w:r>
      <w:r w:rsidRPr="00130575">
        <w:t>001 318</w:t>
      </w:r>
      <w:r w:rsidR="00763B57" w:rsidRPr="00130575">
        <w:t> </w:t>
      </w:r>
      <w:r w:rsidRPr="00130575">
        <w:t>136).</w:t>
      </w:r>
    </w:p>
    <w:p w:rsidR="00750EC9" w:rsidRPr="00130575" w:rsidRDefault="00750EC9" w:rsidP="00750EC9">
      <w:pPr>
        <w:pStyle w:val="ActHead5"/>
      </w:pPr>
      <w:bookmarkStart w:id="169" w:name="_Toc108780718"/>
      <w:r w:rsidRPr="00BA6ED9">
        <w:rPr>
          <w:rStyle w:val="CharSectno"/>
        </w:rPr>
        <w:t>12.6</w:t>
      </w:r>
      <w:r w:rsidRPr="00130575">
        <w:t xml:space="preserve">  PHA levy</w:t>
      </w:r>
      <w:bookmarkEnd w:id="169"/>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potted plants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potted plants is 0.25% of the amount for which the containers that subsequently contain the potted plants were sold in the last sale before the potted plants are placed in the containers.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potted plants is payable by the producer of the potted plants.</w:t>
      </w:r>
    </w:p>
    <w:p w:rsidR="00750EC9" w:rsidRPr="00130575" w:rsidRDefault="00750EC9" w:rsidP="00750EC9">
      <w:pPr>
        <w:pStyle w:val="notetext"/>
      </w:pPr>
      <w:r w:rsidRPr="00130575">
        <w:t>Note:</w:t>
      </w:r>
      <w:r w:rsidRPr="00130575">
        <w:tab/>
        <w:t>An amount for which containers are sold is taken not to include net GST—see regulation</w:t>
      </w:r>
      <w:r w:rsidR="00763B57" w:rsidRPr="00130575">
        <w:t> </w:t>
      </w:r>
      <w:r w:rsidRPr="00130575">
        <w:t>3A.</w:t>
      </w:r>
    </w:p>
    <w:p w:rsidR="00750EC9" w:rsidRPr="00130575" w:rsidRDefault="00750EC9" w:rsidP="00750EC9">
      <w:pPr>
        <w:pStyle w:val="ActHead5"/>
      </w:pPr>
      <w:bookmarkStart w:id="170" w:name="_Toc108780719"/>
      <w:r w:rsidRPr="00BA6ED9">
        <w:rPr>
          <w:rStyle w:val="CharSectno"/>
        </w:rPr>
        <w:t>12.7</w:t>
      </w:r>
      <w:r w:rsidRPr="00130575">
        <w:t xml:space="preserve">  EPPR levy</w:t>
      </w:r>
      <w:bookmarkEnd w:id="170"/>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potted plants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potted plants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potted plants is payable by the producer of the potted plants.</w:t>
      </w:r>
    </w:p>
    <w:p w:rsidR="00750EC9" w:rsidRPr="00130575" w:rsidRDefault="00750EC9" w:rsidP="00750EC9">
      <w:pPr>
        <w:pStyle w:val="notetext"/>
        <w:rPr>
          <w:i/>
        </w:rPr>
      </w:pPr>
      <w:r w:rsidRPr="00130575">
        <w:t>Note:</w:t>
      </w:r>
      <w:r w:rsidRPr="00130575">
        <w:tab/>
        <w:t xml:space="preserve">In relation to EPPR levy, see the </w:t>
      </w:r>
      <w:r w:rsidRPr="00130575">
        <w:rPr>
          <w:i/>
        </w:rPr>
        <w:t>Plant Health Australia (Plant Industries) Funding Act 2002.</w:t>
      </w:r>
    </w:p>
    <w:p w:rsidR="00750EC9" w:rsidRPr="00130575" w:rsidRDefault="00750EC9" w:rsidP="00750EC9">
      <w:pPr>
        <w:pStyle w:val="ActHead2"/>
        <w:pageBreakBefore/>
      </w:pPr>
      <w:bookmarkStart w:id="171" w:name="_Toc108780720"/>
      <w:r w:rsidRPr="00BA6ED9">
        <w:rPr>
          <w:rStyle w:val="CharPartNo"/>
        </w:rPr>
        <w:t>Part</w:t>
      </w:r>
      <w:r w:rsidR="00763B57" w:rsidRPr="00BA6ED9">
        <w:rPr>
          <w:rStyle w:val="CharPartNo"/>
        </w:rPr>
        <w:t> </w:t>
      </w:r>
      <w:r w:rsidRPr="00BA6ED9">
        <w:rPr>
          <w:rStyle w:val="CharPartNo"/>
        </w:rPr>
        <w:t>13</w:t>
      </w:r>
      <w:r w:rsidRPr="00130575">
        <w:t>—</w:t>
      </w:r>
      <w:r w:rsidRPr="00BA6ED9">
        <w:rPr>
          <w:rStyle w:val="CharPartText"/>
        </w:rPr>
        <w:t>Passionfruit</w:t>
      </w:r>
      <w:bookmarkEnd w:id="171"/>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172" w:name="_Toc108780721"/>
      <w:r w:rsidRPr="00BA6ED9">
        <w:rPr>
          <w:rStyle w:val="CharSectno"/>
        </w:rPr>
        <w:t>13.1</w:t>
      </w:r>
      <w:r w:rsidRPr="00130575">
        <w:t xml:space="preserve">  Passionfruit are leviable horticultural products</w:t>
      </w:r>
      <w:bookmarkEnd w:id="172"/>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passionfruit are prescribed.</w:t>
      </w:r>
    </w:p>
    <w:p w:rsidR="00750EC9" w:rsidRPr="00130575" w:rsidRDefault="00750EC9" w:rsidP="00750EC9">
      <w:pPr>
        <w:pStyle w:val="ActHead5"/>
      </w:pPr>
      <w:bookmarkStart w:id="173" w:name="_Toc108780722"/>
      <w:r w:rsidRPr="00BA6ED9">
        <w:rPr>
          <w:rStyle w:val="CharSectno"/>
        </w:rPr>
        <w:t>13.2</w:t>
      </w:r>
      <w:r w:rsidRPr="00130575">
        <w:t xml:space="preserve">  Passionfruit that are exempt from levy</w:t>
      </w:r>
      <w:bookmarkEnd w:id="173"/>
    </w:p>
    <w:p w:rsidR="00750EC9" w:rsidRPr="00130575" w:rsidRDefault="00750EC9" w:rsidP="00750EC9">
      <w:pPr>
        <w:pStyle w:val="subsection"/>
      </w:pPr>
      <w:r w:rsidRPr="00130575">
        <w:tab/>
      </w:r>
      <w:r w:rsidRPr="00130575">
        <w:tab/>
        <w:t>For paragraph</w:t>
      </w:r>
      <w:r w:rsidR="00763B57" w:rsidRPr="00130575">
        <w:t> </w:t>
      </w:r>
      <w:r w:rsidRPr="00130575">
        <w:t>2(4)(a) of Schedule</w:t>
      </w:r>
      <w:r w:rsidR="00763B57" w:rsidRPr="00130575">
        <w:t> </w:t>
      </w:r>
      <w:r w:rsidRPr="00130575">
        <w:t>15 to the Excise Levies Act, passionfruit are exempt from levy if:</w:t>
      </w:r>
    </w:p>
    <w:p w:rsidR="00750EC9" w:rsidRPr="00130575" w:rsidRDefault="00750EC9" w:rsidP="00750EC9">
      <w:pPr>
        <w:pStyle w:val="paragraph"/>
      </w:pPr>
      <w:r w:rsidRPr="00130575">
        <w:tab/>
        <w:t>(a)</w:t>
      </w:r>
      <w:r w:rsidRPr="00130575">
        <w:tab/>
        <w:t>the passionfruit are sold by a producer by retail sale; and</w:t>
      </w:r>
    </w:p>
    <w:p w:rsidR="00750EC9" w:rsidRPr="00130575" w:rsidRDefault="00750EC9" w:rsidP="00750EC9">
      <w:pPr>
        <w:pStyle w:val="paragraph"/>
      </w:pPr>
      <w:r w:rsidRPr="00130575">
        <w:tab/>
        <w:t>(b)</w:t>
      </w:r>
      <w:r w:rsidRPr="00130575">
        <w:tab/>
        <w:t>the total amount of levy that the producer would be liable to pay in the levy year on passionfruit sold by retail sale would be less than $100.</w:t>
      </w:r>
    </w:p>
    <w:p w:rsidR="00750EC9" w:rsidRPr="00130575" w:rsidRDefault="00750EC9" w:rsidP="00750EC9">
      <w:pPr>
        <w:pStyle w:val="notetext"/>
      </w:pPr>
      <w:r w:rsidRPr="00130575">
        <w:t>Note:</w:t>
      </w:r>
      <w:r w:rsidRPr="00130575">
        <w:tab/>
        <w:t>For passionfruit:</w:t>
      </w:r>
    </w:p>
    <w:p w:rsidR="00750EC9" w:rsidRPr="00130575" w:rsidRDefault="00750EC9" w:rsidP="00750EC9">
      <w:pPr>
        <w:pStyle w:val="notepara"/>
      </w:pPr>
      <w:r w:rsidRPr="00130575">
        <w:t>(a)</w:t>
      </w:r>
      <w:r w:rsidRPr="00130575">
        <w:tab/>
      </w:r>
      <w:r w:rsidRPr="00130575">
        <w:rPr>
          <w:b/>
          <w:i/>
        </w:rPr>
        <w:t>levy year</w:t>
      </w:r>
      <w:r w:rsidRPr="00130575">
        <w:t xml:space="preserve"> is defined in clause</w:t>
      </w:r>
      <w:r w:rsidR="00763B57" w:rsidRPr="00130575">
        <w:t> </w:t>
      </w:r>
      <w:r w:rsidRPr="00130575">
        <w:t>13.3 of Schedule</w:t>
      </w:r>
      <w:r w:rsidR="00763B57" w:rsidRPr="00130575">
        <w:t> </w:t>
      </w:r>
      <w:r w:rsidRPr="00130575">
        <w:t>22 to the Collection Regulations; and</w:t>
      </w:r>
    </w:p>
    <w:p w:rsidR="00750EC9" w:rsidRPr="00130575" w:rsidRDefault="00750EC9" w:rsidP="00750EC9">
      <w:pPr>
        <w:pStyle w:val="notepara"/>
      </w:pPr>
      <w:r w:rsidRPr="00130575">
        <w:t>(b)</w:t>
      </w:r>
      <w:r w:rsidRPr="00130575">
        <w:tab/>
      </w:r>
      <w:r w:rsidRPr="00130575">
        <w:rPr>
          <w:b/>
          <w:i/>
        </w:rPr>
        <w:t>retail sale</w:t>
      </w:r>
      <w:r w:rsidRPr="00130575">
        <w:t xml:space="preserve"> is defined in clause</w:t>
      </w:r>
      <w:r w:rsidR="00763B57" w:rsidRPr="00130575">
        <w:t> </w:t>
      </w:r>
      <w:r w:rsidRPr="00130575">
        <w:t>13.2 of Schedule</w:t>
      </w:r>
      <w:r w:rsidR="00763B57" w:rsidRPr="00130575">
        <w:t> </w:t>
      </w:r>
      <w:r w:rsidRPr="00130575">
        <w:t>22 to the Collection Regulations.</w:t>
      </w:r>
    </w:p>
    <w:p w:rsidR="00750EC9" w:rsidRPr="00130575" w:rsidRDefault="00750EC9" w:rsidP="00750EC9">
      <w:pPr>
        <w:pStyle w:val="ActHead5"/>
      </w:pPr>
      <w:bookmarkStart w:id="174" w:name="_Toc108780723"/>
      <w:r w:rsidRPr="00BA6ED9">
        <w:rPr>
          <w:rStyle w:val="CharSectno"/>
        </w:rPr>
        <w:t>13.3</w:t>
      </w:r>
      <w:r w:rsidRPr="00130575">
        <w:t xml:space="preserve">  Rates of levy—marketing component</w:t>
      </w:r>
      <w:bookmarkEnd w:id="174"/>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for fresh passionfruit that is packed in cartons—20 cents per carton;</w:t>
      </w:r>
    </w:p>
    <w:p w:rsidR="00750EC9" w:rsidRPr="00130575" w:rsidRDefault="00750EC9" w:rsidP="00750EC9">
      <w:pPr>
        <w:pStyle w:val="paragraph"/>
      </w:pPr>
      <w:r w:rsidRPr="00130575">
        <w:tab/>
        <w:t>(b)</w:t>
      </w:r>
      <w:r w:rsidRPr="00130575">
        <w:tab/>
        <w:t>for fresh passionfruit that is not packed in cartons—20 cents per 8 kilograms of passionfruit;</w:t>
      </w:r>
    </w:p>
    <w:p w:rsidR="00750EC9" w:rsidRPr="00130575" w:rsidRDefault="00750EC9" w:rsidP="00750EC9">
      <w:pPr>
        <w:pStyle w:val="paragraph"/>
      </w:pPr>
      <w:r w:rsidRPr="00130575">
        <w:tab/>
        <w:t>(c)</w:t>
      </w:r>
      <w:r w:rsidRPr="00130575">
        <w:tab/>
        <w:t>for processing passionfruit—1.5 cents per kilogram of passionfruit.</w:t>
      </w:r>
    </w:p>
    <w:p w:rsidR="00750EC9" w:rsidRPr="00130575" w:rsidRDefault="00750EC9" w:rsidP="00750EC9">
      <w:pPr>
        <w:pStyle w:val="notetext"/>
      </w:pPr>
      <w:r w:rsidRPr="00130575">
        <w:t>Note:</w:t>
      </w:r>
      <w:r w:rsidRPr="00130575">
        <w:tab/>
        <w:t xml:space="preserve">For passionfruit, </w:t>
      </w:r>
      <w:r w:rsidRPr="00130575">
        <w:rPr>
          <w:b/>
          <w:i/>
        </w:rPr>
        <w:t>carton</w:t>
      </w:r>
      <w:r w:rsidRPr="00130575">
        <w:t xml:space="preserve"> is defined in clause</w:t>
      </w:r>
      <w:r w:rsidR="00763B57" w:rsidRPr="00130575">
        <w:t> </w:t>
      </w:r>
      <w:r w:rsidRPr="00130575">
        <w:t>13.2 of Schedule</w:t>
      </w:r>
      <w:r w:rsidR="00763B57" w:rsidRPr="00130575">
        <w:t> </w:t>
      </w:r>
      <w:r w:rsidRPr="00130575">
        <w:t>22 to the Collection Regulations.</w:t>
      </w:r>
    </w:p>
    <w:p w:rsidR="00750EC9" w:rsidRPr="00130575" w:rsidRDefault="00750EC9" w:rsidP="00750EC9">
      <w:pPr>
        <w:pStyle w:val="ActHead5"/>
      </w:pPr>
      <w:bookmarkStart w:id="175" w:name="_Toc108780724"/>
      <w:r w:rsidRPr="00BA6ED9">
        <w:rPr>
          <w:rStyle w:val="CharSectno"/>
        </w:rPr>
        <w:t>13.4</w:t>
      </w:r>
      <w:r w:rsidRPr="00130575">
        <w:t xml:space="preserve">  Rates of levy—research and development component</w:t>
      </w:r>
      <w:bookmarkEnd w:id="175"/>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 xml:space="preserve">for fresh passionfruit that is packed in cartons—20 cents per carton; </w:t>
      </w:r>
    </w:p>
    <w:p w:rsidR="00750EC9" w:rsidRPr="00130575" w:rsidRDefault="00750EC9" w:rsidP="00750EC9">
      <w:pPr>
        <w:pStyle w:val="paragraph"/>
      </w:pPr>
      <w:r w:rsidRPr="00130575">
        <w:tab/>
        <w:t>(b)</w:t>
      </w:r>
      <w:r w:rsidRPr="00130575">
        <w:tab/>
        <w:t xml:space="preserve">for fresh passionfruit that is not packed in cartons—20 cents per 8 kilograms of passionfruit; </w:t>
      </w:r>
    </w:p>
    <w:p w:rsidR="00750EC9" w:rsidRPr="00130575" w:rsidRDefault="00750EC9" w:rsidP="00750EC9">
      <w:pPr>
        <w:pStyle w:val="paragraph"/>
      </w:pPr>
      <w:r w:rsidRPr="00130575">
        <w:tab/>
        <w:t>(c)</w:t>
      </w:r>
      <w:r w:rsidRPr="00130575">
        <w:tab/>
        <w:t>for processing passionfruit—1.5 cents per kilogram of passionfruit.</w:t>
      </w:r>
    </w:p>
    <w:p w:rsidR="00750EC9" w:rsidRPr="00130575" w:rsidRDefault="00750EC9" w:rsidP="00750EC9">
      <w:pPr>
        <w:pStyle w:val="notetext"/>
      </w:pPr>
      <w:r w:rsidRPr="00130575">
        <w:t>Note 1:</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notetext"/>
      </w:pPr>
      <w:r w:rsidRPr="00130575">
        <w:t>Note 2:</w:t>
      </w:r>
      <w:r w:rsidRPr="00130575">
        <w:tab/>
      </w:r>
      <w:r w:rsidRPr="00130575">
        <w:rPr>
          <w:b/>
          <w:i/>
        </w:rPr>
        <w:t>Carton</w:t>
      </w:r>
      <w:r w:rsidRPr="00130575">
        <w:t xml:space="preserve"> is defined for passionfruit in clause</w:t>
      </w:r>
      <w:r w:rsidR="00763B57" w:rsidRPr="00130575">
        <w:t> </w:t>
      </w:r>
      <w:r w:rsidRPr="00130575">
        <w:t>13.2 of Part</w:t>
      </w:r>
      <w:r w:rsidR="00763B57" w:rsidRPr="00130575">
        <w:t> </w:t>
      </w:r>
      <w:r w:rsidRPr="00130575">
        <w:t>13 of Schedule</w:t>
      </w:r>
      <w:r w:rsidR="00763B57" w:rsidRPr="00130575">
        <w:t> </w:t>
      </w:r>
      <w:r w:rsidRPr="00130575">
        <w:t>22 to the Collection Regulations.</w:t>
      </w:r>
    </w:p>
    <w:p w:rsidR="00750EC9" w:rsidRPr="00130575" w:rsidRDefault="00750EC9" w:rsidP="00750EC9">
      <w:pPr>
        <w:pStyle w:val="ActHead5"/>
      </w:pPr>
      <w:bookmarkStart w:id="176" w:name="_Toc108780725"/>
      <w:r w:rsidRPr="00BA6ED9">
        <w:rPr>
          <w:rStyle w:val="CharSectno"/>
        </w:rPr>
        <w:t>13.5</w:t>
      </w:r>
      <w:r w:rsidRPr="00130575">
        <w:t xml:space="preserve">  What is the eligible industry body for passionfruit</w:t>
      </w:r>
      <w:bookmarkEnd w:id="176"/>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passionfruit is the Australian Passionfruit Industry Association Incorporated.</w:t>
      </w:r>
    </w:p>
    <w:p w:rsidR="00750EC9" w:rsidRPr="00130575" w:rsidRDefault="00750EC9" w:rsidP="00750EC9">
      <w:pPr>
        <w:pStyle w:val="ActHead2"/>
        <w:pageBreakBefore/>
      </w:pPr>
      <w:bookmarkStart w:id="177" w:name="_Toc108780726"/>
      <w:r w:rsidRPr="00BA6ED9">
        <w:rPr>
          <w:rStyle w:val="CharPartNo"/>
        </w:rPr>
        <w:t>Part</w:t>
      </w:r>
      <w:r w:rsidR="00763B57" w:rsidRPr="00BA6ED9">
        <w:rPr>
          <w:rStyle w:val="CharPartNo"/>
        </w:rPr>
        <w:t> </w:t>
      </w:r>
      <w:r w:rsidRPr="00BA6ED9">
        <w:rPr>
          <w:rStyle w:val="CharPartNo"/>
        </w:rPr>
        <w:t>14</w:t>
      </w:r>
      <w:r w:rsidRPr="00130575">
        <w:t>—</w:t>
      </w:r>
      <w:r w:rsidRPr="00BA6ED9">
        <w:rPr>
          <w:rStyle w:val="CharPartText"/>
        </w:rPr>
        <w:t>Potatoes</w:t>
      </w:r>
      <w:bookmarkEnd w:id="177"/>
    </w:p>
    <w:p w:rsidR="00750EC9" w:rsidRPr="00130575" w:rsidRDefault="00750EC9" w:rsidP="00750EC9">
      <w:pPr>
        <w:pStyle w:val="ActHead3"/>
      </w:pPr>
      <w:bookmarkStart w:id="178" w:name="_Toc108780727"/>
      <w:r w:rsidRPr="00BA6ED9">
        <w:rPr>
          <w:rStyle w:val="CharDivNo"/>
        </w:rPr>
        <w:t>Division</w:t>
      </w:r>
      <w:r w:rsidR="00763B57" w:rsidRPr="00BA6ED9">
        <w:rPr>
          <w:rStyle w:val="CharDivNo"/>
        </w:rPr>
        <w:t> </w:t>
      </w:r>
      <w:r w:rsidRPr="00BA6ED9">
        <w:rPr>
          <w:rStyle w:val="CharDivNo"/>
        </w:rPr>
        <w:t>14.1</w:t>
      </w:r>
      <w:r w:rsidRPr="00130575">
        <w:t>—</w:t>
      </w:r>
      <w:r w:rsidRPr="00BA6ED9">
        <w:rPr>
          <w:rStyle w:val="CharDivText"/>
        </w:rPr>
        <w:t>Product levy</w:t>
      </w:r>
      <w:bookmarkEnd w:id="178"/>
    </w:p>
    <w:p w:rsidR="00750EC9" w:rsidRPr="00130575" w:rsidRDefault="00750EC9" w:rsidP="00750EC9">
      <w:pPr>
        <w:pStyle w:val="ActHead5"/>
      </w:pPr>
      <w:bookmarkStart w:id="179" w:name="_Toc108780728"/>
      <w:r w:rsidRPr="00BA6ED9">
        <w:rPr>
          <w:rStyle w:val="CharSectno"/>
        </w:rPr>
        <w:t>14.1</w:t>
      </w:r>
      <w:r w:rsidRPr="00130575">
        <w:t xml:space="preserve">  Potatoes are leviable horticultural products</w:t>
      </w:r>
      <w:bookmarkEnd w:id="179"/>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unprocessed potatoes and processing potatoes are leviable horticultural products.</w:t>
      </w:r>
    </w:p>
    <w:p w:rsidR="00750EC9" w:rsidRPr="00130575" w:rsidRDefault="00750EC9" w:rsidP="00750EC9">
      <w:pPr>
        <w:pStyle w:val="ActHead5"/>
      </w:pPr>
      <w:bookmarkStart w:id="180" w:name="_Toc108780729"/>
      <w:r w:rsidRPr="00BA6ED9">
        <w:rPr>
          <w:rStyle w:val="CharSectno"/>
        </w:rPr>
        <w:t>14.2</w:t>
      </w:r>
      <w:r w:rsidRPr="00130575">
        <w:t xml:space="preserve">  Potatoes that are exempt from levy</w:t>
      </w:r>
      <w:bookmarkEnd w:id="180"/>
    </w:p>
    <w:p w:rsidR="00750EC9" w:rsidRPr="00130575" w:rsidRDefault="00750EC9" w:rsidP="00750EC9">
      <w:pPr>
        <w:pStyle w:val="subsection"/>
      </w:pPr>
      <w:r w:rsidRPr="00130575">
        <w:rPr>
          <w:b/>
        </w:rPr>
        <w:tab/>
      </w:r>
      <w:r w:rsidRPr="00130575">
        <w:t>(1)</w:t>
      </w:r>
      <w:r w:rsidRPr="00130575">
        <w:rPr>
          <w:b/>
        </w:rPr>
        <w:tab/>
      </w:r>
      <w:r w:rsidRPr="00130575">
        <w:t>For paragraph</w:t>
      </w:r>
      <w:r w:rsidR="00763B57" w:rsidRPr="00130575">
        <w:t> </w:t>
      </w:r>
      <w:r w:rsidRPr="00130575">
        <w:t>2(4)(b) of Schedule</w:t>
      </w:r>
      <w:r w:rsidR="00763B57" w:rsidRPr="00130575">
        <w:t> </w:t>
      </w:r>
      <w:r w:rsidRPr="00130575">
        <w:t>15 to the Excise Levies Act, the following subclasses of unprocessed potatoes are exempt from levy in a levy year:</w:t>
      </w:r>
    </w:p>
    <w:p w:rsidR="00750EC9" w:rsidRPr="00130575" w:rsidRDefault="00750EC9" w:rsidP="00750EC9">
      <w:pPr>
        <w:pStyle w:val="paragraph"/>
      </w:pPr>
      <w:r w:rsidRPr="00130575">
        <w:tab/>
        <w:t>(a)</w:t>
      </w:r>
      <w:r w:rsidRPr="00130575">
        <w:tab/>
        <w:t>unprocessed potatoes sold by a primary producer by retail sale, if the total quantity bought or sold in the levy year does not exceed 100 tonnes;</w:t>
      </w:r>
    </w:p>
    <w:p w:rsidR="00750EC9" w:rsidRPr="00130575" w:rsidRDefault="00750EC9" w:rsidP="00750EC9">
      <w:pPr>
        <w:pStyle w:val="paragraph"/>
      </w:pPr>
      <w:r w:rsidRPr="00130575">
        <w:tab/>
        <w:t>(b)</w:t>
      </w:r>
      <w:r w:rsidRPr="00130575">
        <w:tab/>
        <w:t>unprocessed potatoes sold for stockfeed.</w:t>
      </w:r>
    </w:p>
    <w:p w:rsidR="00750EC9" w:rsidRPr="00130575" w:rsidRDefault="00750EC9" w:rsidP="00750EC9">
      <w:pPr>
        <w:pStyle w:val="subsection"/>
      </w:pPr>
      <w:r w:rsidRPr="00130575">
        <w:tab/>
        <w:t>(2)</w:t>
      </w:r>
      <w:r w:rsidRPr="00130575">
        <w:tab/>
        <w:t>For paragraph</w:t>
      </w:r>
      <w:r w:rsidR="00763B57" w:rsidRPr="00130575">
        <w:t> </w:t>
      </w:r>
      <w:r w:rsidRPr="00130575">
        <w:t>2(4)(b) of Schedule</w:t>
      </w:r>
      <w:r w:rsidR="00763B57" w:rsidRPr="00130575">
        <w:t> </w:t>
      </w:r>
      <w:r w:rsidRPr="00130575">
        <w:t>15 to the Excise Levies Act, processing potatoes are exempt from levy in a levy year if the total quantity used by the owner in the levy year does not exceed 100 tonnes.</w:t>
      </w:r>
    </w:p>
    <w:p w:rsidR="00750EC9" w:rsidRPr="00130575" w:rsidRDefault="00750EC9" w:rsidP="00750EC9">
      <w:pPr>
        <w:pStyle w:val="notetext"/>
      </w:pPr>
      <w:r w:rsidRPr="00130575">
        <w:t>Note 1:</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notetext"/>
      </w:pPr>
      <w:r w:rsidRPr="00130575">
        <w:t>Note 2:</w:t>
      </w:r>
      <w:r w:rsidRPr="00130575">
        <w:tab/>
        <w:t>Clause</w:t>
      </w:r>
      <w:r w:rsidR="00763B57" w:rsidRPr="00130575">
        <w:t> </w:t>
      </w:r>
      <w:r w:rsidRPr="00130575">
        <w:t>14.3 intentionally not used.</w:t>
      </w:r>
    </w:p>
    <w:p w:rsidR="00750EC9" w:rsidRPr="00130575" w:rsidRDefault="00750EC9" w:rsidP="00750EC9">
      <w:pPr>
        <w:pStyle w:val="ActHead5"/>
      </w:pPr>
      <w:bookmarkStart w:id="181" w:name="_Toc108780730"/>
      <w:r w:rsidRPr="00BA6ED9">
        <w:rPr>
          <w:rStyle w:val="CharSectno"/>
        </w:rPr>
        <w:t>14.4</w:t>
      </w:r>
      <w:r w:rsidRPr="00130575">
        <w:t xml:space="preserve">  Rates of levy—research and development component</w:t>
      </w:r>
      <w:bookmarkEnd w:id="181"/>
    </w:p>
    <w:p w:rsidR="00750EC9" w:rsidRPr="00130575" w:rsidRDefault="00750EC9" w:rsidP="00750EC9">
      <w:pPr>
        <w:pStyle w:val="subsection"/>
      </w:pPr>
      <w:r w:rsidRPr="00130575">
        <w:tab/>
      </w:r>
      <w:r w:rsidRPr="00130575">
        <w:rPr>
          <w:b/>
        </w:rPr>
        <w:tab/>
      </w:r>
      <w:r w:rsidRPr="00130575">
        <w:t>For subclause</w:t>
      </w:r>
      <w:r w:rsidR="00763B57" w:rsidRPr="00130575">
        <w:t> </w:t>
      </w:r>
      <w:r w:rsidRPr="00130575">
        <w:t>4(3) of Schedule</w:t>
      </w:r>
      <w:r w:rsidR="00763B57" w:rsidRPr="00130575">
        <w:t> </w:t>
      </w:r>
      <w:r w:rsidRPr="00130575">
        <w:t>15 to the Excise Levies Act, the following rates of levy are prescribed:</w:t>
      </w:r>
    </w:p>
    <w:p w:rsidR="00750EC9" w:rsidRPr="00130575" w:rsidRDefault="00750EC9" w:rsidP="00750EC9">
      <w:pPr>
        <w:pStyle w:val="paragraph"/>
      </w:pPr>
      <w:r w:rsidRPr="00130575">
        <w:tab/>
        <w:t>(a)</w:t>
      </w:r>
      <w:r w:rsidRPr="00130575">
        <w:tab/>
        <w:t>for unprocessed potatoes—48 cents per tonne of unprocessed potatoes;</w:t>
      </w:r>
    </w:p>
    <w:p w:rsidR="00750EC9" w:rsidRPr="00130575" w:rsidRDefault="00750EC9" w:rsidP="00750EC9">
      <w:pPr>
        <w:pStyle w:val="paragraph"/>
      </w:pPr>
      <w:r w:rsidRPr="00130575">
        <w:tab/>
        <w:t>(b)</w:t>
      </w:r>
      <w:r w:rsidRPr="00130575">
        <w:tab/>
        <w:t>for processing potatoes—49 cents per tonne of processing potatoes.</w:t>
      </w:r>
    </w:p>
    <w:p w:rsidR="00750EC9" w:rsidRPr="00130575" w:rsidRDefault="00750EC9" w:rsidP="00750EC9">
      <w:pPr>
        <w:pStyle w:val="ActHead5"/>
      </w:pPr>
      <w:bookmarkStart w:id="182" w:name="_Toc108780731"/>
      <w:r w:rsidRPr="00BA6ED9">
        <w:rPr>
          <w:rStyle w:val="CharSectno"/>
        </w:rPr>
        <w:t>14.5</w:t>
      </w:r>
      <w:r w:rsidRPr="00130575">
        <w:t xml:space="preserve">  What are the eligible industry bodies for potatoes</w:t>
      </w:r>
      <w:bookmarkEnd w:id="182"/>
    </w:p>
    <w:p w:rsidR="00750EC9" w:rsidRPr="00130575" w:rsidRDefault="00750EC9" w:rsidP="00750EC9">
      <w:pPr>
        <w:pStyle w:val="subsection"/>
      </w:pPr>
      <w:r w:rsidRPr="00130575">
        <w:rPr>
          <w:b/>
        </w:rPr>
        <w:tab/>
      </w:r>
      <w:r w:rsidRPr="00130575">
        <w:tab/>
        <w:t>For subclauses</w:t>
      </w:r>
      <w:r w:rsidR="00763B57" w:rsidRPr="00130575">
        <w:t> </w:t>
      </w:r>
      <w:r w:rsidRPr="00130575">
        <w:t>6(7), (8) and (10) of Schedule</w:t>
      </w:r>
      <w:r w:rsidR="00763B57" w:rsidRPr="00130575">
        <w:t> </w:t>
      </w:r>
      <w:r w:rsidRPr="00130575">
        <w:t>15 to the Excise Levies Act:</w:t>
      </w:r>
    </w:p>
    <w:p w:rsidR="00750EC9" w:rsidRPr="00130575" w:rsidRDefault="00750EC9" w:rsidP="00750EC9">
      <w:pPr>
        <w:pStyle w:val="paragraph"/>
      </w:pPr>
      <w:r w:rsidRPr="00130575">
        <w:tab/>
        <w:t>(a)</w:t>
      </w:r>
      <w:r w:rsidRPr="00130575">
        <w:tab/>
        <w:t>the eligible industry body for unprocessed potatoes is Ausveg Limited (ABN 25</w:t>
      </w:r>
      <w:r w:rsidR="00763B57" w:rsidRPr="00130575">
        <w:t> </w:t>
      </w:r>
      <w:r w:rsidRPr="00130575">
        <w:t>107 507</w:t>
      </w:r>
      <w:r w:rsidR="00763B57" w:rsidRPr="00130575">
        <w:t> </w:t>
      </w:r>
      <w:r w:rsidRPr="00130575">
        <w:t>559); and</w:t>
      </w:r>
    </w:p>
    <w:p w:rsidR="00750EC9" w:rsidRPr="00130575" w:rsidRDefault="00750EC9" w:rsidP="00750EC9">
      <w:pPr>
        <w:pStyle w:val="paragraph"/>
      </w:pPr>
      <w:r w:rsidRPr="00130575">
        <w:tab/>
        <w:t>(b)</w:t>
      </w:r>
      <w:r w:rsidRPr="00130575">
        <w:tab/>
        <w:t>the eligible industry body for processing potatoes is the Potato Processors Association of Australia.</w:t>
      </w:r>
    </w:p>
    <w:p w:rsidR="00750EC9" w:rsidRPr="00130575" w:rsidRDefault="00750EC9" w:rsidP="00750EC9">
      <w:pPr>
        <w:pStyle w:val="ActHead3"/>
        <w:pageBreakBefore/>
      </w:pPr>
      <w:bookmarkStart w:id="183" w:name="_Toc108780732"/>
      <w:r w:rsidRPr="00BA6ED9">
        <w:rPr>
          <w:rStyle w:val="CharDivNo"/>
        </w:rPr>
        <w:t>Division</w:t>
      </w:r>
      <w:r w:rsidR="00763B57" w:rsidRPr="00BA6ED9">
        <w:rPr>
          <w:rStyle w:val="CharDivNo"/>
        </w:rPr>
        <w:t> </w:t>
      </w:r>
      <w:r w:rsidRPr="00BA6ED9">
        <w:rPr>
          <w:rStyle w:val="CharDivNo"/>
        </w:rPr>
        <w:t>14.2</w:t>
      </w:r>
      <w:r w:rsidRPr="00130575">
        <w:t>—</w:t>
      </w:r>
      <w:r w:rsidRPr="00BA6ED9">
        <w:rPr>
          <w:rStyle w:val="CharDivText"/>
        </w:rPr>
        <w:t>Special purpose levies</w:t>
      </w:r>
      <w:bookmarkEnd w:id="183"/>
    </w:p>
    <w:p w:rsidR="00750EC9" w:rsidRPr="00130575" w:rsidRDefault="00750EC9" w:rsidP="00750EC9">
      <w:pPr>
        <w:pStyle w:val="ActHead5"/>
      </w:pPr>
      <w:bookmarkStart w:id="184" w:name="_Toc108780733"/>
      <w:r w:rsidRPr="00BA6ED9">
        <w:rPr>
          <w:rStyle w:val="CharSectno"/>
        </w:rPr>
        <w:t>14.6</w:t>
      </w:r>
      <w:r w:rsidRPr="00130575">
        <w:t xml:space="preserve">  PHA levy</w:t>
      </w:r>
      <w:bookmarkEnd w:id="18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potatoes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is:</w:t>
      </w:r>
    </w:p>
    <w:p w:rsidR="00750EC9" w:rsidRPr="00130575" w:rsidRDefault="00750EC9" w:rsidP="00750EC9">
      <w:pPr>
        <w:pStyle w:val="paragraph"/>
      </w:pPr>
      <w:r w:rsidRPr="00130575">
        <w:tab/>
        <w:t>(a)</w:t>
      </w:r>
      <w:r w:rsidRPr="00130575">
        <w:tab/>
        <w:t>2 cents per tonne of unprocessed potatoes; and</w:t>
      </w:r>
    </w:p>
    <w:p w:rsidR="00750EC9" w:rsidRPr="00130575" w:rsidRDefault="00750EC9" w:rsidP="00750EC9">
      <w:pPr>
        <w:pStyle w:val="paragraph"/>
      </w:pPr>
      <w:r w:rsidRPr="00130575">
        <w:tab/>
        <w:t>(b)</w:t>
      </w:r>
      <w:r w:rsidRPr="00130575">
        <w:tab/>
        <w:t>1 cent per tonne of processing potatoes.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imposed on potatoes is payable by the producer of the potatoes.</w:t>
      </w:r>
    </w:p>
    <w:p w:rsidR="00750EC9" w:rsidRPr="00130575" w:rsidRDefault="00750EC9" w:rsidP="00750EC9">
      <w:pPr>
        <w:pStyle w:val="ActHead5"/>
      </w:pPr>
      <w:bookmarkStart w:id="185" w:name="_Toc108780734"/>
      <w:r w:rsidRPr="00BA6ED9">
        <w:rPr>
          <w:rStyle w:val="CharSectno"/>
        </w:rPr>
        <w:t>14.7</w:t>
      </w:r>
      <w:r w:rsidRPr="00130575">
        <w:t xml:space="preserve">  EPPR levy</w:t>
      </w:r>
      <w:bookmarkEnd w:id="185"/>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unprocessed potatoes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EPPR levy on unprocessed potatoes is </w:t>
      </w:r>
      <w:r w:rsidR="00406058" w:rsidRPr="00130575">
        <w:t>10 cents per tonne</w:t>
      </w:r>
      <w:r w:rsidRPr="00130575">
        <w:t>.</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unprocessed potatoes is payable by the producer of the unprocessed potatoes.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186" w:name="_Toc108780735"/>
      <w:r w:rsidRPr="00BA6ED9">
        <w:rPr>
          <w:rStyle w:val="CharPartNo"/>
        </w:rPr>
        <w:t>Part</w:t>
      </w:r>
      <w:r w:rsidR="00763B57" w:rsidRPr="00BA6ED9">
        <w:rPr>
          <w:rStyle w:val="CharPartNo"/>
        </w:rPr>
        <w:t> </w:t>
      </w:r>
      <w:r w:rsidRPr="00BA6ED9">
        <w:rPr>
          <w:rStyle w:val="CharPartNo"/>
        </w:rPr>
        <w:t>15</w:t>
      </w:r>
      <w:r w:rsidRPr="00130575">
        <w:t>—</w:t>
      </w:r>
      <w:r w:rsidRPr="00BA6ED9">
        <w:rPr>
          <w:rStyle w:val="CharPartText"/>
        </w:rPr>
        <w:t>Stone fruit</w:t>
      </w:r>
      <w:bookmarkEnd w:id="186"/>
    </w:p>
    <w:p w:rsidR="00750EC9" w:rsidRPr="00130575" w:rsidRDefault="00750EC9" w:rsidP="00750EC9">
      <w:pPr>
        <w:pStyle w:val="ActHead3"/>
      </w:pPr>
      <w:bookmarkStart w:id="187" w:name="_Toc108780736"/>
      <w:r w:rsidRPr="00BA6ED9">
        <w:rPr>
          <w:rStyle w:val="CharDivNo"/>
        </w:rPr>
        <w:t>Division</w:t>
      </w:r>
      <w:r w:rsidR="00763B57" w:rsidRPr="00BA6ED9">
        <w:rPr>
          <w:rStyle w:val="CharDivNo"/>
        </w:rPr>
        <w:t> </w:t>
      </w:r>
      <w:r w:rsidRPr="00BA6ED9">
        <w:rPr>
          <w:rStyle w:val="CharDivNo"/>
        </w:rPr>
        <w:t>15.1</w:t>
      </w:r>
      <w:r w:rsidRPr="00130575">
        <w:t>—</w:t>
      </w:r>
      <w:r w:rsidRPr="00BA6ED9">
        <w:rPr>
          <w:rStyle w:val="CharDivText"/>
        </w:rPr>
        <w:t>Product levy</w:t>
      </w:r>
      <w:bookmarkEnd w:id="187"/>
    </w:p>
    <w:p w:rsidR="00750EC9" w:rsidRPr="00130575" w:rsidRDefault="00750EC9" w:rsidP="00750EC9">
      <w:pPr>
        <w:pStyle w:val="ActHead5"/>
      </w:pPr>
      <w:bookmarkStart w:id="188" w:name="_Toc108780737"/>
      <w:r w:rsidRPr="00BA6ED9">
        <w:rPr>
          <w:rStyle w:val="CharSectno"/>
        </w:rPr>
        <w:t>15.1</w:t>
      </w:r>
      <w:r w:rsidRPr="00130575">
        <w:t xml:space="preserve">  Stone fruit are leviable horticultural products</w:t>
      </w:r>
      <w:bookmarkEnd w:id="188"/>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stone fruit are leviable horticultural products.</w:t>
      </w:r>
    </w:p>
    <w:p w:rsidR="00750EC9" w:rsidRPr="00130575" w:rsidRDefault="00750EC9" w:rsidP="00750EC9">
      <w:pPr>
        <w:pStyle w:val="ActHead5"/>
      </w:pPr>
      <w:bookmarkStart w:id="189" w:name="_Toc108780738"/>
      <w:r w:rsidRPr="00BA6ED9">
        <w:rPr>
          <w:rStyle w:val="CharSectno"/>
        </w:rPr>
        <w:t>15.2</w:t>
      </w:r>
      <w:r w:rsidRPr="00130575">
        <w:t xml:space="preserve">  Stone fruit that are exempt from levy</w:t>
      </w:r>
      <w:bookmarkEnd w:id="189"/>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stone fruit sold by a producer directly to a processor for processing are exempt from levy.</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190" w:name="_Toc108780739"/>
      <w:r w:rsidRPr="00BA6ED9">
        <w:rPr>
          <w:rStyle w:val="CharSectno"/>
        </w:rPr>
        <w:t>15.3</w:t>
      </w:r>
      <w:r w:rsidRPr="00130575">
        <w:t xml:space="preserve">  Rate of levy—marketing component</w:t>
      </w:r>
      <w:bookmarkEnd w:id="190"/>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0.441 of a cent per kilogram of stone fruit.</w:t>
      </w:r>
    </w:p>
    <w:p w:rsidR="00750EC9" w:rsidRPr="00130575" w:rsidRDefault="00750EC9" w:rsidP="00750EC9">
      <w:pPr>
        <w:pStyle w:val="ActHead5"/>
      </w:pPr>
      <w:bookmarkStart w:id="191" w:name="_Toc108780740"/>
      <w:r w:rsidRPr="00BA6ED9">
        <w:rPr>
          <w:rStyle w:val="CharSectno"/>
        </w:rPr>
        <w:t>15.4</w:t>
      </w:r>
      <w:r w:rsidRPr="00130575">
        <w:t xml:space="preserve">  Rate of levy—research and development component</w:t>
      </w:r>
      <w:bookmarkEnd w:id="191"/>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0.539 of a cent per kilogram of stone fruit.</w:t>
      </w:r>
    </w:p>
    <w:p w:rsidR="00750EC9" w:rsidRPr="00130575" w:rsidRDefault="00750EC9" w:rsidP="00750EC9">
      <w:pPr>
        <w:pStyle w:val="notetext"/>
      </w:pPr>
      <w:r w:rsidRPr="00130575">
        <w:t>Note:</w:t>
      </w:r>
      <w:r w:rsidRPr="00130575">
        <w:tab/>
        <w:t>For the rate of NRS excise levy on stone fruit, see clause</w:t>
      </w:r>
      <w:r w:rsidR="00763B57" w:rsidRPr="00130575">
        <w:t> </w:t>
      </w:r>
      <w:r w:rsidRPr="00130575">
        <w:t>8 of Schedule</w:t>
      </w:r>
      <w:r w:rsidR="00763B57" w:rsidRPr="00130575">
        <w:t> </w:t>
      </w:r>
      <w:r w:rsidRPr="00130575">
        <w:t xml:space="preserve">9 to the </w:t>
      </w:r>
      <w:r w:rsidRPr="00130575">
        <w:rPr>
          <w:i/>
        </w:rPr>
        <w:t>National Residue Survey (Excise) Levy Act 1998</w:t>
      </w:r>
      <w:r w:rsidRPr="00130575">
        <w:t>.</w:t>
      </w:r>
    </w:p>
    <w:p w:rsidR="00750EC9" w:rsidRPr="00130575" w:rsidRDefault="00750EC9" w:rsidP="00750EC9">
      <w:pPr>
        <w:pStyle w:val="ActHead5"/>
      </w:pPr>
      <w:bookmarkStart w:id="192" w:name="_Toc108780741"/>
      <w:r w:rsidRPr="00BA6ED9">
        <w:rPr>
          <w:rStyle w:val="CharSectno"/>
        </w:rPr>
        <w:t>15.5</w:t>
      </w:r>
      <w:r w:rsidRPr="00130575">
        <w:t xml:space="preserve">  What is the eligible industry body for stone fruit</w:t>
      </w:r>
      <w:bookmarkEnd w:id="192"/>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stone fruit is Summerfruit Australia Limited (ABN 51</w:t>
      </w:r>
      <w:r w:rsidR="00763B57" w:rsidRPr="00130575">
        <w:t> </w:t>
      </w:r>
      <w:r w:rsidRPr="00130575">
        <w:t>105 962</w:t>
      </w:r>
      <w:r w:rsidR="00763B57" w:rsidRPr="00130575">
        <w:t> </w:t>
      </w:r>
      <w:r w:rsidRPr="00130575">
        <w:t>196).</w:t>
      </w:r>
    </w:p>
    <w:p w:rsidR="00750EC9" w:rsidRPr="00130575" w:rsidRDefault="00750EC9" w:rsidP="00750EC9">
      <w:pPr>
        <w:pStyle w:val="ActHead3"/>
        <w:pageBreakBefore/>
      </w:pPr>
      <w:bookmarkStart w:id="193" w:name="_Toc108780742"/>
      <w:r w:rsidRPr="00BA6ED9">
        <w:rPr>
          <w:rStyle w:val="CharDivNo"/>
        </w:rPr>
        <w:t>Division</w:t>
      </w:r>
      <w:r w:rsidR="00763B57" w:rsidRPr="00BA6ED9">
        <w:rPr>
          <w:rStyle w:val="CharDivNo"/>
        </w:rPr>
        <w:t> </w:t>
      </w:r>
      <w:r w:rsidRPr="00BA6ED9">
        <w:rPr>
          <w:rStyle w:val="CharDivNo"/>
        </w:rPr>
        <w:t>15.2</w:t>
      </w:r>
      <w:r w:rsidRPr="00130575">
        <w:t>—</w:t>
      </w:r>
      <w:r w:rsidRPr="00BA6ED9">
        <w:rPr>
          <w:rStyle w:val="CharDivText"/>
        </w:rPr>
        <w:t>Special purpose levies</w:t>
      </w:r>
      <w:bookmarkEnd w:id="193"/>
    </w:p>
    <w:p w:rsidR="00750EC9" w:rsidRPr="00130575" w:rsidRDefault="00750EC9" w:rsidP="00750EC9">
      <w:pPr>
        <w:pStyle w:val="ActHead5"/>
      </w:pPr>
      <w:bookmarkStart w:id="194" w:name="_Toc108780743"/>
      <w:r w:rsidRPr="00BA6ED9">
        <w:rPr>
          <w:rStyle w:val="CharSectno"/>
        </w:rPr>
        <w:t>15.5A</w:t>
      </w:r>
      <w:r w:rsidRPr="00130575">
        <w:t xml:space="preserve">  PHA levy</w:t>
      </w:r>
      <w:bookmarkEnd w:id="19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stone fruit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stone fruit is 0.02 of a cent per kilogram of stone fruit.</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stone fruit is payable by the producer of the stone fruit.</w:t>
      </w:r>
    </w:p>
    <w:p w:rsidR="00750EC9" w:rsidRPr="00130575" w:rsidRDefault="00750EC9" w:rsidP="00750EC9">
      <w:pPr>
        <w:pStyle w:val="ActHead5"/>
      </w:pPr>
      <w:bookmarkStart w:id="195" w:name="_Toc108780744"/>
      <w:r w:rsidRPr="00BA6ED9">
        <w:rPr>
          <w:rStyle w:val="CharSectno"/>
        </w:rPr>
        <w:t>15.6</w:t>
      </w:r>
      <w:r w:rsidRPr="00130575">
        <w:t xml:space="preserve">  EPPR levy</w:t>
      </w:r>
      <w:bookmarkEnd w:id="195"/>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stone fruit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stone fruit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stone fruit is payable by the producer of the stone fruit.</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196" w:name="_Toc108780745"/>
      <w:r w:rsidRPr="00BA6ED9">
        <w:rPr>
          <w:rStyle w:val="CharPartNo"/>
        </w:rPr>
        <w:t>Part</w:t>
      </w:r>
      <w:r w:rsidR="00763B57" w:rsidRPr="00BA6ED9">
        <w:rPr>
          <w:rStyle w:val="CharPartNo"/>
        </w:rPr>
        <w:t> </w:t>
      </w:r>
      <w:r w:rsidRPr="00BA6ED9">
        <w:rPr>
          <w:rStyle w:val="CharPartNo"/>
        </w:rPr>
        <w:t>16</w:t>
      </w:r>
      <w:r w:rsidRPr="00130575">
        <w:t>—</w:t>
      </w:r>
      <w:r w:rsidRPr="00BA6ED9">
        <w:rPr>
          <w:rStyle w:val="CharPartText"/>
        </w:rPr>
        <w:t>Strawberries</w:t>
      </w:r>
      <w:bookmarkEnd w:id="196"/>
    </w:p>
    <w:p w:rsidR="00750EC9" w:rsidRPr="00130575" w:rsidRDefault="00750EC9" w:rsidP="00750EC9">
      <w:pPr>
        <w:pStyle w:val="ActHead3"/>
      </w:pPr>
      <w:bookmarkStart w:id="197" w:name="_Toc108780746"/>
      <w:r w:rsidRPr="00BA6ED9">
        <w:rPr>
          <w:rStyle w:val="CharDivNo"/>
        </w:rPr>
        <w:t>Division</w:t>
      </w:r>
      <w:r w:rsidR="00763B57" w:rsidRPr="00BA6ED9">
        <w:rPr>
          <w:rStyle w:val="CharDivNo"/>
        </w:rPr>
        <w:t> </w:t>
      </w:r>
      <w:r w:rsidRPr="00BA6ED9">
        <w:rPr>
          <w:rStyle w:val="CharDivNo"/>
        </w:rPr>
        <w:t>16.1</w:t>
      </w:r>
      <w:r w:rsidRPr="00130575">
        <w:t>—</w:t>
      </w:r>
      <w:r w:rsidRPr="00BA6ED9">
        <w:rPr>
          <w:rStyle w:val="CharDivText"/>
        </w:rPr>
        <w:t>Product levy</w:t>
      </w:r>
      <w:bookmarkEnd w:id="197"/>
    </w:p>
    <w:p w:rsidR="00750EC9" w:rsidRPr="00130575" w:rsidRDefault="00750EC9" w:rsidP="00750EC9">
      <w:pPr>
        <w:pStyle w:val="ActHead5"/>
      </w:pPr>
      <w:bookmarkStart w:id="198" w:name="_Toc108780747"/>
      <w:r w:rsidRPr="00BA6ED9">
        <w:rPr>
          <w:rStyle w:val="CharSectno"/>
        </w:rPr>
        <w:t>16.1</w:t>
      </w:r>
      <w:r w:rsidRPr="00130575">
        <w:t xml:space="preserve">  Strawberries are leviable horticultural products</w:t>
      </w:r>
      <w:bookmarkEnd w:id="198"/>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strawberries are leviable horticultural products.</w:t>
      </w:r>
    </w:p>
    <w:p w:rsidR="00750EC9" w:rsidRPr="00130575" w:rsidRDefault="00750EC9" w:rsidP="00750EC9">
      <w:pPr>
        <w:pStyle w:val="ActHead5"/>
      </w:pPr>
      <w:bookmarkStart w:id="199" w:name="_Toc108780748"/>
      <w:r w:rsidRPr="00BA6ED9">
        <w:rPr>
          <w:rStyle w:val="CharSectno"/>
        </w:rPr>
        <w:t>16.2</w:t>
      </w:r>
      <w:r w:rsidRPr="00130575">
        <w:t xml:space="preserve">  Imposition of levy</w:t>
      </w:r>
      <w:bookmarkEnd w:id="199"/>
    </w:p>
    <w:p w:rsidR="00750EC9" w:rsidRPr="00130575" w:rsidRDefault="00750EC9" w:rsidP="00750EC9">
      <w:pPr>
        <w:pStyle w:val="subsection"/>
      </w:pPr>
      <w:r w:rsidRPr="00130575">
        <w:tab/>
      </w:r>
      <w:r w:rsidRPr="00130575">
        <w:tab/>
        <w:t>For subclause</w:t>
      </w:r>
      <w:r w:rsidR="00763B57" w:rsidRPr="00130575">
        <w:t> </w:t>
      </w:r>
      <w:r w:rsidRPr="00130575">
        <w:t>2(2) of Schedule</w:t>
      </w:r>
      <w:r w:rsidR="00763B57" w:rsidRPr="00130575">
        <w:t> </w:t>
      </w:r>
      <w:r w:rsidRPr="00130575">
        <w:t>15 to the Excise Levies Act, levy is imposed on strawberries that:</w:t>
      </w:r>
    </w:p>
    <w:p w:rsidR="00750EC9" w:rsidRPr="00130575" w:rsidRDefault="00750EC9" w:rsidP="00750EC9">
      <w:pPr>
        <w:pStyle w:val="paragraph"/>
      </w:pPr>
      <w:r w:rsidRPr="00130575">
        <w:tab/>
        <w:t>(a)</w:t>
      </w:r>
      <w:r w:rsidRPr="00130575">
        <w:tab/>
        <w:t>are produced in Australia; and</w:t>
      </w:r>
    </w:p>
    <w:p w:rsidR="00750EC9" w:rsidRPr="00130575" w:rsidRDefault="00750EC9" w:rsidP="00750EC9">
      <w:pPr>
        <w:pStyle w:val="paragraph"/>
      </w:pPr>
      <w:r w:rsidRPr="00130575">
        <w:tab/>
        <w:t>(b)</w:t>
      </w:r>
      <w:r w:rsidRPr="00130575">
        <w:tab/>
        <w:t>are sold by the producer or used by the producer in the production of other goods.</w:t>
      </w:r>
    </w:p>
    <w:p w:rsidR="00750EC9" w:rsidRPr="00130575" w:rsidRDefault="00750EC9" w:rsidP="00750EC9">
      <w:pPr>
        <w:pStyle w:val="ActHead5"/>
      </w:pPr>
      <w:bookmarkStart w:id="200" w:name="_Toc108780749"/>
      <w:r w:rsidRPr="00BA6ED9">
        <w:rPr>
          <w:rStyle w:val="CharSectno"/>
        </w:rPr>
        <w:t>16.3</w:t>
      </w:r>
      <w:r w:rsidRPr="00130575">
        <w:t xml:space="preserve">  Presumed production in Australia</w:t>
      </w:r>
      <w:bookmarkEnd w:id="200"/>
    </w:p>
    <w:p w:rsidR="00750EC9" w:rsidRPr="00130575" w:rsidRDefault="00750EC9" w:rsidP="00750EC9">
      <w:pPr>
        <w:pStyle w:val="subsection"/>
      </w:pPr>
      <w:r w:rsidRPr="00130575">
        <w:tab/>
      </w:r>
      <w:r w:rsidRPr="00130575">
        <w:tab/>
        <w:t>For subclause</w:t>
      </w:r>
      <w:r w:rsidR="00763B57" w:rsidRPr="00130575">
        <w:t> </w:t>
      </w:r>
      <w:r w:rsidRPr="00130575">
        <w:t>2(2) of Schedule</w:t>
      </w:r>
      <w:r w:rsidR="00763B57" w:rsidRPr="00130575">
        <w:t> </w:t>
      </w:r>
      <w:r w:rsidRPr="00130575">
        <w:t>15 to the Excise Levies Act, the amount of strawberries presumed to be produced in Australia is to be determined by reference to the number of strawberry runners purchased for use in the production of the strawberries.</w:t>
      </w:r>
    </w:p>
    <w:p w:rsidR="00750EC9" w:rsidRPr="00130575" w:rsidRDefault="00750EC9" w:rsidP="00750EC9">
      <w:pPr>
        <w:pStyle w:val="ActHead5"/>
      </w:pPr>
      <w:bookmarkStart w:id="201" w:name="_Toc108780750"/>
      <w:r w:rsidRPr="00BA6ED9">
        <w:rPr>
          <w:rStyle w:val="CharSectno"/>
        </w:rPr>
        <w:t>16.4</w:t>
      </w:r>
      <w:r w:rsidRPr="00130575">
        <w:t xml:space="preserve">  Rate of levy—research and development component</w:t>
      </w:r>
      <w:bookmarkEnd w:id="201"/>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$7.87 for every 1</w:t>
      </w:r>
      <w:r w:rsidR="00763B57" w:rsidRPr="00130575">
        <w:t> </w:t>
      </w:r>
      <w:r w:rsidRPr="00130575">
        <w:t>000 strawberry runners, or part of every 1</w:t>
      </w:r>
      <w:r w:rsidR="00763B57" w:rsidRPr="00130575">
        <w:t> </w:t>
      </w:r>
      <w:r w:rsidRPr="00130575">
        <w:t>000 strawberry runners, sold for use in the production of the strawberries.</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02" w:name="_Toc108780751"/>
      <w:r w:rsidRPr="00BA6ED9">
        <w:rPr>
          <w:rStyle w:val="CharSectno"/>
        </w:rPr>
        <w:t>16.5</w:t>
      </w:r>
      <w:r w:rsidRPr="00130575">
        <w:t xml:space="preserve">  What is the eligible industry body for strawberries</w:t>
      </w:r>
      <w:bookmarkEnd w:id="202"/>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strawberries is Strawberries Australia Inc.</w:t>
      </w:r>
    </w:p>
    <w:p w:rsidR="00750EC9" w:rsidRPr="00130575" w:rsidRDefault="00750EC9" w:rsidP="00750EC9">
      <w:pPr>
        <w:pStyle w:val="ActHead3"/>
        <w:pageBreakBefore/>
      </w:pPr>
      <w:bookmarkStart w:id="203" w:name="_Toc108780752"/>
      <w:r w:rsidRPr="00BA6ED9">
        <w:rPr>
          <w:rStyle w:val="CharDivNo"/>
        </w:rPr>
        <w:t>Division</w:t>
      </w:r>
      <w:r w:rsidR="00763B57" w:rsidRPr="00BA6ED9">
        <w:rPr>
          <w:rStyle w:val="CharDivNo"/>
        </w:rPr>
        <w:t> </w:t>
      </w:r>
      <w:r w:rsidRPr="00BA6ED9">
        <w:rPr>
          <w:rStyle w:val="CharDivNo"/>
        </w:rPr>
        <w:t>16.2</w:t>
      </w:r>
      <w:r w:rsidRPr="00130575">
        <w:t>—</w:t>
      </w:r>
      <w:r w:rsidRPr="00BA6ED9">
        <w:rPr>
          <w:rStyle w:val="CharDivText"/>
        </w:rPr>
        <w:t>Special purpose levies</w:t>
      </w:r>
      <w:bookmarkEnd w:id="203"/>
    </w:p>
    <w:p w:rsidR="00750EC9" w:rsidRPr="00130575" w:rsidRDefault="00750EC9" w:rsidP="00750EC9">
      <w:pPr>
        <w:pStyle w:val="ActHead5"/>
      </w:pPr>
      <w:bookmarkStart w:id="204" w:name="_Toc108780753"/>
      <w:r w:rsidRPr="00BA6ED9">
        <w:rPr>
          <w:rStyle w:val="CharSectno"/>
        </w:rPr>
        <w:t>16.6</w:t>
      </w:r>
      <w:r w:rsidRPr="00130575">
        <w:t xml:space="preserve">  PHA levy</w:t>
      </w:r>
      <w:bookmarkEnd w:id="20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strawberries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strawberries is 13 cents for every 1</w:t>
      </w:r>
      <w:r w:rsidR="00763B57" w:rsidRPr="00130575">
        <w:t> </w:t>
      </w:r>
      <w:r w:rsidRPr="00130575">
        <w:t>000 strawberry runners, or part of every 1</w:t>
      </w:r>
      <w:r w:rsidR="00763B57" w:rsidRPr="00130575">
        <w:t> </w:t>
      </w:r>
      <w:r w:rsidRPr="00130575">
        <w:t>000 strawberry runners, sold for use in the production of the strawberries.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strawberries is payable by the producer of the strawberries.</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205" w:name="_Toc108780754"/>
      <w:r w:rsidRPr="00BA6ED9">
        <w:rPr>
          <w:rStyle w:val="CharSectno"/>
        </w:rPr>
        <w:t>16.7</w:t>
      </w:r>
      <w:r w:rsidRPr="00130575">
        <w:t xml:space="preserve">  EPPR levy</w:t>
      </w:r>
      <w:bookmarkEnd w:id="205"/>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strawberries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strawberries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strawberries is payable by the producer of the strawberries.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206" w:name="_Toc108780755"/>
      <w:r w:rsidRPr="00BA6ED9">
        <w:rPr>
          <w:rStyle w:val="CharPartNo"/>
        </w:rPr>
        <w:t>Part</w:t>
      </w:r>
      <w:r w:rsidR="00763B57" w:rsidRPr="00BA6ED9">
        <w:rPr>
          <w:rStyle w:val="CharPartNo"/>
        </w:rPr>
        <w:t> </w:t>
      </w:r>
      <w:r w:rsidRPr="00BA6ED9">
        <w:rPr>
          <w:rStyle w:val="CharPartNo"/>
        </w:rPr>
        <w:t>17</w:t>
      </w:r>
      <w:r w:rsidRPr="00130575">
        <w:t>—</w:t>
      </w:r>
      <w:r w:rsidRPr="00BA6ED9">
        <w:rPr>
          <w:rStyle w:val="CharPartText"/>
        </w:rPr>
        <w:t>Vegetables</w:t>
      </w:r>
      <w:bookmarkEnd w:id="206"/>
    </w:p>
    <w:p w:rsidR="00750EC9" w:rsidRPr="00130575" w:rsidRDefault="00750EC9" w:rsidP="00750EC9">
      <w:pPr>
        <w:pStyle w:val="ActHead3"/>
      </w:pPr>
      <w:bookmarkStart w:id="207" w:name="_Toc108780756"/>
      <w:r w:rsidRPr="00BA6ED9">
        <w:rPr>
          <w:rStyle w:val="CharDivNo"/>
        </w:rPr>
        <w:t>Division</w:t>
      </w:r>
      <w:r w:rsidR="00763B57" w:rsidRPr="00BA6ED9">
        <w:rPr>
          <w:rStyle w:val="CharDivNo"/>
        </w:rPr>
        <w:t> </w:t>
      </w:r>
      <w:r w:rsidRPr="00BA6ED9">
        <w:rPr>
          <w:rStyle w:val="CharDivNo"/>
        </w:rPr>
        <w:t>17.1</w:t>
      </w:r>
      <w:r w:rsidRPr="00130575">
        <w:t>—</w:t>
      </w:r>
      <w:r w:rsidRPr="00BA6ED9">
        <w:rPr>
          <w:rStyle w:val="CharDivText"/>
        </w:rPr>
        <w:t>Product levy</w:t>
      </w:r>
      <w:bookmarkEnd w:id="207"/>
    </w:p>
    <w:p w:rsidR="00750EC9" w:rsidRPr="00130575" w:rsidRDefault="00750EC9" w:rsidP="00750EC9">
      <w:pPr>
        <w:pStyle w:val="ActHead5"/>
      </w:pPr>
      <w:bookmarkStart w:id="208" w:name="_Toc108780757"/>
      <w:r w:rsidRPr="00BA6ED9">
        <w:rPr>
          <w:rStyle w:val="CharSectno"/>
        </w:rPr>
        <w:t>17.1</w:t>
      </w:r>
      <w:r w:rsidRPr="00130575">
        <w:t xml:space="preserve">  Application</w:t>
      </w:r>
      <w:bookmarkEnd w:id="208"/>
    </w:p>
    <w:p w:rsidR="00750EC9" w:rsidRPr="00130575" w:rsidRDefault="00750EC9" w:rsidP="00750EC9">
      <w:pPr>
        <w:pStyle w:val="subsection"/>
      </w:pPr>
      <w:r w:rsidRPr="00130575">
        <w:tab/>
      </w:r>
      <w:r w:rsidRPr="00130575">
        <w:tab/>
        <w:t>This Part applies to vegetables, except:</w:t>
      </w:r>
    </w:p>
    <w:p w:rsidR="00750EC9" w:rsidRPr="00130575" w:rsidRDefault="00750EC9" w:rsidP="00750EC9">
      <w:pPr>
        <w:pStyle w:val="paragraph"/>
      </w:pPr>
      <w:r w:rsidRPr="00130575">
        <w:tab/>
        <w:t>(a)</w:t>
      </w:r>
      <w:r w:rsidRPr="00130575">
        <w:tab/>
        <w:t>asparagus; or</w:t>
      </w:r>
    </w:p>
    <w:p w:rsidR="00750EC9" w:rsidRPr="00130575" w:rsidRDefault="00750EC9" w:rsidP="00750EC9">
      <w:pPr>
        <w:pStyle w:val="paragraph"/>
      </w:pPr>
      <w:r w:rsidRPr="00130575">
        <w:tab/>
        <w:t>(b)</w:t>
      </w:r>
      <w:r w:rsidRPr="00130575">
        <w:tab/>
        <w:t>garlic; or</w:t>
      </w:r>
    </w:p>
    <w:p w:rsidR="00750EC9" w:rsidRPr="00130575" w:rsidRDefault="00750EC9" w:rsidP="00750EC9">
      <w:pPr>
        <w:pStyle w:val="paragraph"/>
      </w:pPr>
      <w:r w:rsidRPr="00130575">
        <w:tab/>
        <w:t>(c)</w:t>
      </w:r>
      <w:r w:rsidRPr="00130575">
        <w:tab/>
        <w:t xml:space="preserve">hard onions (being bulbs of the species </w:t>
      </w:r>
      <w:r w:rsidRPr="00130575">
        <w:rPr>
          <w:i/>
        </w:rPr>
        <w:t>Allium cepa</w:t>
      </w:r>
      <w:r w:rsidRPr="00130575">
        <w:t>); or</w:t>
      </w:r>
    </w:p>
    <w:p w:rsidR="00750EC9" w:rsidRPr="00130575" w:rsidRDefault="00750EC9" w:rsidP="00750EC9">
      <w:pPr>
        <w:pStyle w:val="paragraph"/>
      </w:pPr>
      <w:r w:rsidRPr="00130575">
        <w:tab/>
        <w:t>(d)</w:t>
      </w:r>
      <w:r w:rsidRPr="00130575">
        <w:tab/>
        <w:t>herbs (other than fresh culinary shallots and parsley); or</w:t>
      </w:r>
    </w:p>
    <w:p w:rsidR="00750EC9" w:rsidRPr="00130575" w:rsidRDefault="00750EC9" w:rsidP="00750EC9">
      <w:pPr>
        <w:pStyle w:val="paragraph"/>
      </w:pPr>
      <w:r w:rsidRPr="00130575">
        <w:tab/>
        <w:t>(e)</w:t>
      </w:r>
      <w:r w:rsidRPr="00130575">
        <w:tab/>
        <w:t>melons; or</w:t>
      </w:r>
    </w:p>
    <w:p w:rsidR="00750EC9" w:rsidRPr="00130575" w:rsidRDefault="00750EC9" w:rsidP="00750EC9">
      <w:pPr>
        <w:pStyle w:val="paragraph"/>
      </w:pPr>
      <w:r w:rsidRPr="00130575">
        <w:tab/>
        <w:t>(f)</w:t>
      </w:r>
      <w:r w:rsidRPr="00130575">
        <w:tab/>
        <w:t>mushrooms; or</w:t>
      </w:r>
    </w:p>
    <w:p w:rsidR="00750EC9" w:rsidRPr="00130575" w:rsidRDefault="00750EC9" w:rsidP="00750EC9">
      <w:pPr>
        <w:pStyle w:val="paragraph"/>
      </w:pPr>
      <w:r w:rsidRPr="00130575">
        <w:tab/>
        <w:t>(g)</w:t>
      </w:r>
      <w:r w:rsidRPr="00130575">
        <w:tab/>
        <w:t>potatoes; or</w:t>
      </w:r>
    </w:p>
    <w:p w:rsidR="00750EC9" w:rsidRPr="00130575" w:rsidRDefault="00750EC9" w:rsidP="00750EC9">
      <w:pPr>
        <w:pStyle w:val="paragraph"/>
      </w:pPr>
      <w:r w:rsidRPr="00130575">
        <w:tab/>
        <w:t>(h)</w:t>
      </w:r>
      <w:r w:rsidRPr="00130575">
        <w:tab/>
        <w:t>seed sprouts; or</w:t>
      </w:r>
    </w:p>
    <w:p w:rsidR="00096659" w:rsidRPr="00130575" w:rsidRDefault="00096659" w:rsidP="00096659">
      <w:pPr>
        <w:pStyle w:val="paragraph"/>
      </w:pPr>
      <w:r w:rsidRPr="00130575">
        <w:tab/>
        <w:t>(ha)</w:t>
      </w:r>
      <w:r w:rsidRPr="00130575">
        <w:tab/>
        <w:t>sweet potatoes; or</w:t>
      </w:r>
    </w:p>
    <w:p w:rsidR="00750EC9" w:rsidRPr="00130575" w:rsidRDefault="00750EC9" w:rsidP="00750EC9">
      <w:pPr>
        <w:pStyle w:val="paragraph"/>
      </w:pPr>
      <w:r w:rsidRPr="00130575">
        <w:tab/>
        <w:t>(i)</w:t>
      </w:r>
      <w:r w:rsidRPr="00130575">
        <w:tab/>
        <w:t xml:space="preserve">tomatoes; or </w:t>
      </w:r>
    </w:p>
    <w:p w:rsidR="00750EC9" w:rsidRPr="00130575" w:rsidRDefault="00750EC9" w:rsidP="00750EC9">
      <w:pPr>
        <w:pStyle w:val="paragraph"/>
      </w:pPr>
      <w:r w:rsidRPr="00130575">
        <w:tab/>
        <w:t>(j)</w:t>
      </w:r>
      <w:r w:rsidRPr="00130575">
        <w:tab/>
        <w:t>vegetables of a kind for which a rate of levy for subclause</w:t>
      </w:r>
      <w:r w:rsidR="00763B57" w:rsidRPr="00130575">
        <w:t> </w:t>
      </w:r>
      <w:r w:rsidRPr="00130575">
        <w:t>4(3) of Schedule</w:t>
      </w:r>
      <w:r w:rsidR="00763B57" w:rsidRPr="00130575">
        <w:t> </w:t>
      </w:r>
      <w:r w:rsidRPr="00130575">
        <w:t>15 to the Excise Levies Act is applicable, other than the rates of levy fixed by this Part.</w:t>
      </w:r>
    </w:p>
    <w:p w:rsidR="00750EC9" w:rsidRPr="00130575" w:rsidRDefault="00750EC9" w:rsidP="00750EC9">
      <w:pPr>
        <w:pStyle w:val="notetext"/>
      </w:pPr>
      <w:r w:rsidRPr="00130575">
        <w:t>Note 1:</w:t>
      </w:r>
      <w:r w:rsidRPr="00130575">
        <w:tab/>
        <w:t>For potatoes, see Part</w:t>
      </w:r>
      <w:r w:rsidR="00763B57" w:rsidRPr="00130575">
        <w:t> </w:t>
      </w:r>
      <w:r w:rsidRPr="00130575">
        <w:t>14 of this Schedule and Division</w:t>
      </w:r>
      <w:r w:rsidR="00763B57" w:rsidRPr="00130575">
        <w:t> </w:t>
      </w:r>
      <w:r w:rsidRPr="00130575">
        <w:t>2 of Part</w:t>
      </w:r>
      <w:r w:rsidR="00763B57" w:rsidRPr="00130575">
        <w:t> </w:t>
      </w:r>
      <w:r w:rsidRPr="00130575">
        <w:t xml:space="preserve">11 of the </w:t>
      </w:r>
      <w:r w:rsidRPr="00130575">
        <w:rPr>
          <w:i/>
        </w:rPr>
        <w:t xml:space="preserve">Primary Industries Levies and Charges (National Residue Survey Levies) </w:t>
      </w:r>
      <w:r w:rsidR="00BA6ED9">
        <w:rPr>
          <w:i/>
        </w:rPr>
        <w:t>Regulations 1</w:t>
      </w:r>
      <w:r w:rsidRPr="00130575">
        <w:rPr>
          <w:i/>
        </w:rPr>
        <w:t>998</w:t>
      </w:r>
      <w:r w:rsidRPr="00130575">
        <w:t>.</w:t>
      </w:r>
    </w:p>
    <w:p w:rsidR="00750EC9" w:rsidRPr="00130575" w:rsidRDefault="00750EC9" w:rsidP="00750EC9">
      <w:pPr>
        <w:pStyle w:val="notetext"/>
      </w:pPr>
      <w:r w:rsidRPr="00130575">
        <w:t>Note 2:</w:t>
      </w:r>
      <w:r w:rsidRPr="00130575">
        <w:tab/>
        <w:t>For NRS levy on hard onions, see Schedule</w:t>
      </w:r>
      <w:r w:rsidR="00763B57" w:rsidRPr="00130575">
        <w:t> </w:t>
      </w:r>
      <w:r w:rsidRPr="00130575">
        <w:t xml:space="preserve">4 to the </w:t>
      </w:r>
      <w:r w:rsidRPr="00130575">
        <w:rPr>
          <w:i/>
        </w:rPr>
        <w:t>National Residue Survey (Customs) Levy Act 1998</w:t>
      </w:r>
      <w:r w:rsidRPr="00130575">
        <w:t>, Schedule</w:t>
      </w:r>
      <w:r w:rsidR="00763B57" w:rsidRPr="00130575">
        <w:t> </w:t>
      </w:r>
      <w:r w:rsidRPr="00130575">
        <w:t xml:space="preserve">9 to the </w:t>
      </w:r>
      <w:r w:rsidRPr="00130575">
        <w:rPr>
          <w:i/>
        </w:rPr>
        <w:t>National Residue Survey (Excise) Levy Act 1998</w:t>
      </w:r>
      <w:r w:rsidRPr="00130575">
        <w:t xml:space="preserve"> and Division</w:t>
      </w:r>
      <w:r w:rsidR="00763B57" w:rsidRPr="00130575">
        <w:t> </w:t>
      </w:r>
      <w:r w:rsidRPr="00130575">
        <w:t>3 of Part</w:t>
      </w:r>
      <w:r w:rsidR="00763B57" w:rsidRPr="00130575">
        <w:t> </w:t>
      </w:r>
      <w:r w:rsidRPr="00130575">
        <w:t xml:space="preserve">11 of the </w:t>
      </w:r>
      <w:r w:rsidRPr="00130575">
        <w:rPr>
          <w:i/>
        </w:rPr>
        <w:t xml:space="preserve">Primary Industries Levies and Charges (National Residue Survey Levies) </w:t>
      </w:r>
      <w:r w:rsidR="00BA6ED9">
        <w:rPr>
          <w:i/>
        </w:rPr>
        <w:t>Regulations 1</w:t>
      </w:r>
      <w:r w:rsidRPr="00130575">
        <w:rPr>
          <w:i/>
        </w:rPr>
        <w:t>998</w:t>
      </w:r>
      <w:r w:rsidRPr="00130575">
        <w:t>.</w:t>
      </w:r>
    </w:p>
    <w:p w:rsidR="00750EC9" w:rsidRPr="00130575" w:rsidRDefault="00750EC9" w:rsidP="00750EC9">
      <w:pPr>
        <w:pStyle w:val="notetext"/>
      </w:pPr>
      <w:r w:rsidRPr="00130575">
        <w:t>Note 3:</w:t>
      </w:r>
      <w:r w:rsidRPr="00130575">
        <w:tab/>
        <w:t>For levy on Agaricus mushrooms and hard onions, see Parts</w:t>
      </w:r>
      <w:r w:rsidR="00763B57" w:rsidRPr="00130575">
        <w:t> </w:t>
      </w:r>
      <w:r w:rsidRPr="00130575">
        <w:t>18 and 19 of this Schedule.</w:t>
      </w:r>
    </w:p>
    <w:p w:rsidR="00750EC9" w:rsidRPr="00130575" w:rsidRDefault="00750EC9" w:rsidP="00750EC9">
      <w:pPr>
        <w:pStyle w:val="ActHead5"/>
      </w:pPr>
      <w:bookmarkStart w:id="209" w:name="_Toc108780758"/>
      <w:r w:rsidRPr="00BA6ED9">
        <w:rPr>
          <w:rStyle w:val="CharSectno"/>
        </w:rPr>
        <w:t>17.2</w:t>
      </w:r>
      <w:r w:rsidRPr="00130575">
        <w:t xml:space="preserve">  Vegetables are leviable horticultural products</w:t>
      </w:r>
      <w:bookmarkEnd w:id="209"/>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vegetables to which this Part applies are leviable horticultural products.</w:t>
      </w:r>
    </w:p>
    <w:p w:rsidR="00750EC9" w:rsidRPr="00130575" w:rsidRDefault="00750EC9" w:rsidP="00750EC9">
      <w:pPr>
        <w:pStyle w:val="notetext"/>
      </w:pPr>
      <w:r w:rsidRPr="00130575">
        <w:t>Note:</w:t>
      </w:r>
      <w:r w:rsidRPr="00130575">
        <w:tab/>
        <w:t>Clauses</w:t>
      </w:r>
      <w:r w:rsidR="00763B57" w:rsidRPr="00130575">
        <w:t> </w:t>
      </w:r>
      <w:r w:rsidRPr="00130575">
        <w:t>17.3 and 17.4 intentionally not used.</w:t>
      </w:r>
    </w:p>
    <w:p w:rsidR="00750EC9" w:rsidRPr="00130575" w:rsidRDefault="00750EC9" w:rsidP="00750EC9">
      <w:pPr>
        <w:pStyle w:val="ActHead5"/>
      </w:pPr>
      <w:bookmarkStart w:id="210" w:name="_Toc108780759"/>
      <w:r w:rsidRPr="00BA6ED9">
        <w:rPr>
          <w:rStyle w:val="CharSectno"/>
        </w:rPr>
        <w:t>17.5</w:t>
      </w:r>
      <w:r w:rsidRPr="00130575">
        <w:t xml:space="preserve">  Rate of levy—research and development component</w:t>
      </w:r>
      <w:bookmarkEnd w:id="210"/>
    </w:p>
    <w:p w:rsidR="00750EC9" w:rsidRPr="00130575" w:rsidRDefault="00750EC9" w:rsidP="00750EC9">
      <w:pPr>
        <w:pStyle w:val="subsection"/>
      </w:pPr>
      <w:r w:rsidRPr="00130575">
        <w:tab/>
        <w:t>(1)</w:t>
      </w:r>
      <w:r w:rsidRPr="00130575">
        <w:tab/>
        <w:t>For subclause</w:t>
      </w:r>
      <w:r w:rsidR="00763B57" w:rsidRPr="00130575">
        <w:t> </w:t>
      </w:r>
      <w:r w:rsidRPr="00130575">
        <w:t>4(3) of Schedule</w:t>
      </w:r>
      <w:r w:rsidR="00763B57" w:rsidRPr="00130575">
        <w:t> </w:t>
      </w:r>
      <w:r w:rsidRPr="00130575">
        <w:t>15 to the Excise Levies Act, the rate of levy is 0.485% of the amount paid for the vegetables to which this Part applies at the first point of sale.</w:t>
      </w:r>
    </w:p>
    <w:p w:rsidR="00750EC9" w:rsidRPr="00130575" w:rsidRDefault="00750EC9" w:rsidP="00750EC9">
      <w:pPr>
        <w:pStyle w:val="subsection"/>
      </w:pPr>
      <w:r w:rsidRPr="00130575">
        <w:tab/>
        <w:t>(2)</w:t>
      </w:r>
      <w:r w:rsidRPr="00130575">
        <w:tab/>
        <w:t>However, if the vegetables are first sold after being processed, the rate of levy is 0.485% of the amount that would have been paid for the vegetables if the vegetables had first been sold before processing.</w:t>
      </w:r>
    </w:p>
    <w:p w:rsidR="00750EC9" w:rsidRPr="00130575" w:rsidRDefault="00750EC9" w:rsidP="00750EC9">
      <w:pPr>
        <w:pStyle w:val="subsection"/>
      </w:pPr>
      <w:r w:rsidRPr="00130575">
        <w:tab/>
        <w:t>(3)</w:t>
      </w:r>
      <w:r w:rsidRPr="00130575">
        <w:tab/>
        <w:t xml:space="preserve">For </w:t>
      </w:r>
      <w:r w:rsidR="00763B57" w:rsidRPr="00130575">
        <w:t>subclause (</w:t>
      </w:r>
      <w:r w:rsidRPr="00130575">
        <w:t>2), the amount that would have been paid for the vegetables is:</w:t>
      </w:r>
    </w:p>
    <w:p w:rsidR="00750EC9" w:rsidRPr="00130575" w:rsidRDefault="00750EC9" w:rsidP="00750EC9">
      <w:pPr>
        <w:pStyle w:val="paragraph"/>
      </w:pPr>
      <w:r w:rsidRPr="00130575">
        <w:tab/>
        <w:t>(a)</w:t>
      </w:r>
      <w:r w:rsidRPr="00130575">
        <w:tab/>
        <w:t>if unprocessed vegetables of the same kind are sold on the same day—the market price for those vegetables on that day; or</w:t>
      </w:r>
    </w:p>
    <w:p w:rsidR="00750EC9" w:rsidRPr="00130575" w:rsidRDefault="00750EC9" w:rsidP="00750EC9">
      <w:pPr>
        <w:pStyle w:val="paragraph"/>
      </w:pPr>
      <w:r w:rsidRPr="00130575">
        <w:tab/>
        <w:t>(b)</w:t>
      </w:r>
      <w:r w:rsidRPr="00130575">
        <w:tab/>
        <w:t>in any other case—the value of the vegetables immediately before processing.</w:t>
      </w:r>
    </w:p>
    <w:p w:rsidR="00750EC9" w:rsidRPr="00130575" w:rsidRDefault="00750EC9" w:rsidP="00096659">
      <w:pPr>
        <w:pStyle w:val="subsection"/>
      </w:pPr>
      <w:r w:rsidRPr="00130575">
        <w:tab/>
        <w:t>(4)</w:t>
      </w:r>
      <w:r w:rsidRPr="00130575">
        <w:tab/>
        <w:t xml:space="preserve">For </w:t>
      </w:r>
      <w:r w:rsidR="00763B57" w:rsidRPr="00130575">
        <w:t>paragraph (</w:t>
      </w:r>
      <w:r w:rsidRPr="00130575">
        <w:t xml:space="preserve">3)(b), the value of the vegetables before processing must be substantiated by the producer’s financial records in accordance </w:t>
      </w:r>
      <w:r w:rsidR="00096659" w:rsidRPr="00130575">
        <w:t>with generally accepted accounting principles</w:t>
      </w:r>
      <w:r w:rsidRPr="00130575">
        <w:t>.</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11" w:name="_Toc108780760"/>
      <w:r w:rsidRPr="00BA6ED9">
        <w:rPr>
          <w:rStyle w:val="CharSectno"/>
        </w:rPr>
        <w:t>17.6</w:t>
      </w:r>
      <w:r w:rsidRPr="00130575">
        <w:t xml:space="preserve">  What is the eligible industry body for vegetables</w:t>
      </w:r>
      <w:bookmarkEnd w:id="211"/>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vegetables to which this Part applies is Ausveg Limited (ABN 25</w:t>
      </w:r>
      <w:r w:rsidR="00763B57" w:rsidRPr="00130575">
        <w:t> </w:t>
      </w:r>
      <w:r w:rsidRPr="00130575">
        <w:t>107 507</w:t>
      </w:r>
      <w:r w:rsidR="00763B57" w:rsidRPr="00130575">
        <w:t> </w:t>
      </w:r>
      <w:r w:rsidRPr="00130575">
        <w:t>559).</w:t>
      </w:r>
    </w:p>
    <w:p w:rsidR="00750EC9" w:rsidRPr="00130575" w:rsidRDefault="00750EC9" w:rsidP="00750EC9">
      <w:pPr>
        <w:pStyle w:val="ActHead5"/>
      </w:pPr>
      <w:bookmarkStart w:id="212" w:name="_Toc108780761"/>
      <w:r w:rsidRPr="00BA6ED9">
        <w:rPr>
          <w:rStyle w:val="CharSectno"/>
        </w:rPr>
        <w:t>17.7</w:t>
      </w:r>
      <w:r w:rsidRPr="00130575">
        <w:t xml:space="preserve">  Transitional</w:t>
      </w:r>
      <w:bookmarkEnd w:id="212"/>
    </w:p>
    <w:p w:rsidR="00750EC9" w:rsidRPr="00130575" w:rsidRDefault="00750EC9" w:rsidP="00750EC9">
      <w:pPr>
        <w:pStyle w:val="subsection"/>
      </w:pPr>
      <w:r w:rsidRPr="00130575">
        <w:tab/>
        <w:t>(1)</w:t>
      </w:r>
      <w:r w:rsidRPr="00130575">
        <w:tab/>
        <w:t>This clause applies if:</w:t>
      </w:r>
    </w:p>
    <w:p w:rsidR="00750EC9" w:rsidRPr="00130575" w:rsidRDefault="00750EC9" w:rsidP="00750EC9">
      <w:pPr>
        <w:pStyle w:val="paragraph"/>
      </w:pPr>
      <w:r w:rsidRPr="00130575">
        <w:tab/>
        <w:t>(a)</w:t>
      </w:r>
      <w:r w:rsidRPr="00130575">
        <w:tab/>
        <w:t>the first sale of vegetables to which subclauses</w:t>
      </w:r>
      <w:r w:rsidR="00763B57" w:rsidRPr="00130575">
        <w:t> </w:t>
      </w:r>
      <w:r w:rsidRPr="00130575">
        <w:t xml:space="preserve">17.5(2) and (3) apply happened before </w:t>
      </w:r>
      <w:r w:rsidR="00BA6ED9">
        <w:t>1 July</w:t>
      </w:r>
      <w:r w:rsidRPr="00130575">
        <w:t xml:space="preserve"> 1999; and </w:t>
      </w:r>
    </w:p>
    <w:p w:rsidR="00750EC9" w:rsidRPr="00130575" w:rsidRDefault="00750EC9" w:rsidP="00750EC9">
      <w:pPr>
        <w:pStyle w:val="paragraph"/>
      </w:pPr>
      <w:r w:rsidRPr="00130575">
        <w:tab/>
        <w:t>(b)</w:t>
      </w:r>
      <w:r w:rsidRPr="00130575">
        <w:tab/>
        <w:t>the sale price of the vegetables was less than the price worked out under subclause</w:t>
      </w:r>
      <w:r w:rsidR="00763B57" w:rsidRPr="00130575">
        <w:t> </w:t>
      </w:r>
      <w:r w:rsidRPr="00130575">
        <w:t>17.5(3).</w:t>
      </w:r>
    </w:p>
    <w:p w:rsidR="00750EC9" w:rsidRPr="00130575" w:rsidRDefault="00750EC9" w:rsidP="00750EC9">
      <w:pPr>
        <w:pStyle w:val="subsection"/>
      </w:pPr>
      <w:r w:rsidRPr="00130575">
        <w:tab/>
        <w:t>(2)</w:t>
      </w:r>
      <w:r w:rsidRPr="00130575">
        <w:tab/>
        <w:t>The amount of levy payable for vegetables to which this clause applies is calculated as if subclauses</w:t>
      </w:r>
      <w:r w:rsidR="00763B57" w:rsidRPr="00130575">
        <w:t> </w:t>
      </w:r>
      <w:r w:rsidRPr="00130575">
        <w:t>17.5(2), (3) and (4) were not in force.</w:t>
      </w:r>
    </w:p>
    <w:p w:rsidR="00750EC9" w:rsidRPr="00130575" w:rsidRDefault="00750EC9" w:rsidP="00750EC9">
      <w:pPr>
        <w:pStyle w:val="ActHead3"/>
        <w:pageBreakBefore/>
      </w:pPr>
      <w:bookmarkStart w:id="213" w:name="_Toc108780762"/>
      <w:r w:rsidRPr="00BA6ED9">
        <w:rPr>
          <w:rStyle w:val="CharDivNo"/>
        </w:rPr>
        <w:t>Division</w:t>
      </w:r>
      <w:r w:rsidR="00763B57" w:rsidRPr="00BA6ED9">
        <w:rPr>
          <w:rStyle w:val="CharDivNo"/>
        </w:rPr>
        <w:t> </w:t>
      </w:r>
      <w:r w:rsidRPr="00BA6ED9">
        <w:rPr>
          <w:rStyle w:val="CharDivNo"/>
        </w:rPr>
        <w:t>17.2</w:t>
      </w:r>
      <w:r w:rsidRPr="00130575">
        <w:t>—</w:t>
      </w:r>
      <w:r w:rsidRPr="00BA6ED9">
        <w:rPr>
          <w:rStyle w:val="CharDivText"/>
        </w:rPr>
        <w:t>Special purpose levies</w:t>
      </w:r>
      <w:bookmarkEnd w:id="213"/>
    </w:p>
    <w:p w:rsidR="00750EC9" w:rsidRPr="00130575" w:rsidRDefault="00750EC9" w:rsidP="00750EC9">
      <w:pPr>
        <w:pStyle w:val="ActHead5"/>
      </w:pPr>
      <w:bookmarkStart w:id="214" w:name="_Toc108780763"/>
      <w:r w:rsidRPr="00BA6ED9">
        <w:rPr>
          <w:rStyle w:val="CharSectno"/>
        </w:rPr>
        <w:t>17.8</w:t>
      </w:r>
      <w:r w:rsidRPr="00130575">
        <w:t xml:space="preserve">  PHA levy</w:t>
      </w:r>
      <w:bookmarkEnd w:id="21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vegetables to which this Part applies.</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vegetables is 0.0150% of the amount paid for the vegetables at the first point of sale.</w:t>
      </w:r>
    </w:p>
    <w:p w:rsidR="00750EC9" w:rsidRPr="00130575" w:rsidRDefault="00750EC9" w:rsidP="00750EC9">
      <w:pPr>
        <w:pStyle w:val="subsection"/>
      </w:pPr>
      <w:r w:rsidRPr="00130575">
        <w:tab/>
        <w:t>(3)</w:t>
      </w:r>
      <w:r w:rsidRPr="00130575">
        <w:tab/>
        <w:t>However, if the vegetables are first sold after being processed, the rate of PHA levy is 0.0150% of the expected price of the vegetables.</w:t>
      </w:r>
    </w:p>
    <w:p w:rsidR="00750EC9" w:rsidRPr="00130575" w:rsidRDefault="00750EC9" w:rsidP="00750EC9">
      <w:pPr>
        <w:pStyle w:val="subsection"/>
      </w:pPr>
      <w:r w:rsidRPr="00130575">
        <w:tab/>
        <w:t>(4)</w:t>
      </w:r>
      <w:r w:rsidRPr="00130575">
        <w:tab/>
        <w:t xml:space="preserve">For </w:t>
      </w:r>
      <w:r w:rsidR="00763B57" w:rsidRPr="00130575">
        <w:t>subclause (</w:t>
      </w:r>
      <w:r w:rsidRPr="00130575">
        <w:t xml:space="preserve">3), the </w:t>
      </w:r>
      <w:r w:rsidRPr="00130575">
        <w:rPr>
          <w:b/>
          <w:i/>
        </w:rPr>
        <w:t>expected price</w:t>
      </w:r>
      <w:r w:rsidRPr="00130575">
        <w:t xml:space="preserve"> of the vegetables is the amount that would have been paid for the vegetables calculated in accordance with subclauses</w:t>
      </w:r>
      <w:r w:rsidR="00763B57" w:rsidRPr="00130575">
        <w:t> </w:t>
      </w:r>
      <w:r w:rsidRPr="00130575">
        <w:t>17.5(3) and (4) of this Schedule.</w:t>
      </w:r>
    </w:p>
    <w:p w:rsidR="00750EC9" w:rsidRPr="00130575" w:rsidRDefault="00750EC9" w:rsidP="00750EC9">
      <w:pPr>
        <w:pStyle w:val="subsection"/>
      </w:pPr>
      <w:r w:rsidRPr="00130575">
        <w:tab/>
        <w:t>(5)</w:t>
      </w:r>
      <w:r w:rsidRPr="00130575">
        <w:tab/>
        <w:t>For clause</w:t>
      </w:r>
      <w:r w:rsidR="00763B57" w:rsidRPr="00130575">
        <w:t> </w:t>
      </w:r>
      <w:r w:rsidRPr="00130575">
        <w:t>11 of Schedule</w:t>
      </w:r>
      <w:r w:rsidR="00763B57" w:rsidRPr="00130575">
        <w:t> </w:t>
      </w:r>
      <w:r w:rsidRPr="00130575">
        <w:t>27 to the Excise Levies Act, PHA levy on vegetables is payable by the producer of the vegetables.</w:t>
      </w:r>
    </w:p>
    <w:p w:rsidR="00750EC9" w:rsidRPr="00130575" w:rsidRDefault="00750EC9" w:rsidP="00750EC9">
      <w:pPr>
        <w:pStyle w:val="ActHead5"/>
      </w:pPr>
      <w:bookmarkStart w:id="215" w:name="_Toc108780764"/>
      <w:r w:rsidRPr="00BA6ED9">
        <w:rPr>
          <w:rStyle w:val="CharSectno"/>
        </w:rPr>
        <w:t>17.9</w:t>
      </w:r>
      <w:r w:rsidRPr="00130575">
        <w:t xml:space="preserve">  EPPR levy</w:t>
      </w:r>
      <w:bookmarkEnd w:id="215"/>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vegetables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EPPR levy on vegetables is </w:t>
      </w:r>
      <w:r w:rsidR="00406058" w:rsidRPr="00130575">
        <w:t>0.01% of the amount paid for the vegetables at the first point of sale</w:t>
      </w:r>
      <w:r w:rsidRPr="00130575">
        <w:t>.</w:t>
      </w:r>
    </w:p>
    <w:p w:rsidR="00406058" w:rsidRPr="00130575" w:rsidRDefault="00406058" w:rsidP="00406058">
      <w:pPr>
        <w:pStyle w:val="subsection"/>
      </w:pPr>
      <w:r w:rsidRPr="00130575">
        <w:tab/>
        <w:t>(2A)</w:t>
      </w:r>
      <w:r w:rsidRPr="00130575">
        <w:tab/>
        <w:t>However, if the vegetables are first sold after being processed, the rate of EPPR levy is 0.01% of the expected price of the vegetables.</w:t>
      </w:r>
    </w:p>
    <w:p w:rsidR="00406058" w:rsidRPr="00130575" w:rsidRDefault="00406058" w:rsidP="00406058">
      <w:pPr>
        <w:pStyle w:val="subsection"/>
      </w:pPr>
      <w:r w:rsidRPr="00130575">
        <w:tab/>
        <w:t>(2B)</w:t>
      </w:r>
      <w:r w:rsidRPr="00130575">
        <w:tab/>
        <w:t xml:space="preserve">The </w:t>
      </w:r>
      <w:r w:rsidRPr="00130575">
        <w:rPr>
          <w:b/>
          <w:i/>
        </w:rPr>
        <w:t>expected price</w:t>
      </w:r>
      <w:r w:rsidRPr="00130575">
        <w:t xml:space="preserve"> of the vegetables is the amount that would have been paid for the vegetables calculated in accordance with subclauses</w:t>
      </w:r>
      <w:r w:rsidR="00763B57" w:rsidRPr="00130575">
        <w:t> </w:t>
      </w:r>
      <w:r w:rsidRPr="00130575">
        <w:t>17.5(3) and (4) of this Schedule.</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vegetables is payable by the producer of the vegetables.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216" w:name="_Toc108780765"/>
      <w:r w:rsidRPr="00BA6ED9">
        <w:rPr>
          <w:rStyle w:val="CharPartNo"/>
        </w:rPr>
        <w:t>Part</w:t>
      </w:r>
      <w:r w:rsidR="00763B57" w:rsidRPr="00BA6ED9">
        <w:rPr>
          <w:rStyle w:val="CharPartNo"/>
        </w:rPr>
        <w:t> </w:t>
      </w:r>
      <w:r w:rsidRPr="00BA6ED9">
        <w:rPr>
          <w:rStyle w:val="CharPartNo"/>
        </w:rPr>
        <w:t>18</w:t>
      </w:r>
      <w:r w:rsidRPr="00130575">
        <w:t>—</w:t>
      </w:r>
      <w:r w:rsidRPr="00BA6ED9">
        <w:rPr>
          <w:rStyle w:val="CharPartText"/>
        </w:rPr>
        <w:t>Agaricus mushrooms</w:t>
      </w:r>
      <w:bookmarkEnd w:id="216"/>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217" w:name="_Toc108780766"/>
      <w:r w:rsidRPr="00BA6ED9">
        <w:rPr>
          <w:rStyle w:val="CharSectno"/>
        </w:rPr>
        <w:t>18.1</w:t>
      </w:r>
      <w:r w:rsidRPr="00130575">
        <w:t xml:space="preserve">  Agaricus mushrooms are leviable horticultural products</w:t>
      </w:r>
      <w:bookmarkEnd w:id="217"/>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Agaricus mushrooms are leviable horticultural products.</w:t>
      </w:r>
    </w:p>
    <w:p w:rsidR="00750EC9" w:rsidRPr="00130575" w:rsidRDefault="00750EC9" w:rsidP="00750EC9">
      <w:pPr>
        <w:pStyle w:val="notetext"/>
      </w:pPr>
      <w:r w:rsidRPr="00130575">
        <w:t>Note:</w:t>
      </w:r>
      <w:r w:rsidRPr="00130575">
        <w:tab/>
      </w:r>
      <w:r w:rsidRPr="00130575">
        <w:rPr>
          <w:b/>
          <w:i/>
        </w:rPr>
        <w:t>Agaricus mushroom</w:t>
      </w:r>
      <w:r w:rsidRPr="00130575">
        <w:t xml:space="preserve"> is defined in clause</w:t>
      </w:r>
      <w:r w:rsidR="00763B57" w:rsidRPr="00130575">
        <w:t> </w:t>
      </w:r>
      <w:r w:rsidRPr="00130575">
        <w:t>18.2 of Schedule</w:t>
      </w:r>
      <w:r w:rsidR="00763B57" w:rsidRPr="00130575">
        <w:t> </w:t>
      </w:r>
      <w:r w:rsidRPr="00130575">
        <w:t>22 to the Collection Regulations</w:t>
      </w:r>
    </w:p>
    <w:p w:rsidR="00750EC9" w:rsidRPr="00130575" w:rsidRDefault="00750EC9" w:rsidP="00750EC9">
      <w:pPr>
        <w:pStyle w:val="ActHead5"/>
      </w:pPr>
      <w:bookmarkStart w:id="218" w:name="_Toc108780767"/>
      <w:r w:rsidRPr="00BA6ED9">
        <w:rPr>
          <w:rStyle w:val="CharSectno"/>
        </w:rPr>
        <w:t>18.2</w:t>
      </w:r>
      <w:r w:rsidRPr="00130575">
        <w:t xml:space="preserve">  Imposition of levy</w:t>
      </w:r>
      <w:bookmarkEnd w:id="218"/>
    </w:p>
    <w:p w:rsidR="00750EC9" w:rsidRPr="00130575" w:rsidRDefault="00750EC9" w:rsidP="00750EC9">
      <w:pPr>
        <w:pStyle w:val="subsection"/>
      </w:pPr>
      <w:r w:rsidRPr="00130575">
        <w:tab/>
      </w:r>
      <w:r w:rsidRPr="00130575">
        <w:tab/>
        <w:t>For subclause</w:t>
      </w:r>
      <w:r w:rsidR="00763B57" w:rsidRPr="00130575">
        <w:t> </w:t>
      </w:r>
      <w:r w:rsidRPr="00130575">
        <w:t>2(2) of Schedule</w:t>
      </w:r>
      <w:r w:rsidR="00763B57" w:rsidRPr="00130575">
        <w:t> </w:t>
      </w:r>
      <w:r w:rsidRPr="00130575">
        <w:t>15 to the Excise Levies Act, levy is imposed on Agaricus mushrooms that:</w:t>
      </w:r>
    </w:p>
    <w:p w:rsidR="00750EC9" w:rsidRPr="00130575" w:rsidRDefault="00750EC9" w:rsidP="00750EC9">
      <w:pPr>
        <w:pStyle w:val="paragraph"/>
      </w:pPr>
      <w:r w:rsidRPr="00130575">
        <w:tab/>
        <w:t>(a)</w:t>
      </w:r>
      <w:r w:rsidRPr="00130575">
        <w:tab/>
        <w:t>are produced in Australia; and</w:t>
      </w:r>
    </w:p>
    <w:p w:rsidR="00750EC9" w:rsidRPr="00130575" w:rsidRDefault="00750EC9" w:rsidP="00750EC9">
      <w:pPr>
        <w:pStyle w:val="paragraph"/>
      </w:pPr>
      <w:r w:rsidRPr="00130575">
        <w:tab/>
        <w:t>(b)</w:t>
      </w:r>
      <w:r w:rsidRPr="00130575">
        <w:tab/>
        <w:t>are sold by the producer or used by the producer in the production of other goods.</w:t>
      </w:r>
    </w:p>
    <w:p w:rsidR="00750EC9" w:rsidRPr="00130575" w:rsidRDefault="00750EC9" w:rsidP="00750EC9">
      <w:pPr>
        <w:pStyle w:val="ActHead5"/>
      </w:pPr>
      <w:bookmarkStart w:id="219" w:name="_Toc108780768"/>
      <w:r w:rsidRPr="00BA6ED9">
        <w:rPr>
          <w:rStyle w:val="CharSectno"/>
        </w:rPr>
        <w:t>18.3</w:t>
      </w:r>
      <w:r w:rsidRPr="00130575">
        <w:t xml:space="preserve">  Presumed production in Australia</w:t>
      </w:r>
      <w:bookmarkEnd w:id="219"/>
    </w:p>
    <w:p w:rsidR="00750EC9" w:rsidRPr="00130575" w:rsidRDefault="00750EC9" w:rsidP="00750EC9">
      <w:pPr>
        <w:pStyle w:val="subsection"/>
      </w:pPr>
      <w:r w:rsidRPr="00130575">
        <w:tab/>
      </w:r>
      <w:r w:rsidRPr="00130575">
        <w:tab/>
        <w:t>For subclause</w:t>
      </w:r>
      <w:r w:rsidR="00763B57" w:rsidRPr="00130575">
        <w:t> </w:t>
      </w:r>
      <w:r w:rsidRPr="00130575">
        <w:t>2(2) of Schedule</w:t>
      </w:r>
      <w:r w:rsidR="00763B57" w:rsidRPr="00130575">
        <w:t> </w:t>
      </w:r>
      <w:r w:rsidRPr="00130575">
        <w:t>15 to the Excise Levies Act, the amount of Agaricus mushrooms presumed to be produced in Australia is to be determined by reference to the number of kilograms of mushroom spawn produced or purchased for use in the production of the Agaricus mushrooms.</w:t>
      </w:r>
    </w:p>
    <w:p w:rsidR="00750EC9" w:rsidRPr="00130575" w:rsidRDefault="00750EC9" w:rsidP="00750EC9">
      <w:pPr>
        <w:pStyle w:val="ActHead5"/>
      </w:pPr>
      <w:bookmarkStart w:id="220" w:name="_Toc108780769"/>
      <w:r w:rsidRPr="00BA6ED9">
        <w:rPr>
          <w:rStyle w:val="CharSectno"/>
        </w:rPr>
        <w:t>18.4</w:t>
      </w:r>
      <w:r w:rsidRPr="00130575">
        <w:t xml:space="preserve">  Agaricus mushrooms that are exempt from levy</w:t>
      </w:r>
      <w:bookmarkEnd w:id="220"/>
    </w:p>
    <w:p w:rsidR="00750EC9" w:rsidRPr="00130575" w:rsidRDefault="00750EC9" w:rsidP="00750EC9">
      <w:pPr>
        <w:pStyle w:val="subsection"/>
      </w:pPr>
      <w:r w:rsidRPr="00130575">
        <w:tab/>
      </w:r>
      <w:r w:rsidRPr="00130575">
        <w:tab/>
        <w:t>For paragraph</w:t>
      </w:r>
      <w:r w:rsidR="00763B57" w:rsidRPr="00130575">
        <w:t> </w:t>
      </w:r>
      <w:r w:rsidRPr="00130575">
        <w:t>2(4)(a) of Schedule</w:t>
      </w:r>
      <w:r w:rsidR="00763B57" w:rsidRPr="00130575">
        <w:t> </w:t>
      </w:r>
      <w:r w:rsidRPr="00130575">
        <w:t>15 to the Excise Levies Act, if a producer produces or purchases more than 370</w:t>
      </w:r>
      <w:r w:rsidR="00763B57" w:rsidRPr="00130575">
        <w:t> </w:t>
      </w:r>
      <w:r w:rsidRPr="00130575">
        <w:t>000 kilograms of mushroom spawn in a levy year for the production of Agaricus mushrooms, every kilogram of mushroom spawn over 370</w:t>
      </w:r>
      <w:r w:rsidR="00763B57" w:rsidRPr="00130575">
        <w:t> </w:t>
      </w:r>
      <w:r w:rsidRPr="00130575">
        <w:t>000 kilograms is exempt from levy in that levy year.</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21" w:name="_Toc108780770"/>
      <w:r w:rsidRPr="00BA6ED9">
        <w:rPr>
          <w:rStyle w:val="CharSectno"/>
        </w:rPr>
        <w:t>18.5</w:t>
      </w:r>
      <w:r w:rsidRPr="00130575">
        <w:t xml:space="preserve">  Rate of levy—marketing component</w:t>
      </w:r>
      <w:bookmarkEnd w:id="221"/>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 xml:space="preserve">15 to the Excise Levies Act, the rate of levy is </w:t>
      </w:r>
      <w:r w:rsidR="00C70640" w:rsidRPr="00130575">
        <w:t>$2.92</w:t>
      </w:r>
      <w:r w:rsidRPr="00130575">
        <w:t xml:space="preserve"> for every kilogram of mushroom spawn produced or purchased for use in the production of the Agaricus mushrooms.</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22" w:name="_Toc108780771"/>
      <w:r w:rsidRPr="00BA6ED9">
        <w:rPr>
          <w:rStyle w:val="CharSectno"/>
        </w:rPr>
        <w:t>18.6</w:t>
      </w:r>
      <w:r w:rsidRPr="00130575">
        <w:t xml:space="preserve">  Rate of levy—research and development component</w:t>
      </w:r>
      <w:bookmarkEnd w:id="222"/>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$1.08 for every kilogram of mushroom spawn produced or purchased for use in the production of the Agaricus mushrooms.</w:t>
      </w:r>
    </w:p>
    <w:p w:rsidR="00750EC9" w:rsidRPr="00130575" w:rsidRDefault="00750EC9" w:rsidP="00750EC9">
      <w:pPr>
        <w:pStyle w:val="notetext"/>
      </w:pPr>
      <w:r w:rsidRPr="00130575">
        <w:t>Note 1:</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notetext"/>
      </w:pPr>
      <w:r w:rsidRPr="00130575">
        <w:t>Note 2:</w:t>
      </w:r>
      <w:r w:rsidRPr="00130575">
        <w:tab/>
        <w:t>Subclause</w:t>
      </w:r>
      <w:r w:rsidR="00763B57" w:rsidRPr="00130575">
        <w:t> </w:t>
      </w:r>
      <w:r w:rsidRPr="00130575">
        <w:t>18.7 intentionally not used.</w:t>
      </w:r>
    </w:p>
    <w:p w:rsidR="00750EC9" w:rsidRPr="00130575" w:rsidRDefault="00750EC9" w:rsidP="00750EC9">
      <w:pPr>
        <w:pStyle w:val="ActHead5"/>
      </w:pPr>
      <w:bookmarkStart w:id="223" w:name="_Toc108780772"/>
      <w:r w:rsidRPr="00BA6ED9">
        <w:rPr>
          <w:rStyle w:val="CharSectno"/>
        </w:rPr>
        <w:t>18.8</w:t>
      </w:r>
      <w:r w:rsidRPr="00130575">
        <w:t xml:space="preserve">  What is the eligible industry body for Agaricus mushrooms</w:t>
      </w:r>
      <w:bookmarkEnd w:id="223"/>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Agaricus mushrooms is Australian Mushroom Growers Association Limited (ACN 001</w:t>
      </w:r>
      <w:r w:rsidR="00763B57" w:rsidRPr="00130575">
        <w:t> </w:t>
      </w:r>
      <w:r w:rsidRPr="00130575">
        <w:t>491 461).</w:t>
      </w:r>
    </w:p>
    <w:p w:rsidR="00750EC9" w:rsidRPr="00130575" w:rsidRDefault="00750EC9" w:rsidP="00750EC9">
      <w:pPr>
        <w:pStyle w:val="ActHead2"/>
        <w:pageBreakBefore/>
      </w:pPr>
      <w:bookmarkStart w:id="224" w:name="_Toc108780773"/>
      <w:r w:rsidRPr="00BA6ED9">
        <w:rPr>
          <w:rStyle w:val="CharPartNo"/>
        </w:rPr>
        <w:t>Part</w:t>
      </w:r>
      <w:r w:rsidR="00763B57" w:rsidRPr="00BA6ED9">
        <w:rPr>
          <w:rStyle w:val="CharPartNo"/>
        </w:rPr>
        <w:t> </w:t>
      </w:r>
      <w:r w:rsidRPr="00BA6ED9">
        <w:rPr>
          <w:rStyle w:val="CharPartNo"/>
        </w:rPr>
        <w:t>19</w:t>
      </w:r>
      <w:r w:rsidRPr="00130575">
        <w:t>—</w:t>
      </w:r>
      <w:r w:rsidRPr="00BA6ED9">
        <w:rPr>
          <w:rStyle w:val="CharPartText"/>
        </w:rPr>
        <w:t>Hard onions</w:t>
      </w:r>
      <w:bookmarkEnd w:id="224"/>
    </w:p>
    <w:p w:rsidR="00750EC9" w:rsidRPr="00130575" w:rsidRDefault="00750EC9" w:rsidP="00750EC9">
      <w:pPr>
        <w:pStyle w:val="ActHead3"/>
      </w:pPr>
      <w:bookmarkStart w:id="225" w:name="_Toc108780774"/>
      <w:r w:rsidRPr="00BA6ED9">
        <w:rPr>
          <w:rStyle w:val="CharDivNo"/>
        </w:rPr>
        <w:t>Division</w:t>
      </w:r>
      <w:r w:rsidR="00763B57" w:rsidRPr="00BA6ED9">
        <w:rPr>
          <w:rStyle w:val="CharDivNo"/>
        </w:rPr>
        <w:t> </w:t>
      </w:r>
      <w:r w:rsidRPr="00BA6ED9">
        <w:rPr>
          <w:rStyle w:val="CharDivNo"/>
        </w:rPr>
        <w:t>19.1</w:t>
      </w:r>
      <w:r w:rsidRPr="00130575">
        <w:t>—</w:t>
      </w:r>
      <w:r w:rsidRPr="00BA6ED9">
        <w:rPr>
          <w:rStyle w:val="CharDivText"/>
        </w:rPr>
        <w:t>Product levy</w:t>
      </w:r>
      <w:bookmarkEnd w:id="225"/>
    </w:p>
    <w:p w:rsidR="00750EC9" w:rsidRPr="00130575" w:rsidRDefault="00750EC9" w:rsidP="00750EC9">
      <w:pPr>
        <w:pStyle w:val="ActHead5"/>
      </w:pPr>
      <w:bookmarkStart w:id="226" w:name="_Toc108780775"/>
      <w:r w:rsidRPr="00BA6ED9">
        <w:rPr>
          <w:rStyle w:val="CharSectno"/>
        </w:rPr>
        <w:t>19.1</w:t>
      </w:r>
      <w:r w:rsidRPr="00130575">
        <w:t xml:space="preserve">  Hard onions are leviable horticultural products</w:t>
      </w:r>
      <w:bookmarkEnd w:id="226"/>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hard onions are leviable horticultural products.</w:t>
      </w:r>
    </w:p>
    <w:p w:rsidR="00750EC9" w:rsidRPr="00130575" w:rsidRDefault="00750EC9" w:rsidP="00750EC9">
      <w:pPr>
        <w:pStyle w:val="notetext"/>
      </w:pPr>
      <w:r w:rsidRPr="00130575">
        <w:t>Note 1:</w:t>
      </w:r>
      <w:r w:rsidRPr="00130575">
        <w:tab/>
      </w:r>
      <w:r w:rsidRPr="00130575">
        <w:rPr>
          <w:b/>
          <w:i/>
        </w:rPr>
        <w:t>Hard onion</w:t>
      </w:r>
      <w:r w:rsidRPr="00130575">
        <w:t xml:space="preserve"> is defined in clause</w:t>
      </w:r>
      <w:r w:rsidR="00763B57" w:rsidRPr="00130575">
        <w:t> </w:t>
      </w:r>
      <w:r w:rsidRPr="00130575">
        <w:t>19.2 of Schedule</w:t>
      </w:r>
      <w:r w:rsidR="00763B57" w:rsidRPr="00130575">
        <w:t> </w:t>
      </w:r>
      <w:r w:rsidRPr="00130575">
        <w:t>22 to the Collection Regulations.</w:t>
      </w:r>
    </w:p>
    <w:p w:rsidR="00750EC9" w:rsidRPr="00130575" w:rsidRDefault="00750EC9" w:rsidP="00750EC9">
      <w:pPr>
        <w:pStyle w:val="notetext"/>
      </w:pPr>
      <w:r w:rsidRPr="00130575">
        <w:t>Note 2:</w:t>
      </w:r>
      <w:r w:rsidRPr="00130575">
        <w:tab/>
        <w:t>Clause</w:t>
      </w:r>
      <w:r w:rsidR="00763B57" w:rsidRPr="00130575">
        <w:t> </w:t>
      </w:r>
      <w:r w:rsidRPr="00130575">
        <w:t>19.2 intentionally not used.</w:t>
      </w:r>
    </w:p>
    <w:p w:rsidR="00750EC9" w:rsidRPr="00130575" w:rsidRDefault="00750EC9" w:rsidP="00750EC9">
      <w:pPr>
        <w:pStyle w:val="ActHead5"/>
      </w:pPr>
      <w:bookmarkStart w:id="227" w:name="_Toc108780776"/>
      <w:r w:rsidRPr="00BA6ED9">
        <w:rPr>
          <w:rStyle w:val="CharSectno"/>
        </w:rPr>
        <w:t>19.3</w:t>
      </w:r>
      <w:r w:rsidRPr="00130575">
        <w:t xml:space="preserve">  Rate of Levy—marketing component</w:t>
      </w:r>
      <w:bookmarkEnd w:id="227"/>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$1.00 per tonne of hard onions</w:t>
      </w:r>
      <w:r w:rsidRPr="00130575">
        <w:rPr>
          <w:i/>
        </w:rPr>
        <w:t>.</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28" w:name="_Toc108780777"/>
      <w:r w:rsidRPr="00BA6ED9">
        <w:rPr>
          <w:rStyle w:val="CharSectno"/>
        </w:rPr>
        <w:t>19.4</w:t>
      </w:r>
      <w:r w:rsidRPr="00130575">
        <w:t xml:space="preserve">  Rate of levy—research and development component</w:t>
      </w:r>
      <w:bookmarkEnd w:id="228"/>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$2.90 per tonne of hard onions.</w:t>
      </w:r>
    </w:p>
    <w:p w:rsidR="00750EC9" w:rsidRPr="00130575" w:rsidRDefault="00750EC9" w:rsidP="00750EC9">
      <w:pPr>
        <w:pStyle w:val="notetext"/>
      </w:pPr>
      <w:r w:rsidRPr="00130575">
        <w:t>Note 1:</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notetext"/>
      </w:pPr>
      <w:r w:rsidRPr="00130575">
        <w:t>Note 2:</w:t>
      </w:r>
      <w:r w:rsidRPr="00130575">
        <w:tab/>
        <w:t>For the rate of NRS levy on hard onions, see Schedule</w:t>
      </w:r>
      <w:r w:rsidR="00763B57" w:rsidRPr="00130575">
        <w:t> </w:t>
      </w:r>
      <w:r w:rsidRPr="00130575">
        <w:t xml:space="preserve">9 to the </w:t>
      </w:r>
      <w:r w:rsidRPr="00130575">
        <w:rPr>
          <w:i/>
        </w:rPr>
        <w:t>National Residue Survey (Excise) Levy Act 1998</w:t>
      </w:r>
      <w:r w:rsidRPr="00130575">
        <w:t>, Schedule</w:t>
      </w:r>
      <w:r w:rsidR="00763B57" w:rsidRPr="00130575">
        <w:t> </w:t>
      </w:r>
      <w:r w:rsidRPr="00130575">
        <w:t>4 to the</w:t>
      </w:r>
      <w:r w:rsidRPr="00130575">
        <w:rPr>
          <w:i/>
        </w:rPr>
        <w:t xml:space="preserve"> National Residue Survey (Customs) Levy Act 1998</w:t>
      </w:r>
      <w:r w:rsidRPr="00130575">
        <w:t xml:space="preserve"> and Division</w:t>
      </w:r>
      <w:r w:rsidR="00763B57" w:rsidRPr="00130575">
        <w:t> </w:t>
      </w:r>
      <w:r w:rsidRPr="00130575">
        <w:t>3 of Part</w:t>
      </w:r>
      <w:r w:rsidR="00763B57" w:rsidRPr="00130575">
        <w:t> </w:t>
      </w:r>
      <w:r w:rsidRPr="00130575">
        <w:t>11 of the</w:t>
      </w:r>
      <w:r w:rsidRPr="00130575">
        <w:rPr>
          <w:i/>
        </w:rPr>
        <w:t xml:space="preserve"> Primary Industries Levies and Charges (National Residue Survey Levies) </w:t>
      </w:r>
      <w:r w:rsidR="00BA6ED9">
        <w:rPr>
          <w:i/>
        </w:rPr>
        <w:t>Regulations 1</w:t>
      </w:r>
      <w:r w:rsidRPr="00130575">
        <w:rPr>
          <w:i/>
        </w:rPr>
        <w:t>998</w:t>
      </w:r>
      <w:r w:rsidRPr="00130575">
        <w:t>.</w:t>
      </w:r>
    </w:p>
    <w:p w:rsidR="00750EC9" w:rsidRPr="00130575" w:rsidRDefault="00750EC9" w:rsidP="00750EC9">
      <w:pPr>
        <w:pStyle w:val="ActHead5"/>
      </w:pPr>
      <w:bookmarkStart w:id="229" w:name="_Toc108780778"/>
      <w:r w:rsidRPr="00BA6ED9">
        <w:rPr>
          <w:rStyle w:val="CharSectno"/>
        </w:rPr>
        <w:t>19.5</w:t>
      </w:r>
      <w:r w:rsidRPr="00130575">
        <w:t xml:space="preserve">  What is the eligible industry body for hard onions</w:t>
      </w:r>
      <w:bookmarkEnd w:id="229"/>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hard onions is the Australian Onion Industry Association Inc (ABN 26</w:t>
      </w:r>
      <w:r w:rsidR="00763B57" w:rsidRPr="00130575">
        <w:t> </w:t>
      </w:r>
      <w:r w:rsidRPr="00130575">
        <w:t>558 335</w:t>
      </w:r>
      <w:r w:rsidR="00763B57" w:rsidRPr="00130575">
        <w:t> </w:t>
      </w:r>
      <w:r w:rsidRPr="00130575">
        <w:t>296).</w:t>
      </w:r>
    </w:p>
    <w:p w:rsidR="00750EC9" w:rsidRPr="00130575" w:rsidRDefault="00750EC9" w:rsidP="00750EC9">
      <w:pPr>
        <w:pStyle w:val="ActHead3"/>
        <w:pageBreakBefore/>
      </w:pPr>
      <w:bookmarkStart w:id="230" w:name="_Toc108780779"/>
      <w:r w:rsidRPr="00BA6ED9">
        <w:rPr>
          <w:rStyle w:val="CharDivNo"/>
        </w:rPr>
        <w:t>Division</w:t>
      </w:r>
      <w:r w:rsidR="00763B57" w:rsidRPr="00BA6ED9">
        <w:rPr>
          <w:rStyle w:val="CharDivNo"/>
        </w:rPr>
        <w:t> </w:t>
      </w:r>
      <w:r w:rsidRPr="00BA6ED9">
        <w:rPr>
          <w:rStyle w:val="CharDivNo"/>
        </w:rPr>
        <w:t>19.2</w:t>
      </w:r>
      <w:r w:rsidRPr="00130575">
        <w:t>—</w:t>
      </w:r>
      <w:r w:rsidRPr="00BA6ED9">
        <w:rPr>
          <w:rStyle w:val="CharDivText"/>
        </w:rPr>
        <w:t>Special purpose levies</w:t>
      </w:r>
      <w:bookmarkEnd w:id="230"/>
    </w:p>
    <w:p w:rsidR="00750EC9" w:rsidRPr="00130575" w:rsidRDefault="00750EC9" w:rsidP="00750EC9">
      <w:pPr>
        <w:pStyle w:val="ActHead5"/>
      </w:pPr>
      <w:bookmarkStart w:id="231" w:name="_Toc108780780"/>
      <w:r w:rsidRPr="00BA6ED9">
        <w:rPr>
          <w:rStyle w:val="CharSectno"/>
        </w:rPr>
        <w:t>19.6</w:t>
      </w:r>
      <w:r w:rsidRPr="00130575">
        <w:t xml:space="preserve">  PHA levy</w:t>
      </w:r>
      <w:bookmarkEnd w:id="231"/>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hard onions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is 10 cents per tonne of hard onions.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hard onions is payable by the producer of the hard onions.</w:t>
      </w:r>
    </w:p>
    <w:p w:rsidR="00750EC9" w:rsidRPr="00130575" w:rsidRDefault="00750EC9" w:rsidP="00750EC9">
      <w:pPr>
        <w:pStyle w:val="ActHead5"/>
      </w:pPr>
      <w:bookmarkStart w:id="232" w:name="_Toc108780781"/>
      <w:r w:rsidRPr="00BA6ED9">
        <w:rPr>
          <w:rStyle w:val="CharSectno"/>
        </w:rPr>
        <w:t>19.7</w:t>
      </w:r>
      <w:r w:rsidRPr="00130575">
        <w:t xml:space="preserve">  EPPR levy</w:t>
      </w:r>
      <w:bookmarkEnd w:id="232"/>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hard onions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hard onions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hard onions is payable by the producer of the hard onions.</w:t>
      </w:r>
    </w:p>
    <w:p w:rsidR="00750EC9" w:rsidRPr="00130575" w:rsidRDefault="00750EC9" w:rsidP="00750EC9">
      <w:pPr>
        <w:pStyle w:val="ActHead2"/>
        <w:pageBreakBefore/>
      </w:pPr>
      <w:bookmarkStart w:id="233" w:name="_Toc108780782"/>
      <w:r w:rsidRPr="00BA6ED9">
        <w:rPr>
          <w:rStyle w:val="CharPartNo"/>
        </w:rPr>
        <w:t>Part</w:t>
      </w:r>
      <w:r w:rsidR="00763B57" w:rsidRPr="00BA6ED9">
        <w:rPr>
          <w:rStyle w:val="CharPartNo"/>
        </w:rPr>
        <w:t> </w:t>
      </w:r>
      <w:r w:rsidRPr="00BA6ED9">
        <w:rPr>
          <w:rStyle w:val="CharPartNo"/>
        </w:rPr>
        <w:t>20</w:t>
      </w:r>
      <w:r w:rsidRPr="00130575">
        <w:t>—</w:t>
      </w:r>
      <w:r w:rsidRPr="00BA6ED9">
        <w:rPr>
          <w:rStyle w:val="CharPartText"/>
        </w:rPr>
        <w:t>Table grapes</w:t>
      </w:r>
      <w:bookmarkEnd w:id="233"/>
    </w:p>
    <w:p w:rsidR="00750EC9" w:rsidRPr="00130575" w:rsidRDefault="00750EC9" w:rsidP="00750EC9">
      <w:pPr>
        <w:pStyle w:val="ActHead3"/>
      </w:pPr>
      <w:bookmarkStart w:id="234" w:name="_Toc108780783"/>
      <w:r w:rsidRPr="00BA6ED9">
        <w:rPr>
          <w:rStyle w:val="CharDivNo"/>
        </w:rPr>
        <w:t>Division</w:t>
      </w:r>
      <w:r w:rsidR="00763B57" w:rsidRPr="00BA6ED9">
        <w:rPr>
          <w:rStyle w:val="CharDivNo"/>
        </w:rPr>
        <w:t> </w:t>
      </w:r>
      <w:r w:rsidRPr="00BA6ED9">
        <w:rPr>
          <w:rStyle w:val="CharDivNo"/>
        </w:rPr>
        <w:t>20.1</w:t>
      </w:r>
      <w:r w:rsidRPr="00130575">
        <w:t>—</w:t>
      </w:r>
      <w:r w:rsidRPr="00BA6ED9">
        <w:rPr>
          <w:rStyle w:val="CharDivText"/>
        </w:rPr>
        <w:t>Product levy</w:t>
      </w:r>
      <w:bookmarkEnd w:id="234"/>
    </w:p>
    <w:p w:rsidR="00750EC9" w:rsidRPr="00130575" w:rsidRDefault="00750EC9" w:rsidP="00750EC9">
      <w:pPr>
        <w:pStyle w:val="ActHead5"/>
      </w:pPr>
      <w:bookmarkStart w:id="235" w:name="_Toc108780784"/>
      <w:r w:rsidRPr="00BA6ED9">
        <w:rPr>
          <w:rStyle w:val="CharSectno"/>
        </w:rPr>
        <w:t>20.1</w:t>
      </w:r>
      <w:r w:rsidRPr="00130575">
        <w:t xml:space="preserve">  Table grapes are leviable horticultural products</w:t>
      </w:r>
      <w:bookmarkEnd w:id="235"/>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table grapes are leviable horticultural products.</w:t>
      </w:r>
    </w:p>
    <w:p w:rsidR="00750EC9" w:rsidRPr="00130575" w:rsidRDefault="00750EC9" w:rsidP="00750EC9">
      <w:pPr>
        <w:pStyle w:val="notetext"/>
      </w:pPr>
      <w:r w:rsidRPr="00130575">
        <w:t>Note 1:</w:t>
      </w:r>
      <w:r w:rsidRPr="00130575">
        <w:tab/>
      </w:r>
      <w:r w:rsidRPr="00130575">
        <w:rPr>
          <w:b/>
          <w:i/>
        </w:rPr>
        <w:t>Table grapes</w:t>
      </w:r>
      <w:r w:rsidRPr="00130575">
        <w:t xml:space="preserve"> is defined in clause</w:t>
      </w:r>
      <w:r w:rsidR="00763B57" w:rsidRPr="00130575">
        <w:t> </w:t>
      </w:r>
      <w:r w:rsidRPr="00130575">
        <w:t>20.2 of Schedule</w:t>
      </w:r>
      <w:r w:rsidR="00763B57" w:rsidRPr="00130575">
        <w:t> </w:t>
      </w:r>
      <w:r w:rsidRPr="00130575">
        <w:t>22 to the Collection Regulations.</w:t>
      </w:r>
    </w:p>
    <w:p w:rsidR="00750EC9" w:rsidRPr="00130575" w:rsidRDefault="00750EC9" w:rsidP="00750EC9">
      <w:pPr>
        <w:pStyle w:val="ActHead5"/>
      </w:pPr>
      <w:bookmarkStart w:id="236" w:name="_Toc108780785"/>
      <w:r w:rsidRPr="00BA6ED9">
        <w:rPr>
          <w:rStyle w:val="CharSectno"/>
        </w:rPr>
        <w:t>20.2</w:t>
      </w:r>
      <w:r w:rsidRPr="00130575">
        <w:t xml:space="preserve">  Table grapes that are exempt from levy</w:t>
      </w:r>
      <w:bookmarkEnd w:id="236"/>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table grapes sold by a producer by retail sale in a levy year are exempt from levy if the total quantity of table grapes sold by the producer by retail sale in the levy year is not more than 5</w:t>
      </w:r>
      <w:r w:rsidR="00763B57" w:rsidRPr="00130575">
        <w:t> </w:t>
      </w:r>
      <w:r w:rsidRPr="00130575">
        <w:t>000 kilograms.</w:t>
      </w:r>
    </w:p>
    <w:p w:rsidR="00750EC9" w:rsidRPr="00130575" w:rsidRDefault="00750EC9" w:rsidP="00750EC9">
      <w:pPr>
        <w:pStyle w:val="ActHead5"/>
      </w:pPr>
      <w:bookmarkStart w:id="237" w:name="_Toc108780786"/>
      <w:r w:rsidRPr="00BA6ED9">
        <w:rPr>
          <w:rStyle w:val="CharSectno"/>
        </w:rPr>
        <w:t>20.3</w:t>
      </w:r>
      <w:r w:rsidRPr="00130575">
        <w:t xml:space="preserve">  Rate of levy—marketing component</w:t>
      </w:r>
      <w:bookmarkEnd w:id="237"/>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0.5 cents per kilogram of table grapes.</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38" w:name="_Toc108780787"/>
      <w:r w:rsidRPr="00BA6ED9">
        <w:rPr>
          <w:rStyle w:val="CharSectno"/>
        </w:rPr>
        <w:t>20.4</w:t>
      </w:r>
      <w:r w:rsidRPr="00130575">
        <w:t xml:space="preserve">  Rate of levy—research and development component</w:t>
      </w:r>
      <w:bookmarkEnd w:id="238"/>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0.5 cents per kilogram of table grapes.</w:t>
      </w:r>
    </w:p>
    <w:p w:rsidR="00750EC9" w:rsidRPr="00130575" w:rsidRDefault="00750EC9" w:rsidP="00750EC9">
      <w:pPr>
        <w:pStyle w:val="notetext"/>
      </w:pPr>
      <w:r w:rsidRPr="00130575">
        <w:t>Note 1:</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notetext"/>
      </w:pPr>
      <w:r w:rsidRPr="00130575">
        <w:t>Note 2:</w:t>
      </w:r>
      <w:r w:rsidRPr="00130575">
        <w:tab/>
        <w:t>For the rate of NRS levy on table grapes, see clause</w:t>
      </w:r>
      <w:r w:rsidR="00763B57" w:rsidRPr="00130575">
        <w:t> </w:t>
      </w:r>
      <w:r w:rsidRPr="00130575">
        <w:t>7 of Schedule</w:t>
      </w:r>
      <w:r w:rsidR="00763B57" w:rsidRPr="00130575">
        <w:t> </w:t>
      </w:r>
      <w:r w:rsidRPr="00130575">
        <w:t xml:space="preserve">9 to the </w:t>
      </w:r>
      <w:r w:rsidRPr="00130575">
        <w:rPr>
          <w:i/>
        </w:rPr>
        <w:t>National Residue Survey (Excise) Levy Act 1998</w:t>
      </w:r>
      <w:r w:rsidRPr="00130575">
        <w:t xml:space="preserve"> and Division</w:t>
      </w:r>
      <w:r w:rsidR="00763B57" w:rsidRPr="00130575">
        <w:t> </w:t>
      </w:r>
      <w:r w:rsidRPr="00130575">
        <w:t>6 of Part</w:t>
      </w:r>
      <w:r w:rsidR="00763B57" w:rsidRPr="00130575">
        <w:t> </w:t>
      </w:r>
      <w:r w:rsidRPr="00130575">
        <w:t xml:space="preserve">11 of the </w:t>
      </w:r>
      <w:r w:rsidRPr="00130575">
        <w:rPr>
          <w:i/>
        </w:rPr>
        <w:t xml:space="preserve">Primary Industries Levies and Charges (National Residue Survey Levies) </w:t>
      </w:r>
      <w:r w:rsidR="00BA6ED9">
        <w:rPr>
          <w:i/>
        </w:rPr>
        <w:t>Regulations 1</w:t>
      </w:r>
      <w:r w:rsidRPr="00130575">
        <w:rPr>
          <w:i/>
        </w:rPr>
        <w:t>998</w:t>
      </w:r>
      <w:r w:rsidRPr="00130575">
        <w:t>.</w:t>
      </w:r>
    </w:p>
    <w:p w:rsidR="00750EC9" w:rsidRPr="00130575" w:rsidRDefault="00750EC9" w:rsidP="00750EC9">
      <w:pPr>
        <w:pStyle w:val="ActHead5"/>
      </w:pPr>
      <w:bookmarkStart w:id="239" w:name="_Toc108780788"/>
      <w:r w:rsidRPr="00BA6ED9">
        <w:rPr>
          <w:rStyle w:val="CharSectno"/>
        </w:rPr>
        <w:t>20.5</w:t>
      </w:r>
      <w:r w:rsidRPr="00130575">
        <w:t xml:space="preserve">  What is the eligible industry body for table grapes</w:t>
      </w:r>
      <w:bookmarkEnd w:id="239"/>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table grapes is the Australian Table Grape Association Inc. (ABN 69</w:t>
      </w:r>
      <w:r w:rsidR="00763B57" w:rsidRPr="00130575">
        <w:t> </w:t>
      </w:r>
      <w:r w:rsidRPr="00130575">
        <w:t>953 034</w:t>
      </w:r>
      <w:r w:rsidR="00763B57" w:rsidRPr="00130575">
        <w:t> </w:t>
      </w:r>
      <w:r w:rsidRPr="00130575">
        <w:t>946).</w:t>
      </w:r>
    </w:p>
    <w:p w:rsidR="00750EC9" w:rsidRPr="00130575" w:rsidRDefault="00750EC9" w:rsidP="00750EC9">
      <w:pPr>
        <w:pStyle w:val="ActHead3"/>
        <w:pageBreakBefore/>
      </w:pPr>
      <w:bookmarkStart w:id="240" w:name="_Toc108780789"/>
      <w:r w:rsidRPr="00BA6ED9">
        <w:rPr>
          <w:rStyle w:val="CharDivNo"/>
        </w:rPr>
        <w:t>Division</w:t>
      </w:r>
      <w:r w:rsidR="00763B57" w:rsidRPr="00BA6ED9">
        <w:rPr>
          <w:rStyle w:val="CharDivNo"/>
        </w:rPr>
        <w:t> </w:t>
      </w:r>
      <w:r w:rsidRPr="00BA6ED9">
        <w:rPr>
          <w:rStyle w:val="CharDivNo"/>
        </w:rPr>
        <w:t>20.2</w:t>
      </w:r>
      <w:r w:rsidRPr="00130575">
        <w:t>—</w:t>
      </w:r>
      <w:r w:rsidRPr="00BA6ED9">
        <w:rPr>
          <w:rStyle w:val="CharDivText"/>
        </w:rPr>
        <w:t>Special purpose levies</w:t>
      </w:r>
      <w:bookmarkEnd w:id="240"/>
    </w:p>
    <w:p w:rsidR="00750EC9" w:rsidRPr="00130575" w:rsidRDefault="00750EC9" w:rsidP="00750EC9">
      <w:pPr>
        <w:pStyle w:val="ActHead5"/>
      </w:pPr>
      <w:bookmarkStart w:id="241" w:name="_Toc108780790"/>
      <w:r w:rsidRPr="00BA6ED9">
        <w:rPr>
          <w:rStyle w:val="CharSectno"/>
        </w:rPr>
        <w:t>20.6</w:t>
      </w:r>
      <w:r w:rsidRPr="00130575">
        <w:t xml:space="preserve">  EPPR levy</w:t>
      </w:r>
      <w:bookmarkEnd w:id="241"/>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table grapes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table grapes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table grapes is payable by the producer of the table grapes.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242" w:name="_Toc108780791"/>
      <w:r w:rsidRPr="00BA6ED9">
        <w:rPr>
          <w:rStyle w:val="CharPartNo"/>
        </w:rPr>
        <w:t>Part</w:t>
      </w:r>
      <w:r w:rsidR="00763B57" w:rsidRPr="00BA6ED9">
        <w:rPr>
          <w:rStyle w:val="CharPartNo"/>
        </w:rPr>
        <w:t> </w:t>
      </w:r>
      <w:r w:rsidRPr="00BA6ED9">
        <w:rPr>
          <w:rStyle w:val="CharPartNo"/>
        </w:rPr>
        <w:t>21</w:t>
      </w:r>
      <w:r w:rsidRPr="00130575">
        <w:t>—</w:t>
      </w:r>
      <w:r w:rsidRPr="00BA6ED9">
        <w:rPr>
          <w:rStyle w:val="CharPartText"/>
        </w:rPr>
        <w:t>Mangoes</w:t>
      </w:r>
      <w:bookmarkEnd w:id="242"/>
    </w:p>
    <w:p w:rsidR="00750EC9" w:rsidRPr="00130575" w:rsidRDefault="00750EC9" w:rsidP="00750EC9">
      <w:pPr>
        <w:pStyle w:val="ActHead3"/>
      </w:pPr>
      <w:bookmarkStart w:id="243" w:name="_Toc108780792"/>
      <w:r w:rsidRPr="00BA6ED9">
        <w:rPr>
          <w:rStyle w:val="CharDivNo"/>
        </w:rPr>
        <w:t>Division</w:t>
      </w:r>
      <w:r w:rsidR="00763B57" w:rsidRPr="00BA6ED9">
        <w:rPr>
          <w:rStyle w:val="CharDivNo"/>
        </w:rPr>
        <w:t> </w:t>
      </w:r>
      <w:r w:rsidRPr="00BA6ED9">
        <w:rPr>
          <w:rStyle w:val="CharDivNo"/>
        </w:rPr>
        <w:t>21.1</w:t>
      </w:r>
      <w:r w:rsidRPr="00130575">
        <w:t>—</w:t>
      </w:r>
      <w:r w:rsidRPr="00BA6ED9">
        <w:rPr>
          <w:rStyle w:val="CharDivText"/>
        </w:rPr>
        <w:t>Product levy</w:t>
      </w:r>
      <w:bookmarkEnd w:id="243"/>
    </w:p>
    <w:p w:rsidR="00750EC9" w:rsidRPr="00130575" w:rsidRDefault="00750EC9" w:rsidP="00750EC9">
      <w:pPr>
        <w:pStyle w:val="ActHead5"/>
      </w:pPr>
      <w:bookmarkStart w:id="244" w:name="_Toc108780793"/>
      <w:r w:rsidRPr="00BA6ED9">
        <w:rPr>
          <w:rStyle w:val="CharSectno"/>
        </w:rPr>
        <w:t>21.1</w:t>
      </w:r>
      <w:r w:rsidRPr="00130575">
        <w:t xml:space="preserve">  Mangoes are leviable horticultural products</w:t>
      </w:r>
      <w:bookmarkEnd w:id="244"/>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mangoes are leviable horticultural products.</w:t>
      </w:r>
    </w:p>
    <w:p w:rsidR="00750EC9" w:rsidRPr="00130575" w:rsidRDefault="00750EC9" w:rsidP="00750EC9">
      <w:pPr>
        <w:pStyle w:val="ActHead5"/>
      </w:pPr>
      <w:bookmarkStart w:id="245" w:name="_Toc108780794"/>
      <w:r w:rsidRPr="00BA6ED9">
        <w:rPr>
          <w:rStyle w:val="CharSectno"/>
        </w:rPr>
        <w:t>21.2</w:t>
      </w:r>
      <w:r w:rsidRPr="00130575">
        <w:t xml:space="preserve">  Mangoes that are exempt from levy</w:t>
      </w:r>
      <w:bookmarkEnd w:id="245"/>
    </w:p>
    <w:p w:rsidR="00750EC9" w:rsidRPr="00130575" w:rsidRDefault="00750EC9" w:rsidP="00750EC9">
      <w:pPr>
        <w:pStyle w:val="subsection"/>
      </w:pPr>
      <w:r w:rsidRPr="00130575">
        <w:tab/>
        <w:t>(1)</w:t>
      </w:r>
      <w:r w:rsidRPr="00130575">
        <w:tab/>
        <w:t>For paragraph</w:t>
      </w:r>
      <w:r w:rsidR="00763B57" w:rsidRPr="00130575">
        <w:t> </w:t>
      </w:r>
      <w:r w:rsidRPr="00130575">
        <w:t>2(4)(a) of Schedule</w:t>
      </w:r>
      <w:r w:rsidR="00763B57" w:rsidRPr="00130575">
        <w:t> </w:t>
      </w:r>
      <w:r w:rsidRPr="00130575">
        <w:t>15 to the Excise Levies Act, mangoes are exempt from levy if:</w:t>
      </w:r>
    </w:p>
    <w:p w:rsidR="00750EC9" w:rsidRPr="00130575" w:rsidRDefault="00750EC9" w:rsidP="00750EC9">
      <w:pPr>
        <w:pStyle w:val="paragraph"/>
      </w:pPr>
      <w:r w:rsidRPr="00130575">
        <w:tab/>
        <w:t>(a)</w:t>
      </w:r>
      <w:r w:rsidRPr="00130575">
        <w:tab/>
        <w:t>the mangoes are sold by the producer by retail sale; and</w:t>
      </w:r>
    </w:p>
    <w:p w:rsidR="00750EC9" w:rsidRPr="00130575" w:rsidRDefault="00750EC9" w:rsidP="00750EC9">
      <w:pPr>
        <w:pStyle w:val="paragraph"/>
      </w:pPr>
      <w:r w:rsidRPr="00130575">
        <w:tab/>
        <w:t>(b)</w:t>
      </w:r>
      <w:r w:rsidRPr="00130575">
        <w:tab/>
        <w:t>the total amount of levy that the producer would be liable to pay in the levy year on mangoes sold by retail sale would be less than $100.</w:t>
      </w:r>
    </w:p>
    <w:p w:rsidR="00750EC9" w:rsidRPr="00130575" w:rsidRDefault="00750EC9" w:rsidP="00750EC9">
      <w:pPr>
        <w:pStyle w:val="notetext"/>
      </w:pPr>
      <w:r w:rsidRPr="00130575">
        <w:t>Note:</w:t>
      </w:r>
      <w:r w:rsidRPr="00130575">
        <w:tab/>
      </w:r>
      <w:r w:rsidRPr="00130575">
        <w:rPr>
          <w:b/>
          <w:i/>
        </w:rPr>
        <w:t>Retail sale</w:t>
      </w:r>
      <w:r w:rsidRPr="00130575">
        <w:t>, for mangoes, is defined in clause</w:t>
      </w:r>
      <w:r w:rsidR="00763B57" w:rsidRPr="00130575">
        <w:t> </w:t>
      </w:r>
      <w:r w:rsidRPr="00130575">
        <w:t>21.2 of Schedule</w:t>
      </w:r>
      <w:r w:rsidR="00763B57" w:rsidRPr="00130575">
        <w:t> </w:t>
      </w:r>
      <w:r w:rsidRPr="00130575">
        <w:t>22 to the Collection Regulations.</w:t>
      </w:r>
    </w:p>
    <w:p w:rsidR="00750EC9" w:rsidRPr="00130575" w:rsidRDefault="00750EC9" w:rsidP="00750EC9">
      <w:pPr>
        <w:pStyle w:val="subsection"/>
      </w:pPr>
      <w:r w:rsidRPr="00130575">
        <w:tab/>
        <w:t>(2)</w:t>
      </w:r>
      <w:r w:rsidRPr="00130575">
        <w:tab/>
        <w:t>For paragraph</w:t>
      </w:r>
      <w:r w:rsidR="00763B57" w:rsidRPr="00130575">
        <w:t> </w:t>
      </w:r>
      <w:r w:rsidRPr="00130575">
        <w:t>2(4)(b) of Schedule</w:t>
      </w:r>
      <w:r w:rsidR="00763B57" w:rsidRPr="00130575">
        <w:t> </w:t>
      </w:r>
      <w:r w:rsidRPr="00130575">
        <w:t>15 to the Excise Levies Act, mangoes sold or used in a levy year by a producer for processing are exempt from levy.</w:t>
      </w:r>
    </w:p>
    <w:p w:rsidR="00750EC9" w:rsidRPr="00130575" w:rsidRDefault="00750EC9" w:rsidP="00750EC9">
      <w:pPr>
        <w:pStyle w:val="notetext"/>
      </w:pPr>
      <w:r w:rsidRPr="00130575">
        <w:t>Note 1:</w:t>
      </w:r>
      <w:r w:rsidRPr="00130575">
        <w:tab/>
        <w:t xml:space="preserve">Fruit conditioning, cleaning, sorting, grading and packing of mangoes are not processes for the definition of </w:t>
      </w:r>
      <w:r w:rsidRPr="00130575">
        <w:rPr>
          <w:b/>
          <w:i/>
        </w:rPr>
        <w:t>process</w:t>
      </w:r>
      <w:r w:rsidRPr="00130575">
        <w:t xml:space="preserve"> in the Collection Act—see clause</w:t>
      </w:r>
      <w:r w:rsidR="00763B57" w:rsidRPr="00130575">
        <w:t> </w:t>
      </w:r>
      <w:r w:rsidRPr="00130575">
        <w:t>21.4 of Schedule</w:t>
      </w:r>
      <w:r w:rsidR="00763B57" w:rsidRPr="00130575">
        <w:t> </w:t>
      </w:r>
      <w:r w:rsidRPr="00130575">
        <w:t>22 to the Collection Regulations.</w:t>
      </w:r>
    </w:p>
    <w:p w:rsidR="00750EC9" w:rsidRPr="00130575" w:rsidRDefault="00750EC9" w:rsidP="00750EC9">
      <w:pPr>
        <w:pStyle w:val="notetext"/>
      </w:pPr>
      <w:r w:rsidRPr="00130575">
        <w:t>Note 2:</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46" w:name="_Toc108780795"/>
      <w:r w:rsidRPr="00BA6ED9">
        <w:rPr>
          <w:rStyle w:val="CharSectno"/>
        </w:rPr>
        <w:t>21.3</w:t>
      </w:r>
      <w:r w:rsidRPr="00130575">
        <w:t xml:space="preserve">  Rate of levy—marketing component</w:t>
      </w:r>
      <w:bookmarkEnd w:id="246"/>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1 cent per kilogram of mangoes.</w:t>
      </w:r>
    </w:p>
    <w:p w:rsidR="00750EC9" w:rsidRPr="00130575" w:rsidRDefault="00750EC9" w:rsidP="00750EC9">
      <w:pPr>
        <w:pStyle w:val="notetext"/>
      </w:pPr>
      <w:r w:rsidRPr="00130575">
        <w:t>Note:</w:t>
      </w:r>
      <w:r w:rsidRPr="00130575">
        <w:tab/>
        <w:t>Subclause  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47" w:name="_Toc108780796"/>
      <w:r w:rsidRPr="00BA6ED9">
        <w:rPr>
          <w:rStyle w:val="CharSectno"/>
        </w:rPr>
        <w:t>21.4</w:t>
      </w:r>
      <w:r w:rsidRPr="00130575">
        <w:t xml:space="preserve">  Rate of levy—research and development component</w:t>
      </w:r>
      <w:bookmarkEnd w:id="247"/>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0.75 of a cent per kilogram of mangoes.</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48" w:name="_Toc108780797"/>
      <w:r w:rsidRPr="00BA6ED9">
        <w:rPr>
          <w:rStyle w:val="CharSectno"/>
        </w:rPr>
        <w:t>21.5</w:t>
      </w:r>
      <w:r w:rsidRPr="00130575">
        <w:t xml:space="preserve">  What is the eligible industry body for mangoes</w:t>
      </w:r>
      <w:bookmarkEnd w:id="248"/>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mangoes is the Australian Mango Industry Association (ABN 50</w:t>
      </w:r>
      <w:r w:rsidR="00763B57" w:rsidRPr="00130575">
        <w:t> </w:t>
      </w:r>
      <w:r w:rsidRPr="00130575">
        <w:t>713 775</w:t>
      </w:r>
      <w:r w:rsidR="00763B57" w:rsidRPr="00130575">
        <w:t> </w:t>
      </w:r>
      <w:r w:rsidRPr="00130575">
        <w:t>301).</w:t>
      </w:r>
    </w:p>
    <w:p w:rsidR="00750EC9" w:rsidRPr="00130575" w:rsidRDefault="00750EC9" w:rsidP="00750EC9">
      <w:pPr>
        <w:pStyle w:val="ActHead3"/>
        <w:pageBreakBefore/>
      </w:pPr>
      <w:bookmarkStart w:id="249" w:name="_Toc108780798"/>
      <w:r w:rsidRPr="00BA6ED9">
        <w:rPr>
          <w:rStyle w:val="CharDivNo"/>
        </w:rPr>
        <w:t>Division</w:t>
      </w:r>
      <w:r w:rsidR="00763B57" w:rsidRPr="00BA6ED9">
        <w:rPr>
          <w:rStyle w:val="CharDivNo"/>
        </w:rPr>
        <w:t> </w:t>
      </w:r>
      <w:r w:rsidRPr="00BA6ED9">
        <w:rPr>
          <w:rStyle w:val="CharDivNo"/>
        </w:rPr>
        <w:t>21.2</w:t>
      </w:r>
      <w:r w:rsidRPr="00130575">
        <w:t>—</w:t>
      </w:r>
      <w:r w:rsidRPr="00BA6ED9">
        <w:rPr>
          <w:rStyle w:val="CharDivText"/>
        </w:rPr>
        <w:t>Special purpose levies</w:t>
      </w:r>
      <w:bookmarkEnd w:id="249"/>
    </w:p>
    <w:p w:rsidR="00750EC9" w:rsidRPr="00130575" w:rsidRDefault="00750EC9" w:rsidP="00750EC9">
      <w:pPr>
        <w:pStyle w:val="ActHead5"/>
      </w:pPr>
      <w:bookmarkStart w:id="250" w:name="_Toc108780799"/>
      <w:r w:rsidRPr="00BA6ED9">
        <w:rPr>
          <w:rStyle w:val="CharSectno"/>
        </w:rPr>
        <w:t>21.5A</w:t>
      </w:r>
      <w:r w:rsidRPr="00130575">
        <w:t xml:space="preserve">  PHA levy</w:t>
      </w:r>
      <w:bookmarkEnd w:id="250"/>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mangoes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mangoes is 0.029 cents per kilogram of mangoes.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mangoes is payable by the producer of the mangoes.</w:t>
      </w:r>
    </w:p>
    <w:p w:rsidR="00750EC9" w:rsidRPr="00130575" w:rsidRDefault="00750EC9" w:rsidP="00750EC9">
      <w:pPr>
        <w:pStyle w:val="ActHead5"/>
      </w:pPr>
      <w:bookmarkStart w:id="251" w:name="_Toc108780800"/>
      <w:r w:rsidRPr="00BA6ED9">
        <w:rPr>
          <w:rStyle w:val="CharSectno"/>
        </w:rPr>
        <w:t>21.6</w:t>
      </w:r>
      <w:r w:rsidRPr="00130575">
        <w:t xml:space="preserve">  EPPR levy</w:t>
      </w:r>
      <w:bookmarkEnd w:id="251"/>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mangoes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mangoes is 0.114 cents per kilogram of mangoes.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mangoes is payable by the producer of the mangoes.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2"/>
        <w:pageBreakBefore/>
      </w:pPr>
      <w:bookmarkStart w:id="252" w:name="_Toc108780801"/>
      <w:r w:rsidRPr="00BA6ED9">
        <w:rPr>
          <w:rStyle w:val="CharPartNo"/>
        </w:rPr>
        <w:t>Part</w:t>
      </w:r>
      <w:r w:rsidR="00763B57" w:rsidRPr="00BA6ED9">
        <w:rPr>
          <w:rStyle w:val="CharPartNo"/>
        </w:rPr>
        <w:t> </w:t>
      </w:r>
      <w:r w:rsidRPr="00BA6ED9">
        <w:rPr>
          <w:rStyle w:val="CharPartNo"/>
        </w:rPr>
        <w:t>22</w:t>
      </w:r>
      <w:r w:rsidRPr="00130575">
        <w:t>—</w:t>
      </w:r>
      <w:r w:rsidRPr="00BA6ED9">
        <w:rPr>
          <w:rStyle w:val="CharPartText"/>
        </w:rPr>
        <w:t>Papaya</w:t>
      </w:r>
      <w:bookmarkEnd w:id="252"/>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253" w:name="_Toc108780802"/>
      <w:r w:rsidRPr="00BA6ED9">
        <w:rPr>
          <w:rStyle w:val="CharSectno"/>
        </w:rPr>
        <w:t>22.1</w:t>
      </w:r>
      <w:r w:rsidRPr="00130575">
        <w:t xml:space="preserve">  Definition for Part</w:t>
      </w:r>
      <w:r w:rsidR="00763B57" w:rsidRPr="00130575">
        <w:t> </w:t>
      </w:r>
      <w:r w:rsidRPr="00130575">
        <w:t>22</w:t>
      </w:r>
      <w:bookmarkEnd w:id="253"/>
    </w:p>
    <w:p w:rsidR="00750EC9" w:rsidRPr="00130575" w:rsidRDefault="00750EC9" w:rsidP="00750EC9">
      <w:pPr>
        <w:pStyle w:val="Definition"/>
      </w:pPr>
      <w:r w:rsidRPr="00130575">
        <w:rPr>
          <w:b/>
          <w:i/>
        </w:rPr>
        <w:t xml:space="preserve">fresh papaya </w:t>
      </w:r>
      <w:r w:rsidRPr="00130575">
        <w:t>means unprocessed papaya.</w:t>
      </w:r>
    </w:p>
    <w:p w:rsidR="00750EC9" w:rsidRPr="00130575" w:rsidRDefault="00750EC9" w:rsidP="00750EC9">
      <w:pPr>
        <w:pStyle w:val="notetext"/>
      </w:pPr>
      <w:r w:rsidRPr="00130575">
        <w:rPr>
          <w:iCs/>
        </w:rPr>
        <w:t>Note:</w:t>
      </w:r>
      <w:r w:rsidRPr="00130575">
        <w:rPr>
          <w:iCs/>
        </w:rPr>
        <w:tab/>
      </w:r>
      <w:r w:rsidRPr="00130575">
        <w:t xml:space="preserve">Fruit conditioning, cleaning, sorting, grading and packing of papaya are not processes for the definition of </w:t>
      </w:r>
      <w:r w:rsidRPr="00130575">
        <w:rPr>
          <w:b/>
          <w:bCs/>
          <w:i/>
          <w:iCs/>
        </w:rPr>
        <w:t>process</w:t>
      </w:r>
      <w:r w:rsidRPr="00130575">
        <w:t xml:space="preserve"> in the Collection Act—see clause</w:t>
      </w:r>
      <w:r w:rsidR="00763B57" w:rsidRPr="00130575">
        <w:t> </w:t>
      </w:r>
      <w:r w:rsidRPr="00130575">
        <w:t>22.4 of Schedule</w:t>
      </w:r>
      <w:r w:rsidR="00763B57" w:rsidRPr="00130575">
        <w:t> </w:t>
      </w:r>
      <w:r w:rsidRPr="00130575">
        <w:t>22 to the Collection Regulations.</w:t>
      </w:r>
    </w:p>
    <w:p w:rsidR="00750EC9" w:rsidRPr="00130575" w:rsidRDefault="00750EC9" w:rsidP="00750EC9">
      <w:pPr>
        <w:pStyle w:val="ActHead5"/>
      </w:pPr>
      <w:bookmarkStart w:id="254" w:name="_Toc108780803"/>
      <w:r w:rsidRPr="00BA6ED9">
        <w:rPr>
          <w:rStyle w:val="CharSectno"/>
        </w:rPr>
        <w:t>22.2</w:t>
      </w:r>
      <w:r w:rsidRPr="00130575">
        <w:t xml:space="preserve">  Papayas are leviable horticultural products</w:t>
      </w:r>
      <w:bookmarkEnd w:id="254"/>
    </w:p>
    <w:p w:rsidR="00750EC9" w:rsidRPr="00130575" w:rsidRDefault="00750EC9" w:rsidP="00750EC9">
      <w:pPr>
        <w:pStyle w:val="subsection"/>
      </w:pPr>
      <w:r w:rsidRPr="00130575">
        <w:tab/>
      </w:r>
      <w:r w:rsidRPr="00130575">
        <w:tab/>
        <w:t xml:space="preserve">For the definition of </w:t>
      </w:r>
      <w:r w:rsidRPr="00130575">
        <w:rPr>
          <w:b/>
          <w:bCs/>
          <w:i/>
          <w:iCs/>
        </w:rPr>
        <w:t>leviable horticultural products</w:t>
      </w:r>
      <w:r w:rsidRPr="00130575">
        <w:t xml:space="preserve"> in clause</w:t>
      </w:r>
      <w:r w:rsidR="00763B57" w:rsidRPr="00130575">
        <w:t> </w:t>
      </w:r>
      <w:r w:rsidRPr="00130575">
        <w:t>1 of Schedule</w:t>
      </w:r>
      <w:r w:rsidR="00763B57" w:rsidRPr="00130575">
        <w:t> </w:t>
      </w:r>
      <w:r w:rsidRPr="00130575">
        <w:t>15 to the Excise Levies Act, papayas are leviable horticultural products.</w:t>
      </w:r>
    </w:p>
    <w:p w:rsidR="00750EC9" w:rsidRPr="00130575" w:rsidRDefault="00750EC9" w:rsidP="00750EC9">
      <w:pPr>
        <w:pStyle w:val="ActHead5"/>
      </w:pPr>
      <w:bookmarkStart w:id="255" w:name="_Toc108780804"/>
      <w:r w:rsidRPr="00BA6ED9">
        <w:rPr>
          <w:rStyle w:val="CharSectno"/>
        </w:rPr>
        <w:t>22.3</w:t>
      </w:r>
      <w:r w:rsidRPr="00130575">
        <w:t xml:space="preserve">  Papayas that are exempt from levy</w:t>
      </w:r>
      <w:bookmarkEnd w:id="255"/>
    </w:p>
    <w:p w:rsidR="00750EC9" w:rsidRPr="00130575" w:rsidRDefault="00750EC9" w:rsidP="00750EC9">
      <w:pPr>
        <w:pStyle w:val="subsection"/>
      </w:pPr>
      <w:r w:rsidRPr="00130575">
        <w:tab/>
      </w:r>
      <w:r w:rsidRPr="00130575">
        <w:tab/>
        <w:t>For paragraph</w:t>
      </w:r>
      <w:r w:rsidR="00763B57" w:rsidRPr="00130575">
        <w:t> </w:t>
      </w:r>
      <w:r w:rsidRPr="00130575">
        <w:t>2(4)(a) of Schedule</w:t>
      </w:r>
      <w:r w:rsidR="00763B57" w:rsidRPr="00130575">
        <w:t> </w:t>
      </w:r>
      <w:r w:rsidRPr="00130575">
        <w:t>15 to the Excise Levies Act, papayas are exempt from levy if:</w:t>
      </w:r>
    </w:p>
    <w:p w:rsidR="00750EC9" w:rsidRPr="00130575" w:rsidRDefault="00750EC9" w:rsidP="00750EC9">
      <w:pPr>
        <w:pStyle w:val="paragraph"/>
      </w:pPr>
      <w:r w:rsidRPr="00130575">
        <w:tab/>
        <w:t>(a)</w:t>
      </w:r>
      <w:r w:rsidRPr="00130575">
        <w:tab/>
        <w:t>the papayas are sold by the producer by retail sale; and</w:t>
      </w:r>
    </w:p>
    <w:p w:rsidR="00750EC9" w:rsidRPr="00130575" w:rsidRDefault="00750EC9" w:rsidP="00750EC9">
      <w:pPr>
        <w:pStyle w:val="paragraph"/>
      </w:pPr>
      <w:r w:rsidRPr="00130575">
        <w:tab/>
        <w:t>(b)</w:t>
      </w:r>
      <w:r w:rsidRPr="00130575">
        <w:tab/>
        <w:t>the total amount of levy that the producer would be liable to pay in the levy year on papayas sold by retail sale would be less than $50.</w:t>
      </w:r>
    </w:p>
    <w:p w:rsidR="00750EC9" w:rsidRPr="00130575" w:rsidRDefault="00750EC9" w:rsidP="00750EC9">
      <w:pPr>
        <w:pStyle w:val="notetext"/>
      </w:pPr>
      <w:r w:rsidRPr="00130575">
        <w:rPr>
          <w:iCs/>
        </w:rPr>
        <w:t>Note 1:</w:t>
      </w:r>
      <w:r w:rsidRPr="00130575">
        <w:rPr>
          <w:iCs/>
        </w:rPr>
        <w:tab/>
      </w:r>
      <w:r w:rsidRPr="00130575">
        <w:rPr>
          <w:b/>
          <w:bCs/>
          <w:i/>
          <w:iCs/>
        </w:rPr>
        <w:t>Retail sale</w:t>
      </w:r>
      <w:r w:rsidRPr="00130575">
        <w:t>, for papaya, is defined in clause</w:t>
      </w:r>
      <w:r w:rsidR="00763B57" w:rsidRPr="00130575">
        <w:t> </w:t>
      </w:r>
      <w:r w:rsidRPr="00130575">
        <w:t>22.2 of Schedule</w:t>
      </w:r>
      <w:r w:rsidR="00763B57" w:rsidRPr="00130575">
        <w:t> </w:t>
      </w:r>
      <w:r w:rsidRPr="00130575">
        <w:t>22 to the Collection Regulations.</w:t>
      </w:r>
    </w:p>
    <w:p w:rsidR="00750EC9" w:rsidRPr="00130575" w:rsidRDefault="00750EC9" w:rsidP="00750EC9">
      <w:pPr>
        <w:pStyle w:val="notetext"/>
      </w:pPr>
      <w:r w:rsidRPr="00130575">
        <w:rPr>
          <w:iCs/>
        </w:rPr>
        <w:t>Note 2:</w:t>
      </w:r>
      <w:r w:rsidRPr="00130575">
        <w:rPr>
          <w:iCs/>
        </w:rPr>
        <w:tab/>
      </w:r>
      <w:r w:rsidRPr="00130575">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56" w:name="_Toc108780805"/>
      <w:r w:rsidRPr="00BA6ED9">
        <w:rPr>
          <w:rStyle w:val="CharSectno"/>
        </w:rPr>
        <w:t>22.4</w:t>
      </w:r>
      <w:r w:rsidRPr="00130575">
        <w:t xml:space="preserve">  Rate of levy—marketing component</w:t>
      </w:r>
      <w:bookmarkEnd w:id="256"/>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1 cent per kilogram of fresh papaya.</w:t>
      </w:r>
    </w:p>
    <w:p w:rsidR="00750EC9" w:rsidRPr="00130575" w:rsidRDefault="00750EC9" w:rsidP="00750EC9">
      <w:pPr>
        <w:pStyle w:val="ActHead5"/>
      </w:pPr>
      <w:bookmarkStart w:id="257" w:name="_Toc108780806"/>
      <w:r w:rsidRPr="00BA6ED9">
        <w:rPr>
          <w:rStyle w:val="CharSectno"/>
        </w:rPr>
        <w:t>22.5</w:t>
      </w:r>
      <w:r w:rsidRPr="00130575">
        <w:t xml:space="preserve">  Rate of levy—research and development component</w:t>
      </w:r>
      <w:bookmarkEnd w:id="257"/>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w:t>
      </w:r>
    </w:p>
    <w:p w:rsidR="00750EC9" w:rsidRPr="00130575" w:rsidRDefault="00750EC9" w:rsidP="00750EC9">
      <w:pPr>
        <w:pStyle w:val="paragraph"/>
      </w:pPr>
      <w:r w:rsidRPr="00130575">
        <w:tab/>
        <w:t>(a)</w:t>
      </w:r>
      <w:r w:rsidRPr="00130575">
        <w:tab/>
        <w:t>1 cent per kilogram of fresh papaya; and</w:t>
      </w:r>
    </w:p>
    <w:p w:rsidR="00750EC9" w:rsidRPr="00130575" w:rsidRDefault="00750EC9" w:rsidP="00750EC9">
      <w:pPr>
        <w:pStyle w:val="paragraph"/>
      </w:pPr>
      <w:r w:rsidRPr="00130575">
        <w:tab/>
        <w:t>(b)</w:t>
      </w:r>
      <w:r w:rsidRPr="00130575">
        <w:tab/>
        <w:t>0.25 of a cent per kilogram of papaya used or sold by a producer for processing.</w:t>
      </w:r>
    </w:p>
    <w:p w:rsidR="00750EC9" w:rsidRPr="00130575" w:rsidRDefault="00750EC9" w:rsidP="00750EC9">
      <w:pPr>
        <w:pStyle w:val="ActHead5"/>
      </w:pPr>
      <w:bookmarkStart w:id="258" w:name="_Toc108780807"/>
      <w:r w:rsidRPr="00BA6ED9">
        <w:rPr>
          <w:rStyle w:val="CharSectno"/>
        </w:rPr>
        <w:t>22.6</w:t>
      </w:r>
      <w:r w:rsidRPr="00130575">
        <w:t xml:space="preserve">  What is the eligible industry body for papaya</w:t>
      </w:r>
      <w:bookmarkEnd w:id="258"/>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papaya is the Australian Papaya Industry Association Ltd (ACN 104</w:t>
      </w:r>
      <w:r w:rsidR="00763B57" w:rsidRPr="00130575">
        <w:t> </w:t>
      </w:r>
      <w:r w:rsidRPr="00130575">
        <w:t>031 807).</w:t>
      </w:r>
    </w:p>
    <w:p w:rsidR="00750EC9" w:rsidRPr="00130575" w:rsidRDefault="00750EC9" w:rsidP="00750EC9">
      <w:pPr>
        <w:pStyle w:val="ActHead2"/>
        <w:pageBreakBefore/>
      </w:pPr>
      <w:bookmarkStart w:id="259" w:name="_Toc108780808"/>
      <w:r w:rsidRPr="00BA6ED9">
        <w:rPr>
          <w:rStyle w:val="CharPartNo"/>
        </w:rPr>
        <w:t>Part</w:t>
      </w:r>
      <w:r w:rsidR="00763B57" w:rsidRPr="00BA6ED9">
        <w:rPr>
          <w:rStyle w:val="CharPartNo"/>
        </w:rPr>
        <w:t> </w:t>
      </w:r>
      <w:r w:rsidRPr="00BA6ED9">
        <w:rPr>
          <w:rStyle w:val="CharPartNo"/>
        </w:rPr>
        <w:t>23</w:t>
      </w:r>
      <w:r w:rsidRPr="00130575">
        <w:t>—</w:t>
      </w:r>
      <w:r w:rsidRPr="00BA6ED9">
        <w:rPr>
          <w:rStyle w:val="CharPartText"/>
        </w:rPr>
        <w:t>Lychees</w:t>
      </w:r>
      <w:bookmarkEnd w:id="259"/>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260" w:name="_Toc108780809"/>
      <w:r w:rsidRPr="00BA6ED9">
        <w:rPr>
          <w:rStyle w:val="CharSectno"/>
        </w:rPr>
        <w:t>23.1</w:t>
      </w:r>
      <w:r w:rsidRPr="00130575">
        <w:t xml:space="preserve">  Definition for Part</w:t>
      </w:r>
      <w:r w:rsidR="00763B57" w:rsidRPr="00130575">
        <w:t> </w:t>
      </w:r>
      <w:r w:rsidRPr="00130575">
        <w:t>23</w:t>
      </w:r>
      <w:bookmarkEnd w:id="260"/>
    </w:p>
    <w:p w:rsidR="00750EC9" w:rsidRPr="00130575" w:rsidRDefault="00750EC9" w:rsidP="00750EC9">
      <w:pPr>
        <w:pStyle w:val="Definition"/>
      </w:pPr>
      <w:r w:rsidRPr="00130575">
        <w:rPr>
          <w:b/>
          <w:i/>
        </w:rPr>
        <w:t xml:space="preserve">fresh lychees </w:t>
      </w:r>
      <w:r w:rsidRPr="00130575">
        <w:t>mean unprocessed lychees.</w:t>
      </w:r>
    </w:p>
    <w:p w:rsidR="00750EC9" w:rsidRPr="00130575" w:rsidRDefault="00750EC9" w:rsidP="00750EC9">
      <w:pPr>
        <w:pStyle w:val="notetext"/>
      </w:pPr>
      <w:r w:rsidRPr="00130575">
        <w:rPr>
          <w:iCs/>
        </w:rPr>
        <w:t>Note:</w:t>
      </w:r>
      <w:r w:rsidRPr="00130575">
        <w:rPr>
          <w:iCs/>
        </w:rPr>
        <w:tab/>
      </w:r>
      <w:r w:rsidRPr="00130575">
        <w:t xml:space="preserve">Cleaning, sorting, grading and packing of lychees are not processes for the definition of </w:t>
      </w:r>
      <w:r w:rsidRPr="00130575">
        <w:rPr>
          <w:b/>
          <w:bCs/>
          <w:i/>
          <w:iCs/>
        </w:rPr>
        <w:t>process</w:t>
      </w:r>
      <w:r w:rsidRPr="00130575">
        <w:t xml:space="preserve"> in the Collection Act—see clause</w:t>
      </w:r>
      <w:r w:rsidR="00763B57" w:rsidRPr="00130575">
        <w:t> </w:t>
      </w:r>
      <w:r w:rsidRPr="00130575">
        <w:t>23.4 of Schedule</w:t>
      </w:r>
      <w:r w:rsidR="00763B57" w:rsidRPr="00130575">
        <w:t> </w:t>
      </w:r>
      <w:r w:rsidRPr="00130575">
        <w:t>22 to the Collection Regulations.</w:t>
      </w:r>
    </w:p>
    <w:p w:rsidR="00750EC9" w:rsidRPr="00130575" w:rsidRDefault="00750EC9" w:rsidP="00750EC9">
      <w:pPr>
        <w:pStyle w:val="ActHead5"/>
      </w:pPr>
      <w:bookmarkStart w:id="261" w:name="_Toc108780810"/>
      <w:r w:rsidRPr="00BA6ED9">
        <w:rPr>
          <w:rStyle w:val="CharSectno"/>
        </w:rPr>
        <w:t>23.2</w:t>
      </w:r>
      <w:r w:rsidRPr="00130575">
        <w:t xml:space="preserve">  Lychees are leviable horticultural products</w:t>
      </w:r>
      <w:bookmarkEnd w:id="261"/>
    </w:p>
    <w:p w:rsidR="00750EC9" w:rsidRPr="00130575" w:rsidRDefault="00750EC9" w:rsidP="00750EC9">
      <w:pPr>
        <w:pStyle w:val="subsection"/>
      </w:pPr>
      <w:r w:rsidRPr="00130575">
        <w:tab/>
      </w:r>
      <w:r w:rsidRPr="00130575">
        <w:tab/>
        <w:t xml:space="preserve">For the definition of </w:t>
      </w:r>
      <w:r w:rsidRPr="00130575">
        <w:rPr>
          <w:b/>
          <w:bCs/>
          <w:i/>
          <w:iCs/>
        </w:rPr>
        <w:t>leviable horticultural products</w:t>
      </w:r>
      <w:r w:rsidRPr="00130575">
        <w:t xml:space="preserve"> in clause</w:t>
      </w:r>
      <w:r w:rsidR="00763B57" w:rsidRPr="00130575">
        <w:t> </w:t>
      </w:r>
      <w:r w:rsidRPr="00130575">
        <w:t>1 of Schedule</w:t>
      </w:r>
      <w:r w:rsidR="00763B57" w:rsidRPr="00130575">
        <w:t> </w:t>
      </w:r>
      <w:r w:rsidRPr="00130575">
        <w:t>15 to the Excise Levies Act, lychees are leviable horticultural products.</w:t>
      </w:r>
    </w:p>
    <w:p w:rsidR="00750EC9" w:rsidRPr="00130575" w:rsidRDefault="00750EC9" w:rsidP="00750EC9">
      <w:pPr>
        <w:pStyle w:val="ActHead5"/>
      </w:pPr>
      <w:bookmarkStart w:id="262" w:name="_Toc108780811"/>
      <w:r w:rsidRPr="00BA6ED9">
        <w:rPr>
          <w:rStyle w:val="CharSectno"/>
        </w:rPr>
        <w:t>23.3</w:t>
      </w:r>
      <w:r w:rsidRPr="00130575">
        <w:t xml:space="preserve">  Lychees that are exempt from levy</w:t>
      </w:r>
      <w:bookmarkEnd w:id="262"/>
    </w:p>
    <w:p w:rsidR="00750EC9" w:rsidRPr="00130575" w:rsidRDefault="00750EC9" w:rsidP="00750EC9">
      <w:pPr>
        <w:pStyle w:val="subsection"/>
      </w:pPr>
      <w:r w:rsidRPr="00130575">
        <w:tab/>
      </w:r>
      <w:r w:rsidRPr="00130575">
        <w:tab/>
        <w:t>For paragraph</w:t>
      </w:r>
      <w:r w:rsidR="00763B57" w:rsidRPr="00130575">
        <w:t> </w:t>
      </w:r>
      <w:r w:rsidRPr="00130575">
        <w:t>2(4)(a) of Schedule</w:t>
      </w:r>
      <w:r w:rsidR="00763B57" w:rsidRPr="00130575">
        <w:t> </w:t>
      </w:r>
      <w:r w:rsidRPr="00130575">
        <w:t>15 to the Excise Levies Act, lychees are exempt from levy if:</w:t>
      </w:r>
    </w:p>
    <w:p w:rsidR="00750EC9" w:rsidRPr="00130575" w:rsidRDefault="00750EC9" w:rsidP="00750EC9">
      <w:pPr>
        <w:pStyle w:val="paragraph"/>
      </w:pPr>
      <w:r w:rsidRPr="00130575">
        <w:tab/>
        <w:t>(a)</w:t>
      </w:r>
      <w:r w:rsidRPr="00130575">
        <w:tab/>
        <w:t>the lychees are sold by the producer by retail sale; and</w:t>
      </w:r>
    </w:p>
    <w:p w:rsidR="00750EC9" w:rsidRPr="00130575" w:rsidRDefault="00750EC9" w:rsidP="00750EC9">
      <w:pPr>
        <w:pStyle w:val="paragraph"/>
      </w:pPr>
      <w:r w:rsidRPr="00130575">
        <w:tab/>
        <w:t>(b)</w:t>
      </w:r>
      <w:r w:rsidRPr="00130575">
        <w:tab/>
        <w:t>the total amount of levy that the producer would be liable to pay in the levy year on lychees sold by retail sale would be less than $100.</w:t>
      </w:r>
    </w:p>
    <w:p w:rsidR="00750EC9" w:rsidRPr="00130575" w:rsidRDefault="00750EC9" w:rsidP="00750EC9">
      <w:pPr>
        <w:pStyle w:val="notetext"/>
      </w:pPr>
      <w:r w:rsidRPr="00130575">
        <w:rPr>
          <w:iCs/>
        </w:rPr>
        <w:t>Note 1:</w:t>
      </w:r>
      <w:r w:rsidRPr="00130575">
        <w:rPr>
          <w:iCs/>
        </w:rPr>
        <w:tab/>
      </w:r>
      <w:r w:rsidRPr="00130575">
        <w:rPr>
          <w:b/>
          <w:bCs/>
          <w:i/>
          <w:iCs/>
        </w:rPr>
        <w:t>Retail sale</w:t>
      </w:r>
      <w:r w:rsidRPr="00130575">
        <w:t>, for lychees, is defined in clause</w:t>
      </w:r>
      <w:r w:rsidR="00763B57" w:rsidRPr="00130575">
        <w:t> </w:t>
      </w:r>
      <w:r w:rsidRPr="00130575">
        <w:t>23.2 of Schedule</w:t>
      </w:r>
      <w:r w:rsidR="00763B57" w:rsidRPr="00130575">
        <w:t> </w:t>
      </w:r>
      <w:r w:rsidRPr="00130575">
        <w:t>22 to the Collection Regulations.</w:t>
      </w:r>
    </w:p>
    <w:p w:rsidR="00750EC9" w:rsidRPr="00130575" w:rsidRDefault="00750EC9" w:rsidP="00750EC9">
      <w:pPr>
        <w:pStyle w:val="notetext"/>
      </w:pPr>
      <w:r w:rsidRPr="00130575">
        <w:rPr>
          <w:iCs/>
        </w:rPr>
        <w:t>Note 2:</w:t>
      </w:r>
      <w:r w:rsidRPr="00130575">
        <w:rPr>
          <w:iCs/>
        </w:rPr>
        <w:tab/>
      </w:r>
      <w:r w:rsidRPr="00130575">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63" w:name="_Toc108780812"/>
      <w:r w:rsidRPr="00BA6ED9">
        <w:rPr>
          <w:rStyle w:val="CharSectno"/>
        </w:rPr>
        <w:t>23.4</w:t>
      </w:r>
      <w:r w:rsidRPr="00130575">
        <w:t xml:space="preserve">  Rate of levy—marketing component</w:t>
      </w:r>
      <w:bookmarkEnd w:id="263"/>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2.5 cents per kilogram of fresh lychees.</w:t>
      </w:r>
    </w:p>
    <w:p w:rsidR="00750EC9" w:rsidRPr="00130575" w:rsidRDefault="00750EC9" w:rsidP="00750EC9">
      <w:pPr>
        <w:pStyle w:val="ActHead5"/>
      </w:pPr>
      <w:bookmarkStart w:id="264" w:name="_Toc108780813"/>
      <w:r w:rsidRPr="00BA6ED9">
        <w:rPr>
          <w:rStyle w:val="CharSectno"/>
        </w:rPr>
        <w:t>23.5</w:t>
      </w:r>
      <w:r w:rsidRPr="00130575">
        <w:t xml:space="preserve">  Rate of levy—research and development component</w:t>
      </w:r>
      <w:bookmarkEnd w:id="264"/>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w:t>
      </w:r>
    </w:p>
    <w:p w:rsidR="00750EC9" w:rsidRPr="00130575" w:rsidRDefault="00750EC9" w:rsidP="00750EC9">
      <w:pPr>
        <w:pStyle w:val="paragraph"/>
      </w:pPr>
      <w:r w:rsidRPr="00130575">
        <w:tab/>
        <w:t>(a)</w:t>
      </w:r>
      <w:r w:rsidRPr="00130575">
        <w:tab/>
        <w:t>5.5 cents per kilogram of fresh lychees; and</w:t>
      </w:r>
    </w:p>
    <w:p w:rsidR="00750EC9" w:rsidRPr="00130575" w:rsidRDefault="00750EC9" w:rsidP="00750EC9">
      <w:pPr>
        <w:pStyle w:val="paragraph"/>
      </w:pPr>
      <w:r w:rsidRPr="00130575">
        <w:tab/>
        <w:t>(b)</w:t>
      </w:r>
      <w:r w:rsidRPr="00130575">
        <w:tab/>
        <w:t>1 cent per kilogram of lychees used or sold by a producer for processing.</w:t>
      </w:r>
    </w:p>
    <w:p w:rsidR="00750EC9" w:rsidRPr="00130575" w:rsidRDefault="00750EC9" w:rsidP="00750EC9">
      <w:pPr>
        <w:pStyle w:val="ActHead5"/>
      </w:pPr>
      <w:bookmarkStart w:id="265" w:name="_Toc108780814"/>
      <w:r w:rsidRPr="00BA6ED9">
        <w:rPr>
          <w:rStyle w:val="CharSectno"/>
        </w:rPr>
        <w:t>23.6</w:t>
      </w:r>
      <w:r w:rsidRPr="00130575">
        <w:t xml:space="preserve">  What is the eligible industry body for lychees</w:t>
      </w:r>
      <w:bookmarkEnd w:id="265"/>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lychees is the Australian Lychee Growers Association (ABN 45</w:t>
      </w:r>
      <w:r w:rsidR="00763B57" w:rsidRPr="00130575">
        <w:t> </w:t>
      </w:r>
      <w:r w:rsidRPr="00130575">
        <w:t>591 381</w:t>
      </w:r>
      <w:r w:rsidR="00763B57" w:rsidRPr="00130575">
        <w:t> </w:t>
      </w:r>
      <w:r w:rsidRPr="00130575">
        <w:t>594).</w:t>
      </w:r>
    </w:p>
    <w:p w:rsidR="00750EC9" w:rsidRPr="00130575" w:rsidRDefault="00750EC9" w:rsidP="00750EC9">
      <w:pPr>
        <w:pStyle w:val="ActHead2"/>
        <w:pageBreakBefore/>
        <w:spacing w:before="240"/>
      </w:pPr>
      <w:bookmarkStart w:id="266" w:name="_Toc108780815"/>
      <w:r w:rsidRPr="00BA6ED9">
        <w:rPr>
          <w:rStyle w:val="CharPartNo"/>
        </w:rPr>
        <w:t>Part</w:t>
      </w:r>
      <w:r w:rsidR="00763B57" w:rsidRPr="00BA6ED9">
        <w:rPr>
          <w:rStyle w:val="CharPartNo"/>
        </w:rPr>
        <w:t> </w:t>
      </w:r>
      <w:r w:rsidRPr="00BA6ED9">
        <w:rPr>
          <w:rStyle w:val="CharPartNo"/>
        </w:rPr>
        <w:t>24</w:t>
      </w:r>
      <w:r w:rsidRPr="00130575">
        <w:t>—</w:t>
      </w:r>
      <w:r w:rsidRPr="00BA6ED9">
        <w:rPr>
          <w:rStyle w:val="CharPartText"/>
        </w:rPr>
        <w:t>Persimmons</w:t>
      </w:r>
      <w:bookmarkEnd w:id="266"/>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267" w:name="_Toc108780816"/>
      <w:r w:rsidRPr="00BA6ED9">
        <w:rPr>
          <w:rStyle w:val="CharSectno"/>
        </w:rPr>
        <w:t>24.1</w:t>
      </w:r>
      <w:r w:rsidRPr="00130575">
        <w:t xml:space="preserve">  Persimmons are leviable horticultural products</w:t>
      </w:r>
      <w:bookmarkEnd w:id="267"/>
    </w:p>
    <w:p w:rsidR="00750EC9" w:rsidRPr="00130575" w:rsidRDefault="00750EC9" w:rsidP="00750EC9">
      <w:pPr>
        <w:pStyle w:val="subsection"/>
      </w:pPr>
      <w:r w:rsidRPr="00130575">
        <w:tab/>
      </w:r>
      <w:r w:rsidRPr="00130575">
        <w:tab/>
        <w:t xml:space="preserve">For the definition of </w:t>
      </w:r>
      <w:r w:rsidRPr="00130575">
        <w:rPr>
          <w:b/>
          <w:bCs/>
          <w:i/>
          <w:iCs/>
        </w:rPr>
        <w:t>leviable horticultural products</w:t>
      </w:r>
      <w:r w:rsidRPr="00130575">
        <w:t xml:space="preserve"> in clause</w:t>
      </w:r>
      <w:r w:rsidR="00763B57" w:rsidRPr="00130575">
        <w:t> </w:t>
      </w:r>
      <w:r w:rsidRPr="00130575">
        <w:t>1 of Schedule</w:t>
      </w:r>
      <w:r w:rsidR="00763B57" w:rsidRPr="00130575">
        <w:t> </w:t>
      </w:r>
      <w:r w:rsidRPr="00130575">
        <w:t>15 to the Excise Levies Act, persimmons are leviable horticultural products.</w:t>
      </w:r>
    </w:p>
    <w:p w:rsidR="00750EC9" w:rsidRPr="00130575" w:rsidRDefault="00750EC9" w:rsidP="00750EC9">
      <w:pPr>
        <w:pStyle w:val="ActHead5"/>
      </w:pPr>
      <w:bookmarkStart w:id="268" w:name="_Toc108780817"/>
      <w:r w:rsidRPr="00BA6ED9">
        <w:rPr>
          <w:rStyle w:val="CharSectno"/>
        </w:rPr>
        <w:t>24.2</w:t>
      </w:r>
      <w:r w:rsidRPr="00130575">
        <w:t xml:space="preserve">  Persimmons that are exempt from levy</w:t>
      </w:r>
      <w:bookmarkEnd w:id="268"/>
    </w:p>
    <w:p w:rsidR="00750EC9" w:rsidRPr="00130575" w:rsidRDefault="00750EC9" w:rsidP="00750EC9">
      <w:pPr>
        <w:pStyle w:val="subsection"/>
      </w:pPr>
      <w:r w:rsidRPr="00130575">
        <w:tab/>
      </w:r>
      <w:r w:rsidRPr="00130575">
        <w:tab/>
        <w:t>For paragraph</w:t>
      </w:r>
      <w:r w:rsidR="00763B57" w:rsidRPr="00130575">
        <w:t> </w:t>
      </w:r>
      <w:r w:rsidRPr="00130575">
        <w:t>2(4)(a) of Schedule</w:t>
      </w:r>
      <w:r w:rsidR="00763B57" w:rsidRPr="00130575">
        <w:t> </w:t>
      </w:r>
      <w:r w:rsidRPr="00130575">
        <w:t>15 to the Excise Levies Act, persimmons are exempt from levy if:</w:t>
      </w:r>
    </w:p>
    <w:p w:rsidR="00750EC9" w:rsidRPr="00130575" w:rsidRDefault="00750EC9" w:rsidP="00750EC9">
      <w:pPr>
        <w:pStyle w:val="paragraph"/>
      </w:pPr>
      <w:r w:rsidRPr="00130575">
        <w:tab/>
        <w:t>(a)</w:t>
      </w:r>
      <w:r w:rsidRPr="00130575">
        <w:tab/>
        <w:t>the persimmons are sold by the producer by retail sale; and</w:t>
      </w:r>
    </w:p>
    <w:p w:rsidR="00750EC9" w:rsidRPr="00130575" w:rsidRDefault="00750EC9" w:rsidP="00750EC9">
      <w:pPr>
        <w:pStyle w:val="paragraph"/>
      </w:pPr>
      <w:r w:rsidRPr="00130575">
        <w:tab/>
        <w:t>(b)</w:t>
      </w:r>
      <w:r w:rsidRPr="00130575">
        <w:tab/>
        <w:t>the total amount of levy that the producer would be liable to pay in the levy year on persimmons sold by retail sale would be less than $100.</w:t>
      </w:r>
    </w:p>
    <w:p w:rsidR="00750EC9" w:rsidRPr="00130575" w:rsidRDefault="00750EC9" w:rsidP="00750EC9">
      <w:pPr>
        <w:pStyle w:val="notetext"/>
      </w:pPr>
      <w:r w:rsidRPr="00130575">
        <w:rPr>
          <w:iCs/>
        </w:rPr>
        <w:t>Note 1:</w:t>
      </w:r>
      <w:r w:rsidRPr="00130575">
        <w:rPr>
          <w:iCs/>
        </w:rPr>
        <w:tab/>
      </w:r>
      <w:r w:rsidRPr="00130575">
        <w:rPr>
          <w:b/>
          <w:bCs/>
          <w:i/>
          <w:iCs/>
        </w:rPr>
        <w:t>Retail sale</w:t>
      </w:r>
      <w:r w:rsidRPr="00130575">
        <w:t>, for persimmons, is defined in clause</w:t>
      </w:r>
      <w:r w:rsidR="00763B57" w:rsidRPr="00130575">
        <w:t> </w:t>
      </w:r>
      <w:r w:rsidRPr="00130575">
        <w:t>24.2 of Schedule</w:t>
      </w:r>
      <w:r w:rsidR="00763B57" w:rsidRPr="00130575">
        <w:t> </w:t>
      </w:r>
      <w:r w:rsidRPr="00130575">
        <w:t>24 to the Collection Regulations.</w:t>
      </w:r>
    </w:p>
    <w:p w:rsidR="00750EC9" w:rsidRPr="00130575" w:rsidRDefault="00750EC9" w:rsidP="00750EC9">
      <w:pPr>
        <w:pStyle w:val="notetext"/>
      </w:pPr>
      <w:r w:rsidRPr="00130575">
        <w:rPr>
          <w:iCs/>
        </w:rPr>
        <w:t>Note 2:</w:t>
      </w:r>
      <w:r w:rsidRPr="00130575">
        <w:rPr>
          <w:iCs/>
        </w:rPr>
        <w:tab/>
      </w:r>
      <w:r w:rsidRPr="00130575">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69" w:name="_Toc108780818"/>
      <w:r w:rsidRPr="00BA6ED9">
        <w:rPr>
          <w:rStyle w:val="CharSectno"/>
        </w:rPr>
        <w:t>24.3</w:t>
      </w:r>
      <w:r w:rsidRPr="00130575">
        <w:t xml:space="preserve">  Rate of levy—marketing component</w:t>
      </w:r>
      <w:bookmarkEnd w:id="269"/>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2.5 cents per kilogram of persimmon.</w:t>
      </w:r>
    </w:p>
    <w:p w:rsidR="00750EC9" w:rsidRPr="00130575" w:rsidRDefault="00750EC9" w:rsidP="00750EC9">
      <w:pPr>
        <w:pStyle w:val="ActHead5"/>
      </w:pPr>
      <w:bookmarkStart w:id="270" w:name="_Toc108780819"/>
      <w:r w:rsidRPr="00BA6ED9">
        <w:rPr>
          <w:rStyle w:val="CharSectno"/>
        </w:rPr>
        <w:t>24.4</w:t>
      </w:r>
      <w:r w:rsidRPr="00130575">
        <w:t xml:space="preserve">  Rate of levy—research and development component</w:t>
      </w:r>
      <w:bookmarkEnd w:id="270"/>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3.75 cents per kilogram of persimmon.</w:t>
      </w:r>
    </w:p>
    <w:p w:rsidR="00750EC9" w:rsidRPr="00130575" w:rsidRDefault="00750EC9" w:rsidP="00750EC9">
      <w:pPr>
        <w:pStyle w:val="ActHead5"/>
      </w:pPr>
      <w:bookmarkStart w:id="271" w:name="_Toc108780820"/>
      <w:r w:rsidRPr="00BA6ED9">
        <w:rPr>
          <w:rStyle w:val="CharSectno"/>
        </w:rPr>
        <w:t>24.5</w:t>
      </w:r>
      <w:r w:rsidRPr="00130575">
        <w:t xml:space="preserve">  What is the eligible industry body for persimmons</w:t>
      </w:r>
      <w:bookmarkEnd w:id="271"/>
    </w:p>
    <w:p w:rsidR="00750EC9" w:rsidRPr="00130575" w:rsidRDefault="00750EC9" w:rsidP="00750EC9">
      <w:pPr>
        <w:pStyle w:val="subsection"/>
        <w:ind w:right="-234"/>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persimmons is the Persimmon Industry Association Incorporated (ABN 68</w:t>
      </w:r>
      <w:r w:rsidR="00763B57" w:rsidRPr="00130575">
        <w:t> </w:t>
      </w:r>
      <w:r w:rsidRPr="00130575">
        <w:t>001 472</w:t>
      </w:r>
      <w:r w:rsidR="00763B57" w:rsidRPr="00130575">
        <w:t> </w:t>
      </w:r>
      <w:r w:rsidRPr="00130575">
        <w:t>008).</w:t>
      </w:r>
    </w:p>
    <w:p w:rsidR="00750EC9" w:rsidRPr="00130575" w:rsidRDefault="00750EC9" w:rsidP="00750EC9">
      <w:pPr>
        <w:pStyle w:val="ActHead2"/>
        <w:pageBreakBefore/>
      </w:pPr>
      <w:bookmarkStart w:id="272" w:name="_Toc108780821"/>
      <w:r w:rsidRPr="00BA6ED9">
        <w:rPr>
          <w:rStyle w:val="CharPartNo"/>
        </w:rPr>
        <w:t>Part</w:t>
      </w:r>
      <w:r w:rsidR="00763B57" w:rsidRPr="00BA6ED9">
        <w:rPr>
          <w:rStyle w:val="CharPartNo"/>
        </w:rPr>
        <w:t> </w:t>
      </w:r>
      <w:r w:rsidRPr="00BA6ED9">
        <w:rPr>
          <w:rStyle w:val="CharPartNo"/>
        </w:rPr>
        <w:t>25</w:t>
      </w:r>
      <w:r w:rsidRPr="00130575">
        <w:t>—</w:t>
      </w:r>
      <w:r w:rsidRPr="00BA6ED9">
        <w:rPr>
          <w:rStyle w:val="CharPartText"/>
        </w:rPr>
        <w:t>Rubus (raspberry, blackberry etc)</w:t>
      </w:r>
      <w:bookmarkEnd w:id="272"/>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273" w:name="_Toc108780822"/>
      <w:r w:rsidRPr="00BA6ED9">
        <w:rPr>
          <w:rStyle w:val="CharSectno"/>
        </w:rPr>
        <w:t>25.1</w:t>
      </w:r>
      <w:r w:rsidRPr="00130575">
        <w:t xml:space="preserve">  Definition for Part</w:t>
      </w:r>
      <w:r w:rsidR="00763B57" w:rsidRPr="00130575">
        <w:t> </w:t>
      </w:r>
      <w:r w:rsidRPr="00130575">
        <w:t>25</w:t>
      </w:r>
      <w:bookmarkEnd w:id="273"/>
    </w:p>
    <w:p w:rsidR="00750EC9" w:rsidRPr="00130575" w:rsidRDefault="00750EC9" w:rsidP="00750EC9">
      <w:pPr>
        <w:pStyle w:val="subsection"/>
      </w:pPr>
      <w:r w:rsidRPr="00130575">
        <w:tab/>
      </w:r>
      <w:r w:rsidRPr="00130575">
        <w:tab/>
        <w:t>In this Part:</w:t>
      </w:r>
    </w:p>
    <w:p w:rsidR="00750EC9" w:rsidRPr="00130575" w:rsidRDefault="00750EC9" w:rsidP="00750EC9">
      <w:pPr>
        <w:pStyle w:val="Definition"/>
      </w:pPr>
      <w:r w:rsidRPr="00130575">
        <w:rPr>
          <w:b/>
          <w:bCs/>
          <w:i/>
          <w:iCs/>
        </w:rPr>
        <w:t>retail sale</w:t>
      </w:r>
      <w:r w:rsidRPr="00130575">
        <w:t>, for a sale of rubus by a producer, means a sale other than a sale:</w:t>
      </w:r>
    </w:p>
    <w:p w:rsidR="00750EC9" w:rsidRPr="00130575" w:rsidRDefault="00750EC9" w:rsidP="00750EC9">
      <w:pPr>
        <w:pStyle w:val="paragraph"/>
      </w:pPr>
      <w:r w:rsidRPr="00130575">
        <w:tab/>
        <w:t>(a)</w:t>
      </w:r>
      <w:r w:rsidRPr="00130575">
        <w:tab/>
        <w:t>to a first purchaser; or</w:t>
      </w:r>
    </w:p>
    <w:p w:rsidR="00750EC9" w:rsidRPr="00130575" w:rsidRDefault="00750EC9" w:rsidP="00750EC9">
      <w:pPr>
        <w:pStyle w:val="paragraph"/>
      </w:pPr>
      <w:r w:rsidRPr="00130575">
        <w:tab/>
        <w:t>(b)</w:t>
      </w:r>
      <w:r w:rsidRPr="00130575">
        <w:tab/>
        <w:t>through a selling agent, buying agent or exporting agent; or</w:t>
      </w:r>
    </w:p>
    <w:p w:rsidR="00750EC9" w:rsidRPr="00130575" w:rsidRDefault="00750EC9" w:rsidP="00750EC9">
      <w:pPr>
        <w:pStyle w:val="paragraph"/>
      </w:pPr>
      <w:r w:rsidRPr="00130575">
        <w:tab/>
        <w:t>(c)</w:t>
      </w:r>
      <w:r w:rsidRPr="00130575">
        <w:tab/>
        <w:t>at a wholesale produce market.</w:t>
      </w:r>
    </w:p>
    <w:p w:rsidR="00750EC9" w:rsidRPr="00130575" w:rsidRDefault="00750EC9" w:rsidP="00750EC9">
      <w:pPr>
        <w:pStyle w:val="ActHead5"/>
      </w:pPr>
      <w:bookmarkStart w:id="274" w:name="_Toc108780823"/>
      <w:r w:rsidRPr="00BA6ED9">
        <w:rPr>
          <w:rStyle w:val="CharSectno"/>
        </w:rPr>
        <w:t>25.2</w:t>
      </w:r>
      <w:r w:rsidRPr="00130575">
        <w:t xml:space="preserve">  Rubus are leviable horticultural products</w:t>
      </w:r>
      <w:bookmarkEnd w:id="274"/>
    </w:p>
    <w:p w:rsidR="00750EC9" w:rsidRPr="00130575" w:rsidRDefault="00750EC9" w:rsidP="00750EC9">
      <w:pPr>
        <w:pStyle w:val="subsection"/>
      </w:pPr>
      <w:r w:rsidRPr="00130575">
        <w:tab/>
      </w:r>
      <w:r w:rsidRPr="00130575">
        <w:tab/>
        <w:t xml:space="preserve">For the definition of </w:t>
      </w:r>
      <w:r w:rsidRPr="00130575">
        <w:rPr>
          <w:b/>
          <w:bCs/>
          <w:i/>
          <w:iCs/>
        </w:rPr>
        <w:t>leviable horticultural products</w:t>
      </w:r>
      <w:r w:rsidRPr="00130575">
        <w:t xml:space="preserve"> in clause</w:t>
      </w:r>
      <w:r w:rsidR="00763B57" w:rsidRPr="00130575">
        <w:t> </w:t>
      </w:r>
      <w:r w:rsidRPr="00130575">
        <w:t>1 of Schedule</w:t>
      </w:r>
      <w:r w:rsidR="00763B57" w:rsidRPr="00130575">
        <w:t> </w:t>
      </w:r>
      <w:r w:rsidRPr="00130575">
        <w:t xml:space="preserve">15 to the Excise Levies Act, fruit of plants of the genus </w:t>
      </w:r>
      <w:r w:rsidRPr="00130575">
        <w:rPr>
          <w:i/>
        </w:rPr>
        <w:t>Rubus</w:t>
      </w:r>
      <w:r w:rsidRPr="00130575">
        <w:t xml:space="preserve"> (</w:t>
      </w:r>
      <w:r w:rsidRPr="00130575">
        <w:rPr>
          <w:b/>
          <w:i/>
        </w:rPr>
        <w:t>rubus</w:t>
      </w:r>
      <w:r w:rsidRPr="00130575">
        <w:t>) are leviable horticultural products.</w:t>
      </w:r>
    </w:p>
    <w:p w:rsidR="00750EC9" w:rsidRPr="00130575" w:rsidRDefault="00750EC9" w:rsidP="00750EC9">
      <w:pPr>
        <w:pStyle w:val="ActHead5"/>
      </w:pPr>
      <w:bookmarkStart w:id="275" w:name="_Toc108780824"/>
      <w:r w:rsidRPr="00BA6ED9">
        <w:rPr>
          <w:rStyle w:val="CharSectno"/>
        </w:rPr>
        <w:t>25.3</w:t>
      </w:r>
      <w:r w:rsidRPr="00130575">
        <w:t xml:space="preserve">  Rubus that are exempt from levy</w:t>
      </w:r>
      <w:bookmarkEnd w:id="275"/>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the following subclasses of rubus are exempt from levy:</w:t>
      </w:r>
    </w:p>
    <w:p w:rsidR="00750EC9" w:rsidRPr="00130575" w:rsidRDefault="00750EC9" w:rsidP="00750EC9">
      <w:pPr>
        <w:pStyle w:val="paragraph"/>
      </w:pPr>
      <w:r w:rsidRPr="00130575">
        <w:tab/>
        <w:t>(a)</w:t>
      </w:r>
      <w:r w:rsidRPr="00130575">
        <w:tab/>
        <w:t>rubus sold by the producer by retail sale;</w:t>
      </w:r>
    </w:p>
    <w:p w:rsidR="00750EC9" w:rsidRPr="00130575" w:rsidRDefault="00750EC9" w:rsidP="00750EC9">
      <w:pPr>
        <w:pStyle w:val="paragraph"/>
      </w:pPr>
      <w:r w:rsidRPr="00130575">
        <w:tab/>
        <w:t>(b)</w:t>
      </w:r>
      <w:r w:rsidRPr="00130575">
        <w:tab/>
        <w:t>rubus sold by the producer for processing;</w:t>
      </w:r>
    </w:p>
    <w:p w:rsidR="00750EC9" w:rsidRPr="00130575" w:rsidRDefault="00750EC9" w:rsidP="00750EC9">
      <w:pPr>
        <w:pStyle w:val="paragraph"/>
      </w:pPr>
      <w:r w:rsidRPr="00130575">
        <w:tab/>
        <w:t>(c)</w:t>
      </w:r>
      <w:r w:rsidRPr="00130575">
        <w:tab/>
        <w:t>rubus processed by the producer.</w:t>
      </w:r>
    </w:p>
    <w:p w:rsidR="00750EC9" w:rsidRPr="00130575" w:rsidRDefault="00750EC9" w:rsidP="00750EC9">
      <w:pPr>
        <w:pStyle w:val="ActHead5"/>
      </w:pPr>
      <w:bookmarkStart w:id="276" w:name="_Toc108780825"/>
      <w:r w:rsidRPr="00BA6ED9">
        <w:rPr>
          <w:rStyle w:val="CharSectno"/>
        </w:rPr>
        <w:t>25.4</w:t>
      </w:r>
      <w:r w:rsidRPr="00130575">
        <w:t xml:space="preserve">  Rate of levy—marketing component</w:t>
      </w:r>
      <w:bookmarkEnd w:id="276"/>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for rubus is the following:</w:t>
      </w:r>
    </w:p>
    <w:p w:rsidR="00750EC9" w:rsidRPr="00130575" w:rsidRDefault="00750EC9" w:rsidP="00750EC9">
      <w:pPr>
        <w:pStyle w:val="paragraph"/>
      </w:pPr>
      <w:r w:rsidRPr="00130575">
        <w:tab/>
        <w:t>(a)</w:t>
      </w:r>
      <w:r w:rsidRPr="00130575">
        <w:tab/>
        <w:t>for the levy years 2006</w:t>
      </w:r>
      <w:r w:rsidR="00BA6ED9">
        <w:noBreakHyphen/>
      </w:r>
      <w:r w:rsidRPr="00130575">
        <w:t>2007 and 2007</w:t>
      </w:r>
      <w:r w:rsidR="00BA6ED9">
        <w:noBreakHyphen/>
      </w:r>
      <w:r w:rsidRPr="00130575">
        <w:t>2008—nil;</w:t>
      </w:r>
    </w:p>
    <w:p w:rsidR="00750EC9" w:rsidRPr="00130575" w:rsidRDefault="00750EC9" w:rsidP="00750EC9">
      <w:pPr>
        <w:pStyle w:val="paragraph"/>
      </w:pPr>
      <w:r w:rsidRPr="00130575">
        <w:tab/>
        <w:t>(b)</w:t>
      </w:r>
      <w:r w:rsidRPr="00130575">
        <w:tab/>
        <w:t>for the levy years 2008</w:t>
      </w:r>
      <w:r w:rsidR="00BA6ED9">
        <w:noBreakHyphen/>
      </w:r>
      <w:r w:rsidRPr="00130575">
        <w:t>2009 and 2009</w:t>
      </w:r>
      <w:r w:rsidR="00BA6ED9">
        <w:noBreakHyphen/>
      </w:r>
      <w:r w:rsidRPr="00130575">
        <w:t>2010—1 cent per kilogram of the fruit;</w:t>
      </w:r>
    </w:p>
    <w:p w:rsidR="00750EC9" w:rsidRPr="00130575" w:rsidRDefault="00750EC9" w:rsidP="00750EC9">
      <w:pPr>
        <w:pStyle w:val="paragraph"/>
      </w:pPr>
      <w:r w:rsidRPr="00130575">
        <w:tab/>
        <w:t>(c)</w:t>
      </w:r>
      <w:r w:rsidRPr="00130575">
        <w:tab/>
        <w:t>for any levy year thereafter—2 cents per kilogram of the fruit.</w:t>
      </w:r>
    </w:p>
    <w:p w:rsidR="00750EC9" w:rsidRPr="00130575" w:rsidRDefault="00750EC9" w:rsidP="00750EC9">
      <w:pPr>
        <w:pStyle w:val="ActHead5"/>
      </w:pPr>
      <w:bookmarkStart w:id="277" w:name="_Toc108780826"/>
      <w:r w:rsidRPr="00BA6ED9">
        <w:rPr>
          <w:rStyle w:val="CharSectno"/>
        </w:rPr>
        <w:t>25.5</w:t>
      </w:r>
      <w:r w:rsidRPr="00130575">
        <w:t xml:space="preserve">  Rate of levy—research and development component</w:t>
      </w:r>
      <w:bookmarkEnd w:id="277"/>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for rubus is 10 cents per kilogram of the fruit.</w:t>
      </w:r>
    </w:p>
    <w:p w:rsidR="00750EC9" w:rsidRPr="00130575" w:rsidRDefault="00750EC9" w:rsidP="00750EC9">
      <w:pPr>
        <w:pStyle w:val="ActHead5"/>
      </w:pPr>
      <w:bookmarkStart w:id="278" w:name="_Toc108780827"/>
      <w:r w:rsidRPr="00BA6ED9">
        <w:rPr>
          <w:rStyle w:val="CharSectno"/>
        </w:rPr>
        <w:t>25.6</w:t>
      </w:r>
      <w:r w:rsidRPr="00130575">
        <w:t xml:space="preserve">  What is the eligible industry body for rubus</w:t>
      </w:r>
      <w:bookmarkEnd w:id="278"/>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rubus is the Australian Rubus Growers Association Incorporated (ABN 42</w:t>
      </w:r>
      <w:r w:rsidR="00763B57" w:rsidRPr="00130575">
        <w:t> </w:t>
      </w:r>
      <w:r w:rsidRPr="00130575">
        <w:t>861 675</w:t>
      </w:r>
      <w:r w:rsidR="00763B57" w:rsidRPr="00130575">
        <w:t> </w:t>
      </w:r>
      <w:r w:rsidRPr="00130575">
        <w:t>811).</w:t>
      </w:r>
    </w:p>
    <w:p w:rsidR="00750EC9" w:rsidRPr="00130575" w:rsidRDefault="00750EC9" w:rsidP="00750EC9">
      <w:pPr>
        <w:pStyle w:val="ActHead2"/>
        <w:pageBreakBefore/>
      </w:pPr>
      <w:bookmarkStart w:id="279" w:name="_Toc108780828"/>
      <w:r w:rsidRPr="00BA6ED9">
        <w:rPr>
          <w:rStyle w:val="CharPartNo"/>
        </w:rPr>
        <w:t>Part</w:t>
      </w:r>
      <w:r w:rsidR="00763B57" w:rsidRPr="00BA6ED9">
        <w:rPr>
          <w:rStyle w:val="CharPartNo"/>
        </w:rPr>
        <w:t> </w:t>
      </w:r>
      <w:r w:rsidRPr="00BA6ED9">
        <w:rPr>
          <w:rStyle w:val="CharPartNo"/>
        </w:rPr>
        <w:t>26</w:t>
      </w:r>
      <w:r w:rsidRPr="00130575">
        <w:t>—</w:t>
      </w:r>
      <w:r w:rsidRPr="00BA6ED9">
        <w:rPr>
          <w:rStyle w:val="CharPartText"/>
        </w:rPr>
        <w:t>Turf</w:t>
      </w:r>
      <w:bookmarkEnd w:id="279"/>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280" w:name="_Toc108780829"/>
      <w:r w:rsidRPr="00BA6ED9">
        <w:rPr>
          <w:rStyle w:val="CharSectno"/>
        </w:rPr>
        <w:t>26.1</w:t>
      </w:r>
      <w:r w:rsidRPr="00130575">
        <w:t xml:space="preserve">  Turf is a leviable horticultural product</w:t>
      </w:r>
      <w:bookmarkEnd w:id="280"/>
    </w:p>
    <w:p w:rsidR="00750EC9" w:rsidRPr="00130575" w:rsidRDefault="00750EC9" w:rsidP="00750EC9">
      <w:pPr>
        <w:pStyle w:val="subsection"/>
      </w:pPr>
      <w:r w:rsidRPr="00130575">
        <w:tab/>
      </w:r>
      <w:r w:rsidRPr="00130575">
        <w:tab/>
        <w:t>Turf is prescribed for:</w:t>
      </w:r>
    </w:p>
    <w:p w:rsidR="00750EC9" w:rsidRPr="00130575" w:rsidRDefault="00750EC9" w:rsidP="00750EC9">
      <w:pPr>
        <w:pStyle w:val="paragraph"/>
      </w:pPr>
      <w:r w:rsidRPr="00130575">
        <w:tab/>
        <w:t>(a)</w:t>
      </w:r>
      <w:r w:rsidRPr="00130575">
        <w:tab/>
      </w:r>
      <w:r w:rsidR="00763B57" w:rsidRPr="00130575">
        <w:t>paragraph (</w:t>
      </w:r>
      <w:r w:rsidRPr="00130575">
        <w:t xml:space="preserve">f) of the definition of </w:t>
      </w:r>
      <w:r w:rsidRPr="00130575">
        <w:rPr>
          <w:b/>
          <w:i/>
        </w:rPr>
        <w:t>horticultural products</w:t>
      </w:r>
      <w:r w:rsidRPr="00130575">
        <w:t xml:space="preserve"> in clause</w:t>
      </w:r>
      <w:r w:rsidR="00763B57" w:rsidRPr="00130575">
        <w:t> </w:t>
      </w:r>
      <w:r w:rsidRPr="00130575">
        <w:t>1 of Schedule</w:t>
      </w:r>
      <w:r w:rsidR="00763B57" w:rsidRPr="00130575">
        <w:t> </w:t>
      </w:r>
      <w:r w:rsidRPr="00130575">
        <w:t>15 to the Excise Levies Act; and</w:t>
      </w:r>
    </w:p>
    <w:p w:rsidR="00750EC9" w:rsidRPr="00130575" w:rsidRDefault="00750EC9" w:rsidP="00750EC9">
      <w:pPr>
        <w:pStyle w:val="paragraph"/>
      </w:pPr>
      <w:r w:rsidRPr="00130575">
        <w:tab/>
        <w:t>(b)</w:t>
      </w:r>
      <w:r w:rsidRPr="00130575">
        <w:tab/>
        <w:t xml:space="preserve">the definition of </w:t>
      </w:r>
      <w:r w:rsidRPr="00130575">
        <w:rPr>
          <w:b/>
          <w:i/>
        </w:rPr>
        <w:t>leviable horticultural products</w:t>
      </w:r>
      <w:r w:rsidRPr="00130575">
        <w:t xml:space="preserve"> in that clause.</w:t>
      </w:r>
    </w:p>
    <w:p w:rsidR="00750EC9" w:rsidRPr="00130575" w:rsidRDefault="00750EC9" w:rsidP="00750EC9">
      <w:pPr>
        <w:pStyle w:val="ActHead5"/>
      </w:pPr>
      <w:bookmarkStart w:id="281" w:name="_Toc108780830"/>
      <w:r w:rsidRPr="00BA6ED9">
        <w:rPr>
          <w:rStyle w:val="CharSectno"/>
        </w:rPr>
        <w:t>26.2</w:t>
      </w:r>
      <w:r w:rsidRPr="00130575">
        <w:t xml:space="preserve">  Turf that is exempt from levy</w:t>
      </w:r>
      <w:bookmarkEnd w:id="281"/>
    </w:p>
    <w:p w:rsidR="00750EC9" w:rsidRPr="00130575" w:rsidRDefault="00750EC9" w:rsidP="00750EC9">
      <w:pPr>
        <w:pStyle w:val="subsection"/>
      </w:pPr>
      <w:r w:rsidRPr="00130575">
        <w:tab/>
        <w:t>(1)</w:t>
      </w:r>
      <w:r w:rsidRPr="00130575">
        <w:tab/>
        <w:t>For paragraph</w:t>
      </w:r>
      <w:r w:rsidR="00763B57" w:rsidRPr="00130575">
        <w:t> </w:t>
      </w:r>
      <w:r w:rsidRPr="00130575">
        <w:t>2(4)(a) of Schedule</w:t>
      </w:r>
      <w:r w:rsidR="00763B57" w:rsidRPr="00130575">
        <w:t> </w:t>
      </w:r>
      <w:r w:rsidRPr="00130575">
        <w:t>15 to the Excise Levies Act, turf produced by a producer who deals with no more than 20</w:t>
      </w:r>
      <w:r w:rsidR="00763B57" w:rsidRPr="00130575">
        <w:t> </w:t>
      </w:r>
      <w:r w:rsidRPr="00130575">
        <w:t>000 square metres of turf in a levy year is exempt from levy.</w:t>
      </w:r>
    </w:p>
    <w:p w:rsidR="00750EC9" w:rsidRPr="00130575" w:rsidRDefault="00750EC9" w:rsidP="00750EC9">
      <w:pPr>
        <w:pStyle w:val="subsection"/>
      </w:pPr>
      <w:r w:rsidRPr="00130575">
        <w:tab/>
        <w:t>(2)</w:t>
      </w:r>
      <w:r w:rsidRPr="00130575">
        <w:tab/>
        <w:t xml:space="preserve">In subregulation (1) </w:t>
      </w:r>
      <w:r w:rsidRPr="00130575">
        <w:rPr>
          <w:b/>
          <w:i/>
        </w:rPr>
        <w:t>deal with</w:t>
      </w:r>
      <w:r w:rsidRPr="00130575">
        <w:t xml:space="preserve"> means:</w:t>
      </w:r>
    </w:p>
    <w:p w:rsidR="00750EC9" w:rsidRPr="00130575" w:rsidRDefault="00750EC9" w:rsidP="00750EC9">
      <w:pPr>
        <w:pStyle w:val="paragraph"/>
      </w:pPr>
      <w:r w:rsidRPr="00130575">
        <w:tab/>
        <w:t>(a)</w:t>
      </w:r>
      <w:r w:rsidRPr="00130575">
        <w:tab/>
        <w:t>to sell within Australia; or</w:t>
      </w:r>
    </w:p>
    <w:p w:rsidR="00750EC9" w:rsidRPr="00130575" w:rsidRDefault="00750EC9" w:rsidP="00750EC9">
      <w:pPr>
        <w:pStyle w:val="paragraph"/>
      </w:pPr>
      <w:r w:rsidRPr="00130575">
        <w:tab/>
        <w:t>(b)</w:t>
      </w:r>
      <w:r w:rsidRPr="00130575">
        <w:tab/>
        <w:t>to export; or</w:t>
      </w:r>
    </w:p>
    <w:p w:rsidR="00750EC9" w:rsidRPr="00130575" w:rsidRDefault="00750EC9" w:rsidP="00750EC9">
      <w:pPr>
        <w:pStyle w:val="paragraph"/>
      </w:pPr>
      <w:r w:rsidRPr="00130575">
        <w:tab/>
        <w:t>(c)</w:t>
      </w:r>
      <w:r w:rsidRPr="00130575">
        <w:tab/>
        <w:t xml:space="preserve">both the activities mentioned in </w:t>
      </w:r>
      <w:r w:rsidR="00763B57" w:rsidRPr="00130575">
        <w:t>paragraphs (</w:t>
      </w:r>
      <w:r w:rsidRPr="00130575">
        <w:t>a) and (b).</w:t>
      </w:r>
    </w:p>
    <w:p w:rsidR="00750EC9" w:rsidRPr="00130575" w:rsidRDefault="00750EC9" w:rsidP="00750EC9">
      <w:pPr>
        <w:pStyle w:val="ActHead5"/>
      </w:pPr>
      <w:bookmarkStart w:id="282" w:name="_Toc108780831"/>
      <w:r w:rsidRPr="00BA6ED9">
        <w:rPr>
          <w:rStyle w:val="CharSectno"/>
        </w:rPr>
        <w:t>26.3</w:t>
      </w:r>
      <w:r w:rsidRPr="00130575">
        <w:t xml:space="preserve">  Rate of levy—marketing component</w:t>
      </w:r>
      <w:bookmarkEnd w:id="282"/>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0.3 of a cent per square metre of turf.</w:t>
      </w:r>
    </w:p>
    <w:p w:rsidR="00750EC9" w:rsidRPr="00130575" w:rsidRDefault="00750EC9" w:rsidP="00750EC9">
      <w:pPr>
        <w:pStyle w:val="ActHead5"/>
      </w:pPr>
      <w:bookmarkStart w:id="283" w:name="_Toc108780832"/>
      <w:r w:rsidRPr="00BA6ED9">
        <w:rPr>
          <w:rStyle w:val="CharSectno"/>
        </w:rPr>
        <w:t>26.4</w:t>
      </w:r>
      <w:r w:rsidRPr="00130575">
        <w:t xml:space="preserve">  Rate of levy—research and development component</w:t>
      </w:r>
      <w:bookmarkEnd w:id="283"/>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1.2 cents per square metre of turf.</w:t>
      </w:r>
    </w:p>
    <w:p w:rsidR="00750EC9" w:rsidRPr="00130575" w:rsidRDefault="00750EC9" w:rsidP="00750EC9">
      <w:pPr>
        <w:pStyle w:val="ActHead5"/>
      </w:pPr>
      <w:bookmarkStart w:id="284" w:name="_Toc108780833"/>
      <w:r w:rsidRPr="00BA6ED9">
        <w:rPr>
          <w:rStyle w:val="CharSectno"/>
        </w:rPr>
        <w:t>26.5</w:t>
      </w:r>
      <w:r w:rsidRPr="00130575">
        <w:t xml:space="preserve">  What is the eligible industry body for turf</w:t>
      </w:r>
      <w:bookmarkEnd w:id="284"/>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turf is Turf Producers Australia Limited (ABN 94</w:t>
      </w:r>
      <w:r w:rsidR="00763B57" w:rsidRPr="00130575">
        <w:t> </w:t>
      </w:r>
      <w:r w:rsidRPr="00130575">
        <w:t>100 682</w:t>
      </w:r>
      <w:r w:rsidR="00763B57" w:rsidRPr="00130575">
        <w:t> </w:t>
      </w:r>
      <w:r w:rsidRPr="00130575">
        <w:t>782).</w:t>
      </w:r>
    </w:p>
    <w:p w:rsidR="00750EC9" w:rsidRPr="00130575" w:rsidRDefault="00750EC9" w:rsidP="00750EC9">
      <w:pPr>
        <w:pStyle w:val="ActHead2"/>
        <w:pageBreakBefore/>
      </w:pPr>
      <w:bookmarkStart w:id="285" w:name="_Toc108780834"/>
      <w:r w:rsidRPr="00BA6ED9">
        <w:rPr>
          <w:rStyle w:val="CharPartNo"/>
        </w:rPr>
        <w:t>Part</w:t>
      </w:r>
      <w:r w:rsidR="00763B57" w:rsidRPr="00BA6ED9">
        <w:rPr>
          <w:rStyle w:val="CharPartNo"/>
        </w:rPr>
        <w:t> </w:t>
      </w:r>
      <w:r w:rsidRPr="00BA6ED9">
        <w:rPr>
          <w:rStyle w:val="CharPartNo"/>
        </w:rPr>
        <w:t>27</w:t>
      </w:r>
      <w:r w:rsidRPr="00130575">
        <w:t>—</w:t>
      </w:r>
      <w:r w:rsidRPr="00BA6ED9">
        <w:rPr>
          <w:rStyle w:val="CharPartText"/>
        </w:rPr>
        <w:t>Bananas</w:t>
      </w:r>
      <w:bookmarkEnd w:id="285"/>
    </w:p>
    <w:p w:rsidR="00750EC9" w:rsidRPr="00130575" w:rsidRDefault="00750EC9" w:rsidP="00750EC9">
      <w:pPr>
        <w:pStyle w:val="ActHead3"/>
      </w:pPr>
      <w:bookmarkStart w:id="286" w:name="_Toc108780835"/>
      <w:r w:rsidRPr="00BA6ED9">
        <w:rPr>
          <w:rStyle w:val="CharDivNo"/>
        </w:rPr>
        <w:t>Division</w:t>
      </w:r>
      <w:r w:rsidR="00763B57" w:rsidRPr="00BA6ED9">
        <w:rPr>
          <w:rStyle w:val="CharDivNo"/>
        </w:rPr>
        <w:t> </w:t>
      </w:r>
      <w:r w:rsidRPr="00BA6ED9">
        <w:rPr>
          <w:rStyle w:val="CharDivNo"/>
        </w:rPr>
        <w:t>27.1</w:t>
      </w:r>
      <w:r w:rsidRPr="00130575">
        <w:t>—</w:t>
      </w:r>
      <w:r w:rsidRPr="00BA6ED9">
        <w:rPr>
          <w:rStyle w:val="CharDivText"/>
        </w:rPr>
        <w:t>Product levy</w:t>
      </w:r>
      <w:bookmarkEnd w:id="286"/>
    </w:p>
    <w:p w:rsidR="00750EC9" w:rsidRPr="00130575" w:rsidRDefault="00750EC9" w:rsidP="00750EC9">
      <w:pPr>
        <w:pStyle w:val="ActHead5"/>
      </w:pPr>
      <w:bookmarkStart w:id="287" w:name="_Toc108780836"/>
      <w:r w:rsidRPr="00BA6ED9">
        <w:rPr>
          <w:rStyle w:val="CharSectno"/>
        </w:rPr>
        <w:t>27.1</w:t>
      </w:r>
      <w:r w:rsidRPr="00130575">
        <w:t xml:space="preserve">  Bananas are leviable horticultural products</w:t>
      </w:r>
      <w:bookmarkEnd w:id="287"/>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bananas are leviable horticultural products.</w:t>
      </w:r>
    </w:p>
    <w:p w:rsidR="00750EC9" w:rsidRPr="00130575" w:rsidRDefault="00750EC9" w:rsidP="00750EC9">
      <w:pPr>
        <w:pStyle w:val="ActHead5"/>
      </w:pPr>
      <w:bookmarkStart w:id="288" w:name="_Toc108780837"/>
      <w:r w:rsidRPr="00BA6ED9">
        <w:rPr>
          <w:rStyle w:val="CharSectno"/>
        </w:rPr>
        <w:t>27.2</w:t>
      </w:r>
      <w:r w:rsidRPr="00130575">
        <w:t xml:space="preserve">  Bananas that are exempt from levy</w:t>
      </w:r>
      <w:bookmarkEnd w:id="288"/>
    </w:p>
    <w:p w:rsidR="00750EC9" w:rsidRPr="00130575" w:rsidRDefault="00750EC9" w:rsidP="00750EC9">
      <w:pPr>
        <w:pStyle w:val="subsection"/>
      </w:pPr>
      <w:r w:rsidRPr="00130575">
        <w:tab/>
        <w:t>(1)</w:t>
      </w:r>
      <w:r w:rsidRPr="00130575">
        <w:tab/>
        <w:t>For paragraph</w:t>
      </w:r>
      <w:r w:rsidR="00763B57" w:rsidRPr="00130575">
        <w:t> </w:t>
      </w:r>
      <w:r w:rsidRPr="00130575">
        <w:t>2(4)(a) of Schedule</w:t>
      </w:r>
      <w:r w:rsidR="00763B57" w:rsidRPr="00130575">
        <w:t> </w:t>
      </w:r>
      <w:r w:rsidRPr="00130575">
        <w:t>15 to the Excise Levies Act, bananas are exempt from levy if:</w:t>
      </w:r>
    </w:p>
    <w:p w:rsidR="00750EC9" w:rsidRPr="00130575" w:rsidRDefault="00750EC9" w:rsidP="00750EC9">
      <w:pPr>
        <w:pStyle w:val="paragraph"/>
      </w:pPr>
      <w:r w:rsidRPr="00130575">
        <w:tab/>
        <w:t>(a)</w:t>
      </w:r>
      <w:r w:rsidRPr="00130575">
        <w:tab/>
        <w:t>the bananas are sold by the producer by retail sale; and</w:t>
      </w:r>
    </w:p>
    <w:p w:rsidR="00750EC9" w:rsidRPr="00130575" w:rsidRDefault="00750EC9" w:rsidP="00750EC9">
      <w:pPr>
        <w:pStyle w:val="paragraph"/>
      </w:pPr>
      <w:r w:rsidRPr="00130575">
        <w:tab/>
        <w:t>(b)</w:t>
      </w:r>
      <w:r w:rsidRPr="00130575">
        <w:tab/>
        <w:t>the total amount of levy that the producer would be liable to pay in the levy year on bananas sold by retail sale would be less than $100.</w:t>
      </w:r>
    </w:p>
    <w:p w:rsidR="00750EC9" w:rsidRPr="00130575" w:rsidRDefault="00750EC9" w:rsidP="00750EC9">
      <w:pPr>
        <w:pStyle w:val="notetext"/>
      </w:pPr>
      <w:r w:rsidRPr="00130575">
        <w:t>Note:</w:t>
      </w:r>
      <w:r w:rsidRPr="00130575">
        <w:tab/>
      </w:r>
      <w:r w:rsidRPr="00130575">
        <w:rPr>
          <w:b/>
          <w:i/>
        </w:rPr>
        <w:t>Retail sale</w:t>
      </w:r>
      <w:r w:rsidRPr="00130575">
        <w:t>, for bananas, is defined in clause</w:t>
      </w:r>
      <w:r w:rsidR="00763B57" w:rsidRPr="00130575">
        <w:t> </w:t>
      </w:r>
      <w:r w:rsidRPr="00130575">
        <w:t>27.2 of Schedule</w:t>
      </w:r>
      <w:r w:rsidR="00763B57" w:rsidRPr="00130575">
        <w:t> </w:t>
      </w:r>
      <w:r w:rsidRPr="00130575">
        <w:t>22 to the Collection Regulations.</w:t>
      </w:r>
    </w:p>
    <w:p w:rsidR="00750EC9" w:rsidRPr="00130575" w:rsidRDefault="00750EC9" w:rsidP="00750EC9">
      <w:pPr>
        <w:pStyle w:val="subsection"/>
      </w:pPr>
      <w:r w:rsidRPr="00130575">
        <w:tab/>
        <w:t>(2)</w:t>
      </w:r>
      <w:r w:rsidRPr="00130575">
        <w:tab/>
        <w:t>For paragraph</w:t>
      </w:r>
      <w:r w:rsidR="00763B57" w:rsidRPr="00130575">
        <w:t> </w:t>
      </w:r>
      <w:r w:rsidRPr="00130575">
        <w:t>2(4)(b) of Schedule</w:t>
      </w:r>
      <w:r w:rsidR="00763B57" w:rsidRPr="00130575">
        <w:t> </w:t>
      </w:r>
      <w:r w:rsidRPr="00130575">
        <w:t>15 to the Excise Levies Act, bananas sold or used in a levy year by a producer for processing are exempt from levy.</w:t>
      </w:r>
    </w:p>
    <w:p w:rsidR="00750EC9" w:rsidRPr="00130575" w:rsidRDefault="00750EC9" w:rsidP="00750EC9">
      <w:pPr>
        <w:pStyle w:val="notetext"/>
      </w:pPr>
      <w:r w:rsidRPr="00130575">
        <w:t>Note:</w:t>
      </w:r>
      <w:r w:rsidRPr="00130575">
        <w:tab/>
        <w:t xml:space="preserve">Fruit conditioning, cleaning, sorting, grading and packing of bananas are not processes for the definition of </w:t>
      </w:r>
      <w:r w:rsidRPr="00130575">
        <w:rPr>
          <w:b/>
          <w:i/>
        </w:rPr>
        <w:t>process</w:t>
      </w:r>
      <w:r w:rsidRPr="00130575">
        <w:t xml:space="preserve"> in the Collection Act—see clause</w:t>
      </w:r>
      <w:r w:rsidR="00763B57" w:rsidRPr="00130575">
        <w:t> </w:t>
      </w:r>
      <w:r w:rsidRPr="00130575">
        <w:t>27.4 of Schedule</w:t>
      </w:r>
      <w:r w:rsidR="00763B57" w:rsidRPr="00130575">
        <w:t> </w:t>
      </w:r>
      <w:r w:rsidRPr="00130575">
        <w:t>22 to the Collection Regulations.</w:t>
      </w:r>
    </w:p>
    <w:p w:rsidR="00750EC9" w:rsidRPr="00130575" w:rsidRDefault="00750EC9" w:rsidP="00750EC9">
      <w:pPr>
        <w:pStyle w:val="ActHead5"/>
      </w:pPr>
      <w:bookmarkStart w:id="289" w:name="_Toc108780838"/>
      <w:r w:rsidRPr="00BA6ED9">
        <w:rPr>
          <w:rStyle w:val="CharSectno"/>
        </w:rPr>
        <w:t>27.3</w:t>
      </w:r>
      <w:r w:rsidRPr="00130575">
        <w:t xml:space="preserve">  Rate of levy—marketing component</w:t>
      </w:r>
      <w:bookmarkEnd w:id="289"/>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 xml:space="preserve">15 to the Excise Levies Act, the rate of levy is </w:t>
      </w:r>
      <w:r w:rsidR="00DC651A" w:rsidRPr="00130575">
        <w:t>1.15</w:t>
      </w:r>
      <w:r w:rsidRPr="00130575">
        <w:t xml:space="preserve"> cents per kilogram of bananas.</w:t>
      </w:r>
    </w:p>
    <w:p w:rsidR="00750EC9" w:rsidRPr="00130575" w:rsidRDefault="00750EC9" w:rsidP="00750EC9">
      <w:pPr>
        <w:pStyle w:val="notetext"/>
      </w:pPr>
      <w:r w:rsidRPr="00130575">
        <w:t>Note:</w:t>
      </w:r>
      <w:r w:rsidRPr="00130575">
        <w:tab/>
        <w:t>Subclause  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90" w:name="_Toc108780839"/>
      <w:r w:rsidRPr="00BA6ED9">
        <w:rPr>
          <w:rStyle w:val="CharSectno"/>
        </w:rPr>
        <w:t>27.4</w:t>
      </w:r>
      <w:r w:rsidRPr="00130575">
        <w:t xml:space="preserve">  Rate of levy—research and development component</w:t>
      </w:r>
      <w:bookmarkEnd w:id="290"/>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0.54 of a cent per kilogram of bananas.</w:t>
      </w:r>
    </w:p>
    <w:p w:rsidR="00750EC9" w:rsidRPr="00130575" w:rsidRDefault="00750EC9" w:rsidP="00750EC9">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750EC9" w:rsidRPr="00130575" w:rsidRDefault="00750EC9" w:rsidP="00750EC9">
      <w:pPr>
        <w:pStyle w:val="ActHead5"/>
      </w:pPr>
      <w:bookmarkStart w:id="291" w:name="_Toc108780840"/>
      <w:r w:rsidRPr="00BA6ED9">
        <w:rPr>
          <w:rStyle w:val="CharSectno"/>
        </w:rPr>
        <w:t>27.5</w:t>
      </w:r>
      <w:r w:rsidRPr="00130575">
        <w:t xml:space="preserve">  What is the eligible industry body for bananas</w:t>
      </w:r>
      <w:bookmarkEnd w:id="291"/>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bananas is the Australian Banana Growers’ Council Inc (ABN 60</w:t>
      </w:r>
      <w:r w:rsidR="00763B57" w:rsidRPr="00130575">
        <w:t> </w:t>
      </w:r>
      <w:r w:rsidRPr="00130575">
        <w:t>381 740</w:t>
      </w:r>
      <w:r w:rsidR="00763B57" w:rsidRPr="00130575">
        <w:t> </w:t>
      </w:r>
      <w:r w:rsidRPr="00130575">
        <w:t>734).</w:t>
      </w:r>
    </w:p>
    <w:p w:rsidR="00750EC9" w:rsidRPr="00130575" w:rsidRDefault="00750EC9" w:rsidP="00750EC9">
      <w:pPr>
        <w:pStyle w:val="ActHead3"/>
        <w:pageBreakBefore/>
      </w:pPr>
      <w:bookmarkStart w:id="292" w:name="_Toc108780841"/>
      <w:r w:rsidRPr="00BA6ED9">
        <w:rPr>
          <w:rStyle w:val="CharDivNo"/>
        </w:rPr>
        <w:t>Division</w:t>
      </w:r>
      <w:r w:rsidR="00763B57" w:rsidRPr="00BA6ED9">
        <w:rPr>
          <w:rStyle w:val="CharDivNo"/>
        </w:rPr>
        <w:t> </w:t>
      </w:r>
      <w:r w:rsidRPr="00BA6ED9">
        <w:rPr>
          <w:rStyle w:val="CharDivNo"/>
        </w:rPr>
        <w:t>27.2</w:t>
      </w:r>
      <w:r w:rsidRPr="00130575">
        <w:t>—</w:t>
      </w:r>
      <w:r w:rsidRPr="00BA6ED9">
        <w:rPr>
          <w:rStyle w:val="CharDivText"/>
        </w:rPr>
        <w:t>Special purpose levies</w:t>
      </w:r>
      <w:bookmarkEnd w:id="292"/>
    </w:p>
    <w:p w:rsidR="00750EC9" w:rsidRPr="00130575" w:rsidRDefault="00750EC9" w:rsidP="00750EC9">
      <w:pPr>
        <w:pStyle w:val="ActHead5"/>
      </w:pPr>
      <w:bookmarkStart w:id="293" w:name="_Toc108780842"/>
      <w:r w:rsidRPr="00BA6ED9">
        <w:rPr>
          <w:rStyle w:val="CharSectno"/>
        </w:rPr>
        <w:t>27.6</w:t>
      </w:r>
      <w:r w:rsidRPr="00130575">
        <w:t xml:space="preserve">  PHA levy</w:t>
      </w:r>
      <w:bookmarkEnd w:id="293"/>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bananas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PHA levy on bananas is </w:t>
      </w:r>
      <w:r w:rsidR="00DC651A" w:rsidRPr="00130575">
        <w:t>0.5</w:t>
      </w:r>
      <w:r w:rsidRPr="00130575">
        <w:t xml:space="preserve"> of a cent per kilogram.</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imposed on bananas is payable by the producer of the bananas.</w:t>
      </w:r>
    </w:p>
    <w:p w:rsidR="00750EC9" w:rsidRPr="00130575" w:rsidRDefault="00750EC9" w:rsidP="00750EC9">
      <w:pPr>
        <w:pStyle w:val="notetext"/>
      </w:pPr>
      <w:r w:rsidRPr="00130575">
        <w:t>Note:</w:t>
      </w:r>
      <w:r w:rsidRPr="00130575">
        <w:tab/>
        <w:t xml:space="preserve">In relation to PHA levy, see the </w:t>
      </w:r>
      <w:r w:rsidRPr="00130575">
        <w:rPr>
          <w:i/>
        </w:rPr>
        <w:t>Plant Health Australia (Plant Industries) Funding Act 2002</w:t>
      </w:r>
      <w:r w:rsidRPr="00130575">
        <w:t>.</w:t>
      </w:r>
    </w:p>
    <w:p w:rsidR="00750EC9" w:rsidRPr="00130575" w:rsidRDefault="00750EC9" w:rsidP="00750EC9">
      <w:pPr>
        <w:pStyle w:val="ActHead5"/>
      </w:pPr>
      <w:bookmarkStart w:id="294" w:name="_Toc108780843"/>
      <w:r w:rsidRPr="00BA6ED9">
        <w:rPr>
          <w:rStyle w:val="CharSectno"/>
        </w:rPr>
        <w:t>27.7</w:t>
      </w:r>
      <w:r w:rsidRPr="00130575">
        <w:t xml:space="preserve">  EPPR levy</w:t>
      </w:r>
      <w:bookmarkEnd w:id="29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bananas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EPPR levy on bananas is </w:t>
      </w:r>
      <w:r w:rsidR="00C70240" w:rsidRPr="00130575">
        <w:t>nil</w:t>
      </w:r>
      <w:r w:rsidRPr="00130575">
        <w:t>.</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imposed on bananas is payable by the producer of the bananas.</w:t>
      </w:r>
    </w:p>
    <w:p w:rsidR="00750EC9" w:rsidRPr="00130575" w:rsidRDefault="00750EC9" w:rsidP="00750EC9">
      <w:pPr>
        <w:pStyle w:val="notetext"/>
      </w:pPr>
      <w:r w:rsidRPr="00130575">
        <w:t>Note:</w:t>
      </w:r>
      <w:r w:rsidRPr="00130575">
        <w:tab/>
        <w:t xml:space="preserve">In relation to EPPR levy, see the </w:t>
      </w:r>
      <w:r w:rsidRPr="00130575">
        <w:rPr>
          <w:i/>
        </w:rPr>
        <w:t>Plant Health Australia (Plant Industries) Funding Act 2002</w:t>
      </w:r>
      <w:r w:rsidRPr="00130575">
        <w:t>.</w:t>
      </w:r>
    </w:p>
    <w:p w:rsidR="00750EC9" w:rsidRPr="00130575" w:rsidRDefault="00750EC9" w:rsidP="00750EC9">
      <w:pPr>
        <w:pStyle w:val="ActHead2"/>
        <w:pageBreakBefore/>
      </w:pPr>
      <w:bookmarkStart w:id="295" w:name="_Toc108780844"/>
      <w:r w:rsidRPr="00BA6ED9">
        <w:rPr>
          <w:rStyle w:val="CharPartNo"/>
        </w:rPr>
        <w:t>Part</w:t>
      </w:r>
      <w:r w:rsidR="00763B57" w:rsidRPr="00BA6ED9">
        <w:rPr>
          <w:rStyle w:val="CharPartNo"/>
        </w:rPr>
        <w:t> </w:t>
      </w:r>
      <w:r w:rsidRPr="00BA6ED9">
        <w:rPr>
          <w:rStyle w:val="CharPartNo"/>
        </w:rPr>
        <w:t>28</w:t>
      </w:r>
      <w:r w:rsidRPr="00130575">
        <w:t>—</w:t>
      </w:r>
      <w:r w:rsidRPr="00BA6ED9">
        <w:rPr>
          <w:rStyle w:val="CharPartText"/>
        </w:rPr>
        <w:t>Pineapples</w:t>
      </w:r>
      <w:bookmarkEnd w:id="295"/>
    </w:p>
    <w:p w:rsidR="00750EC9" w:rsidRPr="00130575" w:rsidRDefault="00750EC9" w:rsidP="00750EC9">
      <w:pPr>
        <w:pStyle w:val="ActHead3"/>
      </w:pPr>
      <w:bookmarkStart w:id="296" w:name="_Toc108780845"/>
      <w:r w:rsidRPr="00BA6ED9">
        <w:rPr>
          <w:rStyle w:val="CharDivNo"/>
        </w:rPr>
        <w:t>Division</w:t>
      </w:r>
      <w:r w:rsidR="00763B57" w:rsidRPr="00BA6ED9">
        <w:rPr>
          <w:rStyle w:val="CharDivNo"/>
        </w:rPr>
        <w:t> </w:t>
      </w:r>
      <w:r w:rsidRPr="00BA6ED9">
        <w:rPr>
          <w:rStyle w:val="CharDivNo"/>
        </w:rPr>
        <w:t>28.1</w:t>
      </w:r>
      <w:r w:rsidRPr="00130575">
        <w:t>—</w:t>
      </w:r>
      <w:r w:rsidRPr="00BA6ED9">
        <w:rPr>
          <w:rStyle w:val="CharDivText"/>
        </w:rPr>
        <w:t>Product levy</w:t>
      </w:r>
      <w:bookmarkEnd w:id="296"/>
    </w:p>
    <w:p w:rsidR="00750EC9" w:rsidRPr="00130575" w:rsidRDefault="00750EC9" w:rsidP="00750EC9">
      <w:pPr>
        <w:pStyle w:val="ActHead5"/>
      </w:pPr>
      <w:bookmarkStart w:id="297" w:name="_Toc108780846"/>
      <w:r w:rsidRPr="00BA6ED9">
        <w:rPr>
          <w:rStyle w:val="CharSectno"/>
        </w:rPr>
        <w:t>28.1</w:t>
      </w:r>
      <w:r w:rsidRPr="00130575">
        <w:t xml:space="preserve">  Pineapples are leviable horticultural products</w:t>
      </w:r>
      <w:bookmarkEnd w:id="297"/>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pineapples are leviable horticultural products.</w:t>
      </w:r>
    </w:p>
    <w:p w:rsidR="00750EC9" w:rsidRPr="00130575" w:rsidRDefault="00750EC9" w:rsidP="00750EC9">
      <w:pPr>
        <w:pStyle w:val="ActHead5"/>
      </w:pPr>
      <w:bookmarkStart w:id="298" w:name="_Toc108780847"/>
      <w:r w:rsidRPr="00BA6ED9">
        <w:rPr>
          <w:rStyle w:val="CharSectno"/>
        </w:rPr>
        <w:t>28.2</w:t>
      </w:r>
      <w:r w:rsidRPr="00130575">
        <w:t xml:space="preserve">  Pineapples that are exempt from levy</w:t>
      </w:r>
      <w:bookmarkEnd w:id="298"/>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pineapples sold by a producer by retail sale in a levy year are exempt from levy if the total quantity of</w:t>
      </w:r>
      <w:r w:rsidRPr="00130575">
        <w:rPr>
          <w:color w:val="000000"/>
        </w:rPr>
        <w:t xml:space="preserve"> fresh </w:t>
      </w:r>
      <w:r w:rsidRPr="00130575">
        <w:t>pineapples sold by the producer by retail sale in the levy year is not more than 30 tonnes.</w:t>
      </w:r>
    </w:p>
    <w:p w:rsidR="00750EC9" w:rsidRPr="00130575" w:rsidRDefault="00750EC9" w:rsidP="00750EC9">
      <w:pPr>
        <w:pStyle w:val="notetext"/>
      </w:pPr>
      <w:r w:rsidRPr="00130575">
        <w:rPr>
          <w:color w:val="000000"/>
        </w:rPr>
        <w:t>Note:</w:t>
      </w:r>
      <w:r w:rsidRPr="00130575">
        <w:rPr>
          <w:color w:val="000000"/>
        </w:rPr>
        <w:tab/>
      </w:r>
      <w:r w:rsidRPr="00130575">
        <w:rPr>
          <w:b/>
          <w:i/>
          <w:color w:val="000000"/>
        </w:rPr>
        <w:t>Retail sale</w:t>
      </w:r>
      <w:r w:rsidRPr="00130575">
        <w:rPr>
          <w:bCs/>
          <w:iCs/>
          <w:color w:val="000000"/>
        </w:rPr>
        <w:t>, for pineapples, is</w:t>
      </w:r>
      <w:r w:rsidRPr="00130575">
        <w:rPr>
          <w:color w:val="000000"/>
        </w:rPr>
        <w:t xml:space="preserve"> defined in clause</w:t>
      </w:r>
      <w:r w:rsidR="00763B57" w:rsidRPr="00130575">
        <w:rPr>
          <w:color w:val="000000"/>
        </w:rPr>
        <w:t> </w:t>
      </w:r>
      <w:r w:rsidRPr="00130575">
        <w:rPr>
          <w:color w:val="000000"/>
        </w:rPr>
        <w:t>28.2 of Part</w:t>
      </w:r>
      <w:r w:rsidR="00763B57" w:rsidRPr="00130575">
        <w:rPr>
          <w:color w:val="000000"/>
        </w:rPr>
        <w:t> </w:t>
      </w:r>
      <w:r w:rsidRPr="00130575">
        <w:rPr>
          <w:color w:val="000000"/>
        </w:rPr>
        <w:t>28 of Schedule</w:t>
      </w:r>
      <w:r w:rsidR="00763B57" w:rsidRPr="00130575">
        <w:rPr>
          <w:color w:val="000000"/>
        </w:rPr>
        <w:t> </w:t>
      </w:r>
      <w:r w:rsidRPr="00130575">
        <w:rPr>
          <w:color w:val="000000"/>
        </w:rPr>
        <w:t>22 to the Collection Regulations.</w:t>
      </w:r>
    </w:p>
    <w:p w:rsidR="00750EC9" w:rsidRPr="00130575" w:rsidRDefault="00750EC9" w:rsidP="00750EC9">
      <w:pPr>
        <w:pStyle w:val="ActHead5"/>
      </w:pPr>
      <w:bookmarkStart w:id="299" w:name="_Toc108780848"/>
      <w:r w:rsidRPr="00BA6ED9">
        <w:rPr>
          <w:rStyle w:val="CharSectno"/>
        </w:rPr>
        <w:t>28.3</w:t>
      </w:r>
      <w:r w:rsidRPr="00130575">
        <w:t xml:space="preserve">  Rate of levy—marketing component</w:t>
      </w:r>
      <w:bookmarkEnd w:id="299"/>
    </w:p>
    <w:p w:rsidR="00750EC9" w:rsidRPr="00130575" w:rsidRDefault="00750EC9" w:rsidP="00750EC9">
      <w:pPr>
        <w:pStyle w:val="subsection"/>
      </w:pPr>
      <w:r w:rsidRPr="00130575">
        <w:tab/>
      </w:r>
      <w:r w:rsidRPr="00130575">
        <w:tab/>
        <w:t>For subclause</w:t>
      </w:r>
      <w:r w:rsidR="00763B57" w:rsidRPr="00130575">
        <w:t> </w:t>
      </w:r>
      <w:r w:rsidRPr="00130575">
        <w:t>4(1) of Schedule</w:t>
      </w:r>
      <w:r w:rsidR="00763B57" w:rsidRPr="00130575">
        <w:t> </w:t>
      </w:r>
      <w:r w:rsidRPr="00130575">
        <w:t>15 to the Excise Levies Act, the rate of levy is $2 per tonne of</w:t>
      </w:r>
      <w:r w:rsidRPr="00130575">
        <w:rPr>
          <w:color w:val="000000"/>
        </w:rPr>
        <w:t xml:space="preserve"> fresh </w:t>
      </w:r>
      <w:r w:rsidRPr="00130575">
        <w:t>pineapples.</w:t>
      </w:r>
    </w:p>
    <w:p w:rsidR="00750EC9" w:rsidRPr="00130575" w:rsidRDefault="00750EC9" w:rsidP="00750EC9">
      <w:pPr>
        <w:pStyle w:val="ActHead5"/>
      </w:pPr>
      <w:bookmarkStart w:id="300" w:name="_Toc108780849"/>
      <w:r w:rsidRPr="00BA6ED9">
        <w:rPr>
          <w:rStyle w:val="CharSectno"/>
        </w:rPr>
        <w:t>28.4</w:t>
      </w:r>
      <w:r w:rsidRPr="00130575">
        <w:t xml:space="preserve">  Rate of levy—research and development component</w:t>
      </w:r>
      <w:bookmarkEnd w:id="300"/>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w:t>
      </w:r>
    </w:p>
    <w:p w:rsidR="00750EC9" w:rsidRPr="00130575" w:rsidRDefault="00750EC9" w:rsidP="00750EC9">
      <w:pPr>
        <w:pStyle w:val="paragraph"/>
      </w:pPr>
      <w:r w:rsidRPr="00130575">
        <w:tab/>
        <w:t>(a)</w:t>
      </w:r>
      <w:r w:rsidRPr="00130575">
        <w:tab/>
        <w:t xml:space="preserve">$2.90 per tonne </w:t>
      </w:r>
      <w:r w:rsidRPr="00130575">
        <w:rPr>
          <w:color w:val="000000"/>
        </w:rPr>
        <w:t>of fresh pineapples; and</w:t>
      </w:r>
    </w:p>
    <w:p w:rsidR="00750EC9" w:rsidRPr="00130575" w:rsidRDefault="00750EC9" w:rsidP="00750EC9">
      <w:pPr>
        <w:pStyle w:val="paragraph"/>
      </w:pPr>
      <w:r w:rsidRPr="00130575">
        <w:tab/>
        <w:t>(b)</w:t>
      </w:r>
      <w:r w:rsidRPr="00130575">
        <w:tab/>
        <w:t>$1.90 per tonne of processing pineapples.</w:t>
      </w:r>
    </w:p>
    <w:p w:rsidR="00750EC9" w:rsidRPr="00130575" w:rsidRDefault="00750EC9" w:rsidP="00750EC9">
      <w:pPr>
        <w:pStyle w:val="notetext"/>
      </w:pPr>
      <w:r w:rsidRPr="00130575">
        <w:rPr>
          <w:color w:val="000000"/>
        </w:rPr>
        <w:t>Note:</w:t>
      </w:r>
      <w:r w:rsidRPr="00130575">
        <w:rPr>
          <w:color w:val="000000"/>
        </w:rPr>
        <w:tab/>
      </w:r>
      <w:r w:rsidRPr="00130575">
        <w:rPr>
          <w:b/>
          <w:i/>
          <w:color w:val="000000"/>
        </w:rPr>
        <w:t>Fresh pineapples</w:t>
      </w:r>
      <w:r w:rsidRPr="00130575">
        <w:rPr>
          <w:i/>
          <w:color w:val="000000"/>
        </w:rPr>
        <w:t xml:space="preserve"> </w:t>
      </w:r>
      <w:r w:rsidRPr="00130575">
        <w:rPr>
          <w:color w:val="000000"/>
        </w:rPr>
        <w:t>and</w:t>
      </w:r>
      <w:r w:rsidRPr="00130575">
        <w:rPr>
          <w:i/>
          <w:color w:val="000000"/>
        </w:rPr>
        <w:t xml:space="preserve"> </w:t>
      </w:r>
      <w:r w:rsidRPr="00130575">
        <w:rPr>
          <w:b/>
          <w:i/>
          <w:color w:val="000000"/>
        </w:rPr>
        <w:t>processing pineapples</w:t>
      </w:r>
      <w:r w:rsidRPr="00130575">
        <w:rPr>
          <w:i/>
          <w:color w:val="000000"/>
        </w:rPr>
        <w:t xml:space="preserve"> </w:t>
      </w:r>
      <w:r w:rsidRPr="00130575">
        <w:rPr>
          <w:color w:val="000000"/>
        </w:rPr>
        <w:t>are defined in clause</w:t>
      </w:r>
      <w:r w:rsidR="00763B57" w:rsidRPr="00130575">
        <w:rPr>
          <w:color w:val="000000"/>
        </w:rPr>
        <w:t> </w:t>
      </w:r>
      <w:r w:rsidRPr="00130575">
        <w:rPr>
          <w:color w:val="000000"/>
        </w:rPr>
        <w:t>28.2 of Part</w:t>
      </w:r>
      <w:r w:rsidR="00763B57" w:rsidRPr="00130575">
        <w:rPr>
          <w:color w:val="000000"/>
        </w:rPr>
        <w:t> </w:t>
      </w:r>
      <w:r w:rsidRPr="00130575">
        <w:rPr>
          <w:color w:val="000000"/>
        </w:rPr>
        <w:t>28 of Schedule</w:t>
      </w:r>
      <w:r w:rsidR="00763B57" w:rsidRPr="00130575">
        <w:rPr>
          <w:color w:val="000000"/>
        </w:rPr>
        <w:t> </w:t>
      </w:r>
      <w:r w:rsidRPr="00130575">
        <w:rPr>
          <w:color w:val="000000"/>
        </w:rPr>
        <w:t>22 to the Collection Regulations.</w:t>
      </w:r>
    </w:p>
    <w:p w:rsidR="00750EC9" w:rsidRPr="00130575" w:rsidRDefault="00750EC9" w:rsidP="00750EC9">
      <w:pPr>
        <w:pStyle w:val="ActHead5"/>
      </w:pPr>
      <w:bookmarkStart w:id="301" w:name="_Toc108780850"/>
      <w:r w:rsidRPr="00BA6ED9">
        <w:rPr>
          <w:rStyle w:val="CharSectno"/>
        </w:rPr>
        <w:t>28.5</w:t>
      </w:r>
      <w:r w:rsidRPr="00130575">
        <w:t xml:space="preserve">  What is the eligible industry body for pineapples</w:t>
      </w:r>
      <w:bookmarkEnd w:id="301"/>
    </w:p>
    <w:p w:rsidR="00750EC9" w:rsidRPr="00130575" w:rsidRDefault="00750EC9" w:rsidP="00750EC9">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pineapples is Growcom Australia (ABN 51</w:t>
      </w:r>
      <w:r w:rsidR="00763B57" w:rsidRPr="00130575">
        <w:t> </w:t>
      </w:r>
      <w:r w:rsidRPr="00130575">
        <w:t>090 816</w:t>
      </w:r>
      <w:r w:rsidR="00763B57" w:rsidRPr="00130575">
        <w:t> </w:t>
      </w:r>
      <w:r w:rsidRPr="00130575">
        <w:t>827).</w:t>
      </w:r>
    </w:p>
    <w:p w:rsidR="00750EC9" w:rsidRPr="00130575" w:rsidRDefault="00750EC9" w:rsidP="00750EC9">
      <w:pPr>
        <w:pStyle w:val="ActHead3"/>
        <w:pageBreakBefore/>
      </w:pPr>
      <w:bookmarkStart w:id="302" w:name="_Toc108780851"/>
      <w:r w:rsidRPr="00BA6ED9">
        <w:rPr>
          <w:rStyle w:val="CharDivNo"/>
        </w:rPr>
        <w:t>Division</w:t>
      </w:r>
      <w:r w:rsidR="00763B57" w:rsidRPr="00BA6ED9">
        <w:rPr>
          <w:rStyle w:val="CharDivNo"/>
        </w:rPr>
        <w:t> </w:t>
      </w:r>
      <w:r w:rsidRPr="00BA6ED9">
        <w:rPr>
          <w:rStyle w:val="CharDivNo"/>
        </w:rPr>
        <w:t>28.2</w:t>
      </w:r>
      <w:r w:rsidRPr="00130575">
        <w:t>—</w:t>
      </w:r>
      <w:r w:rsidRPr="00BA6ED9">
        <w:rPr>
          <w:rStyle w:val="CharDivText"/>
        </w:rPr>
        <w:t>Special purpose levies</w:t>
      </w:r>
      <w:bookmarkEnd w:id="302"/>
    </w:p>
    <w:p w:rsidR="00750EC9" w:rsidRPr="00130575" w:rsidRDefault="00750EC9" w:rsidP="00750EC9">
      <w:pPr>
        <w:pStyle w:val="ActHead5"/>
      </w:pPr>
      <w:bookmarkStart w:id="303" w:name="_Toc108780852"/>
      <w:r w:rsidRPr="00BA6ED9">
        <w:rPr>
          <w:rStyle w:val="CharSectno"/>
        </w:rPr>
        <w:t>28.6</w:t>
      </w:r>
      <w:r w:rsidRPr="00130575">
        <w:t xml:space="preserve">  PHA levy</w:t>
      </w:r>
      <w:bookmarkEnd w:id="303"/>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pineapples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is:</w:t>
      </w:r>
    </w:p>
    <w:p w:rsidR="00750EC9" w:rsidRPr="00130575" w:rsidRDefault="00750EC9" w:rsidP="00750EC9">
      <w:pPr>
        <w:pStyle w:val="paragraph"/>
      </w:pPr>
      <w:r w:rsidRPr="00130575">
        <w:tab/>
        <w:t>(a)</w:t>
      </w:r>
      <w:r w:rsidRPr="00130575">
        <w:tab/>
        <w:t>10 cen</w:t>
      </w:r>
      <w:r w:rsidRPr="00130575">
        <w:rPr>
          <w:color w:val="000000"/>
        </w:rPr>
        <w:t>ts per tonne of fresh pineapples; and</w:t>
      </w:r>
    </w:p>
    <w:p w:rsidR="00750EC9" w:rsidRPr="00130575" w:rsidRDefault="00750EC9" w:rsidP="00750EC9">
      <w:pPr>
        <w:pStyle w:val="paragraph"/>
      </w:pPr>
      <w:r w:rsidRPr="00130575">
        <w:tab/>
        <w:t>(b)</w:t>
      </w:r>
      <w:r w:rsidRPr="00130575">
        <w:tab/>
        <w:t>10 cents per tonne of processing pineapples.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pineapples is payable by the producer of the pineapples.</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304" w:name="_Toc108780853"/>
      <w:r w:rsidRPr="00BA6ED9">
        <w:rPr>
          <w:rStyle w:val="CharSectno"/>
        </w:rPr>
        <w:t>28.7</w:t>
      </w:r>
      <w:r w:rsidRPr="00130575">
        <w:t xml:space="preserve">  EPPR levy</w:t>
      </w:r>
      <w:bookmarkEnd w:id="30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pineapples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pineapples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pineapples is payable by the producer of the pineapples.</w:t>
      </w:r>
    </w:p>
    <w:p w:rsidR="00750EC9" w:rsidRPr="00130575" w:rsidRDefault="00750EC9" w:rsidP="00750EC9">
      <w:pPr>
        <w:pStyle w:val="notetext"/>
      </w:pPr>
      <w:r w:rsidRPr="00130575">
        <w:t>Note 1:</w:t>
      </w:r>
      <w:r w:rsidRPr="00130575">
        <w:tab/>
        <w:t xml:space="preserve">In relation to EPPR levy, see </w:t>
      </w:r>
      <w:r w:rsidRPr="00130575">
        <w:rPr>
          <w:i/>
          <w:iCs/>
        </w:rPr>
        <w:t>Plant Health Australia (Plant Industries) Funding Act 2002</w:t>
      </w:r>
      <w:r w:rsidRPr="00130575">
        <w:t>.</w:t>
      </w:r>
    </w:p>
    <w:p w:rsidR="00750EC9" w:rsidRPr="00130575" w:rsidRDefault="00750EC9" w:rsidP="00750EC9">
      <w:pPr>
        <w:pStyle w:val="notetext"/>
        <w:rPr>
          <w:color w:val="000000"/>
        </w:rPr>
      </w:pPr>
      <w:r w:rsidRPr="00130575">
        <w:rPr>
          <w:color w:val="000000"/>
        </w:rPr>
        <w:t>Note 2:</w:t>
      </w:r>
      <w:r w:rsidRPr="00130575">
        <w:rPr>
          <w:color w:val="000000"/>
        </w:rPr>
        <w:tab/>
      </w:r>
      <w:r w:rsidRPr="00130575">
        <w:rPr>
          <w:b/>
          <w:i/>
          <w:color w:val="000000"/>
        </w:rPr>
        <w:t>Fresh pineapples</w:t>
      </w:r>
      <w:r w:rsidRPr="00130575">
        <w:rPr>
          <w:i/>
          <w:color w:val="000000"/>
        </w:rPr>
        <w:t>,</w:t>
      </w:r>
      <w:r w:rsidRPr="00130575">
        <w:rPr>
          <w:b/>
          <w:i/>
          <w:color w:val="000000"/>
        </w:rPr>
        <w:t xml:space="preserve"> pineapples, processing pineapples</w:t>
      </w:r>
      <w:r w:rsidRPr="00130575">
        <w:rPr>
          <w:color w:val="000000"/>
        </w:rPr>
        <w:t xml:space="preserve"> and</w:t>
      </w:r>
      <w:r w:rsidRPr="00130575">
        <w:rPr>
          <w:i/>
          <w:color w:val="000000"/>
        </w:rPr>
        <w:t xml:space="preserve"> </w:t>
      </w:r>
      <w:r w:rsidRPr="00130575">
        <w:rPr>
          <w:color w:val="000000"/>
        </w:rPr>
        <w:t>other expressions used in this clause are defined in clause</w:t>
      </w:r>
      <w:r w:rsidR="00763B57" w:rsidRPr="00130575">
        <w:rPr>
          <w:color w:val="000000"/>
        </w:rPr>
        <w:t> </w:t>
      </w:r>
      <w:r w:rsidRPr="00130575">
        <w:rPr>
          <w:color w:val="000000"/>
        </w:rPr>
        <w:t>28.2 of Part</w:t>
      </w:r>
      <w:r w:rsidR="00763B57" w:rsidRPr="00130575">
        <w:rPr>
          <w:color w:val="000000"/>
        </w:rPr>
        <w:t> </w:t>
      </w:r>
      <w:r w:rsidRPr="00130575">
        <w:rPr>
          <w:color w:val="000000"/>
        </w:rPr>
        <w:t>28 of Schedule</w:t>
      </w:r>
      <w:r w:rsidR="00763B57" w:rsidRPr="00130575">
        <w:rPr>
          <w:color w:val="000000"/>
        </w:rPr>
        <w:t> </w:t>
      </w:r>
      <w:r w:rsidRPr="00130575">
        <w:rPr>
          <w:color w:val="000000"/>
        </w:rPr>
        <w:t>22 to the Collection Regulations.</w:t>
      </w:r>
    </w:p>
    <w:p w:rsidR="00750EC9" w:rsidRPr="00130575" w:rsidRDefault="00750EC9" w:rsidP="00750EC9">
      <w:pPr>
        <w:pStyle w:val="ActHead2"/>
        <w:pageBreakBefore/>
      </w:pPr>
      <w:bookmarkStart w:id="305" w:name="_Toc108780854"/>
      <w:r w:rsidRPr="00BA6ED9">
        <w:rPr>
          <w:rStyle w:val="CharPartNo"/>
        </w:rPr>
        <w:t>Part</w:t>
      </w:r>
      <w:r w:rsidR="00763B57" w:rsidRPr="00BA6ED9">
        <w:rPr>
          <w:rStyle w:val="CharPartNo"/>
        </w:rPr>
        <w:t> </w:t>
      </w:r>
      <w:r w:rsidRPr="00BA6ED9">
        <w:rPr>
          <w:rStyle w:val="CharPartNo"/>
        </w:rPr>
        <w:t>29</w:t>
      </w:r>
      <w:r w:rsidRPr="00130575">
        <w:t>—</w:t>
      </w:r>
      <w:r w:rsidRPr="00BA6ED9">
        <w:rPr>
          <w:rStyle w:val="CharPartText"/>
        </w:rPr>
        <w:t>Olives</w:t>
      </w:r>
      <w:bookmarkEnd w:id="305"/>
    </w:p>
    <w:p w:rsidR="00750EC9" w:rsidRPr="00130575" w:rsidRDefault="00750EC9" w:rsidP="00750EC9">
      <w:pPr>
        <w:pStyle w:val="ActHead3"/>
      </w:pPr>
      <w:bookmarkStart w:id="306" w:name="_Toc108780855"/>
      <w:r w:rsidRPr="00BA6ED9">
        <w:rPr>
          <w:rStyle w:val="CharDivNo"/>
        </w:rPr>
        <w:t>Division</w:t>
      </w:r>
      <w:r w:rsidR="00763B57" w:rsidRPr="00BA6ED9">
        <w:rPr>
          <w:rStyle w:val="CharDivNo"/>
        </w:rPr>
        <w:t> </w:t>
      </w:r>
      <w:r w:rsidRPr="00BA6ED9">
        <w:rPr>
          <w:rStyle w:val="CharDivNo"/>
        </w:rPr>
        <w:t>29.1</w:t>
      </w:r>
      <w:r w:rsidRPr="00130575">
        <w:t>—</w:t>
      </w:r>
      <w:r w:rsidRPr="00BA6ED9">
        <w:rPr>
          <w:rStyle w:val="CharDivText"/>
        </w:rPr>
        <w:t>Product Levy</w:t>
      </w:r>
      <w:bookmarkEnd w:id="306"/>
    </w:p>
    <w:p w:rsidR="00750EC9" w:rsidRPr="00130575" w:rsidRDefault="00750EC9" w:rsidP="00750EC9">
      <w:pPr>
        <w:pStyle w:val="ActHead5"/>
      </w:pPr>
      <w:bookmarkStart w:id="307" w:name="_Toc108780856"/>
      <w:r w:rsidRPr="00BA6ED9">
        <w:rPr>
          <w:rStyle w:val="CharSectno"/>
        </w:rPr>
        <w:t>29.1</w:t>
      </w:r>
      <w:r w:rsidRPr="00130575">
        <w:t xml:space="preserve">  Definition for Part</w:t>
      </w:r>
      <w:r w:rsidR="00763B57" w:rsidRPr="00130575">
        <w:t> </w:t>
      </w:r>
      <w:r w:rsidRPr="00130575">
        <w:t>29</w:t>
      </w:r>
      <w:bookmarkEnd w:id="307"/>
    </w:p>
    <w:p w:rsidR="00750EC9" w:rsidRPr="00130575" w:rsidRDefault="00750EC9" w:rsidP="00750EC9">
      <w:pPr>
        <w:pStyle w:val="subsection"/>
      </w:pPr>
      <w:r w:rsidRPr="00130575">
        <w:tab/>
      </w:r>
      <w:r w:rsidRPr="00130575">
        <w:tab/>
        <w:t>In this Part:</w:t>
      </w:r>
    </w:p>
    <w:p w:rsidR="00750EC9" w:rsidRPr="00130575" w:rsidRDefault="00750EC9" w:rsidP="00750EC9">
      <w:pPr>
        <w:pStyle w:val="Definition"/>
      </w:pPr>
      <w:r w:rsidRPr="00130575">
        <w:rPr>
          <w:b/>
          <w:i/>
        </w:rPr>
        <w:t xml:space="preserve">olives </w:t>
      </w:r>
      <w:r w:rsidRPr="00130575">
        <w:t xml:space="preserve">means any fruit from the genus and species known as </w:t>
      </w:r>
      <w:r w:rsidRPr="00130575">
        <w:rPr>
          <w:i/>
        </w:rPr>
        <w:t>Olea</w:t>
      </w:r>
      <w:r w:rsidRPr="00130575">
        <w:t xml:space="preserve"> </w:t>
      </w:r>
      <w:r w:rsidRPr="00130575">
        <w:rPr>
          <w:i/>
        </w:rPr>
        <w:t>europaea</w:t>
      </w:r>
      <w:r w:rsidRPr="00130575">
        <w:t>.</w:t>
      </w:r>
    </w:p>
    <w:p w:rsidR="00750EC9" w:rsidRPr="00130575" w:rsidRDefault="00750EC9" w:rsidP="00750EC9">
      <w:pPr>
        <w:pStyle w:val="Definition"/>
      </w:pPr>
      <w:r w:rsidRPr="00130575">
        <w:rPr>
          <w:b/>
          <w:i/>
        </w:rPr>
        <w:t>retail sale</w:t>
      </w:r>
      <w:r w:rsidRPr="00130575">
        <w:t xml:space="preserve"> means the sale of olives by the producer of the olives, other than a sale:</w:t>
      </w:r>
    </w:p>
    <w:p w:rsidR="00750EC9" w:rsidRPr="00130575" w:rsidRDefault="00750EC9" w:rsidP="00750EC9">
      <w:pPr>
        <w:pStyle w:val="paragraph"/>
      </w:pPr>
      <w:r w:rsidRPr="00130575">
        <w:tab/>
        <w:t>(a)</w:t>
      </w:r>
      <w:r w:rsidRPr="00130575">
        <w:tab/>
        <w:t>to a first purchaser, processor or exporter; or</w:t>
      </w:r>
    </w:p>
    <w:p w:rsidR="00750EC9" w:rsidRPr="00130575" w:rsidRDefault="00750EC9" w:rsidP="00750EC9">
      <w:pPr>
        <w:pStyle w:val="paragraph"/>
      </w:pPr>
      <w:r w:rsidRPr="00130575">
        <w:tab/>
        <w:t>(b)</w:t>
      </w:r>
      <w:r w:rsidRPr="00130575">
        <w:tab/>
        <w:t>through a selling agent, buying agent or exporting agent.</w:t>
      </w:r>
    </w:p>
    <w:p w:rsidR="00750EC9" w:rsidRPr="00130575" w:rsidRDefault="00750EC9" w:rsidP="00750EC9">
      <w:pPr>
        <w:pStyle w:val="ActHead5"/>
      </w:pPr>
      <w:bookmarkStart w:id="308" w:name="_Toc108780857"/>
      <w:r w:rsidRPr="00BA6ED9">
        <w:rPr>
          <w:rStyle w:val="CharSectno"/>
        </w:rPr>
        <w:t>29.2</w:t>
      </w:r>
      <w:r w:rsidRPr="00130575">
        <w:t xml:space="preserve">  Olives are leviable horticultural products</w:t>
      </w:r>
      <w:bookmarkEnd w:id="308"/>
    </w:p>
    <w:p w:rsidR="00750EC9" w:rsidRPr="00130575" w:rsidRDefault="00750EC9" w:rsidP="00750EC9">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olives are leviable horticultural products.</w:t>
      </w:r>
    </w:p>
    <w:p w:rsidR="00750EC9" w:rsidRPr="00130575" w:rsidRDefault="00750EC9" w:rsidP="00750EC9">
      <w:pPr>
        <w:pStyle w:val="ActHead5"/>
      </w:pPr>
      <w:bookmarkStart w:id="309" w:name="_Toc108780858"/>
      <w:r w:rsidRPr="00BA6ED9">
        <w:rPr>
          <w:rStyle w:val="CharSectno"/>
        </w:rPr>
        <w:t>29.3</w:t>
      </w:r>
      <w:r w:rsidRPr="00130575">
        <w:t xml:space="preserve">  Olives that are exempt from levy</w:t>
      </w:r>
      <w:bookmarkEnd w:id="309"/>
    </w:p>
    <w:p w:rsidR="00750EC9" w:rsidRPr="00130575" w:rsidRDefault="00750EC9" w:rsidP="00750EC9">
      <w:pPr>
        <w:pStyle w:val="subsection"/>
      </w:pPr>
      <w:r w:rsidRPr="00130575">
        <w:tab/>
      </w:r>
      <w:r w:rsidRPr="00130575">
        <w:tab/>
        <w:t>For paragraph</w:t>
      </w:r>
      <w:r w:rsidR="00763B57" w:rsidRPr="00130575">
        <w:t> </w:t>
      </w:r>
      <w:r w:rsidRPr="00130575">
        <w:t>2(4)(b) of Schedule</w:t>
      </w:r>
      <w:r w:rsidR="00763B57" w:rsidRPr="00130575">
        <w:t> </w:t>
      </w:r>
      <w:r w:rsidRPr="00130575">
        <w:t>15 to the Excise Levies Act, if the total amount of levy that the producer would, but for this clause, be liable to pay in a levy year is less than $100, the following are exempt from levy in the levy year:</w:t>
      </w:r>
    </w:p>
    <w:p w:rsidR="00750EC9" w:rsidRPr="00130575" w:rsidRDefault="00750EC9" w:rsidP="00750EC9">
      <w:pPr>
        <w:pStyle w:val="paragraph"/>
      </w:pPr>
      <w:r w:rsidRPr="00130575">
        <w:tab/>
        <w:t>(a)</w:t>
      </w:r>
      <w:r w:rsidRPr="00130575">
        <w:tab/>
        <w:t>olives sold by the producer by retail sale;</w:t>
      </w:r>
    </w:p>
    <w:p w:rsidR="00750EC9" w:rsidRPr="00130575" w:rsidRDefault="00750EC9" w:rsidP="00750EC9">
      <w:pPr>
        <w:pStyle w:val="paragraph"/>
      </w:pPr>
      <w:r w:rsidRPr="00130575">
        <w:tab/>
        <w:t>(b)</w:t>
      </w:r>
      <w:r w:rsidRPr="00130575">
        <w:tab/>
        <w:t>olives processed by the producer into olive oil or table olives.</w:t>
      </w:r>
    </w:p>
    <w:p w:rsidR="00750EC9" w:rsidRPr="00130575" w:rsidRDefault="00750EC9" w:rsidP="00750EC9">
      <w:pPr>
        <w:pStyle w:val="ActHead5"/>
      </w:pPr>
      <w:bookmarkStart w:id="310" w:name="_Toc108780859"/>
      <w:r w:rsidRPr="00BA6ED9">
        <w:rPr>
          <w:rStyle w:val="CharSectno"/>
        </w:rPr>
        <w:t>29.5</w:t>
      </w:r>
      <w:r w:rsidRPr="00130575">
        <w:t xml:space="preserve">  Rate of levy—research and development component</w:t>
      </w:r>
      <w:bookmarkEnd w:id="310"/>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15 to the Excise Levies Act, the rate of levy is $3 per tonne of olives.</w:t>
      </w:r>
    </w:p>
    <w:p w:rsidR="00E64543" w:rsidRPr="00130575" w:rsidRDefault="00E64543" w:rsidP="00E64543">
      <w:pPr>
        <w:pStyle w:val="ActHead5"/>
      </w:pPr>
      <w:bookmarkStart w:id="311" w:name="_Toc108780860"/>
      <w:r w:rsidRPr="00BA6ED9">
        <w:rPr>
          <w:rStyle w:val="CharSectno"/>
        </w:rPr>
        <w:t>29.5A</w:t>
      </w:r>
      <w:r w:rsidRPr="00130575">
        <w:t xml:space="preserve">  What is the eligible industry body for olives</w:t>
      </w:r>
      <w:bookmarkEnd w:id="311"/>
    </w:p>
    <w:p w:rsidR="00E64543" w:rsidRPr="00130575" w:rsidRDefault="00E64543" w:rsidP="00E64543">
      <w:pPr>
        <w:pStyle w:val="subsection"/>
      </w:pPr>
      <w:r w:rsidRPr="00130575">
        <w:tab/>
      </w:r>
      <w:r w:rsidRPr="00130575">
        <w:tab/>
        <w:t>For subclauses</w:t>
      </w:r>
      <w:r w:rsidR="00763B57" w:rsidRPr="00130575">
        <w:t> </w:t>
      </w:r>
      <w:r w:rsidRPr="00130575">
        <w:t>6(7), (8) and (10) of Schedule</w:t>
      </w:r>
      <w:r w:rsidR="00763B57" w:rsidRPr="00130575">
        <w:t> </w:t>
      </w:r>
      <w:r w:rsidRPr="00130575">
        <w:t>15 to the Excise Levies Act, the eligible industry body for olives is the Australian Olive Association Ltd. (ABN 57</w:t>
      </w:r>
      <w:r w:rsidR="00763B57" w:rsidRPr="00130575">
        <w:t> </w:t>
      </w:r>
      <w:r w:rsidRPr="00130575">
        <w:t>072 977</w:t>
      </w:r>
      <w:r w:rsidR="00763B57" w:rsidRPr="00130575">
        <w:t> </w:t>
      </w:r>
      <w:r w:rsidRPr="00130575">
        <w:t>489).</w:t>
      </w:r>
    </w:p>
    <w:p w:rsidR="00750EC9" w:rsidRPr="00130575" w:rsidRDefault="00750EC9" w:rsidP="00750EC9">
      <w:pPr>
        <w:pStyle w:val="ActHead3"/>
        <w:pageBreakBefore/>
      </w:pPr>
      <w:bookmarkStart w:id="312" w:name="_Toc108780861"/>
      <w:r w:rsidRPr="00BA6ED9">
        <w:rPr>
          <w:rStyle w:val="CharDivNo"/>
        </w:rPr>
        <w:t>Division</w:t>
      </w:r>
      <w:r w:rsidR="00763B57" w:rsidRPr="00BA6ED9">
        <w:rPr>
          <w:rStyle w:val="CharDivNo"/>
        </w:rPr>
        <w:t> </w:t>
      </w:r>
      <w:r w:rsidRPr="00BA6ED9">
        <w:rPr>
          <w:rStyle w:val="CharDivNo"/>
        </w:rPr>
        <w:t>29.2</w:t>
      </w:r>
      <w:r w:rsidRPr="00130575">
        <w:t>—</w:t>
      </w:r>
      <w:r w:rsidRPr="00BA6ED9">
        <w:rPr>
          <w:rStyle w:val="CharDivText"/>
        </w:rPr>
        <w:t>Special purpose levies</w:t>
      </w:r>
      <w:bookmarkEnd w:id="312"/>
    </w:p>
    <w:p w:rsidR="00750EC9" w:rsidRPr="00130575" w:rsidRDefault="00750EC9" w:rsidP="00750EC9">
      <w:pPr>
        <w:pStyle w:val="ActHead5"/>
      </w:pPr>
      <w:bookmarkStart w:id="313" w:name="_Toc108780862"/>
      <w:r w:rsidRPr="00BA6ED9">
        <w:rPr>
          <w:rStyle w:val="CharSectno"/>
        </w:rPr>
        <w:t>29.6</w:t>
      </w:r>
      <w:r w:rsidRPr="00130575">
        <w:t xml:space="preserve">  EPPR levy</w:t>
      </w:r>
      <w:bookmarkEnd w:id="313"/>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olives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olives is nil.</w:t>
      </w:r>
    </w:p>
    <w:p w:rsidR="00750EC9" w:rsidRPr="00130575" w:rsidRDefault="00750EC9" w:rsidP="00750EC9">
      <w:pPr>
        <w:pStyle w:val="notetext"/>
      </w:pPr>
      <w:r w:rsidRPr="00130575">
        <w:t>Note:</w:t>
      </w:r>
      <w:r w:rsidRPr="00130575">
        <w:tab/>
        <w:t xml:space="preserve">In relation to EPPR levy, see the </w:t>
      </w:r>
      <w:r w:rsidRPr="00130575">
        <w:rPr>
          <w:i/>
        </w:rPr>
        <w:t>Plant Health Australia (Plant Industries) Funding Act 2002</w:t>
      </w:r>
      <w:r w:rsidRPr="00130575">
        <w:t>.</w:t>
      </w:r>
    </w:p>
    <w:p w:rsidR="00750EC9" w:rsidRPr="00130575" w:rsidRDefault="00750EC9" w:rsidP="00750EC9">
      <w:pPr>
        <w:pStyle w:val="ActHead5"/>
      </w:pPr>
      <w:bookmarkStart w:id="314" w:name="_Toc108780863"/>
      <w:r w:rsidRPr="00BA6ED9">
        <w:rPr>
          <w:rStyle w:val="CharSectno"/>
        </w:rPr>
        <w:t>29.7</w:t>
      </w:r>
      <w:r w:rsidRPr="00130575">
        <w:t xml:space="preserve">  PHA levy</w:t>
      </w:r>
      <w:bookmarkEnd w:id="31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olives on which levy is imposed by Schedule</w:t>
      </w:r>
      <w:r w:rsidR="00763B57" w:rsidRPr="00130575">
        <w:t> </w:t>
      </w:r>
      <w:r w:rsidRPr="00130575">
        <w:t>15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olives is 10 cents per tonne of olives.</w:t>
      </w:r>
    </w:p>
    <w:p w:rsidR="00750EC9" w:rsidRPr="00130575" w:rsidRDefault="00750EC9" w:rsidP="00750EC9">
      <w:pPr>
        <w:pStyle w:val="notetext"/>
      </w:pPr>
      <w:r w:rsidRPr="00130575">
        <w:t>Note:</w:t>
      </w:r>
      <w:r w:rsidRPr="00130575">
        <w:tab/>
        <w:t xml:space="preserve">In relation to PHA levy, see the </w:t>
      </w:r>
      <w:r w:rsidRPr="00130575">
        <w:rPr>
          <w:i/>
        </w:rPr>
        <w:t>Plant Health Australia (Plant Industries) Funding Act 2002</w:t>
      </w:r>
      <w:r w:rsidRPr="00130575">
        <w:t>.</w:t>
      </w:r>
    </w:p>
    <w:p w:rsidR="00750EC9" w:rsidRPr="00130575" w:rsidRDefault="00750EC9" w:rsidP="00750EC9">
      <w:pPr>
        <w:pStyle w:val="ActHead5"/>
      </w:pPr>
      <w:bookmarkStart w:id="315" w:name="_Toc108780864"/>
      <w:r w:rsidRPr="00BA6ED9">
        <w:rPr>
          <w:rStyle w:val="CharSectno"/>
        </w:rPr>
        <w:t>29.8</w:t>
      </w:r>
      <w:r w:rsidRPr="00130575">
        <w:t xml:space="preserve">  Who pays the levy</w:t>
      </w:r>
      <w:bookmarkEnd w:id="315"/>
    </w:p>
    <w:p w:rsidR="00750EC9" w:rsidRPr="00130575" w:rsidRDefault="00750EC9" w:rsidP="00750EC9">
      <w:pPr>
        <w:pStyle w:val="subsection"/>
      </w:pPr>
      <w:r w:rsidRPr="00130575">
        <w:tab/>
        <w:t>(1)</w:t>
      </w:r>
      <w:r w:rsidRPr="00130575">
        <w:tab/>
        <w:t>For clause</w:t>
      </w:r>
      <w:r w:rsidR="00763B57" w:rsidRPr="00130575">
        <w:t> </w:t>
      </w:r>
      <w:r w:rsidRPr="00130575">
        <w:t>5 of Schedule</w:t>
      </w:r>
      <w:r w:rsidR="00763B57" w:rsidRPr="00130575">
        <w:t> </w:t>
      </w:r>
      <w:r w:rsidRPr="00130575">
        <w:t>15 to the Excise Levies Act, levy imposed in this Part by clause</w:t>
      </w:r>
      <w:r w:rsidR="00763B57" w:rsidRPr="00130575">
        <w:t> </w:t>
      </w:r>
      <w:r w:rsidRPr="00130575">
        <w:t>29.4 or 29.5 is payable by the producer of the olives.</w:t>
      </w:r>
    </w:p>
    <w:p w:rsidR="00750EC9" w:rsidRPr="00130575" w:rsidRDefault="00750EC9" w:rsidP="00750EC9">
      <w:pPr>
        <w:pStyle w:val="subsection"/>
      </w:pPr>
      <w:r w:rsidRPr="00130575">
        <w:tab/>
        <w:t>(2)</w:t>
      </w:r>
      <w:r w:rsidRPr="00130575">
        <w:tab/>
        <w:t>For clause</w:t>
      </w:r>
      <w:r w:rsidR="00763B57" w:rsidRPr="00130575">
        <w:t> </w:t>
      </w:r>
      <w:r w:rsidRPr="00130575">
        <w:t>11 of Schedule</w:t>
      </w:r>
      <w:r w:rsidR="00763B57" w:rsidRPr="00130575">
        <w:t> </w:t>
      </w:r>
      <w:r w:rsidRPr="00130575">
        <w:t>27 to the Excise Levies Act, levy imposed in this Part by clause</w:t>
      </w:r>
      <w:r w:rsidR="00763B57" w:rsidRPr="00130575">
        <w:t> </w:t>
      </w:r>
      <w:r w:rsidRPr="00130575">
        <w:t>29.6 or 29.7 is payable by the producer of the olives.</w:t>
      </w:r>
    </w:p>
    <w:p w:rsidR="00750EC9" w:rsidRPr="00130575" w:rsidRDefault="00750EC9" w:rsidP="00750EC9">
      <w:pPr>
        <w:pStyle w:val="notetext"/>
      </w:pPr>
      <w:r w:rsidRPr="00130575">
        <w:t>Note:</w:t>
      </w:r>
      <w:r w:rsidRPr="00130575">
        <w:tab/>
        <w:t>Under paragraph</w:t>
      </w:r>
      <w:r w:rsidR="00763B57" w:rsidRPr="00130575">
        <w:t> </w:t>
      </w:r>
      <w:r w:rsidRPr="00130575">
        <w:t xml:space="preserve">4(1)(j) of the definition of </w:t>
      </w:r>
      <w:r w:rsidRPr="00130575">
        <w:rPr>
          <w:b/>
          <w:i/>
        </w:rPr>
        <w:t>producer</w:t>
      </w:r>
      <w:r w:rsidRPr="00130575">
        <w:t xml:space="preserve"> in the Collection Act, the </w:t>
      </w:r>
      <w:r w:rsidRPr="00130575">
        <w:rPr>
          <w:b/>
          <w:i/>
        </w:rPr>
        <w:t>producer</w:t>
      </w:r>
      <w:r w:rsidRPr="00130575">
        <w:t xml:space="preserve"> in relation to olives on which levy is imposed, is the grower of the olives.</w:t>
      </w:r>
    </w:p>
    <w:p w:rsidR="00BA62BC" w:rsidRPr="00130575" w:rsidRDefault="00BA62BC" w:rsidP="009A2272">
      <w:pPr>
        <w:pStyle w:val="ActHead2"/>
        <w:pageBreakBefore/>
      </w:pPr>
      <w:bookmarkStart w:id="316" w:name="_Toc108780865"/>
      <w:r w:rsidRPr="00BA6ED9">
        <w:rPr>
          <w:rStyle w:val="CharPartNo"/>
        </w:rPr>
        <w:t>Part</w:t>
      </w:r>
      <w:r w:rsidR="00763B57" w:rsidRPr="00BA6ED9">
        <w:rPr>
          <w:rStyle w:val="CharPartNo"/>
        </w:rPr>
        <w:t> </w:t>
      </w:r>
      <w:r w:rsidRPr="00BA6ED9">
        <w:rPr>
          <w:rStyle w:val="CharPartNo"/>
        </w:rPr>
        <w:t>30</w:t>
      </w:r>
      <w:r w:rsidRPr="00130575">
        <w:t>—</w:t>
      </w:r>
      <w:r w:rsidRPr="00BA6ED9">
        <w:rPr>
          <w:rStyle w:val="CharPartText"/>
        </w:rPr>
        <w:t>Sweet potatoes</w:t>
      </w:r>
      <w:bookmarkEnd w:id="316"/>
    </w:p>
    <w:p w:rsidR="00BA62BC" w:rsidRPr="00130575" w:rsidRDefault="00BA62BC" w:rsidP="00BA62BC">
      <w:pPr>
        <w:pStyle w:val="ActHead3"/>
      </w:pPr>
      <w:bookmarkStart w:id="317" w:name="_Toc108780866"/>
      <w:r w:rsidRPr="00BA6ED9">
        <w:rPr>
          <w:rStyle w:val="CharDivNo"/>
        </w:rPr>
        <w:t>Division</w:t>
      </w:r>
      <w:r w:rsidR="00763B57" w:rsidRPr="00BA6ED9">
        <w:rPr>
          <w:rStyle w:val="CharDivNo"/>
        </w:rPr>
        <w:t> </w:t>
      </w:r>
      <w:r w:rsidRPr="00BA6ED9">
        <w:rPr>
          <w:rStyle w:val="CharDivNo"/>
        </w:rPr>
        <w:t>30.1</w:t>
      </w:r>
      <w:r w:rsidRPr="00130575">
        <w:t>—</w:t>
      </w:r>
      <w:r w:rsidRPr="00BA6ED9">
        <w:rPr>
          <w:rStyle w:val="CharDivText"/>
        </w:rPr>
        <w:t>Product levy</w:t>
      </w:r>
      <w:bookmarkEnd w:id="317"/>
    </w:p>
    <w:p w:rsidR="00BA62BC" w:rsidRPr="00130575" w:rsidRDefault="00BA62BC" w:rsidP="00BA62BC">
      <w:pPr>
        <w:pStyle w:val="ActHead5"/>
      </w:pPr>
      <w:bookmarkStart w:id="318" w:name="_Toc108780867"/>
      <w:r w:rsidRPr="00BA6ED9">
        <w:rPr>
          <w:rStyle w:val="CharSectno"/>
        </w:rPr>
        <w:t>30.1</w:t>
      </w:r>
      <w:r w:rsidRPr="00130575">
        <w:t xml:space="preserve">  Sweet potatoes are leviable horticultural products</w:t>
      </w:r>
      <w:bookmarkEnd w:id="318"/>
    </w:p>
    <w:p w:rsidR="00BA62BC" w:rsidRPr="00130575" w:rsidRDefault="00BA62BC" w:rsidP="00BA62BC">
      <w:pPr>
        <w:pStyle w:val="subsection"/>
      </w:pPr>
      <w:r w:rsidRPr="00130575">
        <w:tab/>
      </w:r>
      <w:r w:rsidRPr="00130575">
        <w:tab/>
        <w:t xml:space="preserve">For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sweet potatoes are leviable horticultural products.</w:t>
      </w:r>
    </w:p>
    <w:p w:rsidR="00BA62BC" w:rsidRPr="00130575" w:rsidRDefault="00BA62BC" w:rsidP="00BA62BC">
      <w:pPr>
        <w:pStyle w:val="ActHead5"/>
      </w:pPr>
      <w:bookmarkStart w:id="319" w:name="_Toc108780868"/>
      <w:r w:rsidRPr="00BA6ED9">
        <w:rPr>
          <w:rStyle w:val="CharSectno"/>
        </w:rPr>
        <w:t>30.2</w:t>
      </w:r>
      <w:r w:rsidRPr="00130575">
        <w:t xml:space="preserve">  Rates of levy—marketing component</w:t>
      </w:r>
      <w:bookmarkEnd w:id="319"/>
    </w:p>
    <w:p w:rsidR="00BA62BC" w:rsidRPr="00130575" w:rsidRDefault="00BA62BC" w:rsidP="00BA62BC">
      <w:pPr>
        <w:pStyle w:val="subsection"/>
      </w:pPr>
      <w:r w:rsidRPr="00130575">
        <w:tab/>
        <w:t>(1)</w:t>
      </w:r>
      <w:r w:rsidRPr="00130575">
        <w:tab/>
        <w:t>For subclause</w:t>
      </w:r>
      <w:r w:rsidR="00763B57" w:rsidRPr="00130575">
        <w:t> </w:t>
      </w:r>
      <w:r w:rsidRPr="00130575">
        <w:t>4(1) of Schedule</w:t>
      </w:r>
      <w:r w:rsidR="00763B57" w:rsidRPr="00130575">
        <w:t> </w:t>
      </w:r>
      <w:r w:rsidRPr="00130575">
        <w:t>15 to the Excise Levies Act, the rate of levy is 1% of the amount paid for sweet potatoes at the first point of sale.</w:t>
      </w:r>
    </w:p>
    <w:p w:rsidR="00BA62BC" w:rsidRPr="00130575" w:rsidRDefault="00BA62BC" w:rsidP="00BA62BC">
      <w:pPr>
        <w:pStyle w:val="subsection"/>
      </w:pPr>
      <w:r w:rsidRPr="00130575">
        <w:tab/>
        <w:t>(2)</w:t>
      </w:r>
      <w:r w:rsidRPr="00130575">
        <w:tab/>
        <w:t>However, if sweet potatoes are first sold after being processed, the rate of levy is 1% of the amount that would have been paid for the sweet potatoes if the sweet potatoes had first been sold before processing.</w:t>
      </w:r>
    </w:p>
    <w:p w:rsidR="00BA62BC" w:rsidRPr="00130575" w:rsidRDefault="00BA62BC" w:rsidP="00BA62BC">
      <w:pPr>
        <w:pStyle w:val="subsection"/>
      </w:pPr>
      <w:r w:rsidRPr="00130575">
        <w:tab/>
        <w:t>(3)</w:t>
      </w:r>
      <w:r w:rsidRPr="00130575">
        <w:tab/>
        <w:t xml:space="preserve">For </w:t>
      </w:r>
      <w:r w:rsidR="00763B57" w:rsidRPr="00130575">
        <w:t>subclause (</w:t>
      </w:r>
      <w:r w:rsidRPr="00130575">
        <w:t>2), the amount that would have been paid for the sweet potatoes is:</w:t>
      </w:r>
    </w:p>
    <w:p w:rsidR="00BA62BC" w:rsidRPr="00130575" w:rsidRDefault="00BA62BC" w:rsidP="00BA62BC">
      <w:pPr>
        <w:pStyle w:val="paragraph"/>
      </w:pPr>
      <w:r w:rsidRPr="00130575">
        <w:tab/>
        <w:t>(a)</w:t>
      </w:r>
      <w:r w:rsidRPr="00130575">
        <w:tab/>
        <w:t>if unprocessed sweet potatoes of the same kind are sold on the same day—the market price for those sweet potatoes on that day; or</w:t>
      </w:r>
    </w:p>
    <w:p w:rsidR="00BA62BC" w:rsidRPr="00130575" w:rsidRDefault="00BA62BC" w:rsidP="00BA62BC">
      <w:pPr>
        <w:pStyle w:val="paragraph"/>
      </w:pPr>
      <w:r w:rsidRPr="00130575">
        <w:tab/>
        <w:t>(b)</w:t>
      </w:r>
      <w:r w:rsidRPr="00130575">
        <w:tab/>
        <w:t>in any other case—the value of the sweet potatoes immediately before processing.</w:t>
      </w:r>
    </w:p>
    <w:p w:rsidR="00BA62BC" w:rsidRPr="00130575" w:rsidRDefault="00BA62BC" w:rsidP="00BA62BC">
      <w:pPr>
        <w:pStyle w:val="subsection"/>
      </w:pPr>
      <w:r w:rsidRPr="00130575">
        <w:tab/>
        <w:t>(4)</w:t>
      </w:r>
      <w:r w:rsidRPr="00130575">
        <w:tab/>
        <w:t xml:space="preserve">For </w:t>
      </w:r>
      <w:r w:rsidR="00763B57" w:rsidRPr="00130575">
        <w:t>paragraph (</w:t>
      </w:r>
      <w:r w:rsidRPr="00130575">
        <w:t>3)(b), the value of the sweet potatoes before processing must be substantiated by the producer’s financial records in accordance with generally accepted accounting principles.</w:t>
      </w:r>
    </w:p>
    <w:p w:rsidR="00BA62BC" w:rsidRPr="00130575" w:rsidRDefault="00BA62BC" w:rsidP="00BA62BC">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BA62BC" w:rsidRPr="00130575" w:rsidRDefault="00BA62BC" w:rsidP="00BA62BC">
      <w:pPr>
        <w:pStyle w:val="ActHead5"/>
      </w:pPr>
      <w:bookmarkStart w:id="320" w:name="_Toc108780869"/>
      <w:r w:rsidRPr="00BA6ED9">
        <w:rPr>
          <w:rStyle w:val="CharSectno"/>
        </w:rPr>
        <w:t>30.3</w:t>
      </w:r>
      <w:r w:rsidRPr="00130575">
        <w:t xml:space="preserve">  Rates of levy—research and development component</w:t>
      </w:r>
      <w:bookmarkEnd w:id="320"/>
    </w:p>
    <w:p w:rsidR="00BA62BC" w:rsidRPr="00130575" w:rsidRDefault="00BA62BC" w:rsidP="00BA62BC">
      <w:pPr>
        <w:pStyle w:val="subsection"/>
      </w:pPr>
      <w:r w:rsidRPr="00130575">
        <w:tab/>
        <w:t>(1)</w:t>
      </w:r>
      <w:r w:rsidRPr="00130575">
        <w:rPr>
          <w:b/>
        </w:rPr>
        <w:tab/>
      </w:r>
      <w:r w:rsidRPr="00130575">
        <w:t>For subclause</w:t>
      </w:r>
      <w:r w:rsidR="00763B57" w:rsidRPr="00130575">
        <w:t> </w:t>
      </w:r>
      <w:r w:rsidRPr="00130575">
        <w:t>4(3) of Schedule</w:t>
      </w:r>
      <w:r w:rsidR="00763B57" w:rsidRPr="00130575">
        <w:t> </w:t>
      </w:r>
      <w:r w:rsidRPr="00130575">
        <w:t>15 to the Excise Levies Act, the rate of levy is 0.485% of the amount paid for the sweet potatoes at the first point of sale.</w:t>
      </w:r>
    </w:p>
    <w:p w:rsidR="00BA62BC" w:rsidRPr="00130575" w:rsidRDefault="00BA62BC" w:rsidP="00BA62BC">
      <w:pPr>
        <w:pStyle w:val="subsection"/>
      </w:pPr>
      <w:r w:rsidRPr="00130575">
        <w:tab/>
        <w:t>(2)</w:t>
      </w:r>
      <w:r w:rsidRPr="00130575">
        <w:tab/>
        <w:t>However, if the sweet potatoes are first sold after being processed, the rate of levy is 0.485% of the amount that would have been paid for the sweet potatoes if the sweet potatoes had first been sold before processing.</w:t>
      </w:r>
    </w:p>
    <w:p w:rsidR="00BA62BC" w:rsidRPr="00130575" w:rsidRDefault="00BA62BC" w:rsidP="00BA62BC">
      <w:pPr>
        <w:pStyle w:val="subsection"/>
      </w:pPr>
      <w:r w:rsidRPr="00130575">
        <w:tab/>
        <w:t>(3)</w:t>
      </w:r>
      <w:r w:rsidRPr="00130575">
        <w:tab/>
        <w:t xml:space="preserve">For </w:t>
      </w:r>
      <w:r w:rsidR="00763B57" w:rsidRPr="00130575">
        <w:t>subclause (</w:t>
      </w:r>
      <w:r w:rsidRPr="00130575">
        <w:t>2), the amount that would have been paid for the sweet potatoes is the amount that would have been paid for the sweet potatoes calculated in accordance with subclauses</w:t>
      </w:r>
      <w:r w:rsidR="00763B57" w:rsidRPr="00130575">
        <w:t> </w:t>
      </w:r>
      <w:r w:rsidRPr="00130575">
        <w:t>30.2(3) and (4) of this Schedule.</w:t>
      </w:r>
    </w:p>
    <w:p w:rsidR="00BA62BC" w:rsidRPr="00130575" w:rsidRDefault="00BA62BC" w:rsidP="00BA62BC">
      <w:pPr>
        <w:pStyle w:val="notetext"/>
      </w:pPr>
      <w:r w:rsidRPr="00130575">
        <w:t>Note:</w:t>
      </w:r>
      <w:r w:rsidRPr="00130575">
        <w:tab/>
        <w:t>Subclause</w:t>
      </w:r>
      <w:r w:rsidR="00763B57" w:rsidRPr="00130575">
        <w:t> </w:t>
      </w:r>
      <w:r w:rsidRPr="00130575">
        <w:t>2(3) of Schedule</w:t>
      </w:r>
      <w:r w:rsidR="00763B57" w:rsidRPr="00130575">
        <w:t> </w:t>
      </w:r>
      <w:r w:rsidRPr="00130575">
        <w:t>15 to the Excise Levies Act provides that levy is not imposed by that Schedule on leviable horticultural products that are exported from Australia.</w:t>
      </w:r>
    </w:p>
    <w:p w:rsidR="00BA62BC" w:rsidRPr="00130575" w:rsidRDefault="00BA62BC" w:rsidP="00BA62BC">
      <w:pPr>
        <w:pStyle w:val="ActHead5"/>
      </w:pPr>
      <w:bookmarkStart w:id="321" w:name="_Toc108780870"/>
      <w:r w:rsidRPr="00BA6ED9">
        <w:rPr>
          <w:rStyle w:val="CharSectno"/>
        </w:rPr>
        <w:t>30.4</w:t>
      </w:r>
      <w:r w:rsidRPr="00130575">
        <w:t xml:space="preserve">  What is the eligible industry body for sweet potatoes</w:t>
      </w:r>
      <w:bookmarkEnd w:id="321"/>
    </w:p>
    <w:p w:rsidR="00BA62BC" w:rsidRPr="00130575" w:rsidRDefault="00BA62BC" w:rsidP="00BA62BC">
      <w:pPr>
        <w:pStyle w:val="subsection"/>
      </w:pPr>
      <w:r w:rsidRPr="00130575">
        <w:tab/>
        <w:t>(1)</w:t>
      </w:r>
      <w:r w:rsidRPr="00130575">
        <w:tab/>
        <w:t>For subclause</w:t>
      </w:r>
      <w:r w:rsidR="00763B57" w:rsidRPr="00130575">
        <w:t> </w:t>
      </w:r>
      <w:r w:rsidRPr="00130575">
        <w:t>6(7) of Schedule</w:t>
      </w:r>
      <w:r w:rsidR="00763B57" w:rsidRPr="00130575">
        <w:t> </w:t>
      </w:r>
      <w:r w:rsidRPr="00130575">
        <w:t>15 to the Excise Levies Act, in relation to a recommendation relating to the marketing component of a levy under this Part, the eligible industry body for sweet potatoes is the Australian Sweetpotato Growers Inc. (ABN 82</w:t>
      </w:r>
      <w:r w:rsidR="00763B57" w:rsidRPr="00130575">
        <w:t> </w:t>
      </w:r>
      <w:r w:rsidRPr="00130575">
        <w:t>577 850</w:t>
      </w:r>
      <w:r w:rsidR="00763B57" w:rsidRPr="00130575">
        <w:t> </w:t>
      </w:r>
      <w:r w:rsidRPr="00130575">
        <w:t>667).</w:t>
      </w:r>
    </w:p>
    <w:p w:rsidR="00BA62BC" w:rsidRPr="00130575" w:rsidRDefault="00BA62BC" w:rsidP="00BA62BC">
      <w:pPr>
        <w:pStyle w:val="subsection"/>
      </w:pPr>
      <w:r w:rsidRPr="00130575">
        <w:tab/>
        <w:t>(2)</w:t>
      </w:r>
      <w:r w:rsidRPr="00130575">
        <w:tab/>
        <w:t>For subclauses</w:t>
      </w:r>
      <w:r w:rsidR="00763B57" w:rsidRPr="00130575">
        <w:t> </w:t>
      </w:r>
      <w:r w:rsidRPr="00130575">
        <w:t>6(7), (8) and (10) of Schedule</w:t>
      </w:r>
      <w:r w:rsidR="00763B57" w:rsidRPr="00130575">
        <w:t> </w:t>
      </w:r>
      <w:r w:rsidRPr="00130575">
        <w:t>15 to the Excise Levies Act, other than in relation to a recommendation relating to the marketing component of a levy under this Part, the eligible industry body for sweet potatoes is Ausveg Limited (ABN 25</w:t>
      </w:r>
      <w:r w:rsidR="00763B57" w:rsidRPr="00130575">
        <w:t> </w:t>
      </w:r>
      <w:r w:rsidRPr="00130575">
        <w:t>107 507</w:t>
      </w:r>
      <w:r w:rsidR="00763B57" w:rsidRPr="00130575">
        <w:t> </w:t>
      </w:r>
      <w:r w:rsidRPr="00130575">
        <w:t>559).</w:t>
      </w:r>
    </w:p>
    <w:p w:rsidR="00BA62BC" w:rsidRPr="00130575" w:rsidRDefault="00BA62BC" w:rsidP="009A2272">
      <w:pPr>
        <w:pStyle w:val="ActHead3"/>
        <w:pageBreakBefore/>
      </w:pPr>
      <w:bookmarkStart w:id="322" w:name="_Toc108780871"/>
      <w:r w:rsidRPr="00BA6ED9">
        <w:rPr>
          <w:rStyle w:val="CharDivNo"/>
        </w:rPr>
        <w:t>Division</w:t>
      </w:r>
      <w:r w:rsidR="00763B57" w:rsidRPr="00BA6ED9">
        <w:rPr>
          <w:rStyle w:val="CharDivNo"/>
        </w:rPr>
        <w:t> </w:t>
      </w:r>
      <w:r w:rsidRPr="00BA6ED9">
        <w:rPr>
          <w:rStyle w:val="CharDivNo"/>
        </w:rPr>
        <w:t>30.2</w:t>
      </w:r>
      <w:r w:rsidRPr="00130575">
        <w:t>—</w:t>
      </w:r>
      <w:r w:rsidRPr="00BA6ED9">
        <w:rPr>
          <w:rStyle w:val="CharDivText"/>
        </w:rPr>
        <w:t>Special purpose levies</w:t>
      </w:r>
      <w:bookmarkEnd w:id="322"/>
    </w:p>
    <w:p w:rsidR="00BA62BC" w:rsidRPr="00130575" w:rsidRDefault="00BA62BC" w:rsidP="00BA62BC">
      <w:pPr>
        <w:pStyle w:val="ActHead5"/>
      </w:pPr>
      <w:bookmarkStart w:id="323" w:name="_Toc108780872"/>
      <w:r w:rsidRPr="00BA6ED9">
        <w:rPr>
          <w:rStyle w:val="CharSectno"/>
        </w:rPr>
        <w:t>30.5</w:t>
      </w:r>
      <w:r w:rsidRPr="00130575">
        <w:t xml:space="preserve">  PHA levy</w:t>
      </w:r>
      <w:bookmarkEnd w:id="323"/>
    </w:p>
    <w:p w:rsidR="00BA62BC" w:rsidRPr="00130575" w:rsidRDefault="00BA62BC" w:rsidP="00BA62BC">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sweet potatoes on which levy is imposed by Schedule</w:t>
      </w:r>
      <w:r w:rsidR="00763B57" w:rsidRPr="00130575">
        <w:t> </w:t>
      </w:r>
      <w:r w:rsidRPr="00130575">
        <w:t>15 to the Excise Levies Act.</w:t>
      </w:r>
    </w:p>
    <w:p w:rsidR="00BA62BC" w:rsidRPr="00130575" w:rsidRDefault="00BA62BC" w:rsidP="00BA62BC">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sweet potatoes is 0.0150% of the amount paid for the sweet potatoes at the first point of sale.</w:t>
      </w:r>
    </w:p>
    <w:p w:rsidR="00BA62BC" w:rsidRPr="00130575" w:rsidRDefault="00BA62BC" w:rsidP="00BA62BC">
      <w:pPr>
        <w:pStyle w:val="subsection"/>
      </w:pPr>
      <w:r w:rsidRPr="00130575">
        <w:tab/>
        <w:t>(3)</w:t>
      </w:r>
      <w:r w:rsidRPr="00130575">
        <w:tab/>
        <w:t>However, if the sweet potatoes are first sold after being processed, the rate of PHA levy is 0.0150% of the expected price of the sweet potatoes.</w:t>
      </w:r>
    </w:p>
    <w:p w:rsidR="00BA62BC" w:rsidRPr="00130575" w:rsidRDefault="00BA62BC" w:rsidP="00BA62BC">
      <w:pPr>
        <w:pStyle w:val="subsection"/>
      </w:pPr>
      <w:r w:rsidRPr="00130575">
        <w:tab/>
        <w:t>(4)</w:t>
      </w:r>
      <w:r w:rsidRPr="00130575">
        <w:tab/>
        <w:t xml:space="preserve">For </w:t>
      </w:r>
      <w:r w:rsidR="00763B57" w:rsidRPr="00130575">
        <w:t>subclause (</w:t>
      </w:r>
      <w:r w:rsidRPr="00130575">
        <w:t xml:space="preserve">3), the </w:t>
      </w:r>
      <w:r w:rsidRPr="00130575">
        <w:rPr>
          <w:b/>
          <w:i/>
        </w:rPr>
        <w:t>expected price</w:t>
      </w:r>
      <w:r w:rsidRPr="00130575">
        <w:t xml:space="preserve"> of the sweet potatoes is the amount that would have been paid for the sweet potatoes calculated in accordance with subclauses</w:t>
      </w:r>
      <w:r w:rsidR="00763B57" w:rsidRPr="00130575">
        <w:t> </w:t>
      </w:r>
      <w:r w:rsidRPr="00130575">
        <w:t>30.2(3) and (4) of this Schedule.</w:t>
      </w:r>
    </w:p>
    <w:p w:rsidR="00BA62BC" w:rsidRPr="00130575" w:rsidRDefault="00BA62BC" w:rsidP="00BA62BC">
      <w:pPr>
        <w:pStyle w:val="subsection"/>
      </w:pPr>
      <w:r w:rsidRPr="00130575">
        <w:tab/>
        <w:t>(5)</w:t>
      </w:r>
      <w:r w:rsidRPr="00130575">
        <w:tab/>
        <w:t>For clause</w:t>
      </w:r>
      <w:r w:rsidR="00763B57" w:rsidRPr="00130575">
        <w:t> </w:t>
      </w:r>
      <w:r w:rsidRPr="00130575">
        <w:t>11 of Schedule</w:t>
      </w:r>
      <w:r w:rsidR="00763B57" w:rsidRPr="00130575">
        <w:t> </w:t>
      </w:r>
      <w:r w:rsidRPr="00130575">
        <w:t>27 to the Excise Levies Act, PHA levy on sweet potatoes is payable by the producer of the sweet potatoes.</w:t>
      </w:r>
    </w:p>
    <w:p w:rsidR="00BA62BC" w:rsidRPr="00130575" w:rsidRDefault="00BA62BC" w:rsidP="00BA62BC">
      <w:pPr>
        <w:pStyle w:val="notetext"/>
      </w:pPr>
      <w:r w:rsidRPr="00130575">
        <w:t>Note:</w:t>
      </w:r>
      <w:r w:rsidRPr="00130575">
        <w:tab/>
        <w:t xml:space="preserve">In relation to PHA levy, see the </w:t>
      </w:r>
      <w:r w:rsidRPr="00130575">
        <w:rPr>
          <w:i/>
        </w:rPr>
        <w:t>Plant Health Australia (Plant Industries) Funding Act 2002</w:t>
      </w:r>
      <w:r w:rsidRPr="00130575">
        <w:t>.</w:t>
      </w:r>
    </w:p>
    <w:p w:rsidR="00BA62BC" w:rsidRPr="00130575" w:rsidRDefault="00BA62BC" w:rsidP="00BA62BC">
      <w:pPr>
        <w:pStyle w:val="ActHead5"/>
      </w:pPr>
      <w:bookmarkStart w:id="324" w:name="_Toc108780873"/>
      <w:r w:rsidRPr="00BA6ED9">
        <w:rPr>
          <w:rStyle w:val="CharSectno"/>
        </w:rPr>
        <w:t>30.6</w:t>
      </w:r>
      <w:r w:rsidRPr="00130575">
        <w:t xml:space="preserve">  EPPR levy</w:t>
      </w:r>
      <w:bookmarkEnd w:id="324"/>
    </w:p>
    <w:p w:rsidR="00BA62BC" w:rsidRPr="00130575" w:rsidRDefault="00BA62BC" w:rsidP="00BA62BC">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sweet potatoes on which levy is imposed by Schedule</w:t>
      </w:r>
      <w:r w:rsidR="00763B57" w:rsidRPr="00130575">
        <w:t> </w:t>
      </w:r>
      <w:r w:rsidRPr="00130575">
        <w:t>15 to the Excise Levies Act.</w:t>
      </w:r>
    </w:p>
    <w:p w:rsidR="00BA62BC" w:rsidRPr="00130575" w:rsidRDefault="00BA62BC" w:rsidP="00BA62BC">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sweet potatoes is nil.</w:t>
      </w:r>
    </w:p>
    <w:p w:rsidR="00BA62BC" w:rsidRPr="00130575" w:rsidRDefault="00BA62BC" w:rsidP="00BA62BC">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sweet potatoes is payable by the producer of the sweet potatoes.</w:t>
      </w:r>
    </w:p>
    <w:p w:rsidR="00BA62BC" w:rsidRPr="00130575" w:rsidRDefault="00BA62BC" w:rsidP="00BA62BC">
      <w:pPr>
        <w:pStyle w:val="notetext"/>
      </w:pPr>
      <w:r w:rsidRPr="00130575">
        <w:t>Note:</w:t>
      </w:r>
      <w:r w:rsidRPr="00130575">
        <w:tab/>
        <w:t xml:space="preserve">In relation to EPPR levy, see the </w:t>
      </w:r>
      <w:r w:rsidRPr="00130575">
        <w:rPr>
          <w:i/>
        </w:rPr>
        <w:t>Plant Health Australia (Plant Industries) Funding Act 2002</w:t>
      </w:r>
      <w:r w:rsidRPr="00130575">
        <w:t>.</w:t>
      </w:r>
    </w:p>
    <w:p w:rsidR="00572CE8" w:rsidRPr="00130575" w:rsidRDefault="00572CE8" w:rsidP="00D34832">
      <w:pPr>
        <w:pStyle w:val="ActHead2"/>
        <w:pageBreakBefore/>
      </w:pPr>
      <w:bookmarkStart w:id="325" w:name="_Toc108780874"/>
      <w:r w:rsidRPr="00BA6ED9">
        <w:rPr>
          <w:rStyle w:val="CharPartNo"/>
        </w:rPr>
        <w:t>Part</w:t>
      </w:r>
      <w:r w:rsidR="00763B57" w:rsidRPr="00BA6ED9">
        <w:rPr>
          <w:rStyle w:val="CharPartNo"/>
        </w:rPr>
        <w:t> </w:t>
      </w:r>
      <w:r w:rsidRPr="00BA6ED9">
        <w:rPr>
          <w:rStyle w:val="CharPartNo"/>
        </w:rPr>
        <w:t>31</w:t>
      </w:r>
      <w:r w:rsidRPr="00130575">
        <w:t>—</w:t>
      </w:r>
      <w:r w:rsidRPr="00BA6ED9">
        <w:rPr>
          <w:rStyle w:val="CharPartText"/>
        </w:rPr>
        <w:t>Melons</w:t>
      </w:r>
      <w:bookmarkEnd w:id="325"/>
    </w:p>
    <w:p w:rsidR="00572CE8" w:rsidRPr="00130575" w:rsidRDefault="00572CE8" w:rsidP="00572CE8">
      <w:pPr>
        <w:pStyle w:val="ActHead3"/>
      </w:pPr>
      <w:bookmarkStart w:id="326" w:name="_Toc108780875"/>
      <w:r w:rsidRPr="00BA6ED9">
        <w:rPr>
          <w:rStyle w:val="CharDivNo"/>
        </w:rPr>
        <w:t>Division</w:t>
      </w:r>
      <w:r w:rsidR="00763B57" w:rsidRPr="00BA6ED9">
        <w:rPr>
          <w:rStyle w:val="CharDivNo"/>
        </w:rPr>
        <w:t> </w:t>
      </w:r>
      <w:r w:rsidRPr="00BA6ED9">
        <w:rPr>
          <w:rStyle w:val="CharDivNo"/>
        </w:rPr>
        <w:t>31.1</w:t>
      </w:r>
      <w:r w:rsidRPr="00130575">
        <w:t>—</w:t>
      </w:r>
      <w:r w:rsidRPr="00BA6ED9">
        <w:rPr>
          <w:rStyle w:val="CharDivText"/>
        </w:rPr>
        <w:t>Product levy</w:t>
      </w:r>
      <w:bookmarkEnd w:id="326"/>
    </w:p>
    <w:p w:rsidR="00572CE8" w:rsidRPr="00130575" w:rsidRDefault="00572CE8" w:rsidP="00572CE8">
      <w:pPr>
        <w:pStyle w:val="ActHead5"/>
      </w:pPr>
      <w:bookmarkStart w:id="327" w:name="_Toc108780876"/>
      <w:r w:rsidRPr="00BA6ED9">
        <w:rPr>
          <w:rStyle w:val="CharSectno"/>
        </w:rPr>
        <w:t>31.1</w:t>
      </w:r>
      <w:r w:rsidRPr="00130575">
        <w:t xml:space="preserve">  Melons are leviable horticultural products</w:t>
      </w:r>
      <w:bookmarkEnd w:id="327"/>
    </w:p>
    <w:p w:rsidR="00572CE8" w:rsidRPr="00130575" w:rsidRDefault="00572CE8" w:rsidP="00572CE8">
      <w:pPr>
        <w:pStyle w:val="subsection"/>
      </w:pPr>
      <w:r w:rsidRPr="00130575">
        <w:tab/>
      </w:r>
      <w:r w:rsidRPr="00130575">
        <w:tab/>
        <w:t xml:space="preserve">For the purposes of the definition of </w:t>
      </w:r>
      <w:r w:rsidRPr="00130575">
        <w:rPr>
          <w:b/>
          <w:i/>
        </w:rPr>
        <w:t>leviable horticultural products</w:t>
      </w:r>
      <w:r w:rsidRPr="00130575">
        <w:t xml:space="preserve"> in clause</w:t>
      </w:r>
      <w:r w:rsidR="00763B57" w:rsidRPr="00130575">
        <w:t> </w:t>
      </w:r>
      <w:r w:rsidRPr="00130575">
        <w:t>1 of Schedule</w:t>
      </w:r>
      <w:r w:rsidR="00763B57" w:rsidRPr="00130575">
        <w:t> </w:t>
      </w:r>
      <w:r w:rsidRPr="00130575">
        <w:t>15 to the Excise Levies Act, melons are prescribed.</w:t>
      </w:r>
    </w:p>
    <w:p w:rsidR="00572CE8" w:rsidRPr="00130575" w:rsidRDefault="00572CE8" w:rsidP="00572CE8">
      <w:pPr>
        <w:pStyle w:val="notetext"/>
      </w:pPr>
      <w:r w:rsidRPr="00130575">
        <w:t>Note:</w:t>
      </w:r>
      <w:r w:rsidRPr="00130575">
        <w:tab/>
        <w:t xml:space="preserve">For </w:t>
      </w:r>
      <w:r w:rsidRPr="00130575">
        <w:rPr>
          <w:b/>
          <w:i/>
        </w:rPr>
        <w:t>melon</w:t>
      </w:r>
      <w:r w:rsidRPr="00130575">
        <w:t>, see clause</w:t>
      </w:r>
      <w:r w:rsidR="00763B57" w:rsidRPr="00130575">
        <w:t> </w:t>
      </w:r>
      <w:r w:rsidRPr="00130575">
        <w:t>31.1 of Schedule</w:t>
      </w:r>
      <w:r w:rsidR="00763B57" w:rsidRPr="00130575">
        <w:t> </w:t>
      </w:r>
      <w:r w:rsidRPr="00130575">
        <w:t>22 to the Collection Regulations.</w:t>
      </w:r>
    </w:p>
    <w:p w:rsidR="00572CE8" w:rsidRPr="00130575" w:rsidRDefault="00572CE8" w:rsidP="00572CE8">
      <w:pPr>
        <w:pStyle w:val="ActHead5"/>
      </w:pPr>
      <w:bookmarkStart w:id="328" w:name="_Toc108780877"/>
      <w:r w:rsidRPr="00BA6ED9">
        <w:rPr>
          <w:rStyle w:val="CharSectno"/>
        </w:rPr>
        <w:t>31.2</w:t>
      </w:r>
      <w:r w:rsidRPr="00130575">
        <w:t xml:space="preserve">  Melons that are exempt from levy</w:t>
      </w:r>
      <w:bookmarkEnd w:id="328"/>
    </w:p>
    <w:p w:rsidR="00572CE8" w:rsidRPr="00130575" w:rsidRDefault="00572CE8" w:rsidP="00572CE8">
      <w:pPr>
        <w:pStyle w:val="subsection"/>
      </w:pPr>
      <w:r w:rsidRPr="00130575">
        <w:tab/>
      </w:r>
      <w:r w:rsidRPr="00130575">
        <w:tab/>
        <w:t>For the purposes of paragraph</w:t>
      </w:r>
      <w:r w:rsidR="00763B57" w:rsidRPr="00130575">
        <w:t> </w:t>
      </w:r>
      <w:r w:rsidRPr="00130575">
        <w:t>2(4)(b) of Schedule</w:t>
      </w:r>
      <w:r w:rsidR="00763B57" w:rsidRPr="00130575">
        <w:t> </w:t>
      </w:r>
      <w:r w:rsidRPr="00130575">
        <w:t>15 to the Excise Levies Act, melons sold by retail sale in a levy year by a producer who sells a total of less than 20 tonnes of melons by retail sale in the year are exempt from levy.</w:t>
      </w:r>
    </w:p>
    <w:p w:rsidR="00572CE8" w:rsidRPr="00130575" w:rsidRDefault="00572CE8" w:rsidP="00572CE8">
      <w:pPr>
        <w:pStyle w:val="notetext"/>
      </w:pPr>
      <w:r w:rsidRPr="00130575">
        <w:t>Note 1:</w:t>
      </w:r>
      <w:r w:rsidRPr="00130575">
        <w:tab/>
        <w:t xml:space="preserve">For </w:t>
      </w:r>
      <w:r w:rsidRPr="00130575">
        <w:rPr>
          <w:b/>
          <w:i/>
        </w:rPr>
        <w:t>levy year</w:t>
      </w:r>
      <w:r w:rsidRPr="00130575">
        <w:t xml:space="preserve"> for melons, see clause</w:t>
      </w:r>
      <w:r w:rsidR="00763B57" w:rsidRPr="00130575">
        <w:t> </w:t>
      </w:r>
      <w:r w:rsidRPr="00130575">
        <w:t>31.2 of Schedule</w:t>
      </w:r>
      <w:r w:rsidR="00763B57" w:rsidRPr="00130575">
        <w:t> </w:t>
      </w:r>
      <w:r w:rsidRPr="00130575">
        <w:t>22 to the Collection Regulations.</w:t>
      </w:r>
    </w:p>
    <w:p w:rsidR="00572CE8" w:rsidRPr="00130575" w:rsidRDefault="00572CE8" w:rsidP="00572CE8">
      <w:pPr>
        <w:pStyle w:val="notetext"/>
      </w:pPr>
      <w:r w:rsidRPr="00130575">
        <w:t>Note 2:</w:t>
      </w:r>
      <w:r w:rsidRPr="00130575">
        <w:tab/>
        <w:t xml:space="preserve">For </w:t>
      </w:r>
      <w:r w:rsidRPr="00130575">
        <w:rPr>
          <w:b/>
          <w:i/>
        </w:rPr>
        <w:t>retail sale</w:t>
      </w:r>
      <w:r w:rsidRPr="00130575">
        <w:t xml:space="preserve"> of melons, see clause</w:t>
      </w:r>
      <w:r w:rsidR="00763B57" w:rsidRPr="00130575">
        <w:t> </w:t>
      </w:r>
      <w:r w:rsidRPr="00130575">
        <w:t>31.1 of Schedule</w:t>
      </w:r>
      <w:r w:rsidR="00763B57" w:rsidRPr="00130575">
        <w:t> </w:t>
      </w:r>
      <w:r w:rsidRPr="00130575">
        <w:t>22 to the Collection Regulations.</w:t>
      </w:r>
    </w:p>
    <w:p w:rsidR="00572CE8" w:rsidRPr="00130575" w:rsidRDefault="00572CE8" w:rsidP="00572CE8">
      <w:pPr>
        <w:pStyle w:val="ActHead5"/>
      </w:pPr>
      <w:bookmarkStart w:id="329" w:name="_Toc108780878"/>
      <w:r w:rsidRPr="00BA6ED9">
        <w:rPr>
          <w:rStyle w:val="CharSectno"/>
        </w:rPr>
        <w:t>31.3</w:t>
      </w:r>
      <w:r w:rsidRPr="00130575">
        <w:t xml:space="preserve">  Rate of levy—research and development component</w:t>
      </w:r>
      <w:bookmarkEnd w:id="329"/>
    </w:p>
    <w:p w:rsidR="00572CE8" w:rsidRPr="00130575" w:rsidRDefault="00572CE8" w:rsidP="00572CE8">
      <w:pPr>
        <w:pStyle w:val="subsection"/>
      </w:pPr>
      <w:r w:rsidRPr="00130575">
        <w:tab/>
      </w:r>
      <w:r w:rsidRPr="00130575">
        <w:tab/>
        <w:t>For the purposes of subclause</w:t>
      </w:r>
      <w:r w:rsidR="00763B57" w:rsidRPr="00130575">
        <w:t> </w:t>
      </w:r>
      <w:r w:rsidRPr="00130575">
        <w:t>4(3) of Schedule</w:t>
      </w:r>
      <w:r w:rsidR="00763B57" w:rsidRPr="00130575">
        <w:t> </w:t>
      </w:r>
      <w:r w:rsidRPr="00130575">
        <w:t>15 to the Excise Levies Act, the rate of levy is 0.3 of a cent per kilogram of melons.</w:t>
      </w:r>
    </w:p>
    <w:p w:rsidR="00572CE8" w:rsidRPr="00130575" w:rsidRDefault="00572CE8" w:rsidP="00572CE8">
      <w:pPr>
        <w:pStyle w:val="ActHead5"/>
      </w:pPr>
      <w:bookmarkStart w:id="330" w:name="_Toc108780879"/>
      <w:r w:rsidRPr="00BA6ED9">
        <w:rPr>
          <w:rStyle w:val="CharSectno"/>
        </w:rPr>
        <w:t>31.4</w:t>
      </w:r>
      <w:r w:rsidRPr="00130575">
        <w:t xml:space="preserve">  What is the eligible industry body for melons</w:t>
      </w:r>
      <w:bookmarkEnd w:id="330"/>
    </w:p>
    <w:p w:rsidR="00572CE8" w:rsidRPr="00130575" w:rsidRDefault="00572CE8" w:rsidP="00572CE8">
      <w:pPr>
        <w:pStyle w:val="subsection"/>
      </w:pPr>
      <w:r w:rsidRPr="00130575">
        <w:tab/>
      </w:r>
      <w:r w:rsidRPr="00130575">
        <w:tab/>
        <w:t>For the purposes of subclauses</w:t>
      </w:r>
      <w:r w:rsidR="00763B57" w:rsidRPr="00130575">
        <w:t> </w:t>
      </w:r>
      <w:r w:rsidRPr="00130575">
        <w:t>6(7), (8) and (10) of Schedule</w:t>
      </w:r>
      <w:r w:rsidR="00763B57" w:rsidRPr="00130575">
        <w:t> </w:t>
      </w:r>
      <w:r w:rsidRPr="00130575">
        <w:t>15 to the Excise Levies Act, the Australian Melon Association Incorporated (ABN 36</w:t>
      </w:r>
      <w:r w:rsidR="00763B57" w:rsidRPr="00130575">
        <w:t> </w:t>
      </w:r>
      <w:r w:rsidRPr="00130575">
        <w:t>990 325</w:t>
      </w:r>
      <w:r w:rsidR="00763B57" w:rsidRPr="00130575">
        <w:t> </w:t>
      </w:r>
      <w:r w:rsidRPr="00130575">
        <w:t>012) is the eligible industry body for melons.</w:t>
      </w:r>
    </w:p>
    <w:p w:rsidR="00572CE8" w:rsidRPr="00130575" w:rsidRDefault="00572CE8" w:rsidP="00D34832">
      <w:pPr>
        <w:pStyle w:val="ActHead3"/>
        <w:pageBreakBefore/>
      </w:pPr>
      <w:bookmarkStart w:id="331" w:name="_Toc108780880"/>
      <w:r w:rsidRPr="00BA6ED9">
        <w:rPr>
          <w:rStyle w:val="CharDivNo"/>
        </w:rPr>
        <w:t>Division</w:t>
      </w:r>
      <w:r w:rsidR="00763B57" w:rsidRPr="00BA6ED9">
        <w:rPr>
          <w:rStyle w:val="CharDivNo"/>
        </w:rPr>
        <w:t> </w:t>
      </w:r>
      <w:r w:rsidRPr="00BA6ED9">
        <w:rPr>
          <w:rStyle w:val="CharDivNo"/>
        </w:rPr>
        <w:t>31.2</w:t>
      </w:r>
      <w:r w:rsidRPr="00130575">
        <w:t>—</w:t>
      </w:r>
      <w:r w:rsidRPr="00BA6ED9">
        <w:rPr>
          <w:rStyle w:val="CharDivText"/>
        </w:rPr>
        <w:t>Special purpose levies</w:t>
      </w:r>
      <w:bookmarkEnd w:id="331"/>
    </w:p>
    <w:p w:rsidR="00572CE8" w:rsidRPr="00130575" w:rsidRDefault="00572CE8" w:rsidP="00572CE8">
      <w:pPr>
        <w:pStyle w:val="ActHead5"/>
      </w:pPr>
      <w:bookmarkStart w:id="332" w:name="_Toc108780881"/>
      <w:r w:rsidRPr="00BA6ED9">
        <w:rPr>
          <w:rStyle w:val="CharSectno"/>
        </w:rPr>
        <w:t>31.5</w:t>
      </w:r>
      <w:r w:rsidRPr="00130575">
        <w:t xml:space="preserve">  PHA levy</w:t>
      </w:r>
      <w:bookmarkEnd w:id="332"/>
    </w:p>
    <w:p w:rsidR="00572CE8" w:rsidRPr="00130575" w:rsidRDefault="00572CE8" w:rsidP="00572CE8">
      <w:pPr>
        <w:pStyle w:val="subsection"/>
      </w:pPr>
      <w:r w:rsidRPr="00130575">
        <w:tab/>
        <w:t>(1)</w:t>
      </w:r>
      <w:r w:rsidRPr="00130575">
        <w:tab/>
        <w:t>For the purposes of clause</w:t>
      </w:r>
      <w:r w:rsidR="00763B57" w:rsidRPr="00130575">
        <w:t> </w:t>
      </w:r>
      <w:r w:rsidRPr="00130575">
        <w:t>2 of Schedule</w:t>
      </w:r>
      <w:r w:rsidR="00763B57" w:rsidRPr="00130575">
        <w:t> </w:t>
      </w:r>
      <w:r w:rsidRPr="00130575">
        <w:t>27 to the Excise Levies Act, PHA levy is imposed on melons on which levy is imposed by Schedule</w:t>
      </w:r>
      <w:r w:rsidR="00763B57" w:rsidRPr="00130575">
        <w:t> </w:t>
      </w:r>
      <w:r w:rsidRPr="00130575">
        <w:t>15 to that Act.</w:t>
      </w:r>
    </w:p>
    <w:p w:rsidR="00572CE8" w:rsidRPr="00130575" w:rsidRDefault="00572CE8" w:rsidP="00572CE8">
      <w:pPr>
        <w:pStyle w:val="subsection"/>
      </w:pPr>
      <w:r w:rsidRPr="00130575">
        <w:tab/>
        <w:t>(2)</w:t>
      </w:r>
      <w:r w:rsidRPr="00130575">
        <w:tab/>
        <w:t>For the purposes of clause</w:t>
      </w:r>
      <w:r w:rsidR="00763B57" w:rsidRPr="00130575">
        <w:t> </w:t>
      </w:r>
      <w:r w:rsidRPr="00130575">
        <w:t>6 of Schedule</w:t>
      </w:r>
      <w:r w:rsidR="00763B57" w:rsidRPr="00130575">
        <w:t> </w:t>
      </w:r>
      <w:r w:rsidRPr="00130575">
        <w:t>27 to the Excise Levies Act, the rate of PHA levy on melons is 0.1 of a cent per kilogram of melons.</w:t>
      </w:r>
    </w:p>
    <w:p w:rsidR="00572CE8" w:rsidRPr="00130575" w:rsidRDefault="00572CE8" w:rsidP="00572CE8">
      <w:pPr>
        <w:pStyle w:val="subsection"/>
      </w:pPr>
      <w:r w:rsidRPr="00130575">
        <w:tab/>
        <w:t>(3)</w:t>
      </w:r>
      <w:r w:rsidRPr="00130575">
        <w:tab/>
        <w:t>For the purposes of clause</w:t>
      </w:r>
      <w:r w:rsidR="00763B57" w:rsidRPr="00130575">
        <w:t> </w:t>
      </w:r>
      <w:r w:rsidRPr="00130575">
        <w:t>11 of Schedule</w:t>
      </w:r>
      <w:r w:rsidR="00763B57" w:rsidRPr="00130575">
        <w:t> </w:t>
      </w:r>
      <w:r w:rsidRPr="00130575">
        <w:t>27 to the Excise Levies Act, PHA levy on melons is payable by the producer of the melons.</w:t>
      </w:r>
    </w:p>
    <w:p w:rsidR="00572CE8" w:rsidRPr="00130575" w:rsidRDefault="00572CE8" w:rsidP="00572CE8">
      <w:pPr>
        <w:pStyle w:val="notetext"/>
      </w:pPr>
      <w:r w:rsidRPr="00130575">
        <w:t>Note:</w:t>
      </w:r>
      <w:r w:rsidRPr="00130575">
        <w:tab/>
        <w:t xml:space="preserve">The </w:t>
      </w:r>
      <w:r w:rsidRPr="00130575">
        <w:rPr>
          <w:i/>
        </w:rPr>
        <w:t>Plant Health Australia (Plant Industries) Funding Act 2002</w:t>
      </w:r>
      <w:r w:rsidRPr="00130575">
        <w:t xml:space="preserve"> deals with some of the effects of payment and collection of PHA levy.</w:t>
      </w:r>
    </w:p>
    <w:p w:rsidR="00572CE8" w:rsidRPr="00130575" w:rsidRDefault="00572CE8" w:rsidP="00572CE8">
      <w:pPr>
        <w:pStyle w:val="ActHead5"/>
      </w:pPr>
      <w:bookmarkStart w:id="333" w:name="_Toc108780882"/>
      <w:r w:rsidRPr="00BA6ED9">
        <w:rPr>
          <w:rStyle w:val="CharSectno"/>
        </w:rPr>
        <w:t>31.6</w:t>
      </w:r>
      <w:r w:rsidRPr="00130575">
        <w:t xml:space="preserve">  EPPR levy</w:t>
      </w:r>
      <w:bookmarkEnd w:id="333"/>
    </w:p>
    <w:p w:rsidR="00572CE8" w:rsidRPr="00130575" w:rsidRDefault="00572CE8" w:rsidP="00572CE8">
      <w:pPr>
        <w:pStyle w:val="subsection"/>
      </w:pPr>
      <w:r w:rsidRPr="00130575">
        <w:tab/>
        <w:t>(1)</w:t>
      </w:r>
      <w:r w:rsidRPr="00130575">
        <w:tab/>
        <w:t>For the purposes of clause</w:t>
      </w:r>
      <w:r w:rsidR="00763B57" w:rsidRPr="00130575">
        <w:t> </w:t>
      </w:r>
      <w:r w:rsidRPr="00130575">
        <w:t>2 of Schedule</w:t>
      </w:r>
      <w:r w:rsidR="00763B57" w:rsidRPr="00130575">
        <w:t> </w:t>
      </w:r>
      <w:r w:rsidRPr="00130575">
        <w:t>27 to the Excise Levies Act, EPPR levy is imposed on melons on which levy is imposed by Schedule</w:t>
      </w:r>
      <w:r w:rsidR="00763B57" w:rsidRPr="00130575">
        <w:t> </w:t>
      </w:r>
      <w:r w:rsidRPr="00130575">
        <w:t>15 to that Act.</w:t>
      </w:r>
    </w:p>
    <w:p w:rsidR="00572CE8" w:rsidRPr="00130575" w:rsidRDefault="00572CE8" w:rsidP="00572CE8">
      <w:pPr>
        <w:pStyle w:val="subsection"/>
      </w:pPr>
      <w:r w:rsidRPr="00130575">
        <w:tab/>
        <w:t>(2)</w:t>
      </w:r>
      <w:r w:rsidRPr="00130575">
        <w:tab/>
        <w:t>For the purposes of clause</w:t>
      </w:r>
      <w:r w:rsidR="00763B57" w:rsidRPr="00130575">
        <w:t> </w:t>
      </w:r>
      <w:r w:rsidRPr="00130575">
        <w:t>6 of Schedule</w:t>
      </w:r>
      <w:r w:rsidR="00763B57" w:rsidRPr="00130575">
        <w:t> </w:t>
      </w:r>
      <w:r w:rsidRPr="00130575">
        <w:t>27 to the Excise Levies Act, the rate of EPPR levy on melons is nil.</w:t>
      </w:r>
    </w:p>
    <w:p w:rsidR="00572CE8" w:rsidRPr="00130575" w:rsidRDefault="00572CE8" w:rsidP="00572CE8">
      <w:pPr>
        <w:pStyle w:val="subsection"/>
      </w:pPr>
      <w:r w:rsidRPr="00130575">
        <w:tab/>
        <w:t>(3)</w:t>
      </w:r>
      <w:r w:rsidRPr="00130575">
        <w:tab/>
        <w:t>For the purposes of clause</w:t>
      </w:r>
      <w:r w:rsidR="00763B57" w:rsidRPr="00130575">
        <w:t> </w:t>
      </w:r>
      <w:r w:rsidRPr="00130575">
        <w:t>11 of Schedule</w:t>
      </w:r>
      <w:r w:rsidR="00763B57" w:rsidRPr="00130575">
        <w:t> </w:t>
      </w:r>
      <w:r w:rsidRPr="00130575">
        <w:t>27 to the Excise Levies Act, EPPR levy on melons is payable by the producer of the melons.</w:t>
      </w:r>
    </w:p>
    <w:p w:rsidR="00572CE8" w:rsidRPr="00130575" w:rsidRDefault="00572CE8" w:rsidP="00BA62BC">
      <w:pPr>
        <w:pStyle w:val="notetext"/>
      </w:pPr>
      <w:r w:rsidRPr="00130575">
        <w:t>Note:</w:t>
      </w:r>
      <w:r w:rsidRPr="00130575">
        <w:tab/>
        <w:t xml:space="preserve">The </w:t>
      </w:r>
      <w:r w:rsidRPr="00130575">
        <w:rPr>
          <w:i/>
        </w:rPr>
        <w:t>Plant Health Australia (Plant Industries) Funding Act 2002</w:t>
      </w:r>
      <w:r w:rsidRPr="00130575">
        <w:t xml:space="preserve"> deals with some of the effects of payment and collection of EPPR levy.</w:t>
      </w:r>
    </w:p>
    <w:p w:rsidR="00750EC9" w:rsidRPr="00130575" w:rsidRDefault="00750EC9" w:rsidP="00750EC9">
      <w:pPr>
        <w:pStyle w:val="ActHead1"/>
        <w:pageBreakBefore/>
      </w:pPr>
      <w:bookmarkStart w:id="334" w:name="_Toc108780883"/>
      <w:r w:rsidRPr="00BA6ED9">
        <w:rPr>
          <w:rStyle w:val="CharChapNo"/>
        </w:rPr>
        <w:t>Schedule</w:t>
      </w:r>
      <w:r w:rsidR="00763B57" w:rsidRPr="00BA6ED9">
        <w:rPr>
          <w:rStyle w:val="CharChapNo"/>
        </w:rPr>
        <w:t> </w:t>
      </w:r>
      <w:r w:rsidRPr="00BA6ED9">
        <w:rPr>
          <w:rStyle w:val="CharChapNo"/>
        </w:rPr>
        <w:t>16</w:t>
      </w:r>
      <w:r w:rsidRPr="00130575">
        <w:t>—</w:t>
      </w:r>
      <w:r w:rsidRPr="00BA6ED9">
        <w:rPr>
          <w:rStyle w:val="CharChapText"/>
        </w:rPr>
        <w:t>Laying chickens</w:t>
      </w:r>
      <w:bookmarkEnd w:id="334"/>
    </w:p>
    <w:p w:rsidR="00750EC9" w:rsidRPr="00130575" w:rsidRDefault="00750EC9" w:rsidP="00750EC9">
      <w:pPr>
        <w:pStyle w:val="notemargin"/>
      </w:pPr>
      <w:r w:rsidRPr="00130575">
        <w:t>(regulation</w:t>
      </w:r>
      <w:r w:rsidR="00763B57" w:rsidRPr="00130575">
        <w:t> </w:t>
      </w:r>
      <w:r w:rsidRPr="00130575">
        <w:t>5)</w:t>
      </w:r>
    </w:p>
    <w:p w:rsidR="00750EC9" w:rsidRPr="00130575" w:rsidRDefault="00750EC9" w:rsidP="00750EC9">
      <w:pPr>
        <w:pStyle w:val="Header"/>
      </w:pPr>
      <w:r w:rsidRPr="00BA6ED9">
        <w:rPr>
          <w:rStyle w:val="CharPartNo"/>
        </w:rPr>
        <w:t xml:space="preserve"> </w:t>
      </w:r>
      <w:r w:rsidRPr="00BA6ED9">
        <w:rPr>
          <w:rStyle w:val="CharPartText"/>
        </w:rPr>
        <w:t xml:space="preserve"> </w:t>
      </w:r>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35" w:name="_Toc108780884"/>
      <w:r w:rsidRPr="00BA6ED9">
        <w:rPr>
          <w:rStyle w:val="CharSectno"/>
        </w:rPr>
        <w:t>1</w:t>
      </w:r>
      <w:r w:rsidRPr="00130575">
        <w:t xml:space="preserve">  Rate of levy</w:t>
      </w:r>
      <w:bookmarkEnd w:id="335"/>
    </w:p>
    <w:p w:rsidR="00750EC9" w:rsidRPr="00130575" w:rsidRDefault="00750EC9" w:rsidP="00750EC9">
      <w:pPr>
        <w:pStyle w:val="subsection"/>
      </w:pPr>
      <w:r w:rsidRPr="00130575">
        <w:tab/>
        <w:t>(1)</w:t>
      </w:r>
      <w:r w:rsidRPr="00130575">
        <w:tab/>
        <w:t>For paragraph</w:t>
      </w:r>
      <w:r w:rsidR="00763B57" w:rsidRPr="00130575">
        <w:t> </w:t>
      </w:r>
      <w:r w:rsidRPr="00130575">
        <w:t>4(a) of Schedule</w:t>
      </w:r>
      <w:r w:rsidR="00763B57" w:rsidRPr="00130575">
        <w:t> </w:t>
      </w:r>
      <w:r w:rsidRPr="00130575">
        <w:t>16 to the Excise Levies Act, the amount is 13.5 cents per laying chicken.</w:t>
      </w:r>
    </w:p>
    <w:p w:rsidR="00750EC9" w:rsidRPr="00130575" w:rsidRDefault="00750EC9" w:rsidP="00750EC9">
      <w:pPr>
        <w:pStyle w:val="notetext"/>
      </w:pPr>
      <w:r w:rsidRPr="00130575">
        <w:t>Note:</w:t>
      </w:r>
      <w:r w:rsidRPr="00130575">
        <w:tab/>
        <w:t>The laying chickens levy for research activities is to be paid to the body declared as the industry services body under subsection</w:t>
      </w:r>
      <w:r w:rsidR="00763B57" w:rsidRPr="00130575">
        <w:t> </w:t>
      </w:r>
      <w:r w:rsidRPr="00130575">
        <w:t xml:space="preserve">6(1) of the </w:t>
      </w:r>
      <w:r w:rsidRPr="00130575">
        <w:rPr>
          <w:i/>
        </w:rPr>
        <w:t>Egg Industry Service Provision Act 2002</w:t>
      </w:r>
      <w:r w:rsidRPr="00130575">
        <w:t>.</w:t>
      </w:r>
    </w:p>
    <w:p w:rsidR="00750EC9" w:rsidRPr="00130575" w:rsidRDefault="00750EC9" w:rsidP="00750EC9">
      <w:pPr>
        <w:pStyle w:val="subsection"/>
      </w:pPr>
      <w:r w:rsidRPr="00130575">
        <w:tab/>
        <w:t>(2)</w:t>
      </w:r>
      <w:r w:rsidRPr="00130575">
        <w:rPr>
          <w:b/>
        </w:rPr>
        <w:tab/>
      </w:r>
      <w:r w:rsidRPr="00130575">
        <w:t>For paragraph</w:t>
      </w:r>
      <w:r w:rsidR="00763B57" w:rsidRPr="00130575">
        <w:t> </w:t>
      </w:r>
      <w:r w:rsidRPr="00130575">
        <w:t>4(b) of Schedule</w:t>
      </w:r>
      <w:r w:rsidR="00763B57" w:rsidRPr="00130575">
        <w:t> </w:t>
      </w:r>
      <w:r w:rsidRPr="00130575">
        <w:t>16 to the Excise Levies Act, the amount is 0.27 cents per laying chicken.</w:t>
      </w:r>
    </w:p>
    <w:p w:rsidR="00750EC9" w:rsidRPr="00130575" w:rsidRDefault="00750EC9" w:rsidP="00750EC9">
      <w:pPr>
        <w:pStyle w:val="notetext"/>
      </w:pPr>
      <w:r w:rsidRPr="00130575">
        <w:t>Note 1:</w:t>
      </w:r>
      <w:r w:rsidRPr="00130575">
        <w:tab/>
        <w:t xml:space="preserve">The levy mentioned in </w:t>
      </w:r>
      <w:r w:rsidR="00763B57" w:rsidRPr="00130575">
        <w:t>subclause (</w:t>
      </w:r>
      <w:r w:rsidRPr="00130575">
        <w:t>2) is to fund the Australian Animal Health Council Limited.</w:t>
      </w:r>
    </w:p>
    <w:p w:rsidR="00750EC9" w:rsidRPr="00130575" w:rsidRDefault="00750EC9" w:rsidP="00750EC9">
      <w:pPr>
        <w:pStyle w:val="notetext"/>
      </w:pPr>
      <w:r w:rsidRPr="00130575">
        <w:t>Note 2:</w:t>
      </w:r>
      <w:r w:rsidRPr="00130575">
        <w:tab/>
        <w:t>For the rate of NRS excise levy on laying chickens, see Schedule</w:t>
      </w:r>
      <w:r w:rsidR="00763B57" w:rsidRPr="00130575">
        <w:t> </w:t>
      </w:r>
      <w:r w:rsidRPr="00130575">
        <w:t xml:space="preserve">10 to the </w:t>
      </w:r>
      <w:r w:rsidRPr="00130575">
        <w:rPr>
          <w:i/>
        </w:rPr>
        <w:t>National Residue Survey (Excise) Levy Act 1998</w:t>
      </w:r>
      <w:r w:rsidRPr="00130575">
        <w:t>.</w:t>
      </w:r>
    </w:p>
    <w:p w:rsidR="00750EC9" w:rsidRPr="00130575" w:rsidRDefault="00750EC9" w:rsidP="00750EC9">
      <w:pPr>
        <w:pStyle w:val="ActHead5"/>
      </w:pPr>
      <w:bookmarkStart w:id="336" w:name="_Toc108780885"/>
      <w:r w:rsidRPr="00BA6ED9">
        <w:rPr>
          <w:rStyle w:val="CharSectno"/>
        </w:rPr>
        <w:t>2</w:t>
      </w:r>
      <w:r w:rsidRPr="00130575">
        <w:t xml:space="preserve">  EADR levy</w:t>
      </w:r>
      <w:bookmarkEnd w:id="336"/>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EADR levy is imposed on laying chickens hatched after the commencement of this clause on which levy is imposed by clause</w:t>
      </w:r>
      <w:r w:rsidR="00763B57" w:rsidRPr="00130575">
        <w:t> </w:t>
      </w:r>
      <w:r w:rsidRPr="00130575">
        <w:t>3 of Schedule</w:t>
      </w:r>
      <w:r w:rsidR="00763B57" w:rsidRPr="00130575">
        <w:t> </w:t>
      </w:r>
      <w:r w:rsidRPr="00130575">
        <w:t>16 to that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that Act, the rate of EADR levy imposed by this clause is </w:t>
      </w:r>
      <w:r w:rsidR="004767CB" w:rsidRPr="00130575">
        <w:t>1.1 cents per laying chicken</w:t>
      </w:r>
      <w:r w:rsidRPr="00130575">
        <w:t>.</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that Act, EADR levy imposed on laying chickens by this clause is payable by the proprietor of the hatchery where the chickens were hatched.</w:t>
      </w:r>
    </w:p>
    <w:p w:rsidR="00750EC9" w:rsidRPr="00130575" w:rsidRDefault="00750EC9" w:rsidP="00750EC9">
      <w:pPr>
        <w:pStyle w:val="ActHead1"/>
        <w:pageBreakBefore/>
      </w:pPr>
      <w:bookmarkStart w:id="337" w:name="_Toc108780886"/>
      <w:r w:rsidRPr="00BA6ED9">
        <w:rPr>
          <w:rStyle w:val="CharChapNo"/>
        </w:rPr>
        <w:t>Schedule</w:t>
      </w:r>
      <w:r w:rsidR="00763B57" w:rsidRPr="00BA6ED9">
        <w:rPr>
          <w:rStyle w:val="CharChapNo"/>
        </w:rPr>
        <w:t> </w:t>
      </w:r>
      <w:r w:rsidRPr="00BA6ED9">
        <w:rPr>
          <w:rStyle w:val="CharChapNo"/>
        </w:rPr>
        <w:t>17</w:t>
      </w:r>
      <w:r w:rsidRPr="00130575">
        <w:t>—</w:t>
      </w:r>
      <w:r w:rsidRPr="00BA6ED9">
        <w:rPr>
          <w:rStyle w:val="CharChapText"/>
        </w:rPr>
        <w:t>Live</w:t>
      </w:r>
      <w:r w:rsidR="00BA6ED9" w:rsidRPr="00BA6ED9">
        <w:rPr>
          <w:rStyle w:val="CharChapText"/>
        </w:rPr>
        <w:noBreakHyphen/>
      </w:r>
      <w:r w:rsidRPr="00BA6ED9">
        <w:rPr>
          <w:rStyle w:val="CharChapText"/>
        </w:rPr>
        <w:t>stock slaughter</w:t>
      </w:r>
      <w:bookmarkEnd w:id="337"/>
    </w:p>
    <w:p w:rsidR="00750EC9" w:rsidRPr="00130575" w:rsidRDefault="00750EC9" w:rsidP="00750EC9">
      <w:pPr>
        <w:pStyle w:val="Header"/>
      </w:pPr>
      <w:r w:rsidRPr="00BA6ED9">
        <w:rPr>
          <w:rStyle w:val="CharPartNo"/>
        </w:rPr>
        <w:t xml:space="preserve"> </w:t>
      </w:r>
      <w:r w:rsidRPr="00BA6ED9">
        <w:rPr>
          <w:rStyle w:val="CharPartText"/>
        </w:rPr>
        <w:t xml:space="preserve"> </w:t>
      </w:r>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38" w:name="_Toc108780887"/>
      <w:r w:rsidRPr="00BA6ED9">
        <w:rPr>
          <w:rStyle w:val="CharSectno"/>
        </w:rPr>
        <w:t>2</w:t>
      </w:r>
      <w:r w:rsidRPr="00130575">
        <w:t xml:space="preserve">  Amounts of levy—sheep</w:t>
      </w:r>
      <w:bookmarkEnd w:id="338"/>
    </w:p>
    <w:p w:rsidR="00750EC9" w:rsidRPr="00130575" w:rsidRDefault="00750EC9" w:rsidP="00750EC9">
      <w:pPr>
        <w:pStyle w:val="subsection"/>
      </w:pPr>
      <w:r w:rsidRPr="00130575">
        <w:tab/>
        <w:t>(1)</w:t>
      </w:r>
      <w:r w:rsidRPr="00130575">
        <w:tab/>
        <w:t>For paragraph</w:t>
      </w:r>
      <w:r w:rsidR="00763B57" w:rsidRPr="00130575">
        <w:t> </w:t>
      </w:r>
      <w:r w:rsidRPr="00130575">
        <w:t>3(1)(a) of Schedule</w:t>
      </w:r>
      <w:r w:rsidR="00763B57" w:rsidRPr="00130575">
        <w:t> </w:t>
      </w:r>
      <w:r w:rsidRPr="00130575">
        <w:t xml:space="preserve">17 to the Excise Levies Act, the amount of levy is </w:t>
      </w:r>
      <w:r w:rsidR="00BC261F" w:rsidRPr="00130575">
        <w:t>6 cents</w:t>
      </w:r>
      <w:r w:rsidRPr="00130575">
        <w:t xml:space="preserve"> per head.</w:t>
      </w:r>
    </w:p>
    <w:p w:rsidR="00750EC9" w:rsidRPr="00130575" w:rsidRDefault="00750EC9" w:rsidP="00750EC9">
      <w:pPr>
        <w:pStyle w:val="notetext"/>
      </w:pPr>
      <w:r w:rsidRPr="00130575">
        <w:t>Note:</w:t>
      </w:r>
      <w:r w:rsidRPr="00130575">
        <w:tab/>
      </w:r>
      <w:r w:rsidR="00763B57" w:rsidRPr="00130575">
        <w:t>Subclause (</w:t>
      </w:r>
      <w:r w:rsidRPr="00130575">
        <w:t xml:space="preserve">1) identifies an amount that, under the </w:t>
      </w:r>
      <w:r w:rsidRPr="00130575">
        <w:rPr>
          <w:i/>
        </w:rPr>
        <w:t>Australian Meat and Live</w:t>
      </w:r>
      <w:r w:rsidR="00BA6ED9">
        <w:rPr>
          <w:i/>
        </w:rPr>
        <w:noBreakHyphen/>
      </w:r>
      <w:r w:rsidRPr="00130575">
        <w:rPr>
          <w:i/>
        </w:rPr>
        <w:t>stock Industry Act 1997</w:t>
      </w:r>
      <w:r w:rsidRPr="00130575">
        <w:t>, is destined for the meat processor marketing body.</w:t>
      </w:r>
    </w:p>
    <w:p w:rsidR="00750EC9" w:rsidRPr="00130575" w:rsidRDefault="00750EC9" w:rsidP="00750EC9">
      <w:pPr>
        <w:pStyle w:val="subsection"/>
      </w:pPr>
      <w:r w:rsidRPr="00130575">
        <w:tab/>
        <w:t>(2)</w:t>
      </w:r>
      <w:r w:rsidRPr="00130575">
        <w:tab/>
        <w:t>For paragraph</w:t>
      </w:r>
      <w:r w:rsidR="00763B57" w:rsidRPr="00130575">
        <w:t> </w:t>
      </w:r>
      <w:r w:rsidRPr="00130575">
        <w:t>3(1)(b) of Schedule</w:t>
      </w:r>
      <w:r w:rsidR="00763B57" w:rsidRPr="00130575">
        <w:t> </w:t>
      </w:r>
      <w:r w:rsidRPr="00130575">
        <w:t xml:space="preserve">17 to the Excise Levies Act, the amount of levy </w:t>
      </w:r>
      <w:r w:rsidR="00BC261F" w:rsidRPr="00130575">
        <w:t>is 9 cents per head</w:t>
      </w:r>
      <w:r w:rsidRPr="00130575">
        <w:t>.</w:t>
      </w:r>
    </w:p>
    <w:p w:rsidR="00750EC9" w:rsidRPr="00130575" w:rsidRDefault="00750EC9" w:rsidP="00750EC9">
      <w:pPr>
        <w:pStyle w:val="notetext"/>
      </w:pPr>
      <w:r w:rsidRPr="00130575">
        <w:t>Note:</w:t>
      </w:r>
      <w:r w:rsidRPr="00130575">
        <w:tab/>
      </w:r>
      <w:r w:rsidR="00763B57" w:rsidRPr="00130575">
        <w:t>Subclause (</w:t>
      </w:r>
      <w:r w:rsidRPr="00130575">
        <w:t xml:space="preserve">2) identifies an amount that, under the </w:t>
      </w:r>
      <w:r w:rsidRPr="00130575">
        <w:rPr>
          <w:i/>
        </w:rPr>
        <w:t>Australian Meat and Live</w:t>
      </w:r>
      <w:r w:rsidR="00BA6ED9">
        <w:rPr>
          <w:i/>
        </w:rPr>
        <w:noBreakHyphen/>
      </w:r>
      <w:r w:rsidRPr="00130575">
        <w:rPr>
          <w:i/>
        </w:rPr>
        <w:t>stock Industry Act 1997</w:t>
      </w:r>
      <w:r w:rsidRPr="00130575">
        <w:t>, is destined for the meat processor research body.</w:t>
      </w:r>
    </w:p>
    <w:p w:rsidR="00750EC9" w:rsidRPr="00130575" w:rsidRDefault="00750EC9" w:rsidP="00750EC9">
      <w:pPr>
        <w:pStyle w:val="ActHead5"/>
      </w:pPr>
      <w:bookmarkStart w:id="339" w:name="_Toc108780888"/>
      <w:r w:rsidRPr="00BA6ED9">
        <w:rPr>
          <w:rStyle w:val="CharSectno"/>
        </w:rPr>
        <w:t>3</w:t>
      </w:r>
      <w:r w:rsidRPr="00130575">
        <w:t xml:space="preserve">  Amounts of levy—lambs</w:t>
      </w:r>
      <w:bookmarkEnd w:id="339"/>
    </w:p>
    <w:p w:rsidR="00750EC9" w:rsidRPr="00130575" w:rsidRDefault="00750EC9" w:rsidP="00750EC9">
      <w:pPr>
        <w:pStyle w:val="subsection"/>
      </w:pPr>
      <w:r w:rsidRPr="00130575">
        <w:tab/>
        <w:t>(1)</w:t>
      </w:r>
      <w:r w:rsidRPr="00130575">
        <w:tab/>
        <w:t>For paragraph</w:t>
      </w:r>
      <w:r w:rsidR="00763B57" w:rsidRPr="00130575">
        <w:t> </w:t>
      </w:r>
      <w:r w:rsidRPr="00130575">
        <w:t>3(2)(a) of Schedule</w:t>
      </w:r>
      <w:r w:rsidR="00763B57" w:rsidRPr="00130575">
        <w:t> </w:t>
      </w:r>
      <w:r w:rsidRPr="00130575">
        <w:t xml:space="preserve">17 to the Excise Levies Act, the amount of levy is </w:t>
      </w:r>
      <w:r w:rsidR="00BC261F" w:rsidRPr="00130575">
        <w:t>6.4 cents</w:t>
      </w:r>
      <w:r w:rsidRPr="00130575">
        <w:t xml:space="preserve"> per head.</w:t>
      </w:r>
    </w:p>
    <w:p w:rsidR="00750EC9" w:rsidRPr="00130575" w:rsidRDefault="00750EC9" w:rsidP="00750EC9">
      <w:pPr>
        <w:pStyle w:val="notetext"/>
      </w:pPr>
      <w:r w:rsidRPr="00130575">
        <w:t>Note:</w:t>
      </w:r>
      <w:r w:rsidRPr="00130575">
        <w:tab/>
      </w:r>
      <w:r w:rsidR="00763B57" w:rsidRPr="00130575">
        <w:t>Subclause (</w:t>
      </w:r>
      <w:r w:rsidRPr="00130575">
        <w:t xml:space="preserve">1) identifies an amount that, under the </w:t>
      </w:r>
      <w:r w:rsidRPr="00130575">
        <w:rPr>
          <w:i/>
        </w:rPr>
        <w:t>Australian Meat and Live</w:t>
      </w:r>
      <w:r w:rsidR="00BA6ED9">
        <w:rPr>
          <w:i/>
        </w:rPr>
        <w:noBreakHyphen/>
      </w:r>
      <w:r w:rsidRPr="00130575">
        <w:rPr>
          <w:i/>
        </w:rPr>
        <w:t>stock Industry Act 1997</w:t>
      </w:r>
      <w:r w:rsidRPr="00130575">
        <w:t>, is destined for the meat processor marketing body.</w:t>
      </w:r>
    </w:p>
    <w:p w:rsidR="00750EC9" w:rsidRPr="00130575" w:rsidRDefault="00750EC9" w:rsidP="00750EC9">
      <w:pPr>
        <w:pStyle w:val="subsection"/>
      </w:pPr>
      <w:r w:rsidRPr="00130575">
        <w:tab/>
        <w:t>(2)</w:t>
      </w:r>
      <w:r w:rsidRPr="00130575">
        <w:tab/>
        <w:t>For paragraph</w:t>
      </w:r>
      <w:r w:rsidR="00763B57" w:rsidRPr="00130575">
        <w:t> </w:t>
      </w:r>
      <w:r w:rsidRPr="00130575">
        <w:t>3(2)(b) of Schedule</w:t>
      </w:r>
      <w:r w:rsidR="00763B57" w:rsidRPr="00130575">
        <w:t> </w:t>
      </w:r>
      <w:r w:rsidRPr="00130575">
        <w:t xml:space="preserve">17 to the Excise Levies Act, the amount of levy </w:t>
      </w:r>
      <w:r w:rsidR="00525CDA" w:rsidRPr="00130575">
        <w:t>is 9.6 cents per head</w:t>
      </w:r>
      <w:r w:rsidRPr="00130575">
        <w:t>.</w:t>
      </w:r>
    </w:p>
    <w:p w:rsidR="00750EC9" w:rsidRPr="00130575" w:rsidRDefault="00750EC9" w:rsidP="00750EC9">
      <w:pPr>
        <w:pStyle w:val="notetext"/>
      </w:pPr>
      <w:r w:rsidRPr="00130575">
        <w:t>Note:</w:t>
      </w:r>
      <w:r w:rsidRPr="00130575">
        <w:tab/>
      </w:r>
      <w:r w:rsidR="00763B57" w:rsidRPr="00130575">
        <w:t>Subclause (</w:t>
      </w:r>
      <w:r w:rsidRPr="00130575">
        <w:t xml:space="preserve">2) identifies an amount that, under the </w:t>
      </w:r>
      <w:r w:rsidRPr="00130575">
        <w:rPr>
          <w:i/>
        </w:rPr>
        <w:t>Australian Meat and Live</w:t>
      </w:r>
      <w:r w:rsidR="00BA6ED9">
        <w:rPr>
          <w:i/>
        </w:rPr>
        <w:noBreakHyphen/>
      </w:r>
      <w:r w:rsidRPr="00130575">
        <w:rPr>
          <w:i/>
        </w:rPr>
        <w:t>stock Industry Act 1997</w:t>
      </w:r>
      <w:r w:rsidRPr="00130575">
        <w:t>, is destined for the meat processor research body.</w:t>
      </w:r>
    </w:p>
    <w:p w:rsidR="00750EC9" w:rsidRPr="00130575" w:rsidRDefault="00750EC9" w:rsidP="00750EC9">
      <w:pPr>
        <w:pStyle w:val="ActHead5"/>
      </w:pPr>
      <w:bookmarkStart w:id="340" w:name="_Toc108780889"/>
      <w:r w:rsidRPr="00BA6ED9">
        <w:rPr>
          <w:rStyle w:val="CharSectno"/>
        </w:rPr>
        <w:t>4</w:t>
      </w:r>
      <w:r w:rsidRPr="00130575">
        <w:t xml:space="preserve">  Amounts of levy—goats</w:t>
      </w:r>
      <w:bookmarkEnd w:id="340"/>
    </w:p>
    <w:p w:rsidR="00750EC9" w:rsidRPr="00130575" w:rsidRDefault="00750EC9" w:rsidP="00750EC9">
      <w:pPr>
        <w:pStyle w:val="subsection"/>
      </w:pPr>
      <w:r w:rsidRPr="00130575">
        <w:tab/>
        <w:t>(1)</w:t>
      </w:r>
      <w:r w:rsidRPr="00130575">
        <w:tab/>
        <w:t>For paragraph</w:t>
      </w:r>
      <w:r w:rsidR="00763B57" w:rsidRPr="00130575">
        <w:t> </w:t>
      </w:r>
      <w:r w:rsidRPr="00130575">
        <w:t>3(3)(a) of Schedule</w:t>
      </w:r>
      <w:r w:rsidR="00763B57" w:rsidRPr="00130575">
        <w:t> </w:t>
      </w:r>
      <w:r w:rsidRPr="00130575">
        <w:t xml:space="preserve">17 to the Excise Levies Act, the amount of levy is </w:t>
      </w:r>
      <w:r w:rsidR="00525CDA" w:rsidRPr="00130575">
        <w:t>4 cents</w:t>
      </w:r>
      <w:r w:rsidRPr="00130575">
        <w:t xml:space="preserve"> per head.</w:t>
      </w:r>
    </w:p>
    <w:p w:rsidR="00750EC9" w:rsidRPr="00130575" w:rsidRDefault="00750EC9" w:rsidP="00750EC9">
      <w:pPr>
        <w:pStyle w:val="notetext"/>
      </w:pPr>
      <w:r w:rsidRPr="00130575">
        <w:t>Note:</w:t>
      </w:r>
      <w:r w:rsidRPr="00130575">
        <w:tab/>
      </w:r>
      <w:r w:rsidR="00763B57" w:rsidRPr="00130575">
        <w:t>Subclause (</w:t>
      </w:r>
      <w:r w:rsidRPr="00130575">
        <w:t xml:space="preserve">1) identifies an amount that, under the </w:t>
      </w:r>
      <w:r w:rsidRPr="00130575">
        <w:rPr>
          <w:i/>
        </w:rPr>
        <w:t>Australian Meat and Live</w:t>
      </w:r>
      <w:r w:rsidR="00BA6ED9">
        <w:rPr>
          <w:i/>
        </w:rPr>
        <w:noBreakHyphen/>
      </w:r>
      <w:r w:rsidRPr="00130575">
        <w:rPr>
          <w:i/>
        </w:rPr>
        <w:t>stock Industry Act 1997</w:t>
      </w:r>
      <w:r w:rsidRPr="00130575">
        <w:t>, is destined for the meat processor marketing body.</w:t>
      </w:r>
    </w:p>
    <w:p w:rsidR="00750EC9" w:rsidRPr="00130575" w:rsidRDefault="00750EC9" w:rsidP="00750EC9">
      <w:pPr>
        <w:pStyle w:val="subsection"/>
      </w:pPr>
      <w:r w:rsidRPr="00130575">
        <w:tab/>
        <w:t>(2)</w:t>
      </w:r>
      <w:r w:rsidRPr="00130575">
        <w:tab/>
        <w:t>For paragraph</w:t>
      </w:r>
      <w:r w:rsidR="00763B57" w:rsidRPr="00130575">
        <w:t> </w:t>
      </w:r>
      <w:r w:rsidRPr="00130575">
        <w:t>3(3)(b) of Schedule</w:t>
      </w:r>
      <w:r w:rsidR="00763B57" w:rsidRPr="00130575">
        <w:t> </w:t>
      </w:r>
      <w:r w:rsidRPr="00130575">
        <w:t xml:space="preserve">17 to the Excise Levies Act, the amount of levy </w:t>
      </w:r>
      <w:r w:rsidR="00525CDA" w:rsidRPr="00130575">
        <w:t>is 6 cents per head</w:t>
      </w:r>
      <w:r w:rsidRPr="00130575">
        <w:t>.</w:t>
      </w:r>
    </w:p>
    <w:p w:rsidR="00750EC9" w:rsidRPr="00130575" w:rsidRDefault="00750EC9" w:rsidP="00750EC9">
      <w:pPr>
        <w:pStyle w:val="notetext"/>
      </w:pPr>
      <w:r w:rsidRPr="00130575">
        <w:t>Note:</w:t>
      </w:r>
      <w:r w:rsidRPr="00130575">
        <w:tab/>
      </w:r>
      <w:r w:rsidR="00763B57" w:rsidRPr="00130575">
        <w:t>Subclause (</w:t>
      </w:r>
      <w:r w:rsidRPr="00130575">
        <w:t xml:space="preserve">2) identifies an amount that, under the </w:t>
      </w:r>
      <w:r w:rsidRPr="00130575">
        <w:rPr>
          <w:i/>
        </w:rPr>
        <w:t>Australian Meat and Live</w:t>
      </w:r>
      <w:r w:rsidR="00BA6ED9">
        <w:rPr>
          <w:i/>
        </w:rPr>
        <w:noBreakHyphen/>
      </w:r>
      <w:r w:rsidRPr="00130575">
        <w:rPr>
          <w:i/>
        </w:rPr>
        <w:t>stock Industry Act 1997</w:t>
      </w:r>
      <w:r w:rsidRPr="00130575">
        <w:t>, is destined for the meat processor research body.</w:t>
      </w:r>
    </w:p>
    <w:p w:rsidR="00750EC9" w:rsidRPr="00130575" w:rsidRDefault="00750EC9" w:rsidP="00750EC9">
      <w:pPr>
        <w:pStyle w:val="ActHead1"/>
        <w:pageBreakBefore/>
      </w:pPr>
      <w:bookmarkStart w:id="341" w:name="_Toc108780890"/>
      <w:r w:rsidRPr="00BA6ED9">
        <w:rPr>
          <w:rStyle w:val="CharChapNo"/>
        </w:rPr>
        <w:t>Schedule</w:t>
      </w:r>
      <w:r w:rsidR="00763B57" w:rsidRPr="00BA6ED9">
        <w:rPr>
          <w:rStyle w:val="CharChapNo"/>
        </w:rPr>
        <w:t> </w:t>
      </w:r>
      <w:r w:rsidRPr="00BA6ED9">
        <w:rPr>
          <w:rStyle w:val="CharChapNo"/>
        </w:rPr>
        <w:t>18</w:t>
      </w:r>
      <w:r w:rsidRPr="00130575">
        <w:t>—</w:t>
      </w:r>
      <w:r w:rsidRPr="00BA6ED9">
        <w:rPr>
          <w:rStyle w:val="CharChapText"/>
        </w:rPr>
        <w:t>Live</w:t>
      </w:r>
      <w:r w:rsidR="00BA6ED9" w:rsidRPr="00BA6ED9">
        <w:rPr>
          <w:rStyle w:val="CharChapText"/>
        </w:rPr>
        <w:noBreakHyphen/>
      </w:r>
      <w:r w:rsidRPr="00BA6ED9">
        <w:rPr>
          <w:rStyle w:val="CharChapText"/>
        </w:rPr>
        <w:t>stock transactions</w:t>
      </w:r>
      <w:bookmarkEnd w:id="341"/>
    </w:p>
    <w:p w:rsidR="00750EC9" w:rsidRPr="00130575" w:rsidRDefault="00750EC9" w:rsidP="00750EC9">
      <w:pPr>
        <w:pStyle w:val="Header"/>
      </w:pPr>
      <w:r w:rsidRPr="00BA6ED9">
        <w:rPr>
          <w:rStyle w:val="CharPartNo"/>
        </w:rPr>
        <w:t xml:space="preserve"> </w:t>
      </w:r>
      <w:r w:rsidRPr="00BA6ED9">
        <w:rPr>
          <w:rStyle w:val="CharPartText"/>
        </w:rPr>
        <w:t xml:space="preserve"> </w:t>
      </w:r>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42" w:name="_Toc108780891"/>
      <w:r w:rsidRPr="00BA6ED9">
        <w:rPr>
          <w:rStyle w:val="CharSectno"/>
        </w:rPr>
        <w:t>1</w:t>
      </w:r>
      <w:r w:rsidRPr="00130575">
        <w:t xml:space="preserve">  Definitions for Schedule</w:t>
      </w:r>
      <w:r w:rsidR="00763B57" w:rsidRPr="00130575">
        <w:t> </w:t>
      </w:r>
      <w:r w:rsidRPr="00130575">
        <w:t>18</w:t>
      </w:r>
      <w:bookmarkEnd w:id="342"/>
    </w:p>
    <w:p w:rsidR="00750EC9" w:rsidRPr="00130575" w:rsidRDefault="00750EC9" w:rsidP="00750EC9">
      <w:pPr>
        <w:pStyle w:val="subsection"/>
      </w:pPr>
      <w:r w:rsidRPr="00130575">
        <w:tab/>
      </w:r>
      <w:r w:rsidRPr="00130575">
        <w:tab/>
        <w:t>In this Schedule:</w:t>
      </w:r>
    </w:p>
    <w:p w:rsidR="00281317" w:rsidRPr="00130575" w:rsidRDefault="00281317" w:rsidP="00281317">
      <w:pPr>
        <w:pStyle w:val="Definition"/>
      </w:pPr>
      <w:r w:rsidRPr="00130575">
        <w:rPr>
          <w:b/>
          <w:i/>
        </w:rPr>
        <w:t>export licence holder</w:t>
      </w:r>
      <w:r w:rsidRPr="00130575">
        <w:t xml:space="preserve"> means the holder of an export licence granted under </w:t>
      </w:r>
      <w:r w:rsidR="00BA6ED9">
        <w:t>section 1</w:t>
      </w:r>
      <w:r w:rsidRPr="00130575">
        <w:t xml:space="preserve">91 of the </w:t>
      </w:r>
      <w:r w:rsidRPr="00130575">
        <w:rPr>
          <w:i/>
        </w:rPr>
        <w:t>Export Control Act 2020</w:t>
      </w:r>
      <w:r w:rsidRPr="00130575">
        <w:t>.</w:t>
      </w:r>
    </w:p>
    <w:p w:rsidR="00750EC9" w:rsidRPr="00130575" w:rsidRDefault="00750EC9" w:rsidP="00750EC9">
      <w:pPr>
        <w:pStyle w:val="Definition"/>
      </w:pPr>
      <w:r w:rsidRPr="00130575">
        <w:rPr>
          <w:b/>
          <w:i/>
        </w:rPr>
        <w:t xml:space="preserve">Sale </w:t>
      </w:r>
      <w:r w:rsidRPr="00130575">
        <w:t>means a transaction mentioned in paragraph</w:t>
      </w:r>
      <w:r w:rsidR="00763B57" w:rsidRPr="00130575">
        <w:t> </w:t>
      </w:r>
      <w:r w:rsidRPr="00130575">
        <w:t>3(1)(a) of Schedule</w:t>
      </w:r>
      <w:r w:rsidR="00763B57" w:rsidRPr="00130575">
        <w:t> </w:t>
      </w:r>
      <w:r w:rsidRPr="00130575">
        <w:t>18 to the Excise Levies Act.</w:t>
      </w:r>
    </w:p>
    <w:p w:rsidR="00750EC9" w:rsidRPr="00130575" w:rsidRDefault="00750EC9" w:rsidP="00750EC9">
      <w:pPr>
        <w:pStyle w:val="Definition"/>
      </w:pPr>
      <w:r w:rsidRPr="00130575">
        <w:rPr>
          <w:b/>
          <w:i/>
        </w:rPr>
        <w:t xml:space="preserve">transaction </w:t>
      </w:r>
      <w:r w:rsidRPr="00130575">
        <w:t>means a transaction mentioned in subclause</w:t>
      </w:r>
      <w:r w:rsidR="00763B57" w:rsidRPr="00130575">
        <w:t> </w:t>
      </w:r>
      <w:r w:rsidRPr="00130575">
        <w:t>3(1) of Schedule</w:t>
      </w:r>
      <w:r w:rsidR="00763B57" w:rsidRPr="00130575">
        <w:t> </w:t>
      </w:r>
      <w:r w:rsidRPr="00130575">
        <w:t>18 to the Excise Levies Act.</w:t>
      </w:r>
    </w:p>
    <w:p w:rsidR="00750EC9" w:rsidRPr="00130575" w:rsidRDefault="00750EC9" w:rsidP="00750EC9">
      <w:pPr>
        <w:pStyle w:val="ActHead5"/>
      </w:pPr>
      <w:bookmarkStart w:id="343" w:name="_Toc108780892"/>
      <w:r w:rsidRPr="00BA6ED9">
        <w:rPr>
          <w:rStyle w:val="CharSectno"/>
        </w:rPr>
        <w:t>2</w:t>
      </w:r>
      <w:r w:rsidRPr="00130575">
        <w:t xml:space="preserve">  Sale price</w:t>
      </w:r>
      <w:bookmarkEnd w:id="343"/>
    </w:p>
    <w:p w:rsidR="00750EC9" w:rsidRPr="00130575" w:rsidRDefault="00750EC9" w:rsidP="00750EC9">
      <w:pPr>
        <w:pStyle w:val="subsection"/>
      </w:pPr>
      <w:r w:rsidRPr="00130575">
        <w:tab/>
        <w:t>(1)</w:t>
      </w:r>
      <w:r w:rsidRPr="00130575">
        <w:tab/>
        <w:t>In this Schedule:</w:t>
      </w:r>
    </w:p>
    <w:p w:rsidR="00750EC9" w:rsidRPr="00130575" w:rsidRDefault="00750EC9" w:rsidP="00750EC9">
      <w:pPr>
        <w:pStyle w:val="Definition"/>
      </w:pPr>
      <w:r w:rsidRPr="00130575">
        <w:rPr>
          <w:b/>
          <w:i/>
        </w:rPr>
        <w:t xml:space="preserve">hot carcase weight </w:t>
      </w:r>
      <w:r w:rsidRPr="00130575">
        <w:t>means the weight of the carcase within 2 hours after slaughter.</w:t>
      </w:r>
    </w:p>
    <w:p w:rsidR="00750EC9" w:rsidRPr="00130575" w:rsidRDefault="00750EC9" w:rsidP="00750EC9">
      <w:pPr>
        <w:pStyle w:val="Definition"/>
      </w:pPr>
      <w:r w:rsidRPr="00130575">
        <w:rPr>
          <w:b/>
          <w:i/>
        </w:rPr>
        <w:t>non</w:t>
      </w:r>
      <w:r w:rsidR="00BA6ED9">
        <w:rPr>
          <w:b/>
          <w:i/>
        </w:rPr>
        <w:noBreakHyphen/>
      </w:r>
      <w:r w:rsidRPr="00130575">
        <w:rPr>
          <w:b/>
          <w:i/>
        </w:rPr>
        <w:t xml:space="preserve">carcase material </w:t>
      </w:r>
      <w:r w:rsidRPr="00130575">
        <w:t>means the skin, fleece, offal and other by</w:t>
      </w:r>
      <w:r w:rsidR="00BA6ED9">
        <w:noBreakHyphen/>
      </w:r>
      <w:r w:rsidRPr="00130575">
        <w:t>products of the carcase that are sold or supplied to a buyer or buyers.</w:t>
      </w:r>
    </w:p>
    <w:p w:rsidR="00750EC9" w:rsidRPr="00130575" w:rsidRDefault="00750EC9" w:rsidP="00750EC9">
      <w:pPr>
        <w:pStyle w:val="Definition"/>
      </w:pPr>
      <w:r w:rsidRPr="00130575">
        <w:rPr>
          <w:b/>
          <w:i/>
        </w:rPr>
        <w:t xml:space="preserve">sale price </w:t>
      </w:r>
      <w:r w:rsidRPr="00130575">
        <w:t>of an animal means:</w:t>
      </w:r>
    </w:p>
    <w:p w:rsidR="00750EC9" w:rsidRPr="00130575" w:rsidRDefault="00750EC9" w:rsidP="00750EC9">
      <w:pPr>
        <w:pStyle w:val="paragraph"/>
      </w:pPr>
      <w:r w:rsidRPr="00130575">
        <w:tab/>
        <w:t>(a)</w:t>
      </w:r>
      <w:r w:rsidRPr="00130575">
        <w:tab/>
        <w:t>the price per head stated for the transaction; or</w:t>
      </w:r>
    </w:p>
    <w:p w:rsidR="00750EC9" w:rsidRPr="00130575" w:rsidRDefault="00750EC9" w:rsidP="00750EC9">
      <w:pPr>
        <w:pStyle w:val="paragraph"/>
      </w:pPr>
      <w:r w:rsidRPr="00130575">
        <w:tab/>
        <w:t>(b)</w:t>
      </w:r>
      <w:r w:rsidRPr="00130575">
        <w:tab/>
        <w:t>if the price stated for the transaction is a live</w:t>
      </w:r>
      <w:r w:rsidR="00BA6ED9">
        <w:noBreakHyphen/>
      </w:r>
      <w:r w:rsidRPr="00130575">
        <w:t>weight sale price per kilogram—that price multiplied by the weight of the animal in kilograms; or</w:t>
      </w:r>
    </w:p>
    <w:p w:rsidR="00750EC9" w:rsidRPr="00130575" w:rsidRDefault="00750EC9" w:rsidP="00750EC9">
      <w:pPr>
        <w:pStyle w:val="paragraph"/>
      </w:pPr>
      <w:r w:rsidRPr="00130575">
        <w:tab/>
        <w:t>(c)</w:t>
      </w:r>
      <w:r w:rsidRPr="00130575">
        <w:tab/>
        <w:t>if the price stated for the transaction is a hot carcase weight sale price per kilogram and that price includes the recovery value of the non</w:t>
      </w:r>
      <w:r w:rsidR="00BA6ED9">
        <w:noBreakHyphen/>
      </w:r>
      <w:r w:rsidRPr="00130575">
        <w:t>carcase material—that price multiplied by the animal’s hot carcase weight in kilograms; or</w:t>
      </w:r>
    </w:p>
    <w:p w:rsidR="00750EC9" w:rsidRPr="00130575" w:rsidRDefault="00750EC9" w:rsidP="00750EC9">
      <w:pPr>
        <w:pStyle w:val="paragraph"/>
      </w:pPr>
      <w:r w:rsidRPr="00130575">
        <w:tab/>
        <w:t>(d)</w:t>
      </w:r>
      <w:r w:rsidRPr="00130575">
        <w:tab/>
        <w:t>if the price stated for the transaction is a hot carcase weight sale price per kilogram and that price does not include the recovery value of the non</w:t>
      </w:r>
      <w:r w:rsidR="00BA6ED9">
        <w:noBreakHyphen/>
      </w:r>
      <w:r w:rsidRPr="00130575">
        <w:t>carcase material—the sum of:</w:t>
      </w:r>
    </w:p>
    <w:p w:rsidR="00750EC9" w:rsidRPr="00130575" w:rsidRDefault="00750EC9" w:rsidP="00750EC9">
      <w:pPr>
        <w:pStyle w:val="paragraphsub"/>
      </w:pPr>
      <w:r w:rsidRPr="00130575">
        <w:tab/>
        <w:t>(i)</w:t>
      </w:r>
      <w:r w:rsidRPr="00130575">
        <w:tab/>
        <w:t>the price multiplied by the animal’s hot carcase weight in kilograms; and</w:t>
      </w:r>
    </w:p>
    <w:p w:rsidR="00750EC9" w:rsidRPr="00130575" w:rsidRDefault="00750EC9" w:rsidP="00750EC9">
      <w:pPr>
        <w:pStyle w:val="paragraphsub"/>
      </w:pPr>
      <w:r w:rsidRPr="00130575">
        <w:tab/>
        <w:t>(ii)</w:t>
      </w:r>
      <w:r w:rsidRPr="00130575">
        <w:tab/>
        <w:t>the amount identified as the recovery value of the non</w:t>
      </w:r>
      <w:r w:rsidR="00BA6ED9">
        <w:noBreakHyphen/>
      </w:r>
      <w:r w:rsidRPr="00130575">
        <w:t>carcase material.</w:t>
      </w:r>
    </w:p>
    <w:p w:rsidR="00750EC9" w:rsidRPr="00130575" w:rsidRDefault="00750EC9" w:rsidP="00750EC9">
      <w:pPr>
        <w:pStyle w:val="notetext"/>
      </w:pPr>
      <w:r w:rsidRPr="00130575">
        <w:t>Note:</w:t>
      </w:r>
      <w:r w:rsidRPr="00130575">
        <w:tab/>
      </w:r>
      <w:r w:rsidRPr="00130575">
        <w:rPr>
          <w:b/>
          <w:i/>
        </w:rPr>
        <w:t>Sale price</w:t>
      </w:r>
      <w:r w:rsidRPr="00130575">
        <w:t xml:space="preserve"> is taken not to include net GST—see regulation</w:t>
      </w:r>
      <w:r w:rsidR="00763B57" w:rsidRPr="00130575">
        <w:t> </w:t>
      </w:r>
      <w:r w:rsidRPr="00130575">
        <w:t>3A of these Regulations.</w:t>
      </w:r>
    </w:p>
    <w:p w:rsidR="00750EC9" w:rsidRPr="00130575" w:rsidRDefault="00750EC9" w:rsidP="00750EC9">
      <w:pPr>
        <w:pStyle w:val="subsection"/>
      </w:pPr>
      <w:r w:rsidRPr="00130575">
        <w:tab/>
        <w:t>(2)</w:t>
      </w:r>
      <w:r w:rsidRPr="00130575">
        <w:tab/>
        <w:t>However, if the amount that would, but for this subclause, be the sale price of an animal is not an integer multiple of 10 cents:</w:t>
      </w:r>
    </w:p>
    <w:p w:rsidR="00750EC9" w:rsidRPr="00130575" w:rsidRDefault="00750EC9" w:rsidP="00750EC9">
      <w:pPr>
        <w:pStyle w:val="paragraph"/>
      </w:pPr>
      <w:r w:rsidRPr="00130575">
        <w:tab/>
        <w:t>(a)</w:t>
      </w:r>
      <w:r w:rsidRPr="00130575">
        <w:tab/>
        <w:t>the sale price is rounded to the nearest integer multiple of 10 cents; and</w:t>
      </w:r>
    </w:p>
    <w:p w:rsidR="00750EC9" w:rsidRPr="00130575" w:rsidRDefault="00750EC9" w:rsidP="00750EC9">
      <w:pPr>
        <w:pStyle w:val="paragraph"/>
      </w:pPr>
      <w:r w:rsidRPr="00130575">
        <w:tab/>
        <w:t>(b)</w:t>
      </w:r>
      <w:r w:rsidRPr="00130575">
        <w:tab/>
        <w:t>if the last digit of that amount is the number 5, the sale price is rounded to the next higher integer multiple of 10 cents.</w:t>
      </w:r>
    </w:p>
    <w:p w:rsidR="00750EC9" w:rsidRPr="00130575" w:rsidRDefault="00750EC9" w:rsidP="00750EC9">
      <w:pPr>
        <w:pStyle w:val="ActHead5"/>
      </w:pPr>
      <w:bookmarkStart w:id="344" w:name="_Toc108780893"/>
      <w:r w:rsidRPr="00BA6ED9">
        <w:rPr>
          <w:rStyle w:val="CharSectno"/>
        </w:rPr>
        <w:t>3</w:t>
      </w:r>
      <w:r w:rsidRPr="00130575">
        <w:t xml:space="preserve">  When levy is not imposed</w:t>
      </w:r>
      <w:bookmarkEnd w:id="344"/>
    </w:p>
    <w:p w:rsidR="00750EC9" w:rsidRPr="00130575" w:rsidRDefault="00750EC9" w:rsidP="00750EC9">
      <w:pPr>
        <w:pStyle w:val="subsection"/>
      </w:pPr>
      <w:r w:rsidRPr="00130575">
        <w:tab/>
        <w:t>(1)</w:t>
      </w:r>
      <w:r w:rsidRPr="00130575">
        <w:tab/>
        <w:t>For paragraph</w:t>
      </w:r>
      <w:r w:rsidR="00763B57" w:rsidRPr="00130575">
        <w:t> </w:t>
      </w:r>
      <w:r w:rsidRPr="00130575">
        <w:t>3(2)(f) of Schedule</w:t>
      </w:r>
      <w:r w:rsidR="00763B57" w:rsidRPr="00130575">
        <w:t> </w:t>
      </w:r>
      <w:r w:rsidRPr="00130575">
        <w:t>18 to the Excise Levies Act, levy is not imposed:</w:t>
      </w:r>
    </w:p>
    <w:p w:rsidR="00750EC9" w:rsidRPr="00130575" w:rsidRDefault="00750EC9" w:rsidP="00750EC9">
      <w:pPr>
        <w:pStyle w:val="paragraph"/>
      </w:pPr>
      <w:r w:rsidRPr="00130575">
        <w:tab/>
        <w:t>(a)</w:t>
      </w:r>
      <w:r w:rsidRPr="00130575">
        <w:tab/>
        <w:t>on a sale of sheep or lambs if the sale price per head of the sheep or lambs is less than $5; or</w:t>
      </w:r>
    </w:p>
    <w:p w:rsidR="00750EC9" w:rsidRPr="00130575" w:rsidRDefault="00750EC9" w:rsidP="00750EC9">
      <w:pPr>
        <w:pStyle w:val="paragraph"/>
      </w:pPr>
      <w:r w:rsidRPr="00130575">
        <w:tab/>
        <w:t>(b)</w:t>
      </w:r>
      <w:r w:rsidRPr="00130575">
        <w:tab/>
        <w:t>on the slaughter of live</w:t>
      </w:r>
      <w:r w:rsidR="00BA6ED9">
        <w:noBreakHyphen/>
      </w:r>
      <w:r w:rsidRPr="00130575">
        <w:t>stock for consumption by:</w:t>
      </w:r>
    </w:p>
    <w:p w:rsidR="00750EC9" w:rsidRPr="00130575" w:rsidRDefault="00750EC9" w:rsidP="00750EC9">
      <w:pPr>
        <w:pStyle w:val="paragraphsub"/>
      </w:pPr>
      <w:r w:rsidRPr="00130575">
        <w:tab/>
        <w:t>(i)</w:t>
      </w:r>
      <w:r w:rsidRPr="00130575">
        <w:tab/>
        <w:t>the owner of the live</w:t>
      </w:r>
      <w:r w:rsidR="00BA6ED9">
        <w:noBreakHyphen/>
      </w:r>
      <w:r w:rsidRPr="00130575">
        <w:t>stock; or</w:t>
      </w:r>
    </w:p>
    <w:p w:rsidR="00750EC9" w:rsidRPr="00130575" w:rsidRDefault="00750EC9" w:rsidP="00750EC9">
      <w:pPr>
        <w:pStyle w:val="paragraphsub"/>
      </w:pPr>
      <w:r w:rsidRPr="00130575">
        <w:tab/>
        <w:t>(ii)</w:t>
      </w:r>
      <w:r w:rsidRPr="00130575">
        <w:tab/>
        <w:t>members of the owner’s family; or</w:t>
      </w:r>
    </w:p>
    <w:p w:rsidR="00750EC9" w:rsidRPr="00130575" w:rsidRDefault="00750EC9" w:rsidP="00750EC9">
      <w:pPr>
        <w:pStyle w:val="paragraphsub"/>
      </w:pPr>
      <w:r w:rsidRPr="00130575">
        <w:tab/>
        <w:t>(iii)</w:t>
      </w:r>
      <w:r w:rsidRPr="00130575">
        <w:tab/>
        <w:t>the owner’s employees.</w:t>
      </w:r>
    </w:p>
    <w:p w:rsidR="00750EC9" w:rsidRPr="00130575" w:rsidRDefault="00750EC9" w:rsidP="00750EC9">
      <w:pPr>
        <w:pStyle w:val="subsection"/>
      </w:pPr>
      <w:r w:rsidRPr="00130575">
        <w:tab/>
        <w:t>(2)</w:t>
      </w:r>
      <w:r w:rsidRPr="00130575">
        <w:tab/>
        <w:t>Also, if levy is imposed under paragraph</w:t>
      </w:r>
      <w:r w:rsidR="00763B57" w:rsidRPr="00130575">
        <w:t> </w:t>
      </w:r>
      <w:r w:rsidRPr="00130575">
        <w:t>3(1)(a) of Schedule</w:t>
      </w:r>
      <w:r w:rsidR="00763B57" w:rsidRPr="00130575">
        <w:t> </w:t>
      </w:r>
      <w:r w:rsidRPr="00130575">
        <w:t>18 to the Excise Levies Act on the sale of live</w:t>
      </w:r>
      <w:r w:rsidR="00BA6ED9">
        <w:noBreakHyphen/>
      </w:r>
      <w:r w:rsidRPr="00130575">
        <w:t xml:space="preserve">stock to an export licence holder (the </w:t>
      </w:r>
      <w:r w:rsidRPr="00130575">
        <w:rPr>
          <w:b/>
          <w:i/>
        </w:rPr>
        <w:t>first licence holder</w:t>
      </w:r>
      <w:r w:rsidRPr="00130575">
        <w:t>), levy is not imposed on a further sale of the live</w:t>
      </w:r>
      <w:r w:rsidR="00BA6ED9">
        <w:noBreakHyphen/>
      </w:r>
      <w:r w:rsidRPr="00130575">
        <w:t>stock if:</w:t>
      </w:r>
    </w:p>
    <w:p w:rsidR="00750EC9" w:rsidRPr="00130575" w:rsidRDefault="00750EC9" w:rsidP="00750EC9">
      <w:pPr>
        <w:pStyle w:val="paragraph"/>
      </w:pPr>
      <w:r w:rsidRPr="00130575">
        <w:tab/>
        <w:t>(a)</w:t>
      </w:r>
      <w:r w:rsidRPr="00130575">
        <w:tab/>
        <w:t>the sale is to an export licence holder; and</w:t>
      </w:r>
    </w:p>
    <w:p w:rsidR="00750EC9" w:rsidRPr="00130575" w:rsidRDefault="00750EC9" w:rsidP="00750EC9">
      <w:pPr>
        <w:pStyle w:val="paragraph"/>
      </w:pPr>
      <w:r w:rsidRPr="00130575">
        <w:tab/>
        <w:t>(b)</w:t>
      </w:r>
      <w:r w:rsidRPr="00130575">
        <w:tab/>
        <w:t>the live</w:t>
      </w:r>
      <w:r w:rsidR="00BA6ED9">
        <w:noBreakHyphen/>
      </w:r>
      <w:r w:rsidRPr="00130575">
        <w:t>stock are exported 30 days or less after being acquired by the first holder.</w:t>
      </w:r>
    </w:p>
    <w:p w:rsidR="00750EC9" w:rsidRPr="00130575" w:rsidRDefault="00750EC9" w:rsidP="00750EC9">
      <w:pPr>
        <w:pStyle w:val="subsection"/>
      </w:pPr>
      <w:r w:rsidRPr="00130575">
        <w:tab/>
        <w:t>(3)</w:t>
      </w:r>
      <w:r w:rsidRPr="00130575">
        <w:tab/>
        <w:t>For paragraph</w:t>
      </w:r>
      <w:r w:rsidR="00763B57" w:rsidRPr="00130575">
        <w:t> </w:t>
      </w:r>
      <w:r w:rsidRPr="00130575">
        <w:t>3(2)(f) of Schedule</w:t>
      </w:r>
      <w:r w:rsidR="00763B57" w:rsidRPr="00130575">
        <w:t> </w:t>
      </w:r>
      <w:r w:rsidRPr="00130575">
        <w:t>18 to the Excise Levies Act, levy is not imposed on a transaction in the following circumstances:</w:t>
      </w:r>
    </w:p>
    <w:p w:rsidR="00750EC9" w:rsidRPr="00130575" w:rsidRDefault="00750EC9" w:rsidP="00750EC9">
      <w:pPr>
        <w:pStyle w:val="paragraph"/>
      </w:pPr>
      <w:r w:rsidRPr="00130575">
        <w:tab/>
        <w:t>(a)</w:t>
      </w:r>
      <w:r w:rsidRPr="00130575">
        <w:tab/>
        <w:t>the transaction was entered into during the period starting on 23</w:t>
      </w:r>
      <w:r w:rsidR="00763B57" w:rsidRPr="00130575">
        <w:t> </w:t>
      </w:r>
      <w:r w:rsidRPr="00130575">
        <w:t>February 2009 and ending at the end of 27</w:t>
      </w:r>
      <w:r w:rsidR="00763B57" w:rsidRPr="00130575">
        <w:t> </w:t>
      </w:r>
      <w:r w:rsidRPr="00130575">
        <w:t>February 2009;</w:t>
      </w:r>
    </w:p>
    <w:p w:rsidR="00750EC9" w:rsidRPr="00130575" w:rsidRDefault="00750EC9" w:rsidP="00750EC9">
      <w:pPr>
        <w:pStyle w:val="paragraph"/>
      </w:pPr>
      <w:r w:rsidRPr="00130575">
        <w:tab/>
        <w:t>(b)</w:t>
      </w:r>
      <w:r w:rsidRPr="00130575">
        <w:tab/>
        <w:t>the proceeds from the transaction have been donated to a fund or organisation endorsed by the Australian Taxation Office to receive tax deductible gifts;</w:t>
      </w:r>
    </w:p>
    <w:p w:rsidR="00750EC9" w:rsidRPr="00130575" w:rsidRDefault="00750EC9" w:rsidP="00750EC9">
      <w:pPr>
        <w:pStyle w:val="paragraph"/>
      </w:pPr>
      <w:r w:rsidRPr="00130575">
        <w:tab/>
        <w:t>(c)</w:t>
      </w:r>
      <w:r w:rsidRPr="00130575">
        <w:tab/>
        <w:t>an amount equivalent to the amount of levy that would have been imposed on the transaction if this subclause did not apply has also been donated to the fund or organisation;</w:t>
      </w:r>
    </w:p>
    <w:p w:rsidR="00750EC9" w:rsidRPr="00130575" w:rsidRDefault="00750EC9" w:rsidP="00750EC9">
      <w:pPr>
        <w:pStyle w:val="paragraph"/>
      </w:pPr>
      <w:r w:rsidRPr="00130575">
        <w:tab/>
        <w:t>(d)</w:t>
      </w:r>
      <w:r w:rsidRPr="00130575">
        <w:tab/>
        <w:t>the donation is to be used to assist the 2009 Victorian bushfire victims or the 2009 North Queensland flood victims.</w:t>
      </w:r>
    </w:p>
    <w:p w:rsidR="00750EC9" w:rsidRPr="00130575" w:rsidRDefault="00750EC9" w:rsidP="00750EC9">
      <w:pPr>
        <w:pStyle w:val="ActHead5"/>
      </w:pPr>
      <w:bookmarkStart w:id="345" w:name="_Toc108780894"/>
      <w:r w:rsidRPr="00BA6ED9">
        <w:rPr>
          <w:rStyle w:val="CharSectno"/>
        </w:rPr>
        <w:t>4</w:t>
      </w:r>
      <w:r w:rsidRPr="00130575">
        <w:t xml:space="preserve">  Amounts of levy—sheep</w:t>
      </w:r>
      <w:bookmarkEnd w:id="345"/>
    </w:p>
    <w:p w:rsidR="00750EC9" w:rsidRPr="00130575" w:rsidRDefault="00750EC9" w:rsidP="00750EC9">
      <w:pPr>
        <w:pStyle w:val="subsection"/>
      </w:pPr>
      <w:r w:rsidRPr="00130575">
        <w:tab/>
        <w:t>(1)</w:t>
      </w:r>
      <w:r w:rsidRPr="00130575">
        <w:tab/>
        <w:t>For a sale of sheep where the sale price per head is not less than $5, and not more than $10, the amount of levy on each head of sheep for paragraph</w:t>
      </w:r>
      <w:r w:rsidR="00763B57" w:rsidRPr="00130575">
        <w:t> </w:t>
      </w:r>
      <w:r w:rsidRPr="00130575">
        <w:t>4(1)(a), (b) or (c) of Schedule</w:t>
      </w:r>
      <w:r w:rsidR="00763B57" w:rsidRPr="00130575">
        <w:t> </w:t>
      </w:r>
      <w:r w:rsidRPr="00130575">
        <w:t>18 to the Excise Levies Act is the sale price multiplied by the relevant factor.</w:t>
      </w:r>
    </w:p>
    <w:p w:rsidR="00750EC9" w:rsidRPr="00130575" w:rsidRDefault="00750EC9" w:rsidP="00750EC9">
      <w:pPr>
        <w:pStyle w:val="subsection"/>
      </w:pPr>
      <w:r w:rsidRPr="00130575">
        <w:tab/>
        <w:t>(2)</w:t>
      </w:r>
      <w:r w:rsidRPr="00130575">
        <w:tab/>
        <w:t>The relevant factor is:</w:t>
      </w:r>
    </w:p>
    <w:p w:rsidR="00750EC9" w:rsidRPr="00130575" w:rsidRDefault="00750EC9" w:rsidP="00750EC9">
      <w:pPr>
        <w:pStyle w:val="paragraph"/>
      </w:pPr>
      <w:r w:rsidRPr="00130575">
        <w:tab/>
        <w:t>(a)</w:t>
      </w:r>
      <w:r w:rsidRPr="00130575">
        <w:tab/>
        <w:t>for paragraph</w:t>
      </w:r>
      <w:r w:rsidR="00763B57" w:rsidRPr="00130575">
        <w:t> </w:t>
      </w:r>
      <w:r w:rsidRPr="00130575">
        <w:t xml:space="preserve">4(1)(a)—0.0087; </w:t>
      </w:r>
    </w:p>
    <w:p w:rsidR="00750EC9" w:rsidRPr="00130575" w:rsidRDefault="00750EC9" w:rsidP="00750EC9">
      <w:pPr>
        <w:pStyle w:val="paragraph"/>
      </w:pPr>
      <w:r w:rsidRPr="00130575">
        <w:tab/>
        <w:t>(b)</w:t>
      </w:r>
      <w:r w:rsidRPr="00130575">
        <w:tab/>
        <w:t>for paragraph</w:t>
      </w:r>
      <w:r w:rsidR="00763B57" w:rsidRPr="00130575">
        <w:t> </w:t>
      </w:r>
      <w:r w:rsidRPr="00130575">
        <w:t xml:space="preserve">4(1)(b)—0.0077; </w:t>
      </w:r>
    </w:p>
    <w:p w:rsidR="00750EC9" w:rsidRPr="00130575" w:rsidRDefault="00750EC9" w:rsidP="00750EC9">
      <w:pPr>
        <w:pStyle w:val="paragraph"/>
      </w:pPr>
      <w:r w:rsidRPr="00130575">
        <w:tab/>
        <w:t>(c)</w:t>
      </w:r>
      <w:r w:rsidRPr="00130575">
        <w:tab/>
        <w:t>for paragraph</w:t>
      </w:r>
      <w:r w:rsidR="00763B57" w:rsidRPr="00130575">
        <w:t> </w:t>
      </w:r>
      <w:r w:rsidRPr="00130575">
        <w:t xml:space="preserve">4(1)(c)—0.0018. </w:t>
      </w:r>
    </w:p>
    <w:p w:rsidR="00750EC9" w:rsidRPr="00130575" w:rsidRDefault="00750EC9" w:rsidP="00750EC9">
      <w:pPr>
        <w:pStyle w:val="subsection"/>
      </w:pPr>
      <w:r w:rsidRPr="00130575">
        <w:tab/>
        <w:t>(3)</w:t>
      </w:r>
      <w:r w:rsidRPr="00130575">
        <w:tab/>
      </w:r>
      <w:r w:rsidR="00763B57" w:rsidRPr="00130575">
        <w:t>Subclause (</w:t>
      </w:r>
      <w:r w:rsidRPr="00130575">
        <w:t>1) does not apply to a sale of sheep if no sale price is stated for the transaction.</w:t>
      </w:r>
    </w:p>
    <w:p w:rsidR="00750EC9" w:rsidRPr="00130575" w:rsidRDefault="00750EC9" w:rsidP="00750EC9">
      <w:pPr>
        <w:pStyle w:val="subsection"/>
      </w:pPr>
      <w:r w:rsidRPr="00130575">
        <w:tab/>
        <w:t>(4)</w:t>
      </w:r>
      <w:r w:rsidRPr="00130575">
        <w:tab/>
        <w:t xml:space="preserve">For a sale of sheep to which </w:t>
      </w:r>
      <w:r w:rsidR="00763B57" w:rsidRPr="00130575">
        <w:t>subclause (</w:t>
      </w:r>
      <w:r w:rsidRPr="00130575">
        <w:t>1) does not apply, or a delivery or slaughter of sheep mentioned in paragraph</w:t>
      </w:r>
      <w:r w:rsidR="00763B57" w:rsidRPr="00130575">
        <w:t> </w:t>
      </w:r>
      <w:r w:rsidRPr="00130575">
        <w:t>3(1)(b), (c) or (d) of Schedule</w:t>
      </w:r>
      <w:r w:rsidR="00763B57" w:rsidRPr="00130575">
        <w:t> </w:t>
      </w:r>
      <w:r w:rsidRPr="00130575">
        <w:t>18 to the Excise Levies Act:</w:t>
      </w:r>
    </w:p>
    <w:p w:rsidR="00750EC9" w:rsidRPr="00130575" w:rsidRDefault="00750EC9" w:rsidP="00750EC9">
      <w:pPr>
        <w:pStyle w:val="paragraph"/>
      </w:pPr>
      <w:r w:rsidRPr="00130575">
        <w:tab/>
        <w:t>(a)</w:t>
      </w:r>
      <w:r w:rsidRPr="00130575">
        <w:tab/>
        <w:t>for paragraph</w:t>
      </w:r>
      <w:r w:rsidR="00763B57" w:rsidRPr="00130575">
        <w:t> </w:t>
      </w:r>
      <w:r w:rsidRPr="00130575">
        <w:t xml:space="preserve">4(1)(a) of that Schedule, the amount of levy is 8.7 cents per head; </w:t>
      </w:r>
    </w:p>
    <w:p w:rsidR="00750EC9" w:rsidRPr="00130575" w:rsidRDefault="00750EC9" w:rsidP="00750EC9">
      <w:pPr>
        <w:pStyle w:val="paragraph"/>
      </w:pPr>
      <w:r w:rsidRPr="00130575">
        <w:tab/>
        <w:t>(b)</w:t>
      </w:r>
      <w:r w:rsidRPr="00130575">
        <w:tab/>
        <w:t>for paragraph</w:t>
      </w:r>
      <w:r w:rsidR="00763B57" w:rsidRPr="00130575">
        <w:t> </w:t>
      </w:r>
      <w:r w:rsidRPr="00130575">
        <w:t xml:space="preserve">4(1)(b) of that Schedule, the amount of levy is 7.7 cents per head; </w:t>
      </w:r>
    </w:p>
    <w:p w:rsidR="00750EC9" w:rsidRPr="00130575" w:rsidRDefault="00750EC9" w:rsidP="00750EC9">
      <w:pPr>
        <w:pStyle w:val="paragraph"/>
      </w:pPr>
      <w:r w:rsidRPr="00130575">
        <w:tab/>
        <w:t>(c)</w:t>
      </w:r>
      <w:r w:rsidRPr="00130575">
        <w:tab/>
        <w:t>for paragraph</w:t>
      </w:r>
      <w:r w:rsidR="00763B57" w:rsidRPr="00130575">
        <w:t> </w:t>
      </w:r>
      <w:r w:rsidRPr="00130575">
        <w:t>4(1)(c) of that Schedule, the amount of levy is 1.8 cents per head.</w:t>
      </w:r>
    </w:p>
    <w:p w:rsidR="00750EC9" w:rsidRPr="00130575" w:rsidRDefault="00750EC9" w:rsidP="00750EC9">
      <w:pPr>
        <w:pStyle w:val="notetext"/>
      </w:pPr>
      <w:r w:rsidRPr="00130575">
        <w:t>Note 1:</w:t>
      </w:r>
      <w:r w:rsidRPr="00130575">
        <w:tab/>
        <w:t>Levy is not imposed on a sale of sheep if the sale price is less than $5 per head – see paragraph</w:t>
      </w:r>
      <w:r w:rsidR="00763B57" w:rsidRPr="00130575">
        <w:t> </w:t>
      </w:r>
      <w:r w:rsidRPr="00130575">
        <w:t>3(a) of this Schedule.</w:t>
      </w:r>
    </w:p>
    <w:p w:rsidR="00750EC9" w:rsidRPr="00130575" w:rsidRDefault="00750EC9" w:rsidP="00750EC9">
      <w:pPr>
        <w:pStyle w:val="notetext"/>
      </w:pPr>
      <w:r w:rsidRPr="00130575">
        <w:t>Note 2:</w:t>
      </w:r>
      <w:r w:rsidRPr="00130575">
        <w:tab/>
        <w:t>For the rate of NRS excise levy on sheep transactions, see Part</w:t>
      </w:r>
      <w:r w:rsidR="00763B57" w:rsidRPr="00130575">
        <w:t> </w:t>
      </w:r>
      <w:r w:rsidRPr="00130575">
        <w:t xml:space="preserve">17 of the </w:t>
      </w:r>
      <w:r w:rsidRPr="00130575">
        <w:rPr>
          <w:i/>
        </w:rPr>
        <w:t xml:space="preserve">Primary Industries Levies and Charges (National Residue Survey) </w:t>
      </w:r>
      <w:r w:rsidR="00BA6ED9">
        <w:rPr>
          <w:i/>
        </w:rPr>
        <w:t>Regulations 1</w:t>
      </w:r>
      <w:r w:rsidRPr="00130575">
        <w:rPr>
          <w:i/>
        </w:rPr>
        <w:t>998</w:t>
      </w:r>
      <w:r w:rsidRPr="00130575">
        <w:t>.</w:t>
      </w:r>
    </w:p>
    <w:p w:rsidR="00750EC9" w:rsidRPr="00130575" w:rsidRDefault="00750EC9" w:rsidP="00750EC9">
      <w:pPr>
        <w:pStyle w:val="ActHead5"/>
      </w:pPr>
      <w:bookmarkStart w:id="346" w:name="_Toc108780895"/>
      <w:r w:rsidRPr="00BA6ED9">
        <w:rPr>
          <w:rStyle w:val="CharSectno"/>
        </w:rPr>
        <w:t>5</w:t>
      </w:r>
      <w:r w:rsidRPr="00130575">
        <w:t xml:space="preserve">  Amounts of levy—lambs</w:t>
      </w:r>
      <w:bookmarkEnd w:id="346"/>
    </w:p>
    <w:p w:rsidR="00750EC9" w:rsidRPr="00130575" w:rsidRDefault="00750EC9" w:rsidP="00750EC9">
      <w:pPr>
        <w:pStyle w:val="subsection"/>
      </w:pPr>
      <w:r w:rsidRPr="00130575">
        <w:tab/>
        <w:t>(1)</w:t>
      </w:r>
      <w:r w:rsidRPr="00130575">
        <w:tab/>
        <w:t>For a sale of lambs where the sale price per head is not less than $5, and not more than $75, the amount of levy on each head of lambs for paragraph</w:t>
      </w:r>
      <w:r w:rsidR="00763B57" w:rsidRPr="00130575">
        <w:t> </w:t>
      </w:r>
      <w:r w:rsidRPr="00130575">
        <w:t>4(3)(a), (b) or (c) of Schedule</w:t>
      </w:r>
      <w:r w:rsidR="00763B57" w:rsidRPr="00130575">
        <w:t> </w:t>
      </w:r>
      <w:r w:rsidRPr="00130575">
        <w:t>18 to the Excise Levies Act is the sale price multiplied by the relevant factor.</w:t>
      </w:r>
    </w:p>
    <w:p w:rsidR="00750EC9" w:rsidRPr="00130575" w:rsidRDefault="00750EC9" w:rsidP="00750EC9">
      <w:pPr>
        <w:pStyle w:val="subsection"/>
      </w:pPr>
      <w:r w:rsidRPr="00130575">
        <w:tab/>
        <w:t>(2)</w:t>
      </w:r>
      <w:r w:rsidRPr="00130575">
        <w:tab/>
        <w:t>The relevant factor is:</w:t>
      </w:r>
    </w:p>
    <w:p w:rsidR="00750EC9" w:rsidRPr="00130575" w:rsidRDefault="00750EC9" w:rsidP="00750EC9">
      <w:pPr>
        <w:pStyle w:val="paragraph"/>
      </w:pPr>
      <w:r w:rsidRPr="00130575">
        <w:tab/>
        <w:t>(a)</w:t>
      </w:r>
      <w:r w:rsidRPr="00130575">
        <w:tab/>
        <w:t>for paragraph</w:t>
      </w:r>
      <w:r w:rsidR="00763B57" w:rsidRPr="00130575">
        <w:t> </w:t>
      </w:r>
      <w:r w:rsidRPr="00130575">
        <w:t>4(3)(a)—0.012;</w:t>
      </w:r>
    </w:p>
    <w:p w:rsidR="00750EC9" w:rsidRPr="00130575" w:rsidRDefault="00750EC9" w:rsidP="00750EC9">
      <w:pPr>
        <w:pStyle w:val="paragraph"/>
      </w:pPr>
      <w:r w:rsidRPr="00130575">
        <w:tab/>
        <w:t>(b)</w:t>
      </w:r>
      <w:r w:rsidRPr="00130575">
        <w:tab/>
        <w:t>for paragraph</w:t>
      </w:r>
      <w:r w:rsidR="00763B57" w:rsidRPr="00130575">
        <w:t> </w:t>
      </w:r>
      <w:r w:rsidRPr="00130575">
        <w:t>4(3)(b)—0.0049333333;</w:t>
      </w:r>
    </w:p>
    <w:p w:rsidR="00750EC9" w:rsidRPr="00130575" w:rsidRDefault="00750EC9" w:rsidP="00750EC9">
      <w:pPr>
        <w:pStyle w:val="paragraph"/>
      </w:pPr>
      <w:r w:rsidRPr="00130575">
        <w:tab/>
        <w:t>(c)</w:t>
      </w:r>
      <w:r w:rsidRPr="00130575">
        <w:tab/>
        <w:t>for paragraph</w:t>
      </w:r>
      <w:r w:rsidR="00763B57" w:rsidRPr="00130575">
        <w:t> </w:t>
      </w:r>
      <w:r w:rsidRPr="00130575">
        <w:t>4(3)(c)—0.002.</w:t>
      </w:r>
    </w:p>
    <w:p w:rsidR="00750EC9" w:rsidRPr="00130575" w:rsidRDefault="00750EC9" w:rsidP="00750EC9">
      <w:pPr>
        <w:pStyle w:val="subsection"/>
      </w:pPr>
      <w:r w:rsidRPr="00130575">
        <w:tab/>
        <w:t>(3)</w:t>
      </w:r>
      <w:r w:rsidRPr="00130575">
        <w:tab/>
        <w:t>However, despite anything in this Schedule, until the end of 15</w:t>
      </w:r>
      <w:r w:rsidR="00763B57" w:rsidRPr="00130575">
        <w:t> </w:t>
      </w:r>
      <w:r w:rsidRPr="00130575">
        <w:t xml:space="preserve">November 2001, for a sale of lambs mentioned in </w:t>
      </w:r>
      <w:r w:rsidR="00763B57" w:rsidRPr="00130575">
        <w:t>subclause (</w:t>
      </w:r>
      <w:r w:rsidRPr="00130575">
        <w:t>1), amounts of levy for paragraphs 4(3)(a), (b) and (c) of Schedule</w:t>
      </w:r>
      <w:r w:rsidR="00763B57" w:rsidRPr="00130575">
        <w:t> </w:t>
      </w:r>
      <w:r w:rsidRPr="00130575">
        <w:t xml:space="preserve">18 to the Excise Levies Act are half of the amounts worked out for those paragraphs in accordance with </w:t>
      </w:r>
      <w:r w:rsidR="00763B57" w:rsidRPr="00130575">
        <w:t>subclause (</w:t>
      </w:r>
      <w:r w:rsidRPr="00130575">
        <w:t xml:space="preserve">1). </w:t>
      </w:r>
    </w:p>
    <w:p w:rsidR="00750EC9" w:rsidRPr="00130575" w:rsidRDefault="00750EC9" w:rsidP="00750EC9">
      <w:pPr>
        <w:pStyle w:val="subsection"/>
      </w:pPr>
      <w:r w:rsidRPr="00130575">
        <w:tab/>
        <w:t>(4)</w:t>
      </w:r>
      <w:r w:rsidRPr="00130575">
        <w:tab/>
        <w:t>For a sale of lambs where the sale price per head of the lambs is more than $75:</w:t>
      </w:r>
    </w:p>
    <w:p w:rsidR="00750EC9" w:rsidRPr="00130575" w:rsidRDefault="00750EC9" w:rsidP="00750EC9">
      <w:pPr>
        <w:pStyle w:val="paragraph"/>
      </w:pPr>
      <w:r w:rsidRPr="00130575">
        <w:tab/>
        <w:t>(a)</w:t>
      </w:r>
      <w:r w:rsidRPr="00130575">
        <w:tab/>
        <w:t>for paragraph</w:t>
      </w:r>
      <w:r w:rsidR="00763B57" w:rsidRPr="00130575">
        <w:t> </w:t>
      </w:r>
      <w:r w:rsidRPr="00130575">
        <w:t>4(3)(a) of Schedule</w:t>
      </w:r>
      <w:r w:rsidR="00763B57" w:rsidRPr="00130575">
        <w:t> </w:t>
      </w:r>
      <w:r w:rsidRPr="00130575">
        <w:t>18 to the Excise Levies Act, the amount of levy is 90 cents per head;</w:t>
      </w:r>
    </w:p>
    <w:p w:rsidR="00750EC9" w:rsidRPr="00130575" w:rsidRDefault="00750EC9" w:rsidP="00750EC9">
      <w:pPr>
        <w:pStyle w:val="paragraph"/>
      </w:pPr>
      <w:r w:rsidRPr="00130575">
        <w:tab/>
        <w:t>(b)</w:t>
      </w:r>
      <w:r w:rsidRPr="00130575">
        <w:tab/>
        <w:t>for paragraph</w:t>
      </w:r>
      <w:r w:rsidR="00763B57" w:rsidRPr="00130575">
        <w:t> </w:t>
      </w:r>
      <w:r w:rsidRPr="00130575">
        <w:t>4(3)(b) of that Schedule, the amount of levy is 37 cents per head;</w:t>
      </w:r>
    </w:p>
    <w:p w:rsidR="00750EC9" w:rsidRPr="00130575" w:rsidRDefault="00750EC9" w:rsidP="00750EC9">
      <w:pPr>
        <w:pStyle w:val="paragraph"/>
      </w:pPr>
      <w:r w:rsidRPr="00130575">
        <w:tab/>
        <w:t>(c)</w:t>
      </w:r>
      <w:r w:rsidRPr="00130575">
        <w:tab/>
        <w:t>for paragraph</w:t>
      </w:r>
      <w:r w:rsidR="00763B57" w:rsidRPr="00130575">
        <w:t> </w:t>
      </w:r>
      <w:r w:rsidRPr="00130575">
        <w:t>4(3)(c) of that Schedule, the amount of levy is 15 cents per head.</w:t>
      </w:r>
    </w:p>
    <w:p w:rsidR="00750EC9" w:rsidRPr="00130575" w:rsidRDefault="00750EC9" w:rsidP="00750EC9">
      <w:pPr>
        <w:pStyle w:val="subsection"/>
      </w:pPr>
      <w:r w:rsidRPr="00130575">
        <w:tab/>
        <w:t>(5)</w:t>
      </w:r>
      <w:r w:rsidRPr="00130575">
        <w:tab/>
        <w:t>However, despite anything in this Schedule, until the end of 15</w:t>
      </w:r>
      <w:r w:rsidR="00763B57" w:rsidRPr="00130575">
        <w:t> </w:t>
      </w:r>
      <w:r w:rsidRPr="00130575">
        <w:t xml:space="preserve">November 2001, for a sale of lambs mentioned in </w:t>
      </w:r>
      <w:r w:rsidR="00763B57" w:rsidRPr="00130575">
        <w:t>subclause (</w:t>
      </w:r>
      <w:r w:rsidRPr="00130575">
        <w:t>4), amounts of levy for paragraphs 4(3)(a), (b) and (c) of Schedule</w:t>
      </w:r>
      <w:r w:rsidR="00763B57" w:rsidRPr="00130575">
        <w:t> </w:t>
      </w:r>
      <w:r w:rsidRPr="00130575">
        <w:t xml:space="preserve">18 to the Excise Levies Act are half of the amounts worked out under </w:t>
      </w:r>
      <w:r w:rsidR="00763B57" w:rsidRPr="00130575">
        <w:t>paragraphs (</w:t>
      </w:r>
      <w:r w:rsidRPr="00130575">
        <w:t xml:space="preserve">4)(a), (b) and (c) respectively. </w:t>
      </w:r>
    </w:p>
    <w:p w:rsidR="00750EC9" w:rsidRPr="00130575" w:rsidRDefault="00750EC9" w:rsidP="00750EC9">
      <w:pPr>
        <w:pStyle w:val="subsection"/>
      </w:pPr>
      <w:r w:rsidRPr="00130575">
        <w:tab/>
        <w:t>(6)</w:t>
      </w:r>
      <w:r w:rsidRPr="00130575">
        <w:tab/>
      </w:r>
      <w:r w:rsidR="00763B57" w:rsidRPr="00130575">
        <w:t>Subclauses (</w:t>
      </w:r>
      <w:r w:rsidRPr="00130575">
        <w:t>1) and (4) do not apply to a sale of lambs if no sale price is stated for the transaction.</w:t>
      </w:r>
    </w:p>
    <w:p w:rsidR="00750EC9" w:rsidRPr="00130575" w:rsidRDefault="00750EC9" w:rsidP="00750EC9">
      <w:pPr>
        <w:pStyle w:val="subsection"/>
      </w:pPr>
      <w:r w:rsidRPr="00130575">
        <w:tab/>
        <w:t>(7)</w:t>
      </w:r>
      <w:r w:rsidRPr="00130575">
        <w:tab/>
        <w:t xml:space="preserve">For a sale of lambs to which </w:t>
      </w:r>
      <w:r w:rsidR="00763B57" w:rsidRPr="00130575">
        <w:t>subclause (</w:t>
      </w:r>
      <w:r w:rsidRPr="00130575">
        <w:t>1) or (4) does not apply, or a delivery or slaughter of lambs referred to in paragraph</w:t>
      </w:r>
      <w:r w:rsidR="00763B57" w:rsidRPr="00130575">
        <w:t> </w:t>
      </w:r>
      <w:r w:rsidRPr="00130575">
        <w:t>3(1)(b), (c) or (d) of Schedule</w:t>
      </w:r>
      <w:r w:rsidR="00763B57" w:rsidRPr="00130575">
        <w:t> </w:t>
      </w:r>
      <w:r w:rsidRPr="00130575">
        <w:t xml:space="preserve">18 to the Excise Levies Act: </w:t>
      </w:r>
    </w:p>
    <w:p w:rsidR="00750EC9" w:rsidRPr="00130575" w:rsidRDefault="00750EC9" w:rsidP="00750EC9">
      <w:pPr>
        <w:pStyle w:val="paragraph"/>
      </w:pPr>
      <w:r w:rsidRPr="00130575">
        <w:tab/>
        <w:t>(a)</w:t>
      </w:r>
      <w:r w:rsidRPr="00130575">
        <w:tab/>
        <w:t>for paragraph</w:t>
      </w:r>
      <w:r w:rsidR="00763B57" w:rsidRPr="00130575">
        <w:t> </w:t>
      </w:r>
      <w:r w:rsidRPr="00130575">
        <w:t>4(3)(a) of that Schedule, the amount of levy is 62.6 cents per head;</w:t>
      </w:r>
    </w:p>
    <w:p w:rsidR="00750EC9" w:rsidRPr="00130575" w:rsidRDefault="00750EC9" w:rsidP="00750EC9">
      <w:pPr>
        <w:pStyle w:val="paragraph"/>
      </w:pPr>
      <w:r w:rsidRPr="00130575">
        <w:tab/>
        <w:t>(b)</w:t>
      </w:r>
      <w:r w:rsidRPr="00130575">
        <w:tab/>
        <w:t>for paragraph</w:t>
      </w:r>
      <w:r w:rsidR="00763B57" w:rsidRPr="00130575">
        <w:t> </w:t>
      </w:r>
      <w:r w:rsidRPr="00130575">
        <w:t>4(3)(b) of that Schedule, the amount of levy is 11.3 cents per head;</w:t>
      </w:r>
    </w:p>
    <w:p w:rsidR="00750EC9" w:rsidRPr="00130575" w:rsidRDefault="00750EC9" w:rsidP="00750EC9">
      <w:pPr>
        <w:pStyle w:val="paragraph"/>
      </w:pPr>
      <w:r w:rsidRPr="00130575">
        <w:tab/>
        <w:t>(c)</w:t>
      </w:r>
      <w:r w:rsidRPr="00130575">
        <w:tab/>
        <w:t>for paragraph</w:t>
      </w:r>
      <w:r w:rsidR="00763B57" w:rsidRPr="00130575">
        <w:t> </w:t>
      </w:r>
      <w:r w:rsidRPr="00130575">
        <w:t>4(3)(c) of that Schedule, the amount of levy is 1.4 cents per head.</w:t>
      </w:r>
    </w:p>
    <w:p w:rsidR="00750EC9" w:rsidRPr="00130575" w:rsidRDefault="00750EC9" w:rsidP="00750EC9">
      <w:pPr>
        <w:pStyle w:val="subsection"/>
      </w:pPr>
      <w:r w:rsidRPr="00130575">
        <w:tab/>
        <w:t>(8)</w:t>
      </w:r>
      <w:r w:rsidRPr="00130575">
        <w:tab/>
        <w:t>However, despite anything in this Schedule, until the end of 15</w:t>
      </w:r>
      <w:r w:rsidR="00763B57" w:rsidRPr="00130575">
        <w:t> </w:t>
      </w:r>
      <w:r w:rsidRPr="00130575">
        <w:t xml:space="preserve">November 2001, for a lamb transaction mentioned in </w:t>
      </w:r>
      <w:r w:rsidR="00763B57" w:rsidRPr="00130575">
        <w:t>subclause (</w:t>
      </w:r>
      <w:r w:rsidRPr="00130575">
        <w:t>7), amounts of levy for paragraphs 4(3)(a), (b) and (c) of Schedule</w:t>
      </w:r>
      <w:r w:rsidR="00763B57" w:rsidRPr="00130575">
        <w:t> </w:t>
      </w:r>
      <w:r w:rsidRPr="00130575">
        <w:t xml:space="preserve">18 to the Excise Levies Act are half of the amounts worked out under </w:t>
      </w:r>
      <w:r w:rsidR="00763B57" w:rsidRPr="00130575">
        <w:t>paragraphs (</w:t>
      </w:r>
      <w:r w:rsidRPr="00130575">
        <w:t xml:space="preserve">7)(a), (b) and (c) respectively. </w:t>
      </w:r>
    </w:p>
    <w:p w:rsidR="00750EC9" w:rsidRPr="00130575" w:rsidRDefault="00750EC9" w:rsidP="00750EC9">
      <w:pPr>
        <w:pStyle w:val="notetext"/>
      </w:pPr>
      <w:r w:rsidRPr="00130575">
        <w:t>Note 1:</w:t>
      </w:r>
      <w:r w:rsidRPr="00130575">
        <w:tab/>
        <w:t>Levy is not imposed on a sale of lambs if the sale price is less than $5 per head—see paragraph</w:t>
      </w:r>
      <w:r w:rsidR="00763B57" w:rsidRPr="00130575">
        <w:t> </w:t>
      </w:r>
      <w:r w:rsidRPr="00130575">
        <w:t>3 (a) of this Schedule.</w:t>
      </w:r>
    </w:p>
    <w:p w:rsidR="00750EC9" w:rsidRPr="00130575" w:rsidRDefault="00750EC9" w:rsidP="00750EC9">
      <w:pPr>
        <w:pStyle w:val="notetext"/>
      </w:pPr>
      <w:r w:rsidRPr="00130575">
        <w:t>Note 2:</w:t>
      </w:r>
      <w:r w:rsidRPr="00130575">
        <w:tab/>
        <w:t>For the rate of NRS excise levy on lamb transactions, see Part</w:t>
      </w:r>
      <w:r w:rsidR="00763B57" w:rsidRPr="00130575">
        <w:t> </w:t>
      </w:r>
      <w:r w:rsidRPr="00130575">
        <w:t xml:space="preserve">17 of the </w:t>
      </w:r>
      <w:r w:rsidRPr="00130575">
        <w:rPr>
          <w:i/>
        </w:rPr>
        <w:t xml:space="preserve">Primary Industries Levies and Charges (National Residue Survey) </w:t>
      </w:r>
      <w:r w:rsidR="00BA6ED9">
        <w:rPr>
          <w:i/>
        </w:rPr>
        <w:t>Regulations 1</w:t>
      </w:r>
      <w:r w:rsidRPr="00130575">
        <w:rPr>
          <w:i/>
        </w:rPr>
        <w:t>998</w:t>
      </w:r>
      <w:r w:rsidRPr="00130575">
        <w:t>.</w:t>
      </w:r>
    </w:p>
    <w:p w:rsidR="00750EC9" w:rsidRPr="00130575" w:rsidRDefault="00750EC9" w:rsidP="00750EC9">
      <w:pPr>
        <w:pStyle w:val="ActHead5"/>
      </w:pPr>
      <w:bookmarkStart w:id="347" w:name="_Toc108780896"/>
      <w:r w:rsidRPr="00BA6ED9">
        <w:rPr>
          <w:rStyle w:val="CharSectno"/>
        </w:rPr>
        <w:t>6</w:t>
      </w:r>
      <w:r w:rsidRPr="00130575">
        <w:t xml:space="preserve">  Amounts of levy—goats</w:t>
      </w:r>
      <w:bookmarkEnd w:id="347"/>
    </w:p>
    <w:p w:rsidR="00750EC9" w:rsidRPr="00130575" w:rsidRDefault="00750EC9" w:rsidP="00750EC9">
      <w:pPr>
        <w:pStyle w:val="subsection"/>
      </w:pPr>
      <w:r w:rsidRPr="00130575">
        <w:tab/>
      </w:r>
      <w:r w:rsidRPr="00130575">
        <w:tab/>
        <w:t>For a transaction involving goats:</w:t>
      </w:r>
    </w:p>
    <w:p w:rsidR="00750EC9" w:rsidRPr="00130575" w:rsidRDefault="00750EC9" w:rsidP="00750EC9">
      <w:pPr>
        <w:pStyle w:val="paragraph"/>
      </w:pPr>
      <w:r w:rsidRPr="00130575">
        <w:tab/>
        <w:t>(a)</w:t>
      </w:r>
      <w:r w:rsidRPr="00130575">
        <w:tab/>
        <w:t>for paragraph</w:t>
      </w:r>
      <w:r w:rsidR="00763B57" w:rsidRPr="00130575">
        <w:t> </w:t>
      </w:r>
      <w:r w:rsidRPr="00130575">
        <w:t>4(4)(a) of Schedule</w:t>
      </w:r>
      <w:r w:rsidR="00763B57" w:rsidRPr="00130575">
        <w:t> </w:t>
      </w:r>
      <w:r w:rsidRPr="00130575">
        <w:t>18 to the Excise Levies Act, the amount of levy is 10.5 cents per head;</w:t>
      </w:r>
    </w:p>
    <w:p w:rsidR="00750EC9" w:rsidRPr="00130575" w:rsidRDefault="00750EC9" w:rsidP="00750EC9">
      <w:pPr>
        <w:pStyle w:val="paragraph"/>
      </w:pPr>
      <w:r w:rsidRPr="00130575">
        <w:tab/>
        <w:t>(b)</w:t>
      </w:r>
      <w:r w:rsidRPr="00130575">
        <w:tab/>
        <w:t>for paragraph</w:t>
      </w:r>
      <w:r w:rsidR="00763B57" w:rsidRPr="00130575">
        <w:t> </w:t>
      </w:r>
      <w:r w:rsidRPr="00130575">
        <w:t>4(4)(b) of that Schedule, the amount of levy is 16.7 cents per head;</w:t>
      </w:r>
    </w:p>
    <w:p w:rsidR="00750EC9" w:rsidRPr="00130575" w:rsidRDefault="00750EC9" w:rsidP="00750EC9">
      <w:pPr>
        <w:pStyle w:val="paragraph"/>
      </w:pPr>
      <w:r w:rsidRPr="00130575">
        <w:tab/>
        <w:t>(c)</w:t>
      </w:r>
      <w:r w:rsidRPr="00130575">
        <w:tab/>
        <w:t>for paragraph</w:t>
      </w:r>
      <w:r w:rsidR="00763B57" w:rsidRPr="00130575">
        <w:t> </w:t>
      </w:r>
      <w:r w:rsidRPr="00130575">
        <w:t>4(4)(c) of that Schedule, the amount of levy is 4.5 cents per head.</w:t>
      </w:r>
    </w:p>
    <w:p w:rsidR="00750EC9" w:rsidRPr="00130575" w:rsidRDefault="00750EC9" w:rsidP="00750EC9">
      <w:pPr>
        <w:pStyle w:val="notetext"/>
      </w:pPr>
      <w:r w:rsidRPr="00130575">
        <w:t>Note:</w:t>
      </w:r>
      <w:r w:rsidRPr="00130575">
        <w:tab/>
        <w:t>For the rate of NRS excise levy on goat transactions, see Schedule</w:t>
      </w:r>
      <w:r w:rsidR="00763B57" w:rsidRPr="00130575">
        <w:t> </w:t>
      </w:r>
      <w:r w:rsidRPr="00130575">
        <w:t xml:space="preserve">15 to the </w:t>
      </w:r>
      <w:r w:rsidRPr="00130575">
        <w:rPr>
          <w:i/>
        </w:rPr>
        <w:t>National Residue Survey (Excise) Levy Act 1998</w:t>
      </w:r>
      <w:r w:rsidRPr="00130575">
        <w:t>.</w:t>
      </w:r>
    </w:p>
    <w:p w:rsidR="00750EC9" w:rsidRPr="00130575" w:rsidRDefault="00750EC9" w:rsidP="00750EC9">
      <w:pPr>
        <w:pStyle w:val="ActHead5"/>
      </w:pPr>
      <w:bookmarkStart w:id="348" w:name="_Toc108780897"/>
      <w:r w:rsidRPr="00BA6ED9">
        <w:rPr>
          <w:rStyle w:val="CharSectno"/>
        </w:rPr>
        <w:t>7</w:t>
      </w:r>
      <w:r w:rsidRPr="00130575">
        <w:t xml:space="preserve">  EADR levy</w:t>
      </w:r>
      <w:bookmarkEnd w:id="348"/>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EADR levy is imposed on sheep transactions, lamb transactions and goat transactions on which levy is imposed by clause</w:t>
      </w:r>
      <w:r w:rsidR="00763B57" w:rsidRPr="00130575">
        <w:t> </w:t>
      </w:r>
      <w:r w:rsidRPr="00130575">
        <w:t>3 of Schedule</w:t>
      </w:r>
      <w:r w:rsidR="00763B57" w:rsidRPr="00130575">
        <w:t> </w:t>
      </w:r>
      <w:r w:rsidRPr="00130575">
        <w:t>18 to that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that Act, the rate of EADR levy imposed by this clause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that Act, EADR levy imposed on a sheep transaction, a lamb transaction or a goat transaction by this clause is payable by the person who is liable to pay the levy imposed on the transaction by clause</w:t>
      </w:r>
      <w:r w:rsidR="00763B57" w:rsidRPr="00130575">
        <w:t> </w:t>
      </w:r>
      <w:r w:rsidRPr="00130575">
        <w:t>3 of Schedule</w:t>
      </w:r>
      <w:r w:rsidR="00763B57" w:rsidRPr="00130575">
        <w:t> </w:t>
      </w:r>
      <w:r w:rsidRPr="00130575">
        <w:t>18 to that Act.</w:t>
      </w:r>
    </w:p>
    <w:p w:rsidR="00750EC9" w:rsidRPr="00130575" w:rsidRDefault="00750EC9" w:rsidP="00750EC9">
      <w:pPr>
        <w:pStyle w:val="ActHead1"/>
        <w:pageBreakBefore/>
      </w:pPr>
      <w:bookmarkStart w:id="349" w:name="_Toc108780898"/>
      <w:r w:rsidRPr="00BA6ED9">
        <w:rPr>
          <w:rStyle w:val="CharChapNo"/>
        </w:rPr>
        <w:t>Schedule</w:t>
      </w:r>
      <w:r w:rsidR="00763B57" w:rsidRPr="00BA6ED9">
        <w:rPr>
          <w:rStyle w:val="CharChapNo"/>
        </w:rPr>
        <w:t> </w:t>
      </w:r>
      <w:r w:rsidRPr="00BA6ED9">
        <w:rPr>
          <w:rStyle w:val="CharChapNo"/>
        </w:rPr>
        <w:t>19</w:t>
      </w:r>
      <w:r w:rsidRPr="00130575">
        <w:t>—</w:t>
      </w:r>
      <w:r w:rsidRPr="00BA6ED9">
        <w:rPr>
          <w:rStyle w:val="CharChapText"/>
        </w:rPr>
        <w:t>Meat chickens</w:t>
      </w:r>
      <w:bookmarkEnd w:id="349"/>
    </w:p>
    <w:p w:rsidR="00750EC9" w:rsidRPr="00130575" w:rsidRDefault="00750EC9" w:rsidP="00750EC9">
      <w:pPr>
        <w:pStyle w:val="notemargin"/>
      </w:pPr>
      <w:r w:rsidRPr="00130575">
        <w:t>(regulation</w:t>
      </w:r>
      <w:r w:rsidR="00763B57" w:rsidRPr="00130575">
        <w:t> </w:t>
      </w:r>
      <w:r w:rsidRPr="00130575">
        <w:t>5)</w:t>
      </w:r>
    </w:p>
    <w:p w:rsidR="00750EC9" w:rsidRPr="00130575" w:rsidRDefault="00750EC9" w:rsidP="00750EC9">
      <w:pPr>
        <w:pStyle w:val="Header"/>
      </w:pPr>
      <w:r w:rsidRPr="00BA6ED9">
        <w:rPr>
          <w:rStyle w:val="CharPartNo"/>
        </w:rPr>
        <w:t xml:space="preserve"> </w:t>
      </w:r>
      <w:r w:rsidRPr="00BA6ED9">
        <w:rPr>
          <w:rStyle w:val="CharPartText"/>
        </w:rPr>
        <w:t xml:space="preserve"> </w:t>
      </w:r>
    </w:p>
    <w:p w:rsidR="00750EC9" w:rsidRPr="00130575" w:rsidRDefault="00750EC9" w:rsidP="00750EC9">
      <w:pPr>
        <w:pStyle w:val="Header"/>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50" w:name="_Toc108780899"/>
      <w:r w:rsidRPr="00BA6ED9">
        <w:rPr>
          <w:rStyle w:val="CharSectno"/>
        </w:rPr>
        <w:t>1</w:t>
      </w:r>
      <w:r w:rsidRPr="00130575">
        <w:t xml:space="preserve">  Rate of levy</w:t>
      </w:r>
      <w:bookmarkEnd w:id="350"/>
    </w:p>
    <w:p w:rsidR="00750EC9" w:rsidRPr="00130575" w:rsidRDefault="00750EC9" w:rsidP="00750EC9">
      <w:pPr>
        <w:pStyle w:val="subsection"/>
      </w:pPr>
      <w:r w:rsidRPr="00130575">
        <w:tab/>
        <w:t>(1)</w:t>
      </w:r>
      <w:r w:rsidRPr="00130575">
        <w:tab/>
        <w:t>For paragraph</w:t>
      </w:r>
      <w:r w:rsidR="00763B57" w:rsidRPr="00130575">
        <w:t> </w:t>
      </w:r>
      <w:r w:rsidRPr="00130575">
        <w:t>3(a) of Schedule</w:t>
      </w:r>
      <w:r w:rsidR="00763B57" w:rsidRPr="00130575">
        <w:t> </w:t>
      </w:r>
      <w:r w:rsidRPr="00130575">
        <w:t>19 to the Excise Levies Act, the amount is 0.195 cents per meat chicken.</w:t>
      </w:r>
    </w:p>
    <w:p w:rsidR="00750EC9" w:rsidRPr="00130575" w:rsidRDefault="00750EC9" w:rsidP="00750EC9">
      <w:pPr>
        <w:pStyle w:val="notetext"/>
      </w:pPr>
      <w:r w:rsidRPr="00130575">
        <w:t>Note:</w:t>
      </w:r>
      <w:r w:rsidRPr="00130575">
        <w:tab/>
        <w:t xml:space="preserve">The levy mentioned in </w:t>
      </w:r>
      <w:r w:rsidR="00763B57" w:rsidRPr="00130575">
        <w:t>subclause (</w:t>
      </w:r>
      <w:r w:rsidRPr="00130575">
        <w:t>1) is attached to the Rural Industries Research and Development Corporation—see section</w:t>
      </w:r>
      <w:r w:rsidR="00763B57" w:rsidRPr="00130575">
        <w:t> </w:t>
      </w:r>
      <w:r w:rsidRPr="00130575">
        <w:t xml:space="preserve">6 of the </w:t>
      </w:r>
      <w:r w:rsidRPr="00130575">
        <w:rPr>
          <w:i/>
        </w:rPr>
        <w:t>Primary Industries and Energy Research and Development Act 1989</w:t>
      </w:r>
      <w:r w:rsidRPr="00130575">
        <w:t xml:space="preserve"> and regulation</w:t>
      </w:r>
      <w:r w:rsidR="00763B57" w:rsidRPr="00130575">
        <w:t> </w:t>
      </w:r>
      <w:r w:rsidRPr="00130575">
        <w:t xml:space="preserve">23 of the </w:t>
      </w:r>
      <w:r w:rsidRPr="00130575">
        <w:rPr>
          <w:i/>
        </w:rPr>
        <w:t xml:space="preserve">Rural Industries Research and Development Corporation </w:t>
      </w:r>
      <w:r w:rsidR="00BA6ED9">
        <w:rPr>
          <w:i/>
        </w:rPr>
        <w:t>Regulations 2</w:t>
      </w:r>
      <w:r w:rsidRPr="00130575">
        <w:rPr>
          <w:i/>
        </w:rPr>
        <w:t>000</w:t>
      </w:r>
      <w:r w:rsidRPr="00130575">
        <w:t>.</w:t>
      </w:r>
    </w:p>
    <w:p w:rsidR="00750EC9" w:rsidRPr="00130575" w:rsidRDefault="00750EC9" w:rsidP="00750EC9">
      <w:pPr>
        <w:pStyle w:val="subsection"/>
      </w:pPr>
      <w:r w:rsidRPr="00130575">
        <w:tab/>
        <w:t>(2)</w:t>
      </w:r>
      <w:r w:rsidRPr="00130575">
        <w:tab/>
        <w:t>For paragraph</w:t>
      </w:r>
      <w:r w:rsidR="00763B57" w:rsidRPr="00130575">
        <w:t> </w:t>
      </w:r>
      <w:r w:rsidRPr="00130575">
        <w:t>3(b) of Schedule</w:t>
      </w:r>
      <w:r w:rsidR="00763B57" w:rsidRPr="00130575">
        <w:t> </w:t>
      </w:r>
      <w:r w:rsidRPr="00130575">
        <w:t>19 to the Excise Levies Act, the amount is 0.0194 cents per meat chicken.</w:t>
      </w:r>
    </w:p>
    <w:p w:rsidR="00750EC9" w:rsidRPr="00130575" w:rsidRDefault="00750EC9" w:rsidP="00750EC9">
      <w:pPr>
        <w:pStyle w:val="notetext"/>
      </w:pPr>
      <w:r w:rsidRPr="00130575">
        <w:t>Note 1:</w:t>
      </w:r>
      <w:r w:rsidRPr="00130575">
        <w:tab/>
        <w:t xml:space="preserve">The levy mentioned in </w:t>
      </w:r>
      <w:r w:rsidR="00763B57" w:rsidRPr="00130575">
        <w:t>subclause (</w:t>
      </w:r>
      <w:r w:rsidRPr="00130575">
        <w:t>2) is to fund the Australian Animal Health Council.</w:t>
      </w:r>
    </w:p>
    <w:p w:rsidR="00750EC9" w:rsidRPr="00130575" w:rsidRDefault="00750EC9" w:rsidP="00750EC9">
      <w:pPr>
        <w:pStyle w:val="notetext"/>
      </w:pPr>
      <w:r w:rsidRPr="00130575">
        <w:t>Note 2:</w:t>
      </w:r>
      <w:r w:rsidRPr="00130575">
        <w:tab/>
        <w:t>For the rate of NRS excise levy on meat chickens, see Schedule</w:t>
      </w:r>
      <w:r w:rsidR="00763B57" w:rsidRPr="00130575">
        <w:t> </w:t>
      </w:r>
      <w:r w:rsidRPr="00130575">
        <w:t xml:space="preserve">12 to the </w:t>
      </w:r>
      <w:r w:rsidRPr="00130575">
        <w:rPr>
          <w:i/>
        </w:rPr>
        <w:t>National Residue Survey (Excise) Levy Act 1998</w:t>
      </w:r>
      <w:r w:rsidRPr="00130575">
        <w:t>.</w:t>
      </w:r>
    </w:p>
    <w:p w:rsidR="00750EC9" w:rsidRPr="00130575" w:rsidRDefault="00750EC9" w:rsidP="00750EC9">
      <w:pPr>
        <w:pStyle w:val="ActHead5"/>
      </w:pPr>
      <w:bookmarkStart w:id="351" w:name="_Toc108780900"/>
      <w:r w:rsidRPr="00BA6ED9">
        <w:rPr>
          <w:rStyle w:val="CharSectno"/>
        </w:rPr>
        <w:t>2</w:t>
      </w:r>
      <w:r w:rsidRPr="00130575">
        <w:t xml:space="preserve">  EADR levy</w:t>
      </w:r>
      <w:bookmarkEnd w:id="351"/>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EADR levy is imposed on meat chickens on which levy is imposed by clause</w:t>
      </w:r>
      <w:r w:rsidR="00763B57" w:rsidRPr="00130575">
        <w:t> </w:t>
      </w:r>
      <w:r w:rsidRPr="00130575">
        <w:t>2 of Schedule</w:t>
      </w:r>
      <w:r w:rsidR="00763B57" w:rsidRPr="00130575">
        <w:t> </w:t>
      </w:r>
      <w:r w:rsidRPr="00130575">
        <w:t>19 to that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that Act, the rate of EADR levy imposed by this clause is </w:t>
      </w:r>
      <w:r w:rsidR="00914390" w:rsidRPr="00130575">
        <w:t>0.03 of a cent per day</w:t>
      </w:r>
      <w:r w:rsidR="00BA6ED9">
        <w:noBreakHyphen/>
      </w:r>
      <w:r w:rsidR="00914390" w:rsidRPr="00130575">
        <w:t>old chick</w:t>
      </w:r>
      <w:r w:rsidRPr="00130575">
        <w:t>.</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that Act, EADR levy imposed on meat chickens by this clause is payable by the proprietor of the hatchery where the chickens were hatched.</w:t>
      </w:r>
    </w:p>
    <w:p w:rsidR="00750EC9" w:rsidRPr="00130575" w:rsidRDefault="00750EC9" w:rsidP="00750EC9">
      <w:pPr>
        <w:pStyle w:val="ActHead1"/>
        <w:pageBreakBefore/>
      </w:pPr>
      <w:bookmarkStart w:id="352" w:name="_Toc108780901"/>
      <w:r w:rsidRPr="00BA6ED9">
        <w:rPr>
          <w:rStyle w:val="CharChapNo"/>
        </w:rPr>
        <w:t>Schedule</w:t>
      </w:r>
      <w:r w:rsidR="00763B57" w:rsidRPr="00BA6ED9">
        <w:rPr>
          <w:rStyle w:val="CharChapNo"/>
        </w:rPr>
        <w:t> </w:t>
      </w:r>
      <w:r w:rsidRPr="00BA6ED9">
        <w:rPr>
          <w:rStyle w:val="CharChapNo"/>
        </w:rPr>
        <w:t>20</w:t>
      </w:r>
      <w:r w:rsidRPr="00130575">
        <w:t>—</w:t>
      </w:r>
      <w:r w:rsidRPr="00BA6ED9">
        <w:rPr>
          <w:rStyle w:val="CharChapText"/>
        </w:rPr>
        <w:t>Oilseeds</w:t>
      </w:r>
      <w:bookmarkEnd w:id="352"/>
    </w:p>
    <w:p w:rsidR="00750EC9" w:rsidRPr="00130575" w:rsidRDefault="00750EC9" w:rsidP="00750EC9">
      <w:pPr>
        <w:pStyle w:val="ActHead2"/>
      </w:pPr>
      <w:bookmarkStart w:id="353" w:name="_Toc108780902"/>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Product levy</w:t>
      </w:r>
      <w:bookmarkEnd w:id="353"/>
    </w:p>
    <w:p w:rsidR="00750EC9" w:rsidRPr="00130575" w:rsidRDefault="00750EC9" w:rsidP="00750EC9">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54" w:name="_Toc108780903"/>
      <w:r w:rsidRPr="00BA6ED9">
        <w:rPr>
          <w:rStyle w:val="CharSectno"/>
        </w:rPr>
        <w:t>2</w:t>
      </w:r>
      <w:r w:rsidRPr="00130575">
        <w:t xml:space="preserve">  What is the value of leviable oilseeds</w:t>
      </w:r>
      <w:bookmarkEnd w:id="354"/>
    </w:p>
    <w:p w:rsidR="00750EC9" w:rsidRPr="00130575" w:rsidRDefault="00750EC9" w:rsidP="00750EC9">
      <w:pPr>
        <w:pStyle w:val="subsection"/>
      </w:pPr>
      <w:r w:rsidRPr="00130575">
        <w:tab/>
        <w:t>(1)</w:t>
      </w:r>
      <w:r w:rsidRPr="00130575">
        <w:tab/>
        <w:t>In this clause:</w:t>
      </w:r>
    </w:p>
    <w:p w:rsidR="00750EC9" w:rsidRPr="00130575" w:rsidRDefault="00750EC9" w:rsidP="00750EC9">
      <w:pPr>
        <w:pStyle w:val="Definition"/>
      </w:pPr>
      <w:r w:rsidRPr="00130575">
        <w:rPr>
          <w:b/>
          <w:i/>
        </w:rPr>
        <w:t xml:space="preserve">oilseeds </w:t>
      </w:r>
      <w:r w:rsidRPr="00130575">
        <w:t>means leviable oilseeds.</w:t>
      </w:r>
    </w:p>
    <w:p w:rsidR="00750EC9" w:rsidRPr="00130575" w:rsidRDefault="00750EC9" w:rsidP="00750EC9">
      <w:pPr>
        <w:pStyle w:val="notetext"/>
      </w:pPr>
      <w:r w:rsidRPr="00130575">
        <w:t>Note:</w:t>
      </w:r>
      <w:r w:rsidRPr="00130575">
        <w:tab/>
      </w:r>
      <w:r w:rsidRPr="00130575">
        <w:rPr>
          <w:b/>
          <w:i/>
        </w:rPr>
        <w:t>Leviable oilseeds</w:t>
      </w:r>
      <w:r w:rsidRPr="00130575">
        <w:t xml:space="preserve"> is defined in clause</w:t>
      </w:r>
      <w:r w:rsidR="00763B57" w:rsidRPr="00130575">
        <w:t> </w:t>
      </w:r>
      <w:r w:rsidRPr="00130575">
        <w:t>1 of Schedule</w:t>
      </w:r>
      <w:r w:rsidR="00763B57" w:rsidRPr="00130575">
        <w:t> </w:t>
      </w:r>
      <w:r w:rsidRPr="00130575">
        <w:t>20 to the Excise Levies Act.</w:t>
      </w:r>
    </w:p>
    <w:p w:rsidR="00750EC9" w:rsidRPr="00130575" w:rsidRDefault="00750EC9" w:rsidP="00750EC9">
      <w:pPr>
        <w:pStyle w:val="subsection"/>
      </w:pPr>
      <w:r w:rsidRPr="00130575">
        <w:tab/>
        <w:t>(2)</w:t>
      </w:r>
      <w:r w:rsidRPr="00130575">
        <w:tab/>
        <w:t xml:space="preserve">For the definition of </w:t>
      </w:r>
      <w:r w:rsidRPr="00130575">
        <w:rPr>
          <w:b/>
          <w:i/>
        </w:rPr>
        <w:t>value</w:t>
      </w:r>
      <w:r w:rsidRPr="00130575">
        <w:t xml:space="preserve"> in clause</w:t>
      </w:r>
      <w:r w:rsidR="00763B57" w:rsidRPr="00130575">
        <w:t> </w:t>
      </w:r>
      <w:r w:rsidRPr="00130575">
        <w:t>1 of Schedule</w:t>
      </w:r>
      <w:r w:rsidR="00763B57" w:rsidRPr="00130575">
        <w:t> </w:t>
      </w:r>
      <w:r w:rsidRPr="00130575">
        <w:t>20 to the Excise Levies Act, the value of oilseeds is:</w:t>
      </w:r>
    </w:p>
    <w:p w:rsidR="00750EC9" w:rsidRPr="00130575" w:rsidRDefault="00750EC9" w:rsidP="00750EC9">
      <w:pPr>
        <w:pStyle w:val="paragraph"/>
      </w:pPr>
      <w:r w:rsidRPr="00130575">
        <w:tab/>
        <w:t>(a)</w:t>
      </w:r>
      <w:r w:rsidRPr="00130575">
        <w:tab/>
        <w:t>for oilseeds for sowing—the amount that would be the sale price of the oilseeds if they were not oilseeds for sowing and if they had been sold at the market price on the day the oilseeds were delivered as mentioned in paragraph</w:t>
      </w:r>
      <w:r w:rsidR="00763B57" w:rsidRPr="00130575">
        <w:t> </w:t>
      </w:r>
      <w:r w:rsidRPr="00130575">
        <w:t>6(2)(a) of Schedule</w:t>
      </w:r>
      <w:r w:rsidR="00763B57" w:rsidRPr="00130575">
        <w:t> </w:t>
      </w:r>
      <w:r w:rsidRPr="00130575">
        <w:t>20 to the Excise Levies Act; or</w:t>
      </w:r>
    </w:p>
    <w:p w:rsidR="00750EC9" w:rsidRPr="00130575" w:rsidRDefault="00750EC9" w:rsidP="00750EC9">
      <w:pPr>
        <w:pStyle w:val="paragraph"/>
      </w:pPr>
      <w:r w:rsidRPr="00130575">
        <w:tab/>
        <w:t>(b)</w:t>
      </w:r>
      <w:r w:rsidRPr="00130575">
        <w:tab/>
        <w:t>for oilseeds in a pool—the amount of each payment made for the oilseeds; or</w:t>
      </w:r>
    </w:p>
    <w:p w:rsidR="00750EC9" w:rsidRPr="00130575" w:rsidRDefault="00750EC9" w:rsidP="00750EC9">
      <w:pPr>
        <w:pStyle w:val="paragraph"/>
      </w:pPr>
      <w:r w:rsidRPr="00130575">
        <w:tab/>
        <w:t>(c)</w:t>
      </w:r>
      <w:r w:rsidRPr="00130575">
        <w:tab/>
        <w:t>in any other case:</w:t>
      </w:r>
    </w:p>
    <w:p w:rsidR="00750EC9" w:rsidRPr="00130575" w:rsidRDefault="00750EC9" w:rsidP="00750EC9">
      <w:pPr>
        <w:pStyle w:val="paragraphsub"/>
      </w:pPr>
      <w:r w:rsidRPr="00130575">
        <w:tab/>
        <w:t>(i)</w:t>
      </w:r>
      <w:r w:rsidRPr="00130575">
        <w:tab/>
        <w:t>the sale price of the oilseeds according to the sales invoices or other sales documents for the oilseeds; or</w:t>
      </w:r>
    </w:p>
    <w:p w:rsidR="00750EC9" w:rsidRPr="00130575" w:rsidRDefault="00750EC9" w:rsidP="00750EC9">
      <w:pPr>
        <w:pStyle w:val="paragraphsub"/>
      </w:pPr>
      <w:r w:rsidRPr="00130575">
        <w:tab/>
        <w:t>(ii)</w:t>
      </w:r>
      <w:r w:rsidRPr="00130575">
        <w:tab/>
        <w:t>if there are no sales invoices or other sales documents for the oilseeds—the amount that would be the sale price of the oilseeds if they had been sold at the market price on the day the oilseeds were delivered, or processed, as mentioned in subclause</w:t>
      </w:r>
      <w:r w:rsidR="00763B57" w:rsidRPr="00130575">
        <w:t> </w:t>
      </w:r>
      <w:r w:rsidRPr="00130575">
        <w:t>6(2) of Schedule</w:t>
      </w:r>
      <w:r w:rsidR="00763B57" w:rsidRPr="00130575">
        <w:t> </w:t>
      </w:r>
      <w:r w:rsidRPr="00130575">
        <w:t>20 to the Excise Levies Act.</w:t>
      </w:r>
    </w:p>
    <w:p w:rsidR="00750EC9" w:rsidRPr="00130575" w:rsidRDefault="00750EC9" w:rsidP="00750EC9">
      <w:pPr>
        <w:pStyle w:val="notetext"/>
      </w:pPr>
      <w:r w:rsidRPr="00130575">
        <w:t>Note:</w:t>
      </w:r>
      <w:r w:rsidRPr="00130575">
        <w:tab/>
      </w:r>
      <w:r w:rsidRPr="00130575">
        <w:rPr>
          <w:b/>
          <w:i/>
        </w:rPr>
        <w:t>Sale price</w:t>
      </w:r>
      <w:r w:rsidRPr="00130575">
        <w:t xml:space="preserve"> is taken not to include net GST—see regulation</w:t>
      </w:r>
      <w:r w:rsidR="00763B57" w:rsidRPr="00130575">
        <w:t> </w:t>
      </w:r>
      <w:r w:rsidRPr="00130575">
        <w:t>3A.</w:t>
      </w:r>
    </w:p>
    <w:p w:rsidR="00750EC9" w:rsidRPr="00130575" w:rsidRDefault="00750EC9" w:rsidP="00750EC9">
      <w:pPr>
        <w:pStyle w:val="subsection"/>
      </w:pPr>
      <w:r w:rsidRPr="00130575">
        <w:tab/>
        <w:t>(3)</w:t>
      </w:r>
      <w:r w:rsidRPr="00130575">
        <w:tab/>
        <w:t>The value of oilseeds is to be net of handling, storage, transport and f.o.b. costs.</w:t>
      </w:r>
    </w:p>
    <w:p w:rsidR="00750EC9" w:rsidRPr="00130575" w:rsidRDefault="00750EC9" w:rsidP="00750EC9">
      <w:pPr>
        <w:pStyle w:val="ActHead5"/>
      </w:pPr>
      <w:bookmarkStart w:id="355" w:name="_Toc108780904"/>
      <w:r w:rsidRPr="00BA6ED9">
        <w:rPr>
          <w:rStyle w:val="CharSectno"/>
        </w:rPr>
        <w:t>3</w:t>
      </w:r>
      <w:r w:rsidRPr="00130575">
        <w:t xml:space="preserve">  Rate of levy</w:t>
      </w:r>
      <w:bookmarkEnd w:id="355"/>
    </w:p>
    <w:p w:rsidR="00750EC9" w:rsidRPr="00130575" w:rsidRDefault="00750EC9" w:rsidP="00750EC9">
      <w:pPr>
        <w:pStyle w:val="subsection"/>
      </w:pPr>
      <w:r w:rsidRPr="00130575">
        <w:tab/>
      </w:r>
      <w:r w:rsidRPr="00130575">
        <w:tab/>
        <w:t>For paragraph</w:t>
      </w:r>
      <w:r w:rsidR="00763B57" w:rsidRPr="00130575">
        <w:t> </w:t>
      </w:r>
      <w:r w:rsidRPr="00130575">
        <w:t>7(b) of Schedule</w:t>
      </w:r>
      <w:r w:rsidR="00763B57" w:rsidRPr="00130575">
        <w:t> </w:t>
      </w:r>
      <w:r w:rsidRPr="00130575">
        <w:t>20 to the Excise Levies Act, the rate of levy is 0.99% of the value of the leviable oilseeds.</w:t>
      </w:r>
    </w:p>
    <w:p w:rsidR="00750EC9" w:rsidRPr="00130575" w:rsidRDefault="00750EC9" w:rsidP="00750EC9">
      <w:pPr>
        <w:pStyle w:val="ActHead2"/>
        <w:pageBreakBefore/>
      </w:pPr>
      <w:bookmarkStart w:id="356" w:name="_Toc108780905"/>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Special purpose levies</w:t>
      </w:r>
      <w:bookmarkEnd w:id="356"/>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57" w:name="_Toc108780906"/>
      <w:r w:rsidRPr="00BA6ED9">
        <w:rPr>
          <w:rStyle w:val="CharSectno"/>
        </w:rPr>
        <w:t>4</w:t>
      </w:r>
      <w:r w:rsidRPr="00130575">
        <w:t xml:space="preserve">  PHA levy</w:t>
      </w:r>
      <w:bookmarkEnd w:id="357"/>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leviable oilseeds on which levy is imposed by Schedule</w:t>
      </w:r>
      <w:r w:rsidR="00763B57" w:rsidRPr="00130575">
        <w:t> </w:t>
      </w:r>
      <w:r w:rsidRPr="00130575">
        <w:t>20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leviable oilseeds is 0.01% of the value of the leviable oilseeds, calculated in accordance with clause</w:t>
      </w:r>
      <w:r w:rsidR="00763B57" w:rsidRPr="00130575">
        <w:t> </w:t>
      </w:r>
      <w:r w:rsidRPr="00130575">
        <w:t>2 of this Schedule.</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leviable oilseeds is payable by the producer of the oilseeds, within the meaning of Schedule</w:t>
      </w:r>
      <w:r w:rsidR="00763B57" w:rsidRPr="00130575">
        <w:t> </w:t>
      </w:r>
      <w:r w:rsidRPr="00130575">
        <w:t>20 to the Act.</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358" w:name="_Toc108780907"/>
      <w:r w:rsidRPr="00BA6ED9">
        <w:rPr>
          <w:rStyle w:val="CharSectno"/>
        </w:rPr>
        <w:t>5</w:t>
      </w:r>
      <w:r w:rsidRPr="00130575">
        <w:t xml:space="preserve">  EPPR levy</w:t>
      </w:r>
      <w:bookmarkEnd w:id="358"/>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oilseeds that are leviable oilseeds under Schedule</w:t>
      </w:r>
      <w:r w:rsidR="00763B57" w:rsidRPr="00130575">
        <w:t> </w:t>
      </w:r>
      <w:r w:rsidRPr="00130575">
        <w:t>20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is 0.005% of the value (within the meaning of subclauses</w:t>
      </w:r>
      <w:r w:rsidR="00763B57" w:rsidRPr="00130575">
        <w:t> </w:t>
      </w:r>
      <w:r w:rsidRPr="00130575">
        <w:t>2(2) and (3)) of the oilseeds.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oilseeds is payable by the producer of the oilseeds.</w:t>
      </w:r>
    </w:p>
    <w:p w:rsidR="00750EC9" w:rsidRPr="00130575" w:rsidRDefault="00750EC9" w:rsidP="00750EC9">
      <w:pPr>
        <w:pStyle w:val="notetext"/>
        <w:rPr>
          <w:i/>
        </w:rPr>
      </w:pPr>
      <w:r w:rsidRPr="00130575">
        <w:t>Note:</w:t>
      </w:r>
      <w:r w:rsidRPr="00130575">
        <w:tab/>
        <w:t xml:space="preserve">In relation to EPPR levy, see </w:t>
      </w:r>
      <w:r w:rsidRPr="00130575">
        <w:rPr>
          <w:i/>
        </w:rPr>
        <w:t>Plant Health Australia (Plant Industries) Funding Act 2002.</w:t>
      </w:r>
    </w:p>
    <w:p w:rsidR="00750EC9" w:rsidRPr="00130575" w:rsidRDefault="00750EC9" w:rsidP="00750EC9">
      <w:pPr>
        <w:pStyle w:val="notetext"/>
        <w:rPr>
          <w:i/>
        </w:rPr>
        <w:sectPr w:rsidR="00750EC9" w:rsidRPr="00130575" w:rsidSect="00F13484">
          <w:headerReference w:type="even" r:id="rId46"/>
          <w:headerReference w:type="default" r:id="rId47"/>
          <w:type w:val="continuous"/>
          <w:pgSz w:w="11907" w:h="16839" w:code="9"/>
          <w:pgMar w:top="2325" w:right="1797" w:bottom="1440" w:left="1797" w:header="720" w:footer="709" w:gutter="0"/>
          <w:cols w:space="720"/>
          <w:docGrid w:linePitch="299"/>
        </w:sectPr>
      </w:pPr>
    </w:p>
    <w:p w:rsidR="00750EC9" w:rsidRPr="00130575" w:rsidRDefault="00750EC9" w:rsidP="00750EC9">
      <w:pPr>
        <w:pStyle w:val="ActHead1"/>
        <w:pageBreakBefore/>
      </w:pPr>
      <w:bookmarkStart w:id="359" w:name="_Toc108780908"/>
      <w:r w:rsidRPr="00BA6ED9">
        <w:rPr>
          <w:rStyle w:val="CharChapNo"/>
        </w:rPr>
        <w:t>Schedule</w:t>
      </w:r>
      <w:r w:rsidR="00763B57" w:rsidRPr="00BA6ED9">
        <w:rPr>
          <w:rStyle w:val="CharChapNo"/>
        </w:rPr>
        <w:t> </w:t>
      </w:r>
      <w:r w:rsidRPr="00BA6ED9">
        <w:rPr>
          <w:rStyle w:val="CharChapNo"/>
        </w:rPr>
        <w:t>21</w:t>
      </w:r>
      <w:r w:rsidRPr="00130575">
        <w:t>—</w:t>
      </w:r>
      <w:r w:rsidRPr="00BA6ED9">
        <w:rPr>
          <w:rStyle w:val="CharChapText"/>
        </w:rPr>
        <w:t>Pasture seeds</w:t>
      </w:r>
      <w:bookmarkEnd w:id="359"/>
    </w:p>
    <w:p w:rsidR="00750EC9" w:rsidRPr="00130575" w:rsidRDefault="00750EC9" w:rsidP="00750EC9">
      <w:pPr>
        <w:pStyle w:val="Header"/>
      </w:pPr>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notemargin"/>
      </w:pPr>
      <w:r w:rsidRPr="00130575">
        <w:rPr>
          <w:rFonts w:eastAsiaTheme="minorHAnsi"/>
        </w:rPr>
        <w:t>Note:</w:t>
      </w:r>
      <w:r w:rsidRPr="00130575">
        <w:rPr>
          <w:rFonts w:eastAsiaTheme="minorHAnsi"/>
        </w:rPr>
        <w:tab/>
        <w:t>Schedule</w:t>
      </w:r>
      <w:r w:rsidR="00763B57" w:rsidRPr="00130575">
        <w:rPr>
          <w:rFonts w:eastAsiaTheme="minorHAnsi"/>
        </w:rPr>
        <w:t> </w:t>
      </w:r>
      <w:r w:rsidRPr="00130575">
        <w:rPr>
          <w:rFonts w:eastAsiaTheme="minorHAnsi"/>
        </w:rPr>
        <w:t>21 may not be used. If it is used, Schedule</w:t>
      </w:r>
      <w:r w:rsidR="00763B57" w:rsidRPr="00130575">
        <w:rPr>
          <w:rFonts w:eastAsiaTheme="minorHAnsi"/>
        </w:rPr>
        <w:t> </w:t>
      </w:r>
      <w:r w:rsidRPr="00130575">
        <w:rPr>
          <w:rFonts w:eastAsiaTheme="minorHAnsi"/>
        </w:rPr>
        <w:t>21 will deal with</w:t>
      </w:r>
      <w:r w:rsidRPr="00130575">
        <w:t xml:space="preserve"> </w:t>
      </w:r>
      <w:r w:rsidRPr="00130575">
        <w:rPr>
          <w:b/>
        </w:rPr>
        <w:t>pasture seeds</w:t>
      </w:r>
      <w:r w:rsidRPr="00130575">
        <w:t>. Leviable pasture seed varieties and rates of levy for leviable pasture seed varieties are set out in Schedule</w:t>
      </w:r>
      <w:r w:rsidR="00763B57" w:rsidRPr="00130575">
        <w:t> </w:t>
      </w:r>
      <w:r w:rsidRPr="00130575">
        <w:t xml:space="preserve">21 to the Excise Levies Act and may be varied by the Minister by instrument published in the </w:t>
      </w:r>
      <w:r w:rsidRPr="00130575">
        <w:rPr>
          <w:i/>
        </w:rPr>
        <w:t>Gazette</w:t>
      </w:r>
      <w:r w:rsidRPr="00130575">
        <w:t>.</w:t>
      </w:r>
    </w:p>
    <w:p w:rsidR="00750EC9" w:rsidRPr="00130575" w:rsidRDefault="00750EC9" w:rsidP="00750EC9">
      <w:pPr>
        <w:sectPr w:rsidR="00750EC9" w:rsidRPr="00130575" w:rsidSect="00F13484">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2325" w:right="1797" w:bottom="1440" w:left="1797" w:header="720" w:footer="709" w:gutter="0"/>
          <w:cols w:space="720"/>
          <w:docGrid w:linePitch="299"/>
        </w:sectPr>
      </w:pPr>
    </w:p>
    <w:p w:rsidR="00750EC9" w:rsidRPr="00130575" w:rsidRDefault="00750EC9" w:rsidP="00750EC9">
      <w:pPr>
        <w:pStyle w:val="ActHead1"/>
        <w:pageBreakBefore/>
      </w:pPr>
      <w:bookmarkStart w:id="360" w:name="_Toc108780909"/>
      <w:r w:rsidRPr="00BA6ED9">
        <w:rPr>
          <w:rStyle w:val="CharChapNo"/>
        </w:rPr>
        <w:t>Schedule</w:t>
      </w:r>
      <w:r w:rsidR="00763B57" w:rsidRPr="00BA6ED9">
        <w:rPr>
          <w:rStyle w:val="CharChapNo"/>
        </w:rPr>
        <w:t> </w:t>
      </w:r>
      <w:r w:rsidRPr="00BA6ED9">
        <w:rPr>
          <w:rStyle w:val="CharChapNo"/>
        </w:rPr>
        <w:t>22</w:t>
      </w:r>
      <w:r w:rsidRPr="00130575">
        <w:t>—</w:t>
      </w:r>
      <w:r w:rsidRPr="00BA6ED9">
        <w:rPr>
          <w:rStyle w:val="CharChapText"/>
        </w:rPr>
        <w:t>Pig slaughter</w:t>
      </w:r>
      <w:bookmarkEnd w:id="360"/>
    </w:p>
    <w:p w:rsidR="00750EC9" w:rsidRPr="00130575" w:rsidRDefault="00750EC9" w:rsidP="00750EC9">
      <w:pPr>
        <w:pStyle w:val="notemargin"/>
      </w:pPr>
      <w:r w:rsidRPr="00130575">
        <w:t>(regulation</w:t>
      </w:r>
      <w:r w:rsidR="00763B57" w:rsidRPr="00130575">
        <w:t> </w:t>
      </w:r>
      <w:r w:rsidRPr="00130575">
        <w:t>5)</w:t>
      </w:r>
    </w:p>
    <w:p w:rsidR="00750EC9" w:rsidRPr="00130575" w:rsidRDefault="00750EC9" w:rsidP="00750EC9">
      <w:pPr>
        <w:pStyle w:val="Header"/>
      </w:pPr>
      <w:bookmarkStart w:id="361" w:name="f_Check_Lines_below"/>
      <w:bookmarkEnd w:id="361"/>
      <w:r w:rsidRPr="00BA6ED9">
        <w:rPr>
          <w:rStyle w:val="CharPartNo"/>
        </w:rPr>
        <w:t xml:space="preserve"> </w:t>
      </w:r>
      <w:r w:rsidRPr="00BA6ED9">
        <w:rPr>
          <w:rStyle w:val="CharPartText"/>
        </w:rPr>
        <w:t xml:space="preserve"> </w:t>
      </w:r>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62" w:name="_Toc108780910"/>
      <w:r w:rsidRPr="00BA6ED9">
        <w:rPr>
          <w:rStyle w:val="CharSectno"/>
        </w:rPr>
        <w:t>1</w:t>
      </w:r>
      <w:r w:rsidRPr="00130575">
        <w:t xml:space="preserve">  Amounts of levy</w:t>
      </w:r>
      <w:bookmarkEnd w:id="362"/>
    </w:p>
    <w:p w:rsidR="00750EC9" w:rsidRPr="00130575" w:rsidRDefault="00750EC9" w:rsidP="00750EC9">
      <w:pPr>
        <w:pStyle w:val="subsection"/>
      </w:pPr>
      <w:r w:rsidRPr="00130575">
        <w:tab/>
        <w:t>(1)</w:t>
      </w:r>
      <w:r w:rsidRPr="00130575">
        <w:tab/>
        <w:t>For paragraph</w:t>
      </w:r>
      <w:r w:rsidR="00763B57" w:rsidRPr="00130575">
        <w:t> </w:t>
      </w:r>
      <w:r w:rsidRPr="00130575">
        <w:t>3(a) of Schedule</w:t>
      </w:r>
      <w:r w:rsidR="00763B57" w:rsidRPr="00130575">
        <w:t> </w:t>
      </w:r>
      <w:r w:rsidRPr="00130575">
        <w:t>22 to the Excise Levies Act, the amount is $1.00 per pig slaughtered.</w:t>
      </w:r>
    </w:p>
    <w:p w:rsidR="00750EC9" w:rsidRPr="00130575" w:rsidRDefault="00750EC9" w:rsidP="00750EC9">
      <w:pPr>
        <w:pStyle w:val="subsection"/>
      </w:pPr>
      <w:r w:rsidRPr="00130575">
        <w:tab/>
        <w:t>(2)</w:t>
      </w:r>
      <w:r w:rsidRPr="00130575">
        <w:tab/>
        <w:t>For paragraph</w:t>
      </w:r>
      <w:r w:rsidR="00763B57" w:rsidRPr="00130575">
        <w:t> </w:t>
      </w:r>
      <w:r w:rsidRPr="00130575">
        <w:t>3(b) of Schedule</w:t>
      </w:r>
      <w:r w:rsidR="00763B57" w:rsidRPr="00130575">
        <w:t> </w:t>
      </w:r>
      <w:r w:rsidRPr="00130575">
        <w:t>22 to the Excise Levies Act, the amount is $</w:t>
      </w:r>
      <w:r w:rsidR="0010780C" w:rsidRPr="00130575">
        <w:t>2.25</w:t>
      </w:r>
      <w:r w:rsidRPr="00130575">
        <w:t xml:space="preserve"> per pig slaughtered.</w:t>
      </w:r>
    </w:p>
    <w:p w:rsidR="00750EC9" w:rsidRPr="00130575" w:rsidRDefault="00750EC9" w:rsidP="00750EC9">
      <w:pPr>
        <w:pStyle w:val="notetext"/>
      </w:pPr>
      <w:r w:rsidRPr="00130575">
        <w:t>Note 1:</w:t>
      </w:r>
      <w:r w:rsidRPr="00130575">
        <w:tab/>
      </w:r>
      <w:r w:rsidR="00763B57" w:rsidRPr="00130575">
        <w:t>Paragraph (</w:t>
      </w:r>
      <w:r w:rsidRPr="00130575">
        <w:t>3)(a) of Schedule</w:t>
      </w:r>
      <w:r w:rsidR="00763B57" w:rsidRPr="00130575">
        <w:t> </w:t>
      </w:r>
      <w:r w:rsidRPr="00130575">
        <w:t xml:space="preserve">22 to the Excise Levies Act identifies amounts that, under the </w:t>
      </w:r>
      <w:r w:rsidRPr="00130575">
        <w:rPr>
          <w:i/>
        </w:rPr>
        <w:t>Pig Industry Act 2001</w:t>
      </w:r>
      <w:r w:rsidRPr="00130575">
        <w:t>, are destined for the industry services body for research purposes.</w:t>
      </w:r>
    </w:p>
    <w:p w:rsidR="00750EC9" w:rsidRPr="00130575" w:rsidRDefault="00750EC9" w:rsidP="00750EC9">
      <w:pPr>
        <w:pStyle w:val="notetext"/>
      </w:pPr>
      <w:r w:rsidRPr="00130575">
        <w:t>Note 2:</w:t>
      </w:r>
      <w:r w:rsidRPr="00130575">
        <w:tab/>
      </w:r>
      <w:r w:rsidR="00763B57" w:rsidRPr="00130575">
        <w:t>Paragraph (</w:t>
      </w:r>
      <w:r w:rsidRPr="00130575">
        <w:t xml:space="preserve">3)(b) identifies amounts that, under the </w:t>
      </w:r>
      <w:r w:rsidRPr="00130575">
        <w:rPr>
          <w:i/>
        </w:rPr>
        <w:t>Pig Industry Act 2001</w:t>
      </w:r>
      <w:r w:rsidRPr="00130575">
        <w:t>, are destined for the industry services body for marketing purposes.</w:t>
      </w:r>
    </w:p>
    <w:p w:rsidR="00750EC9" w:rsidRPr="00130575" w:rsidRDefault="00750EC9" w:rsidP="00750EC9">
      <w:pPr>
        <w:pStyle w:val="notetext"/>
      </w:pPr>
      <w:r w:rsidRPr="00130575">
        <w:t>Note 3:</w:t>
      </w:r>
      <w:r w:rsidRPr="00130575">
        <w:tab/>
        <w:t xml:space="preserve">Paragraph 3(c) provides that an amount per pig slaughtered may be prescribed by the regulations. Under the </w:t>
      </w:r>
      <w:r w:rsidRPr="00130575">
        <w:rPr>
          <w:i/>
        </w:rPr>
        <w:t>Australian Animal Health Council (Live</w:t>
      </w:r>
      <w:r w:rsidR="00BA6ED9">
        <w:rPr>
          <w:i/>
        </w:rPr>
        <w:noBreakHyphen/>
      </w:r>
      <w:r w:rsidRPr="00130575">
        <w:rPr>
          <w:i/>
        </w:rPr>
        <w:t>stock Industries) Funding Act 1996</w:t>
      </w:r>
      <w:r w:rsidRPr="00130575">
        <w:t xml:space="preserve"> any such amounts are destined for the Australian Animal Health Council. However, no amount is currently set for the paragraph.</w:t>
      </w:r>
    </w:p>
    <w:p w:rsidR="00750EC9" w:rsidRPr="00130575" w:rsidRDefault="00750EC9" w:rsidP="00750EC9">
      <w:pPr>
        <w:pStyle w:val="ActHead5"/>
      </w:pPr>
      <w:bookmarkStart w:id="363" w:name="_Toc108780911"/>
      <w:r w:rsidRPr="00BA6ED9">
        <w:rPr>
          <w:rStyle w:val="CharSectno"/>
        </w:rPr>
        <w:t>2</w:t>
      </w:r>
      <w:r w:rsidRPr="00130575">
        <w:t xml:space="preserve">  EADR levy</w:t>
      </w:r>
      <w:bookmarkEnd w:id="363"/>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EADR levy is imposed on pig slaughter on which levy is imposed by clause</w:t>
      </w:r>
      <w:r w:rsidR="00763B57" w:rsidRPr="00130575">
        <w:t> </w:t>
      </w:r>
      <w:r w:rsidRPr="00130575">
        <w:t>2 of Schedule</w:t>
      </w:r>
      <w:r w:rsidR="00763B57" w:rsidRPr="00130575">
        <w:t> </w:t>
      </w:r>
      <w:r w:rsidRPr="00130575">
        <w:t>22 to that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that Act, the rate of EADR levy imposed by this clause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that Act, EADR levy imposed on pig slaughter by this clause is payable by the producer of the pigs.</w:t>
      </w:r>
    </w:p>
    <w:p w:rsidR="00750EC9" w:rsidRPr="00130575" w:rsidRDefault="00750EC9" w:rsidP="00750EC9">
      <w:pPr>
        <w:pStyle w:val="ActHead1"/>
        <w:pageBreakBefore/>
      </w:pPr>
      <w:bookmarkStart w:id="364" w:name="_Toc108780912"/>
      <w:r w:rsidRPr="00BA6ED9">
        <w:rPr>
          <w:rStyle w:val="CharChapNo"/>
        </w:rPr>
        <w:t>Schedule</w:t>
      </w:r>
      <w:r w:rsidR="00763B57" w:rsidRPr="00BA6ED9">
        <w:rPr>
          <w:rStyle w:val="CharChapNo"/>
        </w:rPr>
        <w:t> </w:t>
      </w:r>
      <w:r w:rsidRPr="00BA6ED9">
        <w:rPr>
          <w:rStyle w:val="CharChapNo"/>
        </w:rPr>
        <w:t>23</w:t>
      </w:r>
      <w:r w:rsidRPr="00130575">
        <w:t>—</w:t>
      </w:r>
      <w:r w:rsidRPr="00BA6ED9">
        <w:rPr>
          <w:rStyle w:val="CharChapText"/>
        </w:rPr>
        <w:t>Rice</w:t>
      </w:r>
      <w:bookmarkEnd w:id="364"/>
    </w:p>
    <w:p w:rsidR="00750EC9" w:rsidRPr="00130575" w:rsidRDefault="00750EC9" w:rsidP="00750EC9">
      <w:pPr>
        <w:pStyle w:val="ActHead2"/>
      </w:pPr>
      <w:bookmarkStart w:id="365" w:name="_Toc108780913"/>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Product levy</w:t>
      </w:r>
      <w:bookmarkEnd w:id="365"/>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66" w:name="_Toc108780914"/>
      <w:r w:rsidRPr="00BA6ED9">
        <w:rPr>
          <w:rStyle w:val="CharSectno"/>
        </w:rPr>
        <w:t>1</w:t>
      </w:r>
      <w:r w:rsidRPr="00130575">
        <w:t xml:space="preserve">  Leviable rice varieties</w:t>
      </w:r>
      <w:bookmarkEnd w:id="366"/>
    </w:p>
    <w:p w:rsidR="00750EC9" w:rsidRPr="00130575" w:rsidRDefault="00750EC9" w:rsidP="00750EC9">
      <w:pPr>
        <w:pStyle w:val="subsection"/>
      </w:pPr>
      <w:r w:rsidRPr="00130575">
        <w:tab/>
      </w:r>
      <w:r w:rsidRPr="00130575">
        <w:tab/>
        <w:t>For Schedule</w:t>
      </w:r>
      <w:r w:rsidR="00763B57" w:rsidRPr="00130575">
        <w:t> </w:t>
      </w:r>
      <w:r w:rsidRPr="00130575">
        <w:t xml:space="preserve">23 to the Excise Levies Act, all varieties of rice of the species </w:t>
      </w:r>
      <w:r w:rsidRPr="00130575">
        <w:rPr>
          <w:i/>
        </w:rPr>
        <w:t>Oryza sativa</w:t>
      </w:r>
      <w:r w:rsidRPr="00130575">
        <w:t xml:space="preserve"> are specified.</w:t>
      </w:r>
    </w:p>
    <w:p w:rsidR="00750EC9" w:rsidRPr="00130575" w:rsidRDefault="00750EC9" w:rsidP="00750EC9">
      <w:pPr>
        <w:pStyle w:val="ActHead5"/>
      </w:pPr>
      <w:bookmarkStart w:id="367" w:name="_Toc108780915"/>
      <w:r w:rsidRPr="00BA6ED9">
        <w:rPr>
          <w:rStyle w:val="CharSectno"/>
        </w:rPr>
        <w:t>2</w:t>
      </w:r>
      <w:r w:rsidRPr="00130575">
        <w:t xml:space="preserve">  Rate of levy</w:t>
      </w:r>
      <w:bookmarkEnd w:id="367"/>
    </w:p>
    <w:p w:rsidR="00750EC9" w:rsidRPr="00130575" w:rsidRDefault="00750EC9" w:rsidP="00750EC9">
      <w:pPr>
        <w:pStyle w:val="subsection"/>
      </w:pPr>
      <w:r w:rsidRPr="00130575">
        <w:tab/>
      </w:r>
      <w:r w:rsidRPr="00130575">
        <w:tab/>
        <w:t>For subclause</w:t>
      </w:r>
      <w:r w:rsidR="00763B57" w:rsidRPr="00130575">
        <w:t> </w:t>
      </w:r>
      <w:r w:rsidRPr="00130575">
        <w:t>3(1) of Schedule</w:t>
      </w:r>
      <w:r w:rsidR="00763B57" w:rsidRPr="00130575">
        <w:t> </w:t>
      </w:r>
      <w:r w:rsidRPr="00130575">
        <w:t>23 to the Excise Levies Act, the amount specified as the rate of levy is:</w:t>
      </w:r>
    </w:p>
    <w:p w:rsidR="00750EC9" w:rsidRPr="00130575" w:rsidRDefault="00750EC9" w:rsidP="00750EC9">
      <w:pPr>
        <w:pStyle w:val="paragraph"/>
      </w:pPr>
      <w:r w:rsidRPr="00130575">
        <w:tab/>
        <w:t>(a)</w:t>
      </w:r>
      <w:r w:rsidRPr="00130575">
        <w:tab/>
        <w:t xml:space="preserve">before </w:t>
      </w:r>
      <w:r w:rsidR="00BA6ED9">
        <w:t>1 January</w:t>
      </w:r>
      <w:r w:rsidRPr="00130575">
        <w:t xml:space="preserve"> 2009—$2.97 per tonne of rice; and</w:t>
      </w:r>
    </w:p>
    <w:p w:rsidR="0034738C" w:rsidRPr="00130575" w:rsidRDefault="00750EC9" w:rsidP="0034738C">
      <w:pPr>
        <w:pStyle w:val="paragraph"/>
      </w:pPr>
      <w:r w:rsidRPr="00130575">
        <w:tab/>
        <w:t>(b)</w:t>
      </w:r>
      <w:r w:rsidRPr="00130575">
        <w:tab/>
        <w:t xml:space="preserve">on or after </w:t>
      </w:r>
      <w:r w:rsidR="00BA6ED9">
        <w:t>1 January</w:t>
      </w:r>
      <w:r w:rsidRPr="00130575">
        <w:t xml:space="preserve"> 2009</w:t>
      </w:r>
      <w:r w:rsidR="00A33639" w:rsidRPr="00130575">
        <w:t xml:space="preserve"> and before </w:t>
      </w:r>
      <w:r w:rsidR="00BA6ED9">
        <w:t>1 July</w:t>
      </w:r>
      <w:r w:rsidR="00A33639" w:rsidRPr="00130575">
        <w:t xml:space="preserve"> 2020</w:t>
      </w:r>
      <w:r w:rsidRPr="00130575">
        <w:t>—$2.94 per tonne of rice</w:t>
      </w:r>
      <w:r w:rsidR="0034738C" w:rsidRPr="00130575">
        <w:t>; and</w:t>
      </w:r>
    </w:p>
    <w:p w:rsidR="00750EC9" w:rsidRPr="00130575" w:rsidRDefault="00750EC9" w:rsidP="00750EC9">
      <w:pPr>
        <w:pStyle w:val="paragraph"/>
      </w:pPr>
      <w:r w:rsidRPr="00130575">
        <w:t>.</w:t>
      </w:r>
      <w:r w:rsidR="0034738C" w:rsidRPr="00130575">
        <w:tab/>
        <w:t>(c)</w:t>
      </w:r>
      <w:r w:rsidR="0034738C" w:rsidRPr="00130575">
        <w:tab/>
        <w:t xml:space="preserve">on or after </w:t>
      </w:r>
      <w:r w:rsidR="00BA6ED9">
        <w:t>1 July</w:t>
      </w:r>
      <w:r w:rsidR="0034738C" w:rsidRPr="00130575">
        <w:t xml:space="preserve"> 2020—$5.94 per tonne of rice.</w:t>
      </w:r>
    </w:p>
    <w:p w:rsidR="00750EC9" w:rsidRPr="00130575" w:rsidRDefault="00750EC9" w:rsidP="00750EC9">
      <w:pPr>
        <w:pStyle w:val="ActHead2"/>
        <w:pageBreakBefore/>
      </w:pPr>
      <w:bookmarkStart w:id="368" w:name="_Toc108780916"/>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Special purpose levies</w:t>
      </w:r>
      <w:bookmarkEnd w:id="368"/>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69" w:name="_Toc108780917"/>
      <w:r w:rsidRPr="00BA6ED9">
        <w:rPr>
          <w:rStyle w:val="CharSectno"/>
        </w:rPr>
        <w:t>3</w:t>
      </w:r>
      <w:r w:rsidRPr="00130575">
        <w:t xml:space="preserve">  PHA levy</w:t>
      </w:r>
      <w:bookmarkEnd w:id="369"/>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rice on which levy is imposed by Schedule</w:t>
      </w:r>
      <w:r w:rsidR="00763B57" w:rsidRPr="00130575">
        <w:t> </w:t>
      </w:r>
      <w:r w:rsidRPr="00130575">
        <w:t>23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PHA levy on leviable rice, on or after </w:t>
      </w:r>
      <w:r w:rsidR="00BA6ED9">
        <w:t>1 January</w:t>
      </w:r>
      <w:r w:rsidRPr="00130575">
        <w:t xml:space="preserve"> 2009, is 6 cents per tonne of rice.</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leviable rice is payable by the producer of the rice.</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370" w:name="_Toc108780918"/>
      <w:r w:rsidRPr="00BA6ED9">
        <w:rPr>
          <w:rStyle w:val="CharSectno"/>
        </w:rPr>
        <w:t>4</w:t>
      </w:r>
      <w:r w:rsidRPr="00130575">
        <w:t xml:space="preserve">  EPPR levy</w:t>
      </w:r>
      <w:bookmarkEnd w:id="370"/>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rice on which levy is imposed by Schedule</w:t>
      </w:r>
      <w:r w:rsidR="00763B57" w:rsidRPr="00130575">
        <w:t> </w:t>
      </w:r>
      <w:r w:rsidRPr="00130575">
        <w:t>23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rice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rice is payable by the producer of the rice.</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1"/>
        <w:pageBreakBefore/>
      </w:pPr>
      <w:bookmarkStart w:id="371" w:name="_Toc108780919"/>
      <w:r w:rsidRPr="00BA6ED9">
        <w:rPr>
          <w:rStyle w:val="CharChapNo"/>
        </w:rPr>
        <w:t>Schedule</w:t>
      </w:r>
      <w:r w:rsidR="00763B57" w:rsidRPr="00BA6ED9">
        <w:rPr>
          <w:rStyle w:val="CharChapNo"/>
        </w:rPr>
        <w:t> </w:t>
      </w:r>
      <w:r w:rsidRPr="00BA6ED9">
        <w:rPr>
          <w:rStyle w:val="CharChapNo"/>
        </w:rPr>
        <w:t>24</w:t>
      </w:r>
      <w:r w:rsidRPr="00130575">
        <w:t>—</w:t>
      </w:r>
      <w:r w:rsidRPr="00BA6ED9">
        <w:rPr>
          <w:rStyle w:val="CharChapText"/>
        </w:rPr>
        <w:t>Sugar cane</w:t>
      </w:r>
      <w:bookmarkEnd w:id="371"/>
    </w:p>
    <w:p w:rsidR="00750EC9" w:rsidRPr="00130575" w:rsidRDefault="00750EC9" w:rsidP="00750EC9">
      <w:pPr>
        <w:pStyle w:val="ActHead2"/>
      </w:pPr>
      <w:bookmarkStart w:id="372" w:name="_Toc108780920"/>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Product levy</w:t>
      </w:r>
      <w:bookmarkEnd w:id="372"/>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73" w:name="_Toc108780921"/>
      <w:r w:rsidRPr="00BA6ED9">
        <w:rPr>
          <w:rStyle w:val="CharSectno"/>
        </w:rPr>
        <w:t>1</w:t>
      </w:r>
      <w:r w:rsidRPr="00130575">
        <w:t xml:space="preserve">  What are the sugar industry organisations</w:t>
      </w:r>
      <w:bookmarkEnd w:id="373"/>
    </w:p>
    <w:p w:rsidR="00750EC9" w:rsidRPr="00130575" w:rsidRDefault="00750EC9" w:rsidP="00750EC9">
      <w:pPr>
        <w:pStyle w:val="subsection"/>
      </w:pPr>
      <w:r w:rsidRPr="00130575">
        <w:tab/>
      </w:r>
      <w:r w:rsidRPr="00130575">
        <w:tab/>
        <w:t xml:space="preserve">For the definition of </w:t>
      </w:r>
      <w:r w:rsidRPr="00130575">
        <w:rPr>
          <w:b/>
          <w:i/>
        </w:rPr>
        <w:t>sugar industry organisations</w:t>
      </w:r>
      <w:r w:rsidRPr="00130575">
        <w:rPr>
          <w:b/>
        </w:rPr>
        <w:t xml:space="preserve"> </w:t>
      </w:r>
      <w:r w:rsidRPr="00130575">
        <w:t>in clause</w:t>
      </w:r>
      <w:r w:rsidR="00763B57" w:rsidRPr="00130575">
        <w:t> </w:t>
      </w:r>
      <w:r w:rsidRPr="00130575">
        <w:t>1 of Schedule</w:t>
      </w:r>
      <w:r w:rsidR="00763B57" w:rsidRPr="00130575">
        <w:t> </w:t>
      </w:r>
      <w:r w:rsidRPr="00130575">
        <w:t>24 to the Excise Levies Act, the organisations are:</w:t>
      </w:r>
    </w:p>
    <w:p w:rsidR="00750EC9" w:rsidRPr="00130575" w:rsidRDefault="00750EC9" w:rsidP="00750EC9">
      <w:pPr>
        <w:pStyle w:val="paragraph"/>
      </w:pPr>
      <w:r w:rsidRPr="00130575">
        <w:tab/>
        <w:t>(a)</w:t>
      </w:r>
      <w:r w:rsidRPr="00130575">
        <w:tab/>
        <w:t>the Australian Cane Farmers Association Limited; and</w:t>
      </w:r>
    </w:p>
    <w:p w:rsidR="00750EC9" w:rsidRPr="00130575" w:rsidRDefault="00750EC9" w:rsidP="00750EC9">
      <w:pPr>
        <w:pStyle w:val="paragraph"/>
      </w:pPr>
      <w:r w:rsidRPr="00130575">
        <w:tab/>
        <w:t>(b)</w:t>
      </w:r>
      <w:r w:rsidRPr="00130575">
        <w:tab/>
        <w:t>the Australian Cane Growers Council Limited; and</w:t>
      </w:r>
    </w:p>
    <w:p w:rsidR="00750EC9" w:rsidRPr="00130575" w:rsidRDefault="00750EC9" w:rsidP="00750EC9">
      <w:pPr>
        <w:pStyle w:val="paragraph"/>
      </w:pPr>
      <w:r w:rsidRPr="00130575">
        <w:tab/>
        <w:t>(c)</w:t>
      </w:r>
      <w:r w:rsidRPr="00130575">
        <w:tab/>
        <w:t>the Australian Sugar Milling Council Proprietary Limited.</w:t>
      </w:r>
    </w:p>
    <w:p w:rsidR="00750EC9" w:rsidRPr="00130575" w:rsidRDefault="00750EC9" w:rsidP="00750EC9">
      <w:pPr>
        <w:pStyle w:val="ActHead2"/>
        <w:pageBreakBefore/>
      </w:pPr>
      <w:bookmarkStart w:id="374" w:name="_Toc108780922"/>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Special purpose levies</w:t>
      </w:r>
      <w:bookmarkEnd w:id="374"/>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75" w:name="_Toc108780923"/>
      <w:r w:rsidRPr="00BA6ED9">
        <w:rPr>
          <w:rStyle w:val="CharSectno"/>
        </w:rPr>
        <w:t>3</w:t>
      </w:r>
      <w:r w:rsidRPr="00130575">
        <w:t xml:space="preserve">  EPPR levy</w:t>
      </w:r>
      <w:bookmarkEnd w:id="375"/>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sugar cane on which levy is imposed by Schedule</w:t>
      </w:r>
      <w:r w:rsidR="00763B57" w:rsidRPr="00130575">
        <w:t> </w:t>
      </w:r>
      <w:r w:rsidRPr="00130575">
        <w:t>24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sugar cane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sugar cane is payable by the producer of the sugar cane.</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p>
    <w:p w:rsidR="00750EC9" w:rsidRPr="00130575" w:rsidRDefault="00750EC9" w:rsidP="00750EC9">
      <w:pPr>
        <w:pStyle w:val="ActHead1"/>
        <w:pageBreakBefore/>
      </w:pPr>
      <w:bookmarkStart w:id="376" w:name="_Toc108780924"/>
      <w:r w:rsidRPr="00BA6ED9">
        <w:rPr>
          <w:rStyle w:val="CharChapNo"/>
        </w:rPr>
        <w:t>Schedule</w:t>
      </w:r>
      <w:r w:rsidR="00763B57" w:rsidRPr="00BA6ED9">
        <w:rPr>
          <w:rStyle w:val="CharChapNo"/>
        </w:rPr>
        <w:t> </w:t>
      </w:r>
      <w:r w:rsidRPr="00BA6ED9">
        <w:rPr>
          <w:rStyle w:val="CharChapNo"/>
        </w:rPr>
        <w:t>25</w:t>
      </w:r>
      <w:r w:rsidRPr="00130575">
        <w:t>—</w:t>
      </w:r>
      <w:r w:rsidRPr="00BA6ED9">
        <w:rPr>
          <w:rStyle w:val="CharChapText"/>
        </w:rPr>
        <w:t>Wheat</w:t>
      </w:r>
      <w:bookmarkEnd w:id="376"/>
    </w:p>
    <w:p w:rsidR="00750EC9" w:rsidRPr="00130575" w:rsidRDefault="00750EC9" w:rsidP="00750EC9">
      <w:pPr>
        <w:pStyle w:val="ActHead2"/>
      </w:pPr>
      <w:bookmarkStart w:id="377" w:name="_Toc108780925"/>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Product levy</w:t>
      </w:r>
      <w:bookmarkEnd w:id="377"/>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78" w:name="_Toc108780926"/>
      <w:r w:rsidRPr="00BA6ED9">
        <w:rPr>
          <w:rStyle w:val="CharSectno"/>
        </w:rPr>
        <w:t>1</w:t>
      </w:r>
      <w:r w:rsidRPr="00130575">
        <w:t xml:space="preserve">  Definition for Schedule</w:t>
      </w:r>
      <w:r w:rsidR="00763B57" w:rsidRPr="00130575">
        <w:t> </w:t>
      </w:r>
      <w:r w:rsidRPr="00130575">
        <w:t>25</w:t>
      </w:r>
      <w:bookmarkEnd w:id="378"/>
    </w:p>
    <w:p w:rsidR="00750EC9" w:rsidRPr="00130575" w:rsidRDefault="00750EC9" w:rsidP="00750EC9">
      <w:pPr>
        <w:pStyle w:val="subsection"/>
      </w:pPr>
      <w:r w:rsidRPr="00130575">
        <w:tab/>
      </w:r>
      <w:r w:rsidRPr="00130575">
        <w:tab/>
        <w:t>In this Schedule:</w:t>
      </w:r>
    </w:p>
    <w:p w:rsidR="00750EC9" w:rsidRPr="00130575" w:rsidRDefault="00750EC9" w:rsidP="00750EC9">
      <w:pPr>
        <w:pStyle w:val="Definition"/>
      </w:pPr>
      <w:r w:rsidRPr="00130575">
        <w:rPr>
          <w:b/>
          <w:i/>
        </w:rPr>
        <w:t xml:space="preserve">levy year </w:t>
      </w:r>
      <w:r w:rsidRPr="00130575">
        <w:t>has the meaning given in clause</w:t>
      </w:r>
      <w:r w:rsidR="00763B57" w:rsidRPr="00130575">
        <w:t> </w:t>
      </w:r>
      <w:r w:rsidRPr="00130575">
        <w:t>1.3 of Schedule</w:t>
      </w:r>
      <w:r w:rsidR="00763B57" w:rsidRPr="00130575">
        <w:t> </w:t>
      </w:r>
      <w:r w:rsidRPr="00130575">
        <w:t>34 to the Collection Regulations.</w:t>
      </w:r>
    </w:p>
    <w:p w:rsidR="00750EC9" w:rsidRPr="00130575" w:rsidRDefault="00750EC9" w:rsidP="00750EC9">
      <w:pPr>
        <w:pStyle w:val="ActHead5"/>
      </w:pPr>
      <w:bookmarkStart w:id="379" w:name="_Toc108780927"/>
      <w:r w:rsidRPr="00BA6ED9">
        <w:rPr>
          <w:rStyle w:val="CharSectno"/>
        </w:rPr>
        <w:t>2</w:t>
      </w:r>
      <w:r w:rsidRPr="00130575">
        <w:t xml:space="preserve">  What is the sale value of wheat</w:t>
      </w:r>
      <w:bookmarkEnd w:id="379"/>
    </w:p>
    <w:p w:rsidR="00750EC9" w:rsidRPr="00130575" w:rsidRDefault="00750EC9" w:rsidP="00750EC9">
      <w:pPr>
        <w:pStyle w:val="subsection"/>
      </w:pPr>
      <w:r w:rsidRPr="00130575">
        <w:tab/>
        <w:t>(1)</w:t>
      </w:r>
      <w:r w:rsidRPr="00130575">
        <w:tab/>
        <w:t xml:space="preserve">For the definition of </w:t>
      </w:r>
      <w:r w:rsidRPr="00130575">
        <w:rPr>
          <w:b/>
          <w:i/>
        </w:rPr>
        <w:t>value</w:t>
      </w:r>
      <w:r w:rsidRPr="00130575">
        <w:t xml:space="preserve"> in clause</w:t>
      </w:r>
      <w:r w:rsidR="00763B57" w:rsidRPr="00130575">
        <w:t> </w:t>
      </w:r>
      <w:r w:rsidRPr="00130575">
        <w:t>1 of Schedule</w:t>
      </w:r>
      <w:r w:rsidR="00763B57" w:rsidRPr="00130575">
        <w:t> </w:t>
      </w:r>
      <w:r w:rsidRPr="00130575">
        <w:t xml:space="preserve">25 to the Excise Levies Act, the </w:t>
      </w:r>
      <w:r w:rsidRPr="00130575">
        <w:rPr>
          <w:b/>
          <w:i/>
        </w:rPr>
        <w:t xml:space="preserve">sale value </w:t>
      </w:r>
      <w:r w:rsidRPr="00130575">
        <w:t>of wheat is:</w:t>
      </w:r>
    </w:p>
    <w:p w:rsidR="00750EC9" w:rsidRPr="00130575" w:rsidRDefault="00750EC9" w:rsidP="00750EC9">
      <w:pPr>
        <w:pStyle w:val="paragraph"/>
      </w:pPr>
      <w:r w:rsidRPr="00130575">
        <w:tab/>
        <w:t>(a)</w:t>
      </w:r>
      <w:r w:rsidRPr="00130575">
        <w:tab/>
        <w:t>for wheat for sowing—the amount that would be the sale price of the wheat if it were not wheat for sowing and if it had been sold at the market price on the day the wheat was delivered as mentioned in paragraph</w:t>
      </w:r>
      <w:r w:rsidR="00763B57" w:rsidRPr="00130575">
        <w:t> </w:t>
      </w:r>
      <w:r w:rsidRPr="00130575">
        <w:t>4(1)(a) of Schedule</w:t>
      </w:r>
      <w:r w:rsidR="00763B57" w:rsidRPr="00130575">
        <w:t> </w:t>
      </w:r>
      <w:r w:rsidRPr="00130575">
        <w:t>25 to the Excise Levies Act; or</w:t>
      </w:r>
    </w:p>
    <w:p w:rsidR="00750EC9" w:rsidRPr="00130575" w:rsidRDefault="00750EC9" w:rsidP="00750EC9">
      <w:pPr>
        <w:pStyle w:val="paragraph"/>
      </w:pPr>
      <w:r w:rsidRPr="00130575">
        <w:tab/>
        <w:t>(b)</w:t>
      </w:r>
      <w:r w:rsidRPr="00130575">
        <w:tab/>
        <w:t>for wheat in a pool—the amount of each payment made for the wheat; or</w:t>
      </w:r>
    </w:p>
    <w:p w:rsidR="00750EC9" w:rsidRPr="00130575" w:rsidRDefault="00750EC9" w:rsidP="00750EC9">
      <w:pPr>
        <w:pStyle w:val="paragraph"/>
      </w:pPr>
      <w:r w:rsidRPr="00130575">
        <w:tab/>
        <w:t>(c)</w:t>
      </w:r>
      <w:r w:rsidRPr="00130575">
        <w:tab/>
        <w:t>in any other case:</w:t>
      </w:r>
    </w:p>
    <w:p w:rsidR="00750EC9" w:rsidRPr="00130575" w:rsidRDefault="00750EC9" w:rsidP="00750EC9">
      <w:pPr>
        <w:pStyle w:val="paragraphsub"/>
      </w:pPr>
      <w:r w:rsidRPr="00130575">
        <w:tab/>
        <w:t>(i)</w:t>
      </w:r>
      <w:r w:rsidRPr="00130575">
        <w:tab/>
        <w:t>the sale price of the wheat according to the sales invoices or other sales documents for the wheat; or</w:t>
      </w:r>
    </w:p>
    <w:p w:rsidR="00750EC9" w:rsidRPr="00130575" w:rsidRDefault="00750EC9" w:rsidP="00750EC9">
      <w:pPr>
        <w:pStyle w:val="paragraphsub"/>
      </w:pPr>
      <w:r w:rsidRPr="00130575">
        <w:tab/>
        <w:t>(ii)</w:t>
      </w:r>
      <w:r w:rsidRPr="00130575">
        <w:tab/>
        <w:t>if there are no sales invoices or sales documents for the wheat—the amount that would be the sale price of the wheat if that wheat had been sold at the market price on the day the wheat was delivered, or processed, as mentioned in subclause</w:t>
      </w:r>
      <w:r w:rsidR="00763B57" w:rsidRPr="00130575">
        <w:t> </w:t>
      </w:r>
      <w:r w:rsidRPr="00130575">
        <w:t>4(1) of Schedule</w:t>
      </w:r>
      <w:r w:rsidR="00763B57" w:rsidRPr="00130575">
        <w:t> </w:t>
      </w:r>
      <w:r w:rsidRPr="00130575">
        <w:t>25 to the Excise Levies Act.</w:t>
      </w:r>
    </w:p>
    <w:p w:rsidR="00750EC9" w:rsidRPr="00130575" w:rsidRDefault="00750EC9" w:rsidP="00750EC9">
      <w:pPr>
        <w:pStyle w:val="notetext"/>
      </w:pPr>
      <w:r w:rsidRPr="00130575">
        <w:t>Note:</w:t>
      </w:r>
      <w:r w:rsidRPr="00130575">
        <w:tab/>
      </w:r>
      <w:r w:rsidRPr="00130575">
        <w:rPr>
          <w:b/>
          <w:i/>
        </w:rPr>
        <w:t>Sale price</w:t>
      </w:r>
      <w:r w:rsidRPr="00130575">
        <w:t xml:space="preserve"> is taken not to include net GST—see regulation</w:t>
      </w:r>
      <w:r w:rsidR="00763B57" w:rsidRPr="00130575">
        <w:t> </w:t>
      </w:r>
      <w:r w:rsidRPr="00130575">
        <w:t>3A.</w:t>
      </w:r>
    </w:p>
    <w:p w:rsidR="00750EC9" w:rsidRPr="00130575" w:rsidRDefault="00750EC9" w:rsidP="00750EC9">
      <w:pPr>
        <w:pStyle w:val="subsection"/>
      </w:pPr>
      <w:r w:rsidRPr="00130575">
        <w:tab/>
        <w:t>(2)</w:t>
      </w:r>
      <w:r w:rsidRPr="00130575">
        <w:tab/>
        <w:t>The value of wheat is to be net of handling, storage, transport and f.o.b. costs.</w:t>
      </w:r>
    </w:p>
    <w:p w:rsidR="00750EC9" w:rsidRPr="00130575" w:rsidRDefault="00750EC9" w:rsidP="00750EC9">
      <w:pPr>
        <w:pStyle w:val="ActHead5"/>
      </w:pPr>
      <w:bookmarkStart w:id="380" w:name="_Toc108780928"/>
      <w:r w:rsidRPr="00BA6ED9">
        <w:rPr>
          <w:rStyle w:val="CharSectno"/>
        </w:rPr>
        <w:t>3</w:t>
      </w:r>
      <w:r w:rsidRPr="00130575">
        <w:t xml:space="preserve">  What is the minimum amount</w:t>
      </w:r>
      <w:bookmarkEnd w:id="380"/>
    </w:p>
    <w:p w:rsidR="00750EC9" w:rsidRPr="00130575" w:rsidRDefault="00750EC9" w:rsidP="00750EC9">
      <w:pPr>
        <w:pStyle w:val="subsection"/>
      </w:pPr>
      <w:r w:rsidRPr="00130575">
        <w:tab/>
      </w:r>
      <w:r w:rsidRPr="00130575">
        <w:tab/>
        <w:t>For subclause</w:t>
      </w:r>
      <w:r w:rsidR="00763B57" w:rsidRPr="00130575">
        <w:t> </w:t>
      </w:r>
      <w:r w:rsidRPr="00130575">
        <w:t>4(3) of Schedule</w:t>
      </w:r>
      <w:r w:rsidR="00763B57" w:rsidRPr="00130575">
        <w:t> </w:t>
      </w:r>
      <w:r w:rsidRPr="00130575">
        <w:t>25 to the Excise Levies Act, the minimum amount for any levy year is $25.</w:t>
      </w:r>
    </w:p>
    <w:p w:rsidR="00750EC9" w:rsidRPr="00130575" w:rsidRDefault="00750EC9" w:rsidP="00750EC9">
      <w:pPr>
        <w:pStyle w:val="ActHead5"/>
      </w:pPr>
      <w:bookmarkStart w:id="381" w:name="_Toc108780929"/>
      <w:r w:rsidRPr="00BA6ED9">
        <w:rPr>
          <w:rStyle w:val="CharSectno"/>
        </w:rPr>
        <w:t>4</w:t>
      </w:r>
      <w:r w:rsidRPr="00130575">
        <w:t xml:space="preserve">  What is the rate of levy</w:t>
      </w:r>
      <w:bookmarkEnd w:id="381"/>
    </w:p>
    <w:p w:rsidR="00750EC9" w:rsidRPr="00130575" w:rsidRDefault="00750EC9" w:rsidP="00750EC9">
      <w:pPr>
        <w:pStyle w:val="subsection"/>
      </w:pPr>
      <w:r w:rsidRPr="00130575">
        <w:tab/>
      </w:r>
      <w:r w:rsidRPr="00130575">
        <w:tab/>
        <w:t>For paragraph</w:t>
      </w:r>
      <w:r w:rsidR="00763B57" w:rsidRPr="00130575">
        <w:t> </w:t>
      </w:r>
      <w:r w:rsidRPr="00130575">
        <w:t>5(b) of Schedule</w:t>
      </w:r>
      <w:r w:rsidR="00763B57" w:rsidRPr="00130575">
        <w:t> </w:t>
      </w:r>
      <w:r w:rsidRPr="00130575">
        <w:t>25 to the Excise Levies Act, 0.99% is prescribed.</w:t>
      </w:r>
    </w:p>
    <w:p w:rsidR="00750EC9" w:rsidRPr="00130575" w:rsidRDefault="00750EC9" w:rsidP="00750EC9">
      <w:pPr>
        <w:pStyle w:val="notetext"/>
      </w:pPr>
      <w:r w:rsidRPr="00130575">
        <w:t>Note:</w:t>
      </w:r>
      <w:r w:rsidRPr="00130575">
        <w:tab/>
        <w:t>For the rate of NRS levy on wheat, see section</w:t>
      </w:r>
      <w:r w:rsidR="00763B57" w:rsidRPr="00130575">
        <w:t> </w:t>
      </w:r>
      <w:r w:rsidRPr="00130575">
        <w:t>5 of Schedule</w:t>
      </w:r>
      <w:r w:rsidR="00763B57" w:rsidRPr="00130575">
        <w:t> </w:t>
      </w:r>
      <w:r w:rsidRPr="00130575">
        <w:t xml:space="preserve">16 to the </w:t>
      </w:r>
      <w:r w:rsidRPr="00130575">
        <w:rPr>
          <w:i/>
        </w:rPr>
        <w:t>National Residue Survey (Excise) Levy Act 1998,</w:t>
      </w:r>
      <w:r w:rsidRPr="00130575">
        <w:t xml:space="preserve"> and Part</w:t>
      </w:r>
      <w:r w:rsidR="00763B57" w:rsidRPr="00130575">
        <w:t> </w:t>
      </w:r>
      <w:r w:rsidRPr="00130575">
        <w:t xml:space="preserve">18 of the </w:t>
      </w:r>
      <w:r w:rsidRPr="00130575">
        <w:rPr>
          <w:i/>
        </w:rPr>
        <w:t xml:space="preserve">Primary Industries Levies and Charges (National Residue Survey Levies) </w:t>
      </w:r>
      <w:r w:rsidR="00BA6ED9">
        <w:rPr>
          <w:i/>
        </w:rPr>
        <w:t>Regulations 1</w:t>
      </w:r>
      <w:r w:rsidRPr="00130575">
        <w:rPr>
          <w:i/>
        </w:rPr>
        <w:t>998</w:t>
      </w:r>
      <w:r w:rsidRPr="00130575">
        <w:t>.</w:t>
      </w:r>
    </w:p>
    <w:p w:rsidR="00750EC9" w:rsidRPr="00130575" w:rsidRDefault="00750EC9" w:rsidP="00750EC9">
      <w:pPr>
        <w:pStyle w:val="ActHead2"/>
        <w:pageBreakBefore/>
      </w:pPr>
      <w:bookmarkStart w:id="382" w:name="_Toc108780930"/>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Special purpose levies</w:t>
      </w:r>
      <w:bookmarkEnd w:id="382"/>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83" w:name="_Toc108780931"/>
      <w:r w:rsidRPr="00BA6ED9">
        <w:rPr>
          <w:rStyle w:val="CharSectno"/>
        </w:rPr>
        <w:t>5</w:t>
      </w:r>
      <w:r w:rsidRPr="00130575">
        <w:t xml:space="preserve">  PHA levy</w:t>
      </w:r>
      <w:bookmarkEnd w:id="383"/>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wheat on which levy is imposed by Schedule</w:t>
      </w:r>
      <w:r w:rsidR="00763B57" w:rsidRPr="00130575">
        <w:t> </w:t>
      </w:r>
      <w:r w:rsidRPr="00130575">
        <w:t>25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wheat is 0.01% of the sale value of the wheat, calculated in accordance with clause</w:t>
      </w:r>
      <w:r w:rsidR="00763B57" w:rsidRPr="00130575">
        <w:t> </w:t>
      </w:r>
      <w:r w:rsidRPr="00130575">
        <w:t>2 of this Schedule.</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wheat is payable by the producer of the wheat, within the meaning of Schedule</w:t>
      </w:r>
      <w:r w:rsidR="00763B57" w:rsidRPr="00130575">
        <w:t> </w:t>
      </w:r>
      <w:r w:rsidRPr="00130575">
        <w:t>25 to the Excise Levies Act.</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384" w:name="_Toc108780932"/>
      <w:r w:rsidRPr="00BA6ED9">
        <w:rPr>
          <w:rStyle w:val="CharSectno"/>
        </w:rPr>
        <w:t>6</w:t>
      </w:r>
      <w:r w:rsidRPr="00130575">
        <w:t xml:space="preserve">  EPPR levy</w:t>
      </w:r>
      <w:bookmarkEnd w:id="384"/>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wheat on which levy is imposed by Schedule</w:t>
      </w:r>
      <w:r w:rsidR="00763B57" w:rsidRPr="00130575">
        <w:t> </w:t>
      </w:r>
      <w:r w:rsidRPr="00130575">
        <w:t>25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is 0.005% of the sale value of the wheat, calculated in accordance with clause</w:t>
      </w:r>
      <w:r w:rsidR="00763B57" w:rsidRPr="00130575">
        <w:t> </w:t>
      </w:r>
      <w:r w:rsidRPr="00130575">
        <w:t>2 of this Schedule.</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wheat is payable by the producer of the wheat.</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1"/>
        <w:pageBreakBefore/>
      </w:pPr>
      <w:bookmarkStart w:id="385" w:name="_Toc108780933"/>
      <w:r w:rsidRPr="00BA6ED9">
        <w:rPr>
          <w:rStyle w:val="CharChapNo"/>
        </w:rPr>
        <w:t>Schedule</w:t>
      </w:r>
      <w:r w:rsidR="00763B57" w:rsidRPr="00BA6ED9">
        <w:rPr>
          <w:rStyle w:val="CharChapNo"/>
        </w:rPr>
        <w:t> </w:t>
      </w:r>
      <w:r w:rsidRPr="00BA6ED9">
        <w:rPr>
          <w:rStyle w:val="CharChapNo"/>
        </w:rPr>
        <w:t>26</w:t>
      </w:r>
      <w:r w:rsidRPr="00130575">
        <w:t>—</w:t>
      </w:r>
      <w:r w:rsidRPr="00BA6ED9">
        <w:rPr>
          <w:rStyle w:val="CharChapText"/>
        </w:rPr>
        <w:t>Wine grapes</w:t>
      </w:r>
      <w:bookmarkEnd w:id="385"/>
    </w:p>
    <w:p w:rsidR="00750EC9" w:rsidRPr="00130575" w:rsidRDefault="00750EC9" w:rsidP="00750EC9">
      <w:pPr>
        <w:pStyle w:val="ActHead2"/>
      </w:pPr>
      <w:bookmarkStart w:id="386" w:name="_Toc108780934"/>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Product levy</w:t>
      </w:r>
      <w:bookmarkEnd w:id="386"/>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87" w:name="_Toc108780935"/>
      <w:r w:rsidRPr="00BA6ED9">
        <w:rPr>
          <w:rStyle w:val="CharSectno"/>
        </w:rPr>
        <w:t>1</w:t>
      </w:r>
      <w:r w:rsidRPr="00130575">
        <w:t xml:space="preserve">  Definitions for Schedule</w:t>
      </w:r>
      <w:r w:rsidR="00763B57" w:rsidRPr="00130575">
        <w:t> </w:t>
      </w:r>
      <w:r w:rsidRPr="00130575">
        <w:t>26</w:t>
      </w:r>
      <w:bookmarkEnd w:id="387"/>
    </w:p>
    <w:p w:rsidR="00750EC9" w:rsidRPr="00130575" w:rsidRDefault="00750EC9" w:rsidP="00750EC9">
      <w:pPr>
        <w:pStyle w:val="subsection"/>
      </w:pPr>
      <w:r w:rsidRPr="00130575">
        <w:tab/>
      </w:r>
      <w:r w:rsidRPr="00130575">
        <w:tab/>
        <w:t>In this Schedule:</w:t>
      </w:r>
    </w:p>
    <w:p w:rsidR="00750EC9" w:rsidRPr="00130575" w:rsidRDefault="00750EC9" w:rsidP="00750EC9">
      <w:pPr>
        <w:pStyle w:val="Definition"/>
      </w:pPr>
      <w:r w:rsidRPr="00130575">
        <w:rPr>
          <w:b/>
          <w:i/>
        </w:rPr>
        <w:t xml:space="preserve">grape industry </w:t>
      </w:r>
      <w:r w:rsidRPr="00130575">
        <w:t>means the industry concerned with the production of grapes for processing.</w:t>
      </w:r>
    </w:p>
    <w:p w:rsidR="00750EC9" w:rsidRPr="00130575" w:rsidRDefault="00750EC9" w:rsidP="00750EC9">
      <w:pPr>
        <w:pStyle w:val="Definition"/>
      </w:pPr>
      <w:r w:rsidRPr="00130575">
        <w:rPr>
          <w:b/>
          <w:i/>
        </w:rPr>
        <w:t xml:space="preserve">prescribed goods </w:t>
      </w:r>
      <w:r w:rsidRPr="00130575">
        <w:t>has the meaning given by clause</w:t>
      </w:r>
      <w:r w:rsidR="00763B57" w:rsidRPr="00130575">
        <w:t> </w:t>
      </w:r>
      <w:r w:rsidRPr="00130575">
        <w:t>1 of Schedule</w:t>
      </w:r>
      <w:r w:rsidR="00763B57" w:rsidRPr="00130575">
        <w:t> </w:t>
      </w:r>
      <w:r w:rsidRPr="00130575">
        <w:t>26 to the Excise Levies Act.</w:t>
      </w:r>
    </w:p>
    <w:p w:rsidR="00750EC9" w:rsidRPr="00130575" w:rsidRDefault="00750EC9" w:rsidP="00750EC9">
      <w:pPr>
        <w:pStyle w:val="notetext"/>
      </w:pPr>
      <w:r w:rsidRPr="00130575">
        <w:t>Note:</w:t>
      </w:r>
      <w:r w:rsidRPr="00130575">
        <w:tab/>
        <w:t>Prescribed goods includes:</w:t>
      </w:r>
    </w:p>
    <w:p w:rsidR="00750EC9" w:rsidRPr="00130575" w:rsidRDefault="00750EC9" w:rsidP="00750EC9">
      <w:pPr>
        <w:pStyle w:val="notepara"/>
      </w:pPr>
      <w:r w:rsidRPr="00130575">
        <w:t>(a)</w:t>
      </w:r>
      <w:r w:rsidRPr="00130575">
        <w:tab/>
        <w:t>fresh grapes; and</w:t>
      </w:r>
    </w:p>
    <w:p w:rsidR="00750EC9" w:rsidRPr="00130575" w:rsidRDefault="00750EC9" w:rsidP="00750EC9">
      <w:pPr>
        <w:pStyle w:val="notepara"/>
      </w:pPr>
      <w:r w:rsidRPr="00130575">
        <w:rPr>
          <w:sz w:val="20"/>
        </w:rPr>
        <w:t>(b)</w:t>
      </w:r>
      <w:r w:rsidRPr="00130575">
        <w:rPr>
          <w:sz w:val="20"/>
        </w:rPr>
        <w:tab/>
        <w:t>dried grapes; and</w:t>
      </w:r>
    </w:p>
    <w:p w:rsidR="00750EC9" w:rsidRPr="00130575" w:rsidRDefault="00750EC9" w:rsidP="00750EC9">
      <w:pPr>
        <w:pStyle w:val="notepara"/>
        <w:rPr>
          <w:sz w:val="20"/>
        </w:rPr>
      </w:pPr>
      <w:r w:rsidRPr="00130575">
        <w:t>(c)</w:t>
      </w:r>
      <w:r w:rsidRPr="00130575">
        <w:tab/>
        <w:t>grape juice, wheth</w:t>
      </w:r>
      <w:r w:rsidRPr="00130575">
        <w:rPr>
          <w:sz w:val="20"/>
        </w:rPr>
        <w:t>er single</w:t>
      </w:r>
      <w:r w:rsidR="00BA6ED9">
        <w:rPr>
          <w:sz w:val="20"/>
        </w:rPr>
        <w:noBreakHyphen/>
      </w:r>
      <w:r w:rsidRPr="00130575">
        <w:rPr>
          <w:sz w:val="20"/>
        </w:rPr>
        <w:t>strength or concentrated;</w:t>
      </w:r>
    </w:p>
    <w:p w:rsidR="00750EC9" w:rsidRPr="00130575" w:rsidRDefault="00750EC9" w:rsidP="00750EC9">
      <w:pPr>
        <w:pStyle w:val="notetext"/>
      </w:pPr>
      <w:r w:rsidRPr="00130575">
        <w:tab/>
        <w:t>being grapes or grape juice produced in Australia.</w:t>
      </w:r>
    </w:p>
    <w:p w:rsidR="00750EC9" w:rsidRPr="00130575" w:rsidRDefault="00750EC9" w:rsidP="00750EC9">
      <w:pPr>
        <w:pStyle w:val="ActHead5"/>
      </w:pPr>
      <w:bookmarkStart w:id="388" w:name="_Toc108780936"/>
      <w:r w:rsidRPr="00BA6ED9">
        <w:rPr>
          <w:rStyle w:val="CharSectno"/>
        </w:rPr>
        <w:t>2</w:t>
      </w:r>
      <w:r w:rsidRPr="00130575">
        <w:t xml:space="preserve">  Rate of levy on prescribed goods</w:t>
      </w:r>
      <w:bookmarkEnd w:id="388"/>
    </w:p>
    <w:p w:rsidR="00750EC9" w:rsidRPr="00130575" w:rsidRDefault="00750EC9" w:rsidP="00750EC9">
      <w:pPr>
        <w:pStyle w:val="subsection"/>
      </w:pPr>
      <w:r w:rsidRPr="00130575">
        <w:tab/>
      </w:r>
      <w:r w:rsidRPr="00130575">
        <w:tab/>
        <w:t>For paragraph</w:t>
      </w:r>
      <w:r w:rsidR="00763B57" w:rsidRPr="00130575">
        <w:t> </w:t>
      </w:r>
      <w:r w:rsidRPr="00130575">
        <w:t>7(1)(a) of Schedule</w:t>
      </w:r>
      <w:r w:rsidR="00763B57" w:rsidRPr="00130575">
        <w:t> </w:t>
      </w:r>
      <w:r w:rsidRPr="00130575">
        <w:t xml:space="preserve">26 to the Excise Levies Act, an amount calculated in accordance with the following table is the amount referred to in that paragraph in respect of the year referred to in that paragraph. </w:t>
      </w:r>
    </w:p>
    <w:p w:rsidR="00750EC9" w:rsidRPr="00130575" w:rsidRDefault="00750EC9" w:rsidP="00750EC9">
      <w:pPr>
        <w:pStyle w:val="Tabletext"/>
      </w:pPr>
    </w:p>
    <w:tbl>
      <w:tblPr>
        <w:tblW w:w="5000" w:type="pct"/>
        <w:tblBorders>
          <w:top w:val="single" w:sz="4" w:space="0" w:color="auto"/>
          <w:bottom w:val="single" w:sz="2" w:space="0" w:color="auto"/>
          <w:insideH w:val="single" w:sz="4" w:space="0" w:color="auto"/>
        </w:tblBorders>
        <w:tblCellMar>
          <w:left w:w="142" w:type="dxa"/>
          <w:right w:w="142" w:type="dxa"/>
        </w:tblCellMar>
        <w:tblLook w:val="0000" w:firstRow="0" w:lastRow="0" w:firstColumn="0" w:lastColumn="0" w:noHBand="0" w:noVBand="0"/>
      </w:tblPr>
      <w:tblGrid>
        <w:gridCol w:w="4298"/>
        <w:gridCol w:w="4299"/>
      </w:tblGrid>
      <w:tr w:rsidR="00750EC9" w:rsidRPr="00130575" w:rsidTr="00E944B0">
        <w:trPr>
          <w:tblHeader/>
        </w:trPr>
        <w:tc>
          <w:tcPr>
            <w:tcW w:w="2500" w:type="pct"/>
            <w:tcBorders>
              <w:top w:val="single" w:sz="12" w:space="0" w:color="auto"/>
              <w:bottom w:val="single" w:sz="12" w:space="0" w:color="auto"/>
            </w:tcBorders>
            <w:shd w:val="clear" w:color="auto" w:fill="auto"/>
          </w:tcPr>
          <w:p w:rsidR="00750EC9" w:rsidRPr="00130575" w:rsidRDefault="00750EC9" w:rsidP="005C38FF">
            <w:pPr>
              <w:pStyle w:val="TableHeading"/>
            </w:pPr>
            <w:r w:rsidRPr="00130575">
              <w:t>Quantity of prescribed goods used in a year (tonnes)</w:t>
            </w:r>
          </w:p>
        </w:tc>
        <w:tc>
          <w:tcPr>
            <w:tcW w:w="2500" w:type="pct"/>
            <w:tcBorders>
              <w:top w:val="single" w:sz="12" w:space="0" w:color="auto"/>
              <w:bottom w:val="single" w:sz="12" w:space="0" w:color="auto"/>
            </w:tcBorders>
            <w:shd w:val="clear" w:color="auto" w:fill="auto"/>
          </w:tcPr>
          <w:p w:rsidR="00750EC9" w:rsidRPr="00130575" w:rsidRDefault="00750EC9" w:rsidP="005C38FF">
            <w:pPr>
              <w:pStyle w:val="TableHeading"/>
            </w:pPr>
            <w:r w:rsidRPr="00130575">
              <w:t>Amount of levy</w:t>
            </w:r>
          </w:p>
        </w:tc>
      </w:tr>
      <w:tr w:rsidR="00750EC9" w:rsidRPr="00130575" w:rsidTr="00E944B0">
        <w:tc>
          <w:tcPr>
            <w:tcW w:w="2500" w:type="pct"/>
            <w:tcBorders>
              <w:top w:val="single" w:sz="12" w:space="0" w:color="auto"/>
            </w:tcBorders>
            <w:shd w:val="clear" w:color="auto" w:fill="auto"/>
          </w:tcPr>
          <w:p w:rsidR="00750EC9" w:rsidRPr="00130575" w:rsidRDefault="00750EC9" w:rsidP="005C38FF">
            <w:pPr>
              <w:pStyle w:val="Tabletext"/>
            </w:pPr>
            <w:r w:rsidRPr="00130575">
              <w:t>Not more than 10</w:t>
            </w:r>
          </w:p>
        </w:tc>
        <w:tc>
          <w:tcPr>
            <w:tcW w:w="2500" w:type="pct"/>
            <w:tcBorders>
              <w:top w:val="single" w:sz="12" w:space="0" w:color="auto"/>
            </w:tcBorders>
            <w:shd w:val="clear" w:color="auto" w:fill="auto"/>
          </w:tcPr>
          <w:p w:rsidR="00750EC9" w:rsidRPr="00130575" w:rsidRDefault="00750EC9" w:rsidP="005C38FF">
            <w:pPr>
              <w:pStyle w:val="Tabletext"/>
            </w:pPr>
            <w:r w:rsidRPr="00130575">
              <w:t>$200</w:t>
            </w:r>
          </w:p>
        </w:tc>
      </w:tr>
      <w:tr w:rsidR="00750EC9" w:rsidRPr="00130575" w:rsidTr="00E944B0">
        <w:tc>
          <w:tcPr>
            <w:tcW w:w="2500" w:type="pct"/>
            <w:shd w:val="clear" w:color="auto" w:fill="auto"/>
          </w:tcPr>
          <w:p w:rsidR="00750EC9" w:rsidRPr="00130575" w:rsidRDefault="00750EC9" w:rsidP="005C38FF">
            <w:pPr>
              <w:pStyle w:val="Tabletext"/>
            </w:pPr>
            <w:r w:rsidRPr="00130575">
              <w:t>More than 10 but not more than 3</w:t>
            </w:r>
            <w:r w:rsidR="00763B57" w:rsidRPr="00130575">
              <w:t> </w:t>
            </w:r>
            <w:r w:rsidRPr="00130575">
              <w:t>000</w:t>
            </w:r>
          </w:p>
        </w:tc>
        <w:tc>
          <w:tcPr>
            <w:tcW w:w="2500" w:type="pct"/>
            <w:shd w:val="clear" w:color="auto" w:fill="auto"/>
          </w:tcPr>
          <w:p w:rsidR="00750EC9" w:rsidRPr="00130575" w:rsidRDefault="00750EC9" w:rsidP="005C38FF">
            <w:pPr>
              <w:pStyle w:val="Tabletext"/>
            </w:pPr>
            <w:r w:rsidRPr="00130575">
              <w:t xml:space="preserve">$180 + $4.20 for each tonne </w:t>
            </w:r>
          </w:p>
        </w:tc>
      </w:tr>
      <w:tr w:rsidR="00750EC9" w:rsidRPr="00130575" w:rsidTr="00E944B0">
        <w:tc>
          <w:tcPr>
            <w:tcW w:w="2500" w:type="pct"/>
            <w:shd w:val="clear" w:color="auto" w:fill="auto"/>
          </w:tcPr>
          <w:p w:rsidR="00750EC9" w:rsidRPr="00130575" w:rsidRDefault="00750EC9" w:rsidP="005C38FF">
            <w:pPr>
              <w:pStyle w:val="Tabletext"/>
            </w:pPr>
            <w:r w:rsidRPr="00130575">
              <w:t>More than 3</w:t>
            </w:r>
            <w:r w:rsidR="00763B57" w:rsidRPr="00130575">
              <w:t> </w:t>
            </w:r>
            <w:r w:rsidRPr="00130575">
              <w:t>000 but not more than 6</w:t>
            </w:r>
            <w:r w:rsidR="00763B57" w:rsidRPr="00130575">
              <w:t> </w:t>
            </w:r>
            <w:r w:rsidRPr="00130575">
              <w:t>000</w:t>
            </w:r>
          </w:p>
        </w:tc>
        <w:tc>
          <w:tcPr>
            <w:tcW w:w="2500" w:type="pct"/>
            <w:shd w:val="clear" w:color="auto" w:fill="auto"/>
          </w:tcPr>
          <w:p w:rsidR="00750EC9" w:rsidRPr="00130575" w:rsidRDefault="00750EC9" w:rsidP="005C38FF">
            <w:pPr>
              <w:pStyle w:val="Tabletext"/>
            </w:pPr>
            <w:r w:rsidRPr="00130575">
              <w:t>$12</w:t>
            </w:r>
            <w:r w:rsidR="00763B57" w:rsidRPr="00130575">
              <w:t> </w:t>
            </w:r>
            <w:r w:rsidRPr="00130575">
              <w:t>780 + $3.80 for each tonne over 3</w:t>
            </w:r>
            <w:r w:rsidR="00763B57" w:rsidRPr="00130575">
              <w:t> </w:t>
            </w:r>
            <w:r w:rsidRPr="00130575">
              <w:t>000 tonnes</w:t>
            </w:r>
          </w:p>
        </w:tc>
      </w:tr>
      <w:tr w:rsidR="00750EC9" w:rsidRPr="00130575" w:rsidTr="00E944B0">
        <w:tc>
          <w:tcPr>
            <w:tcW w:w="2500" w:type="pct"/>
            <w:shd w:val="clear" w:color="auto" w:fill="auto"/>
          </w:tcPr>
          <w:p w:rsidR="00750EC9" w:rsidRPr="00130575" w:rsidRDefault="00750EC9" w:rsidP="005C38FF">
            <w:pPr>
              <w:pStyle w:val="Tabletext"/>
            </w:pPr>
            <w:r w:rsidRPr="00130575">
              <w:t>More than 6</w:t>
            </w:r>
            <w:r w:rsidR="00763B57" w:rsidRPr="00130575">
              <w:t> </w:t>
            </w:r>
            <w:r w:rsidRPr="00130575">
              <w:t>000 but not more than 9</w:t>
            </w:r>
            <w:r w:rsidR="00763B57" w:rsidRPr="00130575">
              <w:t> </w:t>
            </w:r>
            <w:r w:rsidRPr="00130575">
              <w:t>000</w:t>
            </w:r>
          </w:p>
        </w:tc>
        <w:tc>
          <w:tcPr>
            <w:tcW w:w="2500" w:type="pct"/>
            <w:shd w:val="clear" w:color="auto" w:fill="auto"/>
          </w:tcPr>
          <w:p w:rsidR="00750EC9" w:rsidRPr="00130575" w:rsidRDefault="00750EC9" w:rsidP="005C38FF">
            <w:pPr>
              <w:pStyle w:val="Tabletext"/>
            </w:pPr>
            <w:r w:rsidRPr="00130575">
              <w:t>$24</w:t>
            </w:r>
            <w:r w:rsidR="00763B57" w:rsidRPr="00130575">
              <w:t> </w:t>
            </w:r>
            <w:r w:rsidRPr="00130575">
              <w:t>180 + $2.00 for each tonne over 6</w:t>
            </w:r>
            <w:r w:rsidR="00763B57" w:rsidRPr="00130575">
              <w:t> </w:t>
            </w:r>
            <w:r w:rsidRPr="00130575">
              <w:t>000 tonnes</w:t>
            </w:r>
          </w:p>
        </w:tc>
      </w:tr>
      <w:tr w:rsidR="00750EC9" w:rsidRPr="00130575" w:rsidTr="00E944B0">
        <w:trPr>
          <w:cantSplit/>
        </w:trPr>
        <w:tc>
          <w:tcPr>
            <w:tcW w:w="2500" w:type="pct"/>
            <w:shd w:val="clear" w:color="auto" w:fill="auto"/>
          </w:tcPr>
          <w:p w:rsidR="00750EC9" w:rsidRPr="00130575" w:rsidRDefault="00750EC9" w:rsidP="005C38FF">
            <w:pPr>
              <w:pStyle w:val="Tabletext"/>
            </w:pPr>
            <w:r w:rsidRPr="00130575">
              <w:t>More than 9</w:t>
            </w:r>
            <w:r w:rsidR="00763B57" w:rsidRPr="00130575">
              <w:t> </w:t>
            </w:r>
            <w:r w:rsidRPr="00130575">
              <w:t>000 but not more than 12</w:t>
            </w:r>
            <w:r w:rsidR="00763B57" w:rsidRPr="00130575">
              <w:t> </w:t>
            </w:r>
            <w:r w:rsidRPr="00130575">
              <w:t>000</w:t>
            </w:r>
          </w:p>
        </w:tc>
        <w:tc>
          <w:tcPr>
            <w:tcW w:w="2500" w:type="pct"/>
            <w:shd w:val="clear" w:color="auto" w:fill="auto"/>
          </w:tcPr>
          <w:p w:rsidR="00750EC9" w:rsidRPr="00130575" w:rsidRDefault="00750EC9" w:rsidP="005C38FF">
            <w:pPr>
              <w:pStyle w:val="Tabletext"/>
            </w:pPr>
            <w:r w:rsidRPr="00130575">
              <w:t>$30</w:t>
            </w:r>
            <w:r w:rsidR="00763B57" w:rsidRPr="00130575">
              <w:t> </w:t>
            </w:r>
            <w:r w:rsidRPr="00130575">
              <w:t>180 + $1.30 for each tonne over 9</w:t>
            </w:r>
            <w:r w:rsidR="00763B57" w:rsidRPr="00130575">
              <w:t> </w:t>
            </w:r>
            <w:r w:rsidRPr="00130575">
              <w:t xml:space="preserve">000 tonnes </w:t>
            </w:r>
          </w:p>
        </w:tc>
      </w:tr>
      <w:tr w:rsidR="00750EC9" w:rsidRPr="00130575" w:rsidTr="00E944B0">
        <w:tc>
          <w:tcPr>
            <w:tcW w:w="2500" w:type="pct"/>
            <w:shd w:val="clear" w:color="auto" w:fill="auto"/>
          </w:tcPr>
          <w:p w:rsidR="00750EC9" w:rsidRPr="00130575" w:rsidRDefault="00750EC9" w:rsidP="005C38FF">
            <w:pPr>
              <w:pStyle w:val="Tabletext"/>
            </w:pPr>
            <w:r w:rsidRPr="00130575">
              <w:t>More than 12</w:t>
            </w:r>
            <w:r w:rsidR="00763B57" w:rsidRPr="00130575">
              <w:t> </w:t>
            </w:r>
            <w:r w:rsidRPr="00130575">
              <w:t>000 but not more than 20</w:t>
            </w:r>
            <w:r w:rsidR="00763B57" w:rsidRPr="00130575">
              <w:t> </w:t>
            </w:r>
            <w:r w:rsidRPr="00130575">
              <w:t>000</w:t>
            </w:r>
          </w:p>
        </w:tc>
        <w:tc>
          <w:tcPr>
            <w:tcW w:w="2500" w:type="pct"/>
            <w:shd w:val="clear" w:color="auto" w:fill="auto"/>
          </w:tcPr>
          <w:p w:rsidR="00750EC9" w:rsidRPr="00130575" w:rsidRDefault="00750EC9" w:rsidP="005C38FF">
            <w:pPr>
              <w:pStyle w:val="Tabletext"/>
            </w:pPr>
            <w:r w:rsidRPr="00130575">
              <w:t>$34</w:t>
            </w:r>
            <w:r w:rsidR="00763B57" w:rsidRPr="00130575">
              <w:t> </w:t>
            </w:r>
            <w:r w:rsidRPr="00130575">
              <w:t>080 + $0.60 for each tonne over 12</w:t>
            </w:r>
            <w:r w:rsidR="00763B57" w:rsidRPr="00130575">
              <w:t> </w:t>
            </w:r>
            <w:r w:rsidRPr="00130575">
              <w:t>000 tonnes</w:t>
            </w:r>
          </w:p>
        </w:tc>
      </w:tr>
      <w:tr w:rsidR="00750EC9" w:rsidRPr="00130575" w:rsidTr="00E944B0">
        <w:tc>
          <w:tcPr>
            <w:tcW w:w="2500" w:type="pct"/>
            <w:tcBorders>
              <w:bottom w:val="single" w:sz="4" w:space="0" w:color="auto"/>
            </w:tcBorders>
            <w:shd w:val="clear" w:color="auto" w:fill="auto"/>
          </w:tcPr>
          <w:p w:rsidR="00750EC9" w:rsidRPr="00130575" w:rsidRDefault="00750EC9" w:rsidP="005C38FF">
            <w:pPr>
              <w:pStyle w:val="Tabletext"/>
            </w:pPr>
            <w:r w:rsidRPr="00130575">
              <w:t>More than 20</w:t>
            </w:r>
            <w:r w:rsidR="00763B57" w:rsidRPr="00130575">
              <w:t> </w:t>
            </w:r>
            <w:r w:rsidRPr="00130575">
              <w:t>000 but not more than 40</w:t>
            </w:r>
            <w:r w:rsidR="00763B57" w:rsidRPr="00130575">
              <w:t> </w:t>
            </w:r>
            <w:r w:rsidRPr="00130575">
              <w:t>000</w:t>
            </w:r>
          </w:p>
        </w:tc>
        <w:tc>
          <w:tcPr>
            <w:tcW w:w="2500" w:type="pct"/>
            <w:tcBorders>
              <w:bottom w:val="single" w:sz="4" w:space="0" w:color="auto"/>
            </w:tcBorders>
            <w:shd w:val="clear" w:color="auto" w:fill="auto"/>
          </w:tcPr>
          <w:p w:rsidR="00750EC9" w:rsidRPr="00130575" w:rsidRDefault="00750EC9" w:rsidP="005C38FF">
            <w:pPr>
              <w:pStyle w:val="Tabletext"/>
            </w:pPr>
            <w:r w:rsidRPr="00130575">
              <w:t>$38</w:t>
            </w:r>
            <w:r w:rsidR="00763B57" w:rsidRPr="00130575">
              <w:t> </w:t>
            </w:r>
            <w:r w:rsidRPr="00130575">
              <w:t>880 + $0.50 for each tonne over 20</w:t>
            </w:r>
            <w:r w:rsidR="00763B57" w:rsidRPr="00130575">
              <w:t> </w:t>
            </w:r>
            <w:r w:rsidRPr="00130575">
              <w:t xml:space="preserve">000 tonnes </w:t>
            </w:r>
          </w:p>
        </w:tc>
      </w:tr>
      <w:tr w:rsidR="00750EC9" w:rsidRPr="00130575" w:rsidTr="00E944B0">
        <w:tc>
          <w:tcPr>
            <w:tcW w:w="2500" w:type="pct"/>
            <w:tcBorders>
              <w:bottom w:val="single" w:sz="12" w:space="0" w:color="auto"/>
            </w:tcBorders>
            <w:shd w:val="clear" w:color="auto" w:fill="auto"/>
          </w:tcPr>
          <w:p w:rsidR="00750EC9" w:rsidRPr="00130575" w:rsidRDefault="00750EC9" w:rsidP="005C38FF">
            <w:pPr>
              <w:pStyle w:val="Tabletext"/>
            </w:pPr>
            <w:r w:rsidRPr="00130575">
              <w:t>More than 40</w:t>
            </w:r>
            <w:r w:rsidR="00763B57" w:rsidRPr="00130575">
              <w:t> </w:t>
            </w:r>
            <w:r w:rsidRPr="00130575">
              <w:t xml:space="preserve">001 </w:t>
            </w:r>
          </w:p>
        </w:tc>
        <w:tc>
          <w:tcPr>
            <w:tcW w:w="2500" w:type="pct"/>
            <w:tcBorders>
              <w:bottom w:val="single" w:sz="12" w:space="0" w:color="auto"/>
            </w:tcBorders>
            <w:shd w:val="clear" w:color="auto" w:fill="auto"/>
          </w:tcPr>
          <w:p w:rsidR="00750EC9" w:rsidRPr="00130575" w:rsidRDefault="00750EC9" w:rsidP="005C38FF">
            <w:pPr>
              <w:pStyle w:val="Tabletext"/>
            </w:pPr>
            <w:r w:rsidRPr="00130575">
              <w:t>$48</w:t>
            </w:r>
            <w:r w:rsidR="00763B57" w:rsidRPr="00130575">
              <w:t> </w:t>
            </w:r>
            <w:r w:rsidRPr="00130575">
              <w:t>880 + $0.40 for each tonne over 40</w:t>
            </w:r>
            <w:r w:rsidR="00763B57" w:rsidRPr="00130575">
              <w:t> </w:t>
            </w:r>
            <w:r w:rsidRPr="00130575">
              <w:t>000 tonnes</w:t>
            </w:r>
          </w:p>
        </w:tc>
      </w:tr>
    </w:tbl>
    <w:p w:rsidR="00750EC9" w:rsidRPr="00130575" w:rsidRDefault="00750EC9" w:rsidP="00750EC9">
      <w:pPr>
        <w:pStyle w:val="ActHead5"/>
      </w:pPr>
      <w:bookmarkStart w:id="389" w:name="_Toc108780937"/>
      <w:r w:rsidRPr="00BA6ED9">
        <w:rPr>
          <w:rStyle w:val="CharSectno"/>
        </w:rPr>
        <w:t>3</w:t>
      </w:r>
      <w:r w:rsidRPr="00130575">
        <w:t xml:space="preserve">  Research amount</w:t>
      </w:r>
      <w:bookmarkEnd w:id="389"/>
    </w:p>
    <w:p w:rsidR="00750EC9" w:rsidRPr="00130575" w:rsidRDefault="00750EC9" w:rsidP="00750EC9">
      <w:pPr>
        <w:pStyle w:val="subsection"/>
      </w:pPr>
      <w:r w:rsidRPr="00130575">
        <w:tab/>
      </w:r>
      <w:r w:rsidRPr="00130575">
        <w:tab/>
        <w:t xml:space="preserve">For the definition of </w:t>
      </w:r>
      <w:r w:rsidRPr="00130575">
        <w:rPr>
          <w:b/>
          <w:i/>
        </w:rPr>
        <w:t xml:space="preserve">research amount </w:t>
      </w:r>
      <w:r w:rsidRPr="00130575">
        <w:t>in subclause</w:t>
      </w:r>
      <w:r w:rsidR="00763B57" w:rsidRPr="00130575">
        <w:t> </w:t>
      </w:r>
      <w:r w:rsidRPr="00130575">
        <w:t>7(2) of Schedule</w:t>
      </w:r>
      <w:r w:rsidR="00763B57" w:rsidRPr="00130575">
        <w:t> </w:t>
      </w:r>
      <w:r w:rsidRPr="00130575">
        <w:t>26 to the Excise Levies Act, the amount is 497.6 cents.</w:t>
      </w:r>
    </w:p>
    <w:p w:rsidR="00750EC9" w:rsidRPr="00130575" w:rsidRDefault="00750EC9" w:rsidP="00750EC9">
      <w:pPr>
        <w:pStyle w:val="ActHead5"/>
      </w:pPr>
      <w:bookmarkStart w:id="390" w:name="_Toc108780938"/>
      <w:r w:rsidRPr="00BA6ED9">
        <w:rPr>
          <w:rStyle w:val="CharSectno"/>
        </w:rPr>
        <w:t>4</w:t>
      </w:r>
      <w:r w:rsidRPr="00130575">
        <w:t xml:space="preserve">  Gross value of production for prescribed goods</w:t>
      </w:r>
      <w:bookmarkEnd w:id="390"/>
    </w:p>
    <w:p w:rsidR="00750EC9" w:rsidRPr="00130575" w:rsidRDefault="00750EC9" w:rsidP="00750EC9">
      <w:pPr>
        <w:pStyle w:val="subsection"/>
      </w:pPr>
      <w:r w:rsidRPr="00130575">
        <w:tab/>
      </w:r>
      <w:r w:rsidRPr="00130575">
        <w:tab/>
        <w:t>For the purposes of subclause</w:t>
      </w:r>
      <w:r w:rsidR="00763B57" w:rsidRPr="00130575">
        <w:t> </w:t>
      </w:r>
      <w:r w:rsidRPr="00130575">
        <w:t>7(4) of Schedule</w:t>
      </w:r>
      <w:r w:rsidR="00763B57" w:rsidRPr="00130575">
        <w:t> </w:t>
      </w:r>
      <w:r w:rsidRPr="00130575">
        <w:t xml:space="preserve">26 to the Excise Levies Act, the manner in which the Minister is to determine the gross value of production of prescribed goods for a year is in accordance with the following formula: </w:t>
      </w:r>
    </w:p>
    <w:p w:rsidR="00750EC9" w:rsidRPr="00130575" w:rsidRDefault="00750EC9" w:rsidP="00750EC9">
      <w:pPr>
        <w:pStyle w:val="subsection"/>
      </w:pPr>
      <w:r w:rsidRPr="00130575">
        <w:tab/>
      </w:r>
      <w:r w:rsidRPr="00130575">
        <w:tab/>
      </w:r>
      <w:r w:rsidRPr="00130575">
        <w:rPr>
          <w:noProof/>
        </w:rPr>
        <w:drawing>
          <wp:inline distT="0" distB="0" distL="0" distR="0" wp14:anchorId="41682C17" wp14:editId="54704259">
            <wp:extent cx="448945" cy="392430"/>
            <wp:effectExtent l="0" t="0" r="0" b="7620"/>
            <wp:docPr id="1" name="Picture 1" descr="Start formula start fraction A plus B over C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8945" cy="392430"/>
                    </a:xfrm>
                    <a:prstGeom prst="rect">
                      <a:avLst/>
                    </a:prstGeom>
                    <a:noFill/>
                    <a:ln>
                      <a:noFill/>
                    </a:ln>
                  </pic:spPr>
                </pic:pic>
              </a:graphicData>
            </a:graphic>
          </wp:inline>
        </w:drawing>
      </w:r>
    </w:p>
    <w:p w:rsidR="00750EC9" w:rsidRPr="00130575" w:rsidRDefault="00750EC9" w:rsidP="00750EC9">
      <w:pPr>
        <w:pStyle w:val="subsection2"/>
      </w:pPr>
      <w:r w:rsidRPr="00130575">
        <w:t>where:</w:t>
      </w:r>
    </w:p>
    <w:p w:rsidR="00750EC9" w:rsidRPr="00130575" w:rsidRDefault="00750EC9" w:rsidP="00750EC9">
      <w:pPr>
        <w:pStyle w:val="Definition"/>
      </w:pPr>
      <w:r w:rsidRPr="00130575">
        <w:rPr>
          <w:b/>
          <w:i/>
        </w:rPr>
        <w:t xml:space="preserve">A </w:t>
      </w:r>
      <w:r w:rsidRPr="00130575">
        <w:t>is the estimated gross value of grapes to be produced by the grape industry in that year, as shown in figures supplied by the Australian Bureau of Agricultural and Resource Economics.</w:t>
      </w:r>
    </w:p>
    <w:p w:rsidR="00750EC9" w:rsidRPr="00130575" w:rsidRDefault="00750EC9" w:rsidP="00750EC9">
      <w:pPr>
        <w:pStyle w:val="Definition"/>
      </w:pPr>
      <w:r w:rsidRPr="00130575">
        <w:rPr>
          <w:b/>
          <w:i/>
        </w:rPr>
        <w:t xml:space="preserve">B </w:t>
      </w:r>
      <w:r w:rsidRPr="00130575">
        <w:t>is the gross value of grapes produced by the grape industry in the 2 years immediately before that year, as shown in figures supplied by the Australian Bureau of Agricultural and Resource Economics.</w:t>
      </w:r>
    </w:p>
    <w:p w:rsidR="00750EC9" w:rsidRPr="00130575" w:rsidRDefault="00750EC9" w:rsidP="00750EC9">
      <w:pPr>
        <w:pStyle w:val="ActHead2"/>
        <w:pageBreakBefore/>
      </w:pPr>
      <w:bookmarkStart w:id="391" w:name="_Toc108780939"/>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Special purpose levies</w:t>
      </w:r>
      <w:bookmarkEnd w:id="391"/>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92" w:name="_Toc108780940"/>
      <w:r w:rsidRPr="00BA6ED9">
        <w:rPr>
          <w:rStyle w:val="CharSectno"/>
        </w:rPr>
        <w:t>5</w:t>
      </w:r>
      <w:r w:rsidRPr="00130575">
        <w:t xml:space="preserve">  PHA levy</w:t>
      </w:r>
      <w:bookmarkEnd w:id="392"/>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PHA levy is imposed on prescribed goods on which levy is imposed by Schedule</w:t>
      </w:r>
      <w:r w:rsidR="00763B57" w:rsidRPr="00130575">
        <w:t> </w:t>
      </w:r>
      <w:r w:rsidRPr="00130575">
        <w:t>26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PHA levy on prescribed goods is:</w:t>
      </w:r>
    </w:p>
    <w:p w:rsidR="00750EC9" w:rsidRPr="00130575" w:rsidRDefault="00750EC9" w:rsidP="00750EC9">
      <w:pPr>
        <w:pStyle w:val="paragraph"/>
      </w:pPr>
      <w:r w:rsidRPr="00130575">
        <w:tab/>
        <w:t>(a)</w:t>
      </w:r>
      <w:r w:rsidRPr="00130575">
        <w:tab/>
        <w:t>in the case of fresh grapes—2.4 cents per tonne of the grapes; and</w:t>
      </w:r>
    </w:p>
    <w:p w:rsidR="00750EC9" w:rsidRPr="00130575" w:rsidRDefault="00750EC9" w:rsidP="00750EC9">
      <w:pPr>
        <w:pStyle w:val="paragraph"/>
      </w:pPr>
      <w:r w:rsidRPr="00130575">
        <w:tab/>
        <w:t>(b)</w:t>
      </w:r>
      <w:r w:rsidRPr="00130575">
        <w:tab/>
        <w:t>in any other case—2.4 cents per tonne of the fresh grape equivalent of the prescribed goods.</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prescribed goods used at a winery during a year in the manufacture of wine is payable by the producer.</w:t>
      </w:r>
    </w:p>
    <w:p w:rsidR="00750EC9" w:rsidRPr="00130575" w:rsidRDefault="00750EC9" w:rsidP="00750EC9">
      <w:pPr>
        <w:pStyle w:val="notetext"/>
      </w:pPr>
      <w:r w:rsidRPr="00130575">
        <w:t>Note:</w:t>
      </w:r>
      <w:r w:rsidRPr="00130575">
        <w:tab/>
        <w:t xml:space="preserve">In relation to PHA levy, see </w:t>
      </w:r>
      <w:r w:rsidRPr="00130575">
        <w:rPr>
          <w:i/>
        </w:rPr>
        <w:t>Plant Health Australia (Plant Industries) Funding Act 2002</w:t>
      </w:r>
      <w:r w:rsidRPr="00130575">
        <w:t>.</w:t>
      </w:r>
    </w:p>
    <w:p w:rsidR="00750EC9" w:rsidRPr="00130575" w:rsidRDefault="00750EC9" w:rsidP="00750EC9">
      <w:pPr>
        <w:pStyle w:val="ActHead5"/>
      </w:pPr>
      <w:bookmarkStart w:id="393" w:name="_Toc108780941"/>
      <w:r w:rsidRPr="00BA6ED9">
        <w:rPr>
          <w:rStyle w:val="CharSectno"/>
        </w:rPr>
        <w:t>6</w:t>
      </w:r>
      <w:r w:rsidRPr="00130575">
        <w:t xml:space="preserve">  EPPR levy</w:t>
      </w:r>
      <w:bookmarkEnd w:id="393"/>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prescribed goods on which levy is imposed by Schedule</w:t>
      </w:r>
      <w:r w:rsidR="00763B57" w:rsidRPr="00130575">
        <w:t> </w:t>
      </w:r>
      <w:r w:rsidRPr="00130575">
        <w:t>26 to the Excise Levies Act.</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prescribed goods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prescribed goods is payable by the producer of the goods.</w:t>
      </w:r>
    </w:p>
    <w:p w:rsidR="00750EC9" w:rsidRPr="00130575" w:rsidRDefault="00750EC9" w:rsidP="00750EC9">
      <w:pPr>
        <w:pStyle w:val="notetext"/>
      </w:pPr>
      <w:r w:rsidRPr="00130575">
        <w:t>Note:</w:t>
      </w:r>
      <w:r w:rsidRPr="00130575">
        <w:tab/>
        <w:t xml:space="preserve">In relation to EPPR levy, see </w:t>
      </w:r>
      <w:r w:rsidRPr="00130575">
        <w:rPr>
          <w:i/>
        </w:rPr>
        <w:t>Plant Health Australia (Plant Industries) Funding Act 2002</w:t>
      </w:r>
      <w:r w:rsidRPr="00130575">
        <w:t>.</w:t>
      </w:r>
    </w:p>
    <w:p w:rsidR="00750EC9" w:rsidRPr="00130575" w:rsidRDefault="00750EC9" w:rsidP="00750EC9">
      <w:pPr>
        <w:pStyle w:val="ActHead1"/>
        <w:pageBreakBefore/>
      </w:pPr>
      <w:bookmarkStart w:id="394" w:name="_Toc108780942"/>
      <w:r w:rsidRPr="00BA6ED9">
        <w:rPr>
          <w:rStyle w:val="CharChapNo"/>
        </w:rPr>
        <w:t>Schedule</w:t>
      </w:r>
      <w:r w:rsidR="00763B57" w:rsidRPr="00BA6ED9">
        <w:rPr>
          <w:rStyle w:val="CharChapNo"/>
        </w:rPr>
        <w:t> </w:t>
      </w:r>
      <w:r w:rsidRPr="00BA6ED9">
        <w:rPr>
          <w:rStyle w:val="CharChapNo"/>
        </w:rPr>
        <w:t>27</w:t>
      </w:r>
      <w:r w:rsidRPr="00130575">
        <w:t>—</w:t>
      </w:r>
      <w:r w:rsidRPr="00BA6ED9">
        <w:rPr>
          <w:rStyle w:val="CharChapText"/>
        </w:rPr>
        <w:t>Other levies</w:t>
      </w:r>
      <w:bookmarkEnd w:id="394"/>
    </w:p>
    <w:p w:rsidR="00750EC9" w:rsidRPr="00130575" w:rsidRDefault="00750EC9" w:rsidP="00750EC9">
      <w:pPr>
        <w:pStyle w:val="notemargin"/>
      </w:pPr>
      <w:r w:rsidRPr="00130575">
        <w:t>(regulation</w:t>
      </w:r>
      <w:r w:rsidR="00763B57" w:rsidRPr="00130575">
        <w:t> </w:t>
      </w:r>
      <w:r w:rsidRPr="00130575">
        <w:t>5)</w:t>
      </w:r>
    </w:p>
    <w:p w:rsidR="00750EC9" w:rsidRPr="00130575" w:rsidRDefault="00750EC9" w:rsidP="00750EC9">
      <w:pPr>
        <w:pStyle w:val="ActHead2"/>
      </w:pPr>
      <w:bookmarkStart w:id="395" w:name="_Toc108780943"/>
      <w:r w:rsidRPr="00BA6ED9">
        <w:rPr>
          <w:rStyle w:val="CharPartNo"/>
        </w:rPr>
        <w:t>Part</w:t>
      </w:r>
      <w:r w:rsidR="00763B57" w:rsidRPr="00BA6ED9">
        <w:rPr>
          <w:rStyle w:val="CharPartNo"/>
        </w:rPr>
        <w:t> </w:t>
      </w:r>
      <w:r w:rsidRPr="00BA6ED9">
        <w:rPr>
          <w:rStyle w:val="CharPartNo"/>
        </w:rPr>
        <w:t>1</w:t>
      </w:r>
      <w:r w:rsidRPr="00130575">
        <w:t>—</w:t>
      </w:r>
      <w:r w:rsidRPr="00BA6ED9">
        <w:rPr>
          <w:rStyle w:val="CharPartText"/>
        </w:rPr>
        <w:t>Macropods</w:t>
      </w:r>
      <w:bookmarkEnd w:id="395"/>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396" w:name="_Toc108780944"/>
      <w:r w:rsidRPr="00BA6ED9">
        <w:rPr>
          <w:rStyle w:val="CharSectno"/>
        </w:rPr>
        <w:t>1.1</w:t>
      </w:r>
      <w:r w:rsidRPr="00130575">
        <w:t xml:space="preserve">  Definitions</w:t>
      </w:r>
      <w:bookmarkEnd w:id="396"/>
    </w:p>
    <w:p w:rsidR="00750EC9" w:rsidRPr="00130575" w:rsidRDefault="00750EC9" w:rsidP="00750EC9">
      <w:pPr>
        <w:pStyle w:val="subsection"/>
      </w:pPr>
      <w:r w:rsidRPr="00130575">
        <w:tab/>
      </w:r>
      <w:r w:rsidRPr="00130575">
        <w:tab/>
        <w:t>In this Part:</w:t>
      </w:r>
    </w:p>
    <w:p w:rsidR="00750EC9" w:rsidRPr="00130575" w:rsidRDefault="00750EC9" w:rsidP="00750EC9">
      <w:pPr>
        <w:pStyle w:val="Definition"/>
      </w:pPr>
      <w:r w:rsidRPr="00130575">
        <w:rPr>
          <w:b/>
          <w:bCs/>
          <w:i/>
          <w:iCs/>
        </w:rPr>
        <w:t>macropod</w:t>
      </w:r>
      <w:r w:rsidRPr="00130575">
        <w:rPr>
          <w:b/>
          <w:i/>
        </w:rPr>
        <w:t xml:space="preserve"> </w:t>
      </w:r>
      <w:r w:rsidRPr="00130575">
        <w:t>means a macropod that has been killed in its habitat by a shot from a firearm.</w:t>
      </w:r>
    </w:p>
    <w:p w:rsidR="00750EC9" w:rsidRPr="00130575" w:rsidRDefault="00750EC9" w:rsidP="00750EC9">
      <w:pPr>
        <w:pStyle w:val="ActHead5"/>
      </w:pPr>
      <w:bookmarkStart w:id="397" w:name="_Toc108780945"/>
      <w:r w:rsidRPr="00BA6ED9">
        <w:rPr>
          <w:rStyle w:val="CharSectno"/>
        </w:rPr>
        <w:t>1.2</w:t>
      </w:r>
      <w:r w:rsidRPr="00130575">
        <w:t xml:space="preserve">  Imposition of levy</w:t>
      </w:r>
      <w:bookmarkEnd w:id="397"/>
    </w:p>
    <w:p w:rsidR="00750EC9" w:rsidRPr="00130575" w:rsidRDefault="00750EC9" w:rsidP="00750EC9">
      <w:pPr>
        <w:pStyle w:val="subsection"/>
      </w:pPr>
      <w:r w:rsidRPr="00130575">
        <w:tab/>
        <w:t>(1)</w:t>
      </w:r>
      <w:r w:rsidRPr="00130575">
        <w:tab/>
        <w:t xml:space="preserve">Subject to </w:t>
      </w:r>
      <w:r w:rsidR="00763B57" w:rsidRPr="00130575">
        <w:t>subclauses (</w:t>
      </w:r>
      <w:r w:rsidRPr="00130575">
        <w:t>2) and (3), levy is imposed on the processing at a processing establishment of:</w:t>
      </w:r>
    </w:p>
    <w:p w:rsidR="00750EC9" w:rsidRPr="00130575" w:rsidRDefault="00750EC9" w:rsidP="00750EC9">
      <w:pPr>
        <w:pStyle w:val="paragraph"/>
      </w:pPr>
      <w:r w:rsidRPr="00130575">
        <w:tab/>
        <w:t>(a)</w:t>
      </w:r>
      <w:r w:rsidRPr="00130575">
        <w:tab/>
        <w:t>macropods intended for human consumption; or</w:t>
      </w:r>
    </w:p>
    <w:p w:rsidR="00750EC9" w:rsidRPr="00130575" w:rsidRDefault="00750EC9" w:rsidP="00750EC9">
      <w:pPr>
        <w:pStyle w:val="paragraph"/>
      </w:pPr>
      <w:r w:rsidRPr="00130575">
        <w:tab/>
        <w:t>(b)</w:t>
      </w:r>
      <w:r w:rsidRPr="00130575">
        <w:tab/>
        <w:t>macropods intended for animal consumption;</w:t>
      </w:r>
    </w:p>
    <w:p w:rsidR="00750EC9" w:rsidRPr="00130575" w:rsidRDefault="00750EC9" w:rsidP="00750EC9">
      <w:pPr>
        <w:pStyle w:val="subsection2"/>
      </w:pPr>
      <w:r w:rsidRPr="00130575">
        <w:t xml:space="preserve">if the processing occurs after the commencement of this Part. </w:t>
      </w:r>
    </w:p>
    <w:p w:rsidR="00750EC9" w:rsidRPr="00130575" w:rsidRDefault="00750EC9" w:rsidP="00750EC9">
      <w:pPr>
        <w:pStyle w:val="subsection"/>
      </w:pPr>
      <w:r w:rsidRPr="00130575">
        <w:tab/>
        <w:t>(2)</w:t>
      </w:r>
      <w:r w:rsidRPr="00130575">
        <w:tab/>
        <w:t>Levy is not imposed on the processing of macropods by a producer, or by a person on behalf of a producer, if:</w:t>
      </w:r>
    </w:p>
    <w:p w:rsidR="00750EC9" w:rsidRPr="00130575" w:rsidRDefault="00750EC9" w:rsidP="00750EC9">
      <w:pPr>
        <w:pStyle w:val="paragraph"/>
      </w:pPr>
      <w:r w:rsidRPr="00130575">
        <w:tab/>
        <w:t>(a)</w:t>
      </w:r>
      <w:r w:rsidRPr="00130575">
        <w:tab/>
        <w:t>the macropods are harvested for consumption:</w:t>
      </w:r>
    </w:p>
    <w:p w:rsidR="00750EC9" w:rsidRPr="00130575" w:rsidRDefault="00750EC9" w:rsidP="00750EC9">
      <w:pPr>
        <w:pStyle w:val="paragraphsub"/>
      </w:pPr>
      <w:r w:rsidRPr="00130575">
        <w:tab/>
        <w:t>(i)</w:t>
      </w:r>
      <w:r w:rsidRPr="00130575">
        <w:tab/>
        <w:t>by the producer, members of the producer’s household, the producer’s employees or animals owned by the producer; and</w:t>
      </w:r>
    </w:p>
    <w:p w:rsidR="00750EC9" w:rsidRPr="00130575" w:rsidRDefault="00750EC9" w:rsidP="00750EC9">
      <w:pPr>
        <w:pStyle w:val="paragraphsub"/>
      </w:pPr>
      <w:r w:rsidRPr="00130575">
        <w:tab/>
        <w:t>(ii)</w:t>
      </w:r>
      <w:r w:rsidRPr="00130575">
        <w:tab/>
        <w:t>on premises owned or occupied by the producer; and</w:t>
      </w:r>
    </w:p>
    <w:p w:rsidR="00750EC9" w:rsidRPr="00130575" w:rsidRDefault="00750EC9" w:rsidP="00750EC9">
      <w:pPr>
        <w:pStyle w:val="paragraph"/>
      </w:pPr>
      <w:r w:rsidRPr="00130575">
        <w:tab/>
        <w:t>(b)</w:t>
      </w:r>
      <w:r w:rsidRPr="00130575">
        <w:tab/>
        <w:t>the macropods are harvested on premises owned or occupied by the producer.</w:t>
      </w:r>
    </w:p>
    <w:p w:rsidR="00750EC9" w:rsidRPr="00130575" w:rsidRDefault="00750EC9" w:rsidP="00750EC9">
      <w:pPr>
        <w:pStyle w:val="subsection"/>
      </w:pPr>
      <w:r w:rsidRPr="00130575">
        <w:tab/>
        <w:t>(3)</w:t>
      </w:r>
      <w:r w:rsidRPr="00130575">
        <w:tab/>
        <w:t>Levy is not imposed on the processing, at a processing establishment, of the following species of macropod:</w:t>
      </w:r>
    </w:p>
    <w:p w:rsidR="00750EC9" w:rsidRPr="00130575" w:rsidRDefault="00750EC9" w:rsidP="00750EC9">
      <w:pPr>
        <w:pStyle w:val="paragraph"/>
      </w:pPr>
      <w:r w:rsidRPr="00130575">
        <w:tab/>
        <w:t>(a)</w:t>
      </w:r>
      <w:r w:rsidRPr="00130575">
        <w:tab/>
      </w:r>
      <w:r w:rsidRPr="00130575">
        <w:rPr>
          <w:i/>
        </w:rPr>
        <w:t>Thylogale billardierii</w:t>
      </w:r>
      <w:r w:rsidRPr="00130575">
        <w:t>, commonly known as the Tasmanian rufus wallaby;</w:t>
      </w:r>
    </w:p>
    <w:p w:rsidR="00750EC9" w:rsidRPr="00130575" w:rsidRDefault="00750EC9" w:rsidP="00750EC9">
      <w:pPr>
        <w:pStyle w:val="paragraph"/>
      </w:pPr>
      <w:r w:rsidRPr="00130575">
        <w:tab/>
        <w:t>(b)</w:t>
      </w:r>
      <w:r w:rsidRPr="00130575">
        <w:tab/>
      </w:r>
      <w:r w:rsidRPr="00130575">
        <w:rPr>
          <w:i/>
        </w:rPr>
        <w:t>Macropus rufogrieus</w:t>
      </w:r>
      <w:r w:rsidRPr="00130575">
        <w:t>, commonly known as the Tasmanian bennetts wallaby.</w:t>
      </w:r>
    </w:p>
    <w:p w:rsidR="00750EC9" w:rsidRPr="00130575" w:rsidRDefault="00750EC9" w:rsidP="00750EC9">
      <w:pPr>
        <w:pStyle w:val="notetext"/>
      </w:pPr>
      <w:r w:rsidRPr="00130575">
        <w:rPr>
          <w:iCs/>
        </w:rPr>
        <w:t>Note 1:</w:t>
      </w:r>
      <w:r w:rsidRPr="00130575">
        <w:rPr>
          <w:iCs/>
        </w:rPr>
        <w:tab/>
      </w:r>
      <w:r w:rsidRPr="00130575">
        <w:t>The levy mentioned in subclause</w:t>
      </w:r>
      <w:r w:rsidR="00763B57" w:rsidRPr="00130575">
        <w:t> </w:t>
      </w:r>
      <w:r w:rsidRPr="00130575">
        <w:t>1.2(1) is attached to the Rural Industries Research and Development Corporation—see section</w:t>
      </w:r>
      <w:r w:rsidR="00763B57" w:rsidRPr="00130575">
        <w:t> </w:t>
      </w:r>
      <w:r w:rsidRPr="00130575">
        <w:t xml:space="preserve">6 of the </w:t>
      </w:r>
      <w:r w:rsidRPr="00130575">
        <w:rPr>
          <w:i/>
          <w:iCs/>
        </w:rPr>
        <w:t>Primary Industries and Energy Research and Development Act 1989</w:t>
      </w:r>
      <w:r w:rsidRPr="00130575">
        <w:t xml:space="preserve"> and regulation</w:t>
      </w:r>
      <w:r w:rsidR="00763B57" w:rsidRPr="00130575">
        <w:t> </w:t>
      </w:r>
      <w:r w:rsidRPr="00130575">
        <w:t xml:space="preserve">17 of the </w:t>
      </w:r>
      <w:r w:rsidRPr="00130575">
        <w:rPr>
          <w:i/>
          <w:iCs/>
        </w:rPr>
        <w:t xml:space="preserve">Rural Industries Research and Development Corporation </w:t>
      </w:r>
      <w:r w:rsidR="00BA6ED9">
        <w:rPr>
          <w:i/>
          <w:iCs/>
        </w:rPr>
        <w:t>Regulations 2</w:t>
      </w:r>
      <w:r w:rsidRPr="00130575">
        <w:rPr>
          <w:i/>
          <w:iCs/>
        </w:rPr>
        <w:t>000</w:t>
      </w:r>
      <w:r w:rsidRPr="00130575">
        <w:t>.</w:t>
      </w:r>
    </w:p>
    <w:p w:rsidR="00750EC9" w:rsidRPr="00130575" w:rsidRDefault="00750EC9" w:rsidP="00750EC9">
      <w:pPr>
        <w:pStyle w:val="notetext"/>
      </w:pPr>
      <w:r w:rsidRPr="00130575">
        <w:rPr>
          <w:iCs/>
        </w:rPr>
        <w:t>Note 2:</w:t>
      </w:r>
      <w:r w:rsidRPr="00130575">
        <w:rPr>
          <w:iCs/>
        </w:rPr>
        <w:tab/>
      </w:r>
      <w:r w:rsidRPr="00130575">
        <w:t>For the operative rate of NRS excise levy on kangaroos (there is no NRS levy on other macropods), see regulation</w:t>
      </w:r>
      <w:r w:rsidR="00763B57" w:rsidRPr="00130575">
        <w:t> </w:t>
      </w:r>
      <w:r w:rsidRPr="00130575">
        <w:t xml:space="preserve">61 of the </w:t>
      </w:r>
      <w:r w:rsidRPr="00130575">
        <w:rPr>
          <w:i/>
          <w:iCs/>
        </w:rPr>
        <w:t xml:space="preserve">Primary Industries Levies and Charges (National Residue Survey Levies) </w:t>
      </w:r>
      <w:r w:rsidR="00BA6ED9">
        <w:rPr>
          <w:i/>
          <w:iCs/>
        </w:rPr>
        <w:t>Regulations 1</w:t>
      </w:r>
      <w:r w:rsidRPr="00130575">
        <w:rPr>
          <w:i/>
          <w:iCs/>
        </w:rPr>
        <w:t>998</w:t>
      </w:r>
      <w:r w:rsidRPr="00130575">
        <w:t>.</w:t>
      </w:r>
    </w:p>
    <w:p w:rsidR="00750EC9" w:rsidRPr="00130575" w:rsidRDefault="00750EC9" w:rsidP="00750EC9">
      <w:pPr>
        <w:pStyle w:val="ActHead5"/>
      </w:pPr>
      <w:bookmarkStart w:id="398" w:name="_Toc108780946"/>
      <w:r w:rsidRPr="00BA6ED9">
        <w:rPr>
          <w:rStyle w:val="CharSectno"/>
        </w:rPr>
        <w:t>1.3</w:t>
      </w:r>
      <w:r w:rsidRPr="00130575">
        <w:t xml:space="preserve">  Rate of levy</w:t>
      </w:r>
      <w:bookmarkEnd w:id="398"/>
    </w:p>
    <w:p w:rsidR="00750EC9" w:rsidRPr="00130575" w:rsidRDefault="00750EC9" w:rsidP="00750EC9">
      <w:pPr>
        <w:pStyle w:val="subsection"/>
      </w:pPr>
      <w:r w:rsidRPr="00130575">
        <w:tab/>
      </w:r>
      <w:r w:rsidRPr="00130575">
        <w:tab/>
        <w:t>The rate of levy imposed by this Part on the processing of macropods is:</w:t>
      </w:r>
    </w:p>
    <w:p w:rsidR="00750EC9" w:rsidRPr="00130575" w:rsidRDefault="00750EC9" w:rsidP="00750EC9">
      <w:pPr>
        <w:pStyle w:val="paragraph"/>
      </w:pPr>
      <w:r w:rsidRPr="00130575">
        <w:tab/>
        <w:t>(a)</w:t>
      </w:r>
      <w:r w:rsidRPr="00130575">
        <w:tab/>
        <w:t>for paragraph</w:t>
      </w:r>
      <w:r w:rsidR="00763B57" w:rsidRPr="00130575">
        <w:t> </w:t>
      </w:r>
      <w:r w:rsidRPr="00130575">
        <w:t>1.2(1)(a)—4.0 cents per carcase; or</w:t>
      </w:r>
    </w:p>
    <w:p w:rsidR="00750EC9" w:rsidRPr="00130575" w:rsidRDefault="00750EC9" w:rsidP="00750EC9">
      <w:pPr>
        <w:pStyle w:val="paragraph"/>
      </w:pPr>
      <w:r w:rsidRPr="00130575">
        <w:tab/>
        <w:t>(b)</w:t>
      </w:r>
      <w:r w:rsidRPr="00130575">
        <w:tab/>
        <w:t>for paragraph</w:t>
      </w:r>
      <w:r w:rsidR="00763B57" w:rsidRPr="00130575">
        <w:t> </w:t>
      </w:r>
      <w:r w:rsidRPr="00130575">
        <w:t>1.2(1)(b)—3 cents per carcase.</w:t>
      </w:r>
    </w:p>
    <w:p w:rsidR="00750EC9" w:rsidRPr="00130575" w:rsidRDefault="00750EC9" w:rsidP="00750EC9">
      <w:pPr>
        <w:pStyle w:val="ActHead5"/>
      </w:pPr>
      <w:bookmarkStart w:id="399" w:name="_Toc108780947"/>
      <w:r w:rsidRPr="00BA6ED9">
        <w:rPr>
          <w:rStyle w:val="CharSectno"/>
        </w:rPr>
        <w:t>1.4</w:t>
      </w:r>
      <w:r w:rsidRPr="00130575">
        <w:t xml:space="preserve">  Who pays the levy</w:t>
      </w:r>
      <w:bookmarkEnd w:id="399"/>
    </w:p>
    <w:p w:rsidR="00750EC9" w:rsidRPr="00130575" w:rsidRDefault="00750EC9" w:rsidP="00750EC9">
      <w:pPr>
        <w:pStyle w:val="subsection"/>
      </w:pPr>
      <w:r w:rsidRPr="00130575">
        <w:tab/>
      </w:r>
      <w:r w:rsidRPr="00130575">
        <w:tab/>
        <w:t>Levy imposed by this Part on the processing of macropods is payable by the producer of the macropods.</w:t>
      </w:r>
    </w:p>
    <w:p w:rsidR="00750EC9" w:rsidRPr="00130575" w:rsidRDefault="00750EC9" w:rsidP="00750EC9">
      <w:pPr>
        <w:pStyle w:val="notetext"/>
      </w:pPr>
      <w:r w:rsidRPr="00130575">
        <w:rPr>
          <w:iCs/>
        </w:rPr>
        <w:t>Note:</w:t>
      </w:r>
      <w:r w:rsidRPr="00130575">
        <w:rPr>
          <w:iCs/>
        </w:rPr>
        <w:tab/>
      </w:r>
      <w:r w:rsidRPr="00130575">
        <w:rPr>
          <w:b/>
          <w:bCs/>
          <w:i/>
          <w:iCs/>
        </w:rPr>
        <w:t>Producer</w:t>
      </w:r>
      <w:r w:rsidRPr="00130575">
        <w:t xml:space="preserve"> is defined for macropods in clause</w:t>
      </w:r>
      <w:r w:rsidR="00763B57" w:rsidRPr="00130575">
        <w:t> </w:t>
      </w:r>
      <w:r w:rsidRPr="00130575">
        <w:t>1.4 of Part</w:t>
      </w:r>
      <w:r w:rsidR="00763B57" w:rsidRPr="00130575">
        <w:t> </w:t>
      </w:r>
      <w:r w:rsidRPr="00130575">
        <w:t>1 of Schedule</w:t>
      </w:r>
      <w:r w:rsidR="00763B57" w:rsidRPr="00130575">
        <w:t> </w:t>
      </w:r>
      <w:r w:rsidRPr="00130575">
        <w:t>37 to the Collection Regulations.</w:t>
      </w:r>
    </w:p>
    <w:p w:rsidR="00750EC9" w:rsidRPr="00130575" w:rsidRDefault="00750EC9" w:rsidP="00750EC9">
      <w:pPr>
        <w:pStyle w:val="ActHead2"/>
        <w:pageBreakBefore/>
      </w:pPr>
      <w:bookmarkStart w:id="400" w:name="_Toc108780948"/>
      <w:r w:rsidRPr="00BA6ED9">
        <w:rPr>
          <w:rStyle w:val="CharPartNo"/>
        </w:rPr>
        <w:t>Part</w:t>
      </w:r>
      <w:r w:rsidR="00763B57" w:rsidRPr="00BA6ED9">
        <w:rPr>
          <w:rStyle w:val="CharPartNo"/>
        </w:rPr>
        <w:t> </w:t>
      </w:r>
      <w:r w:rsidRPr="00BA6ED9">
        <w:rPr>
          <w:rStyle w:val="CharPartNo"/>
        </w:rPr>
        <w:t>2</w:t>
      </w:r>
      <w:r w:rsidRPr="00130575">
        <w:t>—</w:t>
      </w:r>
      <w:r w:rsidRPr="00BA6ED9">
        <w:rPr>
          <w:rStyle w:val="CharPartText"/>
        </w:rPr>
        <w:t>Wool</w:t>
      </w:r>
      <w:bookmarkEnd w:id="400"/>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401" w:name="_Toc108780949"/>
      <w:r w:rsidRPr="00BA6ED9">
        <w:rPr>
          <w:rStyle w:val="CharSectno"/>
        </w:rPr>
        <w:t>2.1</w:t>
      </w:r>
      <w:r w:rsidRPr="00130575">
        <w:t xml:space="preserve">  Imposition of levy</w:t>
      </w:r>
      <w:bookmarkEnd w:id="401"/>
    </w:p>
    <w:p w:rsidR="00750EC9" w:rsidRPr="00130575" w:rsidRDefault="00750EC9" w:rsidP="00750EC9">
      <w:pPr>
        <w:pStyle w:val="subsection"/>
      </w:pPr>
      <w:r w:rsidRPr="00130575">
        <w:tab/>
        <w:t>(1)</w:t>
      </w:r>
      <w:r w:rsidRPr="00130575">
        <w:tab/>
        <w:t>Levy is imposed on wool produced in Australia if, on or after the commencement of this Part, the producer:</w:t>
      </w:r>
    </w:p>
    <w:p w:rsidR="00750EC9" w:rsidRPr="00130575" w:rsidRDefault="00750EC9" w:rsidP="00750EC9">
      <w:pPr>
        <w:pStyle w:val="paragraph"/>
      </w:pPr>
      <w:r w:rsidRPr="00130575">
        <w:tab/>
        <w:t>(a)</w:t>
      </w:r>
      <w:r w:rsidRPr="00130575">
        <w:tab/>
        <w:t>sells the wool; or</w:t>
      </w:r>
    </w:p>
    <w:p w:rsidR="00750EC9" w:rsidRPr="00130575" w:rsidRDefault="00750EC9" w:rsidP="00750EC9">
      <w:pPr>
        <w:pStyle w:val="paragraph"/>
      </w:pPr>
      <w:r w:rsidRPr="00130575">
        <w:tab/>
        <w:t>(b)</w:t>
      </w:r>
      <w:r w:rsidRPr="00130575">
        <w:tab/>
        <w:t>uses the wool in the production of other goods.</w:t>
      </w:r>
    </w:p>
    <w:p w:rsidR="00750EC9" w:rsidRPr="00130575" w:rsidRDefault="00750EC9" w:rsidP="00750EC9">
      <w:pPr>
        <w:pStyle w:val="subsection"/>
      </w:pPr>
      <w:r w:rsidRPr="00130575">
        <w:tab/>
        <w:t>(2)</w:t>
      </w:r>
      <w:r w:rsidRPr="00130575">
        <w:tab/>
        <w:t>Levy is not imposed by this Part on:</w:t>
      </w:r>
    </w:p>
    <w:p w:rsidR="00750EC9" w:rsidRPr="00130575" w:rsidRDefault="00750EC9" w:rsidP="00750EC9">
      <w:pPr>
        <w:pStyle w:val="paragraph"/>
      </w:pPr>
      <w:r w:rsidRPr="00130575">
        <w:tab/>
        <w:t>(a)</w:t>
      </w:r>
      <w:r w:rsidRPr="00130575">
        <w:tab/>
        <w:t>wool on which a tax imposed by a Wool Tax Act has previously been imposed or paid; or</w:t>
      </w:r>
    </w:p>
    <w:p w:rsidR="00750EC9" w:rsidRPr="00130575" w:rsidRDefault="00750EC9" w:rsidP="00750EC9">
      <w:pPr>
        <w:pStyle w:val="paragraph"/>
      </w:pPr>
      <w:r w:rsidRPr="00130575">
        <w:tab/>
        <w:t>(b)</w:t>
      </w:r>
      <w:r w:rsidRPr="00130575">
        <w:tab/>
        <w:t>wool on which levy under this Part has previously been imposed or paid; or</w:t>
      </w:r>
    </w:p>
    <w:p w:rsidR="00750EC9" w:rsidRPr="00130575" w:rsidRDefault="00750EC9" w:rsidP="00750EC9">
      <w:pPr>
        <w:pStyle w:val="paragraph"/>
      </w:pPr>
      <w:r w:rsidRPr="00130575">
        <w:tab/>
        <w:t>(c)</w:t>
      </w:r>
      <w:r w:rsidRPr="00130575">
        <w:tab/>
        <w:t>wool on which charge under Part</w:t>
      </w:r>
      <w:r w:rsidR="00763B57" w:rsidRPr="00130575">
        <w:t> </w:t>
      </w:r>
      <w:r w:rsidRPr="00130575">
        <w:t>1 of Schedule</w:t>
      </w:r>
      <w:r w:rsidR="00763B57" w:rsidRPr="00130575">
        <w:t> </w:t>
      </w:r>
      <w:r w:rsidRPr="00130575">
        <w:t>14 to the Customs Charges Regulations has previously been imposed or paid.</w:t>
      </w:r>
    </w:p>
    <w:p w:rsidR="00750EC9" w:rsidRPr="00130575" w:rsidRDefault="00750EC9" w:rsidP="00750EC9">
      <w:pPr>
        <w:pStyle w:val="ActHead5"/>
      </w:pPr>
      <w:bookmarkStart w:id="402" w:name="_Toc108780950"/>
      <w:r w:rsidRPr="00BA6ED9">
        <w:rPr>
          <w:rStyle w:val="CharSectno"/>
        </w:rPr>
        <w:t>2.2</w:t>
      </w:r>
      <w:r w:rsidRPr="00130575">
        <w:t xml:space="preserve">  Sale value</w:t>
      </w:r>
      <w:bookmarkEnd w:id="402"/>
    </w:p>
    <w:p w:rsidR="00750EC9" w:rsidRPr="00130575" w:rsidRDefault="00750EC9" w:rsidP="00750EC9">
      <w:pPr>
        <w:pStyle w:val="subsection"/>
      </w:pPr>
      <w:r w:rsidRPr="00130575">
        <w:tab/>
        <w:t>(1)</w:t>
      </w:r>
      <w:r w:rsidRPr="00130575">
        <w:tab/>
        <w:t xml:space="preserve">For this Part, the </w:t>
      </w:r>
      <w:r w:rsidRPr="00130575">
        <w:rPr>
          <w:b/>
          <w:i/>
        </w:rPr>
        <w:t>sale value</w:t>
      </w:r>
      <w:r w:rsidRPr="00130575">
        <w:t xml:space="preserve"> of wool is: </w:t>
      </w:r>
    </w:p>
    <w:p w:rsidR="00750EC9" w:rsidRPr="00130575" w:rsidRDefault="00750EC9" w:rsidP="00750EC9">
      <w:pPr>
        <w:pStyle w:val="paragraph"/>
      </w:pPr>
      <w:r w:rsidRPr="00130575">
        <w:tab/>
        <w:t>(a)</w:t>
      </w:r>
      <w:r w:rsidRPr="00130575">
        <w:tab/>
        <w:t xml:space="preserve">for unprocessed wool—the price paid for the wool; or </w:t>
      </w:r>
    </w:p>
    <w:p w:rsidR="00750EC9" w:rsidRPr="00130575" w:rsidRDefault="00750EC9" w:rsidP="00750EC9">
      <w:pPr>
        <w:pStyle w:val="paragraph"/>
      </w:pPr>
      <w:r w:rsidRPr="00130575">
        <w:tab/>
        <w:t>(b)</w:t>
      </w:r>
      <w:r w:rsidRPr="00130575">
        <w:tab/>
        <w:t>for processed wool—the amount that would have been paid for the wool if the wool had first been sold before processing.</w:t>
      </w:r>
    </w:p>
    <w:p w:rsidR="00750EC9" w:rsidRPr="00130575" w:rsidRDefault="00750EC9" w:rsidP="00750EC9">
      <w:pPr>
        <w:pStyle w:val="subsection"/>
      </w:pPr>
      <w:r w:rsidRPr="00130575">
        <w:tab/>
        <w:t>(2)</w:t>
      </w:r>
      <w:r w:rsidRPr="00130575">
        <w:tab/>
        <w:t xml:space="preserve">For </w:t>
      </w:r>
      <w:r w:rsidR="00763B57" w:rsidRPr="00130575">
        <w:t>paragraph (</w:t>
      </w:r>
      <w:r w:rsidRPr="00130575">
        <w:t>1)(b), the amount that would have been paid for the wool is:</w:t>
      </w:r>
    </w:p>
    <w:p w:rsidR="00750EC9" w:rsidRPr="00130575" w:rsidRDefault="00750EC9" w:rsidP="00750EC9">
      <w:pPr>
        <w:pStyle w:val="paragraph"/>
      </w:pPr>
      <w:r w:rsidRPr="00130575">
        <w:tab/>
        <w:t>(a)</w:t>
      </w:r>
      <w:r w:rsidRPr="00130575">
        <w:tab/>
        <w:t>if unprocessed wool of the same quality is sold on the same day at 1 market—the market price for that wool on that day at that market; or</w:t>
      </w:r>
    </w:p>
    <w:p w:rsidR="00750EC9" w:rsidRPr="00130575" w:rsidRDefault="00750EC9" w:rsidP="00750EC9">
      <w:pPr>
        <w:pStyle w:val="paragraph"/>
      </w:pPr>
      <w:r w:rsidRPr="00130575">
        <w:tab/>
        <w:t>(b)</w:t>
      </w:r>
      <w:r w:rsidRPr="00130575">
        <w:tab/>
        <w:t>if unprocessed wool of the same quality is sold on the same day at more than 1 market—the market price for that wool on that day at the market that is closest to the processing establishment at which the wool was processed; or</w:t>
      </w:r>
    </w:p>
    <w:p w:rsidR="00750EC9" w:rsidRPr="00130575" w:rsidRDefault="00750EC9" w:rsidP="00750EC9">
      <w:pPr>
        <w:pStyle w:val="paragraph"/>
      </w:pPr>
      <w:r w:rsidRPr="00130575">
        <w:tab/>
        <w:t>(c)</w:t>
      </w:r>
      <w:r w:rsidRPr="00130575">
        <w:tab/>
        <w:t>in any other case—the value of the wool immediately before processing.</w:t>
      </w:r>
    </w:p>
    <w:p w:rsidR="00750EC9" w:rsidRPr="00130575" w:rsidRDefault="00750EC9" w:rsidP="00E64543">
      <w:pPr>
        <w:pStyle w:val="subsection"/>
      </w:pPr>
      <w:r w:rsidRPr="00130575">
        <w:tab/>
        <w:t>(3)</w:t>
      </w:r>
      <w:r w:rsidRPr="00130575">
        <w:tab/>
        <w:t xml:space="preserve">For </w:t>
      </w:r>
      <w:r w:rsidR="00763B57" w:rsidRPr="00130575">
        <w:t>paragraph (</w:t>
      </w:r>
      <w:r w:rsidRPr="00130575">
        <w:t xml:space="preserve">2)(c), the value of the wool before processing must be substantiated by the producer’s financial records in accordance </w:t>
      </w:r>
      <w:r w:rsidR="00E64543" w:rsidRPr="00130575">
        <w:t>with generally accepted accounting principles</w:t>
      </w:r>
      <w:r w:rsidRPr="00130575">
        <w:t>.</w:t>
      </w:r>
    </w:p>
    <w:p w:rsidR="00750EC9" w:rsidRPr="00130575" w:rsidRDefault="00750EC9" w:rsidP="00750EC9">
      <w:pPr>
        <w:pStyle w:val="subsection"/>
      </w:pPr>
      <w:r w:rsidRPr="00130575">
        <w:tab/>
        <w:t>(4)</w:t>
      </w:r>
      <w:r w:rsidRPr="00130575">
        <w:tab/>
        <w:t>The sale value of wool is to be net of handling, storage and transport costs.</w:t>
      </w:r>
    </w:p>
    <w:p w:rsidR="00750EC9" w:rsidRPr="00130575" w:rsidRDefault="00750EC9" w:rsidP="00750EC9">
      <w:pPr>
        <w:pStyle w:val="notetext"/>
      </w:pPr>
      <w:r w:rsidRPr="00130575">
        <w:t>Note:</w:t>
      </w:r>
      <w:r w:rsidRPr="00130575">
        <w:tab/>
        <w:t xml:space="preserve">The </w:t>
      </w:r>
      <w:r w:rsidRPr="00130575">
        <w:rPr>
          <w:b/>
          <w:i/>
        </w:rPr>
        <w:t>price</w:t>
      </w:r>
      <w:r w:rsidRPr="00130575">
        <w:t xml:space="preserve"> or </w:t>
      </w:r>
      <w:r w:rsidRPr="00130575">
        <w:rPr>
          <w:b/>
          <w:i/>
        </w:rPr>
        <w:t xml:space="preserve">amount paid </w:t>
      </w:r>
      <w:r w:rsidRPr="00130575">
        <w:t>for a product is taken not to include net GST—see regulation</w:t>
      </w:r>
      <w:r w:rsidR="00763B57" w:rsidRPr="00130575">
        <w:t> </w:t>
      </w:r>
      <w:r w:rsidRPr="00130575">
        <w:t>3A.</w:t>
      </w:r>
    </w:p>
    <w:p w:rsidR="00750EC9" w:rsidRPr="00130575" w:rsidRDefault="00750EC9" w:rsidP="00750EC9">
      <w:pPr>
        <w:pStyle w:val="ActHead5"/>
      </w:pPr>
      <w:bookmarkStart w:id="403" w:name="_Toc108780951"/>
      <w:r w:rsidRPr="00BA6ED9">
        <w:rPr>
          <w:rStyle w:val="CharSectno"/>
        </w:rPr>
        <w:t>2.3</w:t>
      </w:r>
      <w:r w:rsidRPr="00130575">
        <w:t xml:space="preserve">  Rate of levy</w:t>
      </w:r>
      <w:bookmarkEnd w:id="403"/>
    </w:p>
    <w:p w:rsidR="00750EC9" w:rsidRPr="00130575" w:rsidRDefault="00750EC9" w:rsidP="00750EC9">
      <w:pPr>
        <w:pStyle w:val="subsection"/>
      </w:pPr>
      <w:r w:rsidRPr="00130575">
        <w:tab/>
      </w:r>
      <w:r w:rsidRPr="00130575">
        <w:tab/>
        <w:t xml:space="preserve">The rate of levy imposed by this Part on wool is </w:t>
      </w:r>
      <w:r w:rsidR="00C70240" w:rsidRPr="00130575">
        <w:t>1.5%</w:t>
      </w:r>
      <w:r w:rsidRPr="00130575">
        <w:t xml:space="preserve"> of the sale value of the wool.</w:t>
      </w:r>
    </w:p>
    <w:p w:rsidR="00750EC9" w:rsidRPr="00130575" w:rsidRDefault="00750EC9" w:rsidP="00750EC9">
      <w:pPr>
        <w:pStyle w:val="ActHead5"/>
      </w:pPr>
      <w:bookmarkStart w:id="404" w:name="_Toc108780952"/>
      <w:r w:rsidRPr="00BA6ED9">
        <w:rPr>
          <w:rStyle w:val="CharSectno"/>
        </w:rPr>
        <w:t>2.4</w:t>
      </w:r>
      <w:r w:rsidRPr="00130575">
        <w:t xml:space="preserve">  Who pays the levy</w:t>
      </w:r>
      <w:bookmarkEnd w:id="404"/>
    </w:p>
    <w:p w:rsidR="00750EC9" w:rsidRPr="00130575" w:rsidRDefault="00750EC9" w:rsidP="00750EC9">
      <w:pPr>
        <w:pStyle w:val="subsection"/>
      </w:pPr>
      <w:r w:rsidRPr="00130575">
        <w:tab/>
      </w:r>
      <w:r w:rsidRPr="00130575">
        <w:tab/>
        <w:t>Levy imposed by this Part on wool is payable by the producer of the wool.</w:t>
      </w:r>
    </w:p>
    <w:p w:rsidR="00750EC9" w:rsidRPr="00130575" w:rsidRDefault="00750EC9" w:rsidP="00750EC9">
      <w:pPr>
        <w:pStyle w:val="notetext"/>
      </w:pPr>
      <w:r w:rsidRPr="00130575">
        <w:t>Note:</w:t>
      </w:r>
      <w:r w:rsidRPr="00130575">
        <w:tab/>
      </w:r>
      <w:r w:rsidRPr="00130575">
        <w:rPr>
          <w:b/>
          <w:i/>
        </w:rPr>
        <w:t>Producer</w:t>
      </w:r>
      <w:r w:rsidRPr="00130575">
        <w:t xml:space="preserve"> is defined for wool in clause</w:t>
      </w:r>
      <w:r w:rsidR="00763B57" w:rsidRPr="00130575">
        <w:t> </w:t>
      </w:r>
      <w:r w:rsidRPr="00130575">
        <w:t>2.6 of Part</w:t>
      </w:r>
      <w:r w:rsidR="00763B57" w:rsidRPr="00130575">
        <w:t> </w:t>
      </w:r>
      <w:r w:rsidRPr="00130575">
        <w:t>2 of Schedule</w:t>
      </w:r>
      <w:r w:rsidR="00763B57" w:rsidRPr="00130575">
        <w:t> </w:t>
      </w:r>
      <w:r w:rsidRPr="00130575">
        <w:t>37 to the Collection Regulations.</w:t>
      </w:r>
    </w:p>
    <w:p w:rsidR="00750EC9" w:rsidRPr="00130575" w:rsidRDefault="00750EC9" w:rsidP="00750EC9">
      <w:pPr>
        <w:pStyle w:val="ActHead2"/>
        <w:pageBreakBefore/>
      </w:pPr>
      <w:bookmarkStart w:id="405" w:name="_Toc108780953"/>
      <w:r w:rsidRPr="00BA6ED9">
        <w:rPr>
          <w:rStyle w:val="CharPartNo"/>
        </w:rPr>
        <w:t>Part</w:t>
      </w:r>
      <w:r w:rsidR="00763B57" w:rsidRPr="00BA6ED9">
        <w:rPr>
          <w:rStyle w:val="CharPartNo"/>
        </w:rPr>
        <w:t> </w:t>
      </w:r>
      <w:r w:rsidRPr="00BA6ED9">
        <w:rPr>
          <w:rStyle w:val="CharPartNo"/>
        </w:rPr>
        <w:t>3</w:t>
      </w:r>
      <w:r w:rsidRPr="00130575">
        <w:t>—</w:t>
      </w:r>
      <w:r w:rsidRPr="00BA6ED9">
        <w:rPr>
          <w:rStyle w:val="CharPartText"/>
        </w:rPr>
        <w:t>Farmed prawns</w:t>
      </w:r>
      <w:bookmarkEnd w:id="405"/>
    </w:p>
    <w:p w:rsidR="00614CAE" w:rsidRPr="00130575" w:rsidRDefault="00614CAE" w:rsidP="00614CAE">
      <w:pPr>
        <w:pStyle w:val="ActHead3"/>
      </w:pPr>
      <w:bookmarkStart w:id="406" w:name="_Toc108780954"/>
      <w:r w:rsidRPr="00BA6ED9">
        <w:rPr>
          <w:rStyle w:val="CharDivNo"/>
        </w:rPr>
        <w:t>Division</w:t>
      </w:r>
      <w:r w:rsidR="00763B57" w:rsidRPr="00BA6ED9">
        <w:rPr>
          <w:rStyle w:val="CharDivNo"/>
        </w:rPr>
        <w:t> </w:t>
      </w:r>
      <w:r w:rsidRPr="00BA6ED9">
        <w:rPr>
          <w:rStyle w:val="CharDivNo"/>
        </w:rPr>
        <w:t>3.1</w:t>
      </w:r>
      <w:r w:rsidRPr="00130575">
        <w:t>—</w:t>
      </w:r>
      <w:r w:rsidRPr="00BA6ED9">
        <w:rPr>
          <w:rStyle w:val="CharDivText"/>
        </w:rPr>
        <w:t>Definitions for this Part</w:t>
      </w:r>
      <w:bookmarkEnd w:id="406"/>
    </w:p>
    <w:p w:rsidR="00750EC9" w:rsidRPr="00130575" w:rsidRDefault="00750EC9" w:rsidP="00750EC9">
      <w:pPr>
        <w:pStyle w:val="ActHead5"/>
      </w:pPr>
      <w:bookmarkStart w:id="407" w:name="_Toc108780955"/>
      <w:r w:rsidRPr="00BA6ED9">
        <w:rPr>
          <w:rStyle w:val="CharSectno"/>
        </w:rPr>
        <w:t>3.1</w:t>
      </w:r>
      <w:r w:rsidRPr="00130575">
        <w:t xml:space="preserve">  Meaning of farmed prawns</w:t>
      </w:r>
      <w:bookmarkEnd w:id="407"/>
    </w:p>
    <w:p w:rsidR="00750EC9" w:rsidRPr="00130575" w:rsidRDefault="00750EC9" w:rsidP="00750EC9">
      <w:pPr>
        <w:pStyle w:val="subsection"/>
      </w:pPr>
      <w:r w:rsidRPr="00130575">
        <w:tab/>
      </w:r>
      <w:r w:rsidRPr="00130575">
        <w:tab/>
      </w:r>
      <w:r w:rsidR="00614CAE" w:rsidRPr="00130575">
        <w:t>In this Part</w:t>
      </w:r>
      <w:r w:rsidRPr="00130575">
        <w:t>:</w:t>
      </w:r>
    </w:p>
    <w:p w:rsidR="00750EC9" w:rsidRPr="00130575" w:rsidRDefault="00750EC9" w:rsidP="00750EC9">
      <w:pPr>
        <w:pStyle w:val="Definition"/>
      </w:pPr>
      <w:r w:rsidRPr="00130575">
        <w:rPr>
          <w:b/>
          <w:i/>
        </w:rPr>
        <w:t xml:space="preserve">farmed prawns </w:t>
      </w:r>
      <w:r w:rsidRPr="00130575">
        <w:t>means prawns that are:</w:t>
      </w:r>
    </w:p>
    <w:p w:rsidR="00750EC9" w:rsidRPr="00130575" w:rsidRDefault="00750EC9" w:rsidP="00750EC9">
      <w:pPr>
        <w:pStyle w:val="paragraph"/>
      </w:pPr>
      <w:r w:rsidRPr="00130575">
        <w:tab/>
        <w:t>(a)</w:t>
      </w:r>
      <w:r w:rsidRPr="00130575">
        <w:tab/>
        <w:t>produced in Australia by aquaculture; and</w:t>
      </w:r>
    </w:p>
    <w:p w:rsidR="00750EC9" w:rsidRPr="00130575" w:rsidRDefault="00750EC9" w:rsidP="00750EC9">
      <w:pPr>
        <w:pStyle w:val="paragraph"/>
      </w:pPr>
      <w:r w:rsidRPr="00130575">
        <w:tab/>
        <w:t>(b)</w:t>
      </w:r>
      <w:r w:rsidRPr="00130575">
        <w:tab/>
        <w:t>described in an item in table 3.1.</w:t>
      </w:r>
    </w:p>
    <w:p w:rsidR="00750EC9" w:rsidRPr="00130575" w:rsidRDefault="00750EC9" w:rsidP="00750EC9">
      <w:pPr>
        <w:pStyle w:val="Specials"/>
      </w:pPr>
      <w:r w:rsidRPr="00130575">
        <w:tab/>
        <w:t>Table 3.1   Farmed prawns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23"/>
        <w:gridCol w:w="3316"/>
        <w:gridCol w:w="3790"/>
      </w:tblGrid>
      <w:tr w:rsidR="00750EC9" w:rsidRPr="00130575" w:rsidTr="00E944B0">
        <w:tc>
          <w:tcPr>
            <w:tcW w:w="834" w:type="pct"/>
            <w:tcBorders>
              <w:top w:val="single" w:sz="12" w:space="0" w:color="auto"/>
              <w:bottom w:val="single" w:sz="12" w:space="0" w:color="auto"/>
            </w:tcBorders>
            <w:shd w:val="clear" w:color="auto" w:fill="auto"/>
          </w:tcPr>
          <w:p w:rsidR="00750EC9" w:rsidRPr="00130575" w:rsidRDefault="00750EC9" w:rsidP="005C38FF">
            <w:pPr>
              <w:pStyle w:val="TableHeading"/>
            </w:pPr>
            <w:r w:rsidRPr="00130575">
              <w:t>Item</w:t>
            </w:r>
          </w:p>
        </w:tc>
        <w:tc>
          <w:tcPr>
            <w:tcW w:w="1944" w:type="pct"/>
            <w:tcBorders>
              <w:top w:val="single" w:sz="12" w:space="0" w:color="auto"/>
              <w:bottom w:val="single" w:sz="12" w:space="0" w:color="auto"/>
            </w:tcBorders>
            <w:shd w:val="clear" w:color="auto" w:fill="auto"/>
          </w:tcPr>
          <w:p w:rsidR="00750EC9" w:rsidRPr="00130575" w:rsidRDefault="00750EC9" w:rsidP="005C38FF">
            <w:pPr>
              <w:pStyle w:val="TableHeading"/>
            </w:pPr>
            <w:r w:rsidRPr="00130575">
              <w:t>Common name</w:t>
            </w:r>
          </w:p>
        </w:tc>
        <w:tc>
          <w:tcPr>
            <w:tcW w:w="2222" w:type="pct"/>
            <w:tcBorders>
              <w:top w:val="single" w:sz="12" w:space="0" w:color="auto"/>
              <w:bottom w:val="single" w:sz="12" w:space="0" w:color="auto"/>
            </w:tcBorders>
            <w:shd w:val="clear" w:color="auto" w:fill="auto"/>
          </w:tcPr>
          <w:p w:rsidR="00750EC9" w:rsidRPr="00130575" w:rsidRDefault="00750EC9" w:rsidP="005C38FF">
            <w:pPr>
              <w:pStyle w:val="TableHeading"/>
            </w:pPr>
            <w:r w:rsidRPr="00130575">
              <w:t>Scientific name</w:t>
            </w:r>
          </w:p>
        </w:tc>
      </w:tr>
      <w:tr w:rsidR="00750EC9" w:rsidRPr="00130575" w:rsidTr="00E944B0">
        <w:tc>
          <w:tcPr>
            <w:tcW w:w="834" w:type="pct"/>
            <w:tcBorders>
              <w:top w:val="single" w:sz="12" w:space="0" w:color="auto"/>
            </w:tcBorders>
            <w:shd w:val="clear" w:color="auto" w:fill="auto"/>
          </w:tcPr>
          <w:p w:rsidR="00750EC9" w:rsidRPr="00130575" w:rsidRDefault="00750EC9" w:rsidP="005C38FF">
            <w:pPr>
              <w:pStyle w:val="Tabletext"/>
            </w:pPr>
            <w:r w:rsidRPr="00130575">
              <w:t>1</w:t>
            </w:r>
          </w:p>
        </w:tc>
        <w:tc>
          <w:tcPr>
            <w:tcW w:w="1944" w:type="pct"/>
            <w:tcBorders>
              <w:top w:val="single" w:sz="12" w:space="0" w:color="auto"/>
            </w:tcBorders>
            <w:shd w:val="clear" w:color="auto" w:fill="auto"/>
          </w:tcPr>
          <w:p w:rsidR="00750EC9" w:rsidRPr="00130575" w:rsidRDefault="00750EC9" w:rsidP="005C38FF">
            <w:pPr>
              <w:pStyle w:val="Tabletext"/>
            </w:pPr>
            <w:r w:rsidRPr="00130575">
              <w:t>Banana Prawn</w:t>
            </w:r>
          </w:p>
        </w:tc>
        <w:tc>
          <w:tcPr>
            <w:tcW w:w="2222" w:type="pct"/>
            <w:tcBorders>
              <w:top w:val="single" w:sz="12" w:space="0" w:color="auto"/>
            </w:tcBorders>
            <w:shd w:val="clear" w:color="auto" w:fill="auto"/>
          </w:tcPr>
          <w:p w:rsidR="00750EC9" w:rsidRPr="00130575" w:rsidRDefault="00750EC9" w:rsidP="005C38FF">
            <w:pPr>
              <w:pStyle w:val="Tabletext"/>
            </w:pPr>
            <w:r w:rsidRPr="00130575">
              <w:rPr>
                <w:i/>
                <w:snapToGrid w:val="0"/>
              </w:rPr>
              <w:t>Penaeus merguiensis</w:t>
            </w:r>
          </w:p>
        </w:tc>
      </w:tr>
      <w:tr w:rsidR="00750EC9" w:rsidRPr="00130575" w:rsidTr="00E944B0">
        <w:tc>
          <w:tcPr>
            <w:tcW w:w="834" w:type="pct"/>
            <w:shd w:val="clear" w:color="auto" w:fill="auto"/>
          </w:tcPr>
          <w:p w:rsidR="00750EC9" w:rsidRPr="00130575" w:rsidRDefault="00750EC9" w:rsidP="005C38FF">
            <w:pPr>
              <w:pStyle w:val="Tabletext"/>
            </w:pPr>
            <w:r w:rsidRPr="00130575">
              <w:t>2</w:t>
            </w:r>
          </w:p>
        </w:tc>
        <w:tc>
          <w:tcPr>
            <w:tcW w:w="1944" w:type="pct"/>
            <w:shd w:val="clear" w:color="auto" w:fill="auto"/>
          </w:tcPr>
          <w:p w:rsidR="00750EC9" w:rsidRPr="00130575" w:rsidRDefault="00750EC9" w:rsidP="005C38FF">
            <w:pPr>
              <w:pStyle w:val="Tabletext"/>
            </w:pPr>
            <w:r w:rsidRPr="00130575">
              <w:rPr>
                <w:snapToGrid w:val="0"/>
              </w:rPr>
              <w:t>Black Tiger Prawn</w:t>
            </w:r>
          </w:p>
        </w:tc>
        <w:tc>
          <w:tcPr>
            <w:tcW w:w="2222" w:type="pct"/>
            <w:shd w:val="clear" w:color="auto" w:fill="auto"/>
          </w:tcPr>
          <w:p w:rsidR="00750EC9" w:rsidRPr="00130575" w:rsidRDefault="00750EC9" w:rsidP="005C38FF">
            <w:pPr>
              <w:pStyle w:val="Tabletext"/>
            </w:pPr>
            <w:r w:rsidRPr="00130575">
              <w:rPr>
                <w:i/>
                <w:snapToGrid w:val="0"/>
              </w:rPr>
              <w:t>Penaeus monodon</w:t>
            </w:r>
          </w:p>
        </w:tc>
      </w:tr>
      <w:tr w:rsidR="00750EC9" w:rsidRPr="00130575" w:rsidTr="00E944B0">
        <w:tc>
          <w:tcPr>
            <w:tcW w:w="834" w:type="pct"/>
            <w:shd w:val="clear" w:color="auto" w:fill="auto"/>
          </w:tcPr>
          <w:p w:rsidR="00750EC9" w:rsidRPr="00130575" w:rsidRDefault="00750EC9" w:rsidP="005C38FF">
            <w:pPr>
              <w:pStyle w:val="Tabletext"/>
            </w:pPr>
            <w:r w:rsidRPr="00130575">
              <w:t>3</w:t>
            </w:r>
          </w:p>
        </w:tc>
        <w:tc>
          <w:tcPr>
            <w:tcW w:w="1944" w:type="pct"/>
            <w:shd w:val="clear" w:color="auto" w:fill="auto"/>
          </w:tcPr>
          <w:p w:rsidR="00750EC9" w:rsidRPr="00130575" w:rsidRDefault="00750EC9" w:rsidP="005C38FF">
            <w:pPr>
              <w:pStyle w:val="Tabletext"/>
            </w:pPr>
            <w:r w:rsidRPr="00130575">
              <w:rPr>
                <w:snapToGrid w:val="0"/>
              </w:rPr>
              <w:t>Brown Tiger Prawn</w:t>
            </w:r>
          </w:p>
        </w:tc>
        <w:tc>
          <w:tcPr>
            <w:tcW w:w="2222" w:type="pct"/>
            <w:shd w:val="clear" w:color="auto" w:fill="auto"/>
          </w:tcPr>
          <w:p w:rsidR="00750EC9" w:rsidRPr="00130575" w:rsidRDefault="00750EC9" w:rsidP="005C38FF">
            <w:pPr>
              <w:pStyle w:val="Tabletext"/>
            </w:pPr>
            <w:r w:rsidRPr="00130575">
              <w:rPr>
                <w:i/>
                <w:snapToGrid w:val="0"/>
              </w:rPr>
              <w:t>Penaeus esculentis</w:t>
            </w:r>
          </w:p>
        </w:tc>
      </w:tr>
      <w:tr w:rsidR="00750EC9" w:rsidRPr="00130575" w:rsidTr="00E944B0">
        <w:tc>
          <w:tcPr>
            <w:tcW w:w="834" w:type="pct"/>
            <w:tcBorders>
              <w:bottom w:val="single" w:sz="4" w:space="0" w:color="auto"/>
            </w:tcBorders>
            <w:shd w:val="clear" w:color="auto" w:fill="auto"/>
          </w:tcPr>
          <w:p w:rsidR="00750EC9" w:rsidRPr="00130575" w:rsidRDefault="00750EC9" w:rsidP="005C38FF">
            <w:pPr>
              <w:pStyle w:val="Tabletext"/>
            </w:pPr>
            <w:r w:rsidRPr="00130575">
              <w:t>4</w:t>
            </w:r>
          </w:p>
        </w:tc>
        <w:tc>
          <w:tcPr>
            <w:tcW w:w="1944" w:type="pct"/>
            <w:tcBorders>
              <w:bottom w:val="single" w:sz="4" w:space="0" w:color="auto"/>
            </w:tcBorders>
            <w:shd w:val="clear" w:color="auto" w:fill="auto"/>
          </w:tcPr>
          <w:p w:rsidR="00750EC9" w:rsidRPr="00130575" w:rsidRDefault="00750EC9" w:rsidP="005C38FF">
            <w:pPr>
              <w:pStyle w:val="Tabletext"/>
            </w:pPr>
            <w:r w:rsidRPr="00130575">
              <w:rPr>
                <w:snapToGrid w:val="0"/>
              </w:rPr>
              <w:t>Kuruma Prawn</w:t>
            </w:r>
          </w:p>
        </w:tc>
        <w:tc>
          <w:tcPr>
            <w:tcW w:w="2222" w:type="pct"/>
            <w:tcBorders>
              <w:bottom w:val="single" w:sz="4" w:space="0" w:color="auto"/>
            </w:tcBorders>
            <w:shd w:val="clear" w:color="auto" w:fill="auto"/>
          </w:tcPr>
          <w:p w:rsidR="00750EC9" w:rsidRPr="00130575" w:rsidRDefault="00750EC9" w:rsidP="005C38FF">
            <w:pPr>
              <w:pStyle w:val="Tabletext"/>
            </w:pPr>
            <w:r w:rsidRPr="00130575">
              <w:rPr>
                <w:i/>
                <w:snapToGrid w:val="0"/>
              </w:rPr>
              <w:t>Penaeus japonicus</w:t>
            </w:r>
          </w:p>
        </w:tc>
      </w:tr>
      <w:tr w:rsidR="00750EC9" w:rsidRPr="00130575" w:rsidTr="00E944B0">
        <w:tc>
          <w:tcPr>
            <w:tcW w:w="834" w:type="pct"/>
            <w:tcBorders>
              <w:bottom w:val="single" w:sz="12" w:space="0" w:color="auto"/>
            </w:tcBorders>
            <w:shd w:val="clear" w:color="auto" w:fill="auto"/>
          </w:tcPr>
          <w:p w:rsidR="00750EC9" w:rsidRPr="00130575" w:rsidRDefault="00750EC9" w:rsidP="005C38FF">
            <w:pPr>
              <w:pStyle w:val="Tabletext"/>
            </w:pPr>
            <w:r w:rsidRPr="00130575">
              <w:t>5</w:t>
            </w:r>
          </w:p>
        </w:tc>
        <w:tc>
          <w:tcPr>
            <w:tcW w:w="1944" w:type="pct"/>
            <w:tcBorders>
              <w:bottom w:val="single" w:sz="12" w:space="0" w:color="auto"/>
            </w:tcBorders>
            <w:shd w:val="clear" w:color="auto" w:fill="auto"/>
          </w:tcPr>
          <w:p w:rsidR="00750EC9" w:rsidRPr="00130575" w:rsidRDefault="00750EC9" w:rsidP="005C38FF">
            <w:pPr>
              <w:pStyle w:val="Tabletext"/>
            </w:pPr>
            <w:r w:rsidRPr="00130575">
              <w:rPr>
                <w:snapToGrid w:val="0"/>
              </w:rPr>
              <w:t>School Prawn</w:t>
            </w:r>
          </w:p>
        </w:tc>
        <w:tc>
          <w:tcPr>
            <w:tcW w:w="2222" w:type="pct"/>
            <w:tcBorders>
              <w:bottom w:val="single" w:sz="12" w:space="0" w:color="auto"/>
            </w:tcBorders>
            <w:shd w:val="clear" w:color="auto" w:fill="auto"/>
          </w:tcPr>
          <w:p w:rsidR="00750EC9" w:rsidRPr="00130575" w:rsidRDefault="00750EC9" w:rsidP="005C38FF">
            <w:pPr>
              <w:pStyle w:val="Tabletext"/>
            </w:pPr>
            <w:r w:rsidRPr="00130575">
              <w:rPr>
                <w:i/>
                <w:snapToGrid w:val="0"/>
              </w:rPr>
              <w:t>Metapenaeus macleayi</w:t>
            </w:r>
          </w:p>
        </w:tc>
      </w:tr>
    </w:tbl>
    <w:p w:rsidR="00614CAE" w:rsidRPr="00130575" w:rsidRDefault="00614CAE" w:rsidP="008E361F">
      <w:pPr>
        <w:pStyle w:val="ActHead3"/>
        <w:pageBreakBefore/>
      </w:pPr>
      <w:bookmarkStart w:id="408" w:name="_Toc108780956"/>
      <w:r w:rsidRPr="00BA6ED9">
        <w:rPr>
          <w:rStyle w:val="CharDivNo"/>
        </w:rPr>
        <w:t>Division</w:t>
      </w:r>
      <w:r w:rsidR="00763B57" w:rsidRPr="00BA6ED9">
        <w:rPr>
          <w:rStyle w:val="CharDivNo"/>
        </w:rPr>
        <w:t> </w:t>
      </w:r>
      <w:r w:rsidRPr="00BA6ED9">
        <w:rPr>
          <w:rStyle w:val="CharDivNo"/>
        </w:rPr>
        <w:t>3.2</w:t>
      </w:r>
      <w:r w:rsidRPr="00130575">
        <w:t>—</w:t>
      </w:r>
      <w:r w:rsidRPr="00BA6ED9">
        <w:rPr>
          <w:rStyle w:val="CharDivText"/>
        </w:rPr>
        <w:t>Product levy</w:t>
      </w:r>
      <w:bookmarkEnd w:id="408"/>
    </w:p>
    <w:p w:rsidR="00750EC9" w:rsidRPr="00130575" w:rsidRDefault="00750EC9" w:rsidP="00750EC9">
      <w:pPr>
        <w:pStyle w:val="ActHead5"/>
      </w:pPr>
      <w:bookmarkStart w:id="409" w:name="_Toc108780957"/>
      <w:r w:rsidRPr="00BA6ED9">
        <w:rPr>
          <w:rStyle w:val="CharSectno"/>
        </w:rPr>
        <w:t>3.2</w:t>
      </w:r>
      <w:r w:rsidRPr="00130575">
        <w:t xml:space="preserve">  Imposition of levy</w:t>
      </w:r>
      <w:bookmarkEnd w:id="409"/>
    </w:p>
    <w:p w:rsidR="00750EC9" w:rsidRPr="00130575" w:rsidRDefault="00750EC9" w:rsidP="00750EC9">
      <w:pPr>
        <w:pStyle w:val="subsection"/>
      </w:pPr>
      <w:r w:rsidRPr="00130575">
        <w:tab/>
      </w:r>
      <w:r w:rsidRPr="00130575">
        <w:tab/>
        <w:t>For clause</w:t>
      </w:r>
      <w:r w:rsidR="00763B57" w:rsidRPr="00130575">
        <w:t> </w:t>
      </w:r>
      <w:r w:rsidRPr="00130575">
        <w:t>2 of Schedule</w:t>
      </w:r>
      <w:r w:rsidR="00763B57" w:rsidRPr="00130575">
        <w:t> </w:t>
      </w:r>
      <w:r w:rsidRPr="00130575">
        <w:t>27 to the Excise Levies Act, levy is imposed on farmed prawns that, after the commencement of this Part, are:</w:t>
      </w:r>
    </w:p>
    <w:p w:rsidR="00750EC9" w:rsidRPr="00130575" w:rsidRDefault="00750EC9" w:rsidP="00750EC9">
      <w:pPr>
        <w:pStyle w:val="paragraph"/>
      </w:pPr>
      <w:r w:rsidRPr="00130575">
        <w:tab/>
        <w:t>(a)</w:t>
      </w:r>
      <w:r w:rsidRPr="00130575">
        <w:tab/>
        <w:t>delivered, other than for storage, by the producer to another person; or</w:t>
      </w:r>
    </w:p>
    <w:p w:rsidR="00750EC9" w:rsidRPr="00130575" w:rsidRDefault="00750EC9" w:rsidP="00750EC9">
      <w:pPr>
        <w:pStyle w:val="paragraph"/>
      </w:pPr>
      <w:r w:rsidRPr="00130575">
        <w:tab/>
        <w:t>(b)</w:t>
      </w:r>
      <w:r w:rsidRPr="00130575">
        <w:tab/>
        <w:t>sold by the producer; or</w:t>
      </w:r>
    </w:p>
    <w:p w:rsidR="00750EC9" w:rsidRPr="00130575" w:rsidRDefault="00750EC9" w:rsidP="00750EC9">
      <w:pPr>
        <w:pStyle w:val="paragraph"/>
      </w:pPr>
      <w:r w:rsidRPr="00130575">
        <w:tab/>
        <w:t>(c)</w:t>
      </w:r>
      <w:r w:rsidRPr="00130575">
        <w:tab/>
        <w:t>used by the producer in the production of other goods.</w:t>
      </w:r>
    </w:p>
    <w:p w:rsidR="00750EC9" w:rsidRPr="00130575" w:rsidRDefault="00750EC9" w:rsidP="00750EC9">
      <w:pPr>
        <w:pStyle w:val="ActHead5"/>
      </w:pPr>
      <w:bookmarkStart w:id="410" w:name="_Toc108780958"/>
      <w:r w:rsidRPr="00BA6ED9">
        <w:rPr>
          <w:rStyle w:val="CharSectno"/>
        </w:rPr>
        <w:t>3.3</w:t>
      </w:r>
      <w:r w:rsidRPr="00130575">
        <w:t xml:space="preserve">  Rate of levy</w:t>
      </w:r>
      <w:bookmarkEnd w:id="410"/>
    </w:p>
    <w:p w:rsidR="00750EC9" w:rsidRPr="00130575" w:rsidRDefault="00750EC9" w:rsidP="00750EC9">
      <w:pPr>
        <w:pStyle w:val="subsection"/>
      </w:pPr>
      <w:r w:rsidRPr="00130575">
        <w:tab/>
      </w:r>
      <w:r w:rsidRPr="00130575">
        <w:tab/>
        <w:t>For clause</w:t>
      </w:r>
      <w:r w:rsidR="00763B57" w:rsidRPr="00130575">
        <w:t> </w:t>
      </w:r>
      <w:r w:rsidRPr="00130575">
        <w:t>6 of Schedule</w:t>
      </w:r>
      <w:r w:rsidR="00763B57" w:rsidRPr="00130575">
        <w:t> </w:t>
      </w:r>
      <w:r w:rsidRPr="00130575">
        <w:t>27 to the Excise Levies Act, the rate of levy</w:t>
      </w:r>
      <w:r w:rsidR="00614CAE" w:rsidRPr="00130575">
        <w:t xml:space="preserve"> imposed by this Division on farmed prawns</w:t>
      </w:r>
      <w:r w:rsidRPr="00130575">
        <w:t xml:space="preserve"> is 3.64 cents per kilogram of farmed prawns, weighed before any part of the prawns is removed.</w:t>
      </w:r>
    </w:p>
    <w:p w:rsidR="00750EC9" w:rsidRPr="00130575" w:rsidRDefault="00750EC9" w:rsidP="00750EC9">
      <w:pPr>
        <w:pStyle w:val="ActHead5"/>
      </w:pPr>
      <w:bookmarkStart w:id="411" w:name="_Toc108780959"/>
      <w:r w:rsidRPr="00BA6ED9">
        <w:rPr>
          <w:rStyle w:val="CharSectno"/>
        </w:rPr>
        <w:t>3.4</w:t>
      </w:r>
      <w:r w:rsidRPr="00130575">
        <w:t xml:space="preserve">  Who pays the levy</w:t>
      </w:r>
      <w:bookmarkEnd w:id="411"/>
    </w:p>
    <w:p w:rsidR="00750EC9" w:rsidRPr="00130575" w:rsidRDefault="00750EC9" w:rsidP="00750EC9">
      <w:pPr>
        <w:pStyle w:val="subsection"/>
      </w:pPr>
      <w:r w:rsidRPr="00130575">
        <w:tab/>
      </w:r>
      <w:r w:rsidRPr="00130575">
        <w:tab/>
        <w:t>For clause</w:t>
      </w:r>
      <w:r w:rsidR="00763B57" w:rsidRPr="00130575">
        <w:t> </w:t>
      </w:r>
      <w:r w:rsidRPr="00130575">
        <w:t>11 of Schedule</w:t>
      </w:r>
      <w:r w:rsidR="00763B57" w:rsidRPr="00130575">
        <w:t> </w:t>
      </w:r>
      <w:r w:rsidRPr="00130575">
        <w:t xml:space="preserve">27 to the Excise Levies Act, levy </w:t>
      </w:r>
      <w:r w:rsidR="00614CAE" w:rsidRPr="00130575">
        <w:t>imposed by this Division</w:t>
      </w:r>
      <w:r w:rsidR="008E361F" w:rsidRPr="00130575">
        <w:t xml:space="preserve"> </w:t>
      </w:r>
      <w:r w:rsidRPr="00130575">
        <w:t>on farmed prawns is payable by the producer of the prawns.</w:t>
      </w:r>
    </w:p>
    <w:p w:rsidR="00614CAE" w:rsidRPr="00130575" w:rsidRDefault="00614CAE" w:rsidP="00614CAE">
      <w:pPr>
        <w:pStyle w:val="notetext"/>
      </w:pPr>
      <w:r w:rsidRPr="00130575">
        <w:t>Note:</w:t>
      </w:r>
      <w:r w:rsidRPr="00130575">
        <w:tab/>
        <w:t xml:space="preserve">For the meaning of </w:t>
      </w:r>
      <w:r w:rsidRPr="00130575">
        <w:rPr>
          <w:b/>
          <w:i/>
        </w:rPr>
        <w:t>producer</w:t>
      </w:r>
      <w:r w:rsidRPr="00130575">
        <w:t>, see subclause</w:t>
      </w:r>
      <w:r w:rsidR="00763B57" w:rsidRPr="00130575">
        <w:t> </w:t>
      </w:r>
      <w:r w:rsidRPr="00130575">
        <w:t>3.4(1) of Schedule</w:t>
      </w:r>
      <w:r w:rsidR="00763B57" w:rsidRPr="00130575">
        <w:t> </w:t>
      </w:r>
      <w:r w:rsidRPr="00130575">
        <w:t xml:space="preserve">37 to the Collection Regulations and </w:t>
      </w:r>
      <w:r w:rsidR="00763B57" w:rsidRPr="00130575">
        <w:t>paragraph (</w:t>
      </w:r>
      <w:r w:rsidRPr="00130575">
        <w:t xml:space="preserve">b) of the definition of </w:t>
      </w:r>
      <w:r w:rsidRPr="00130575">
        <w:rPr>
          <w:b/>
          <w:i/>
        </w:rPr>
        <w:t>producer</w:t>
      </w:r>
      <w:r w:rsidRPr="00130575">
        <w:rPr>
          <w:b/>
        </w:rPr>
        <w:t xml:space="preserve"> </w:t>
      </w:r>
      <w:r w:rsidRPr="00130575">
        <w:t>in subsection</w:t>
      </w:r>
      <w:r w:rsidR="00763B57" w:rsidRPr="00130575">
        <w:t> </w:t>
      </w:r>
      <w:r w:rsidRPr="00130575">
        <w:t>4(1) of the Collection Act.</w:t>
      </w:r>
    </w:p>
    <w:p w:rsidR="00614CAE" w:rsidRPr="00130575" w:rsidRDefault="00614CAE" w:rsidP="008E361F">
      <w:pPr>
        <w:pStyle w:val="ActHead3"/>
        <w:pageBreakBefore/>
      </w:pPr>
      <w:bookmarkStart w:id="412" w:name="_Toc108780960"/>
      <w:r w:rsidRPr="00BA6ED9">
        <w:rPr>
          <w:rStyle w:val="CharDivNo"/>
        </w:rPr>
        <w:t>Division</w:t>
      </w:r>
      <w:r w:rsidR="00763B57" w:rsidRPr="00BA6ED9">
        <w:rPr>
          <w:rStyle w:val="CharDivNo"/>
        </w:rPr>
        <w:t> </w:t>
      </w:r>
      <w:r w:rsidRPr="00BA6ED9">
        <w:rPr>
          <w:rStyle w:val="CharDivNo"/>
        </w:rPr>
        <w:t>3.3</w:t>
      </w:r>
      <w:r w:rsidRPr="00130575">
        <w:t>—</w:t>
      </w:r>
      <w:r w:rsidRPr="00BA6ED9">
        <w:rPr>
          <w:rStyle w:val="CharDivText"/>
        </w:rPr>
        <w:t>Special purpose levies</w:t>
      </w:r>
      <w:bookmarkEnd w:id="412"/>
    </w:p>
    <w:p w:rsidR="00614CAE" w:rsidRPr="00130575" w:rsidRDefault="00614CAE" w:rsidP="00614CAE">
      <w:pPr>
        <w:pStyle w:val="ActHead5"/>
      </w:pPr>
      <w:bookmarkStart w:id="413" w:name="_Toc108780961"/>
      <w:r w:rsidRPr="00BA6ED9">
        <w:rPr>
          <w:rStyle w:val="CharSectno"/>
        </w:rPr>
        <w:t>3.5</w:t>
      </w:r>
      <w:r w:rsidRPr="00130575">
        <w:t xml:space="preserve">  White spot disease repayment levy</w:t>
      </w:r>
      <w:bookmarkEnd w:id="413"/>
    </w:p>
    <w:p w:rsidR="00614CAE" w:rsidRPr="00130575" w:rsidRDefault="00614CAE" w:rsidP="00614CAE">
      <w:pPr>
        <w:pStyle w:val="SubsectionHead"/>
      </w:pPr>
      <w:r w:rsidRPr="00130575">
        <w:t>Imposition of levy</w:t>
      </w:r>
    </w:p>
    <w:p w:rsidR="00614CAE" w:rsidRPr="00130575" w:rsidRDefault="00614CAE" w:rsidP="00614CAE">
      <w:pPr>
        <w:pStyle w:val="subsection"/>
      </w:pPr>
      <w:r w:rsidRPr="00130575">
        <w:tab/>
        <w:t>(1)</w:t>
      </w:r>
      <w:r w:rsidRPr="00130575">
        <w:tab/>
        <w:t>For the purposes of clause</w:t>
      </w:r>
      <w:r w:rsidR="00763B57" w:rsidRPr="00130575">
        <w:t> </w:t>
      </w:r>
      <w:r w:rsidRPr="00130575">
        <w:t>2 of Schedule</w:t>
      </w:r>
      <w:r w:rsidR="00763B57" w:rsidRPr="00130575">
        <w:t> </w:t>
      </w:r>
      <w:r w:rsidRPr="00130575">
        <w:t>27 to the Excise Levies Act, levy is imposed on farmed prawns on which levy is imposed by Division</w:t>
      </w:r>
      <w:r w:rsidR="00763B57" w:rsidRPr="00130575">
        <w:t> </w:t>
      </w:r>
      <w:r w:rsidRPr="00130575">
        <w:t>3.2 of this Schedule.</w:t>
      </w:r>
    </w:p>
    <w:p w:rsidR="00614CAE" w:rsidRPr="00130575" w:rsidRDefault="00614CAE" w:rsidP="00614CAE">
      <w:pPr>
        <w:pStyle w:val="SubsectionHead"/>
      </w:pPr>
      <w:r w:rsidRPr="00130575">
        <w:t>Rate of levy</w:t>
      </w:r>
    </w:p>
    <w:p w:rsidR="00614CAE" w:rsidRPr="00130575" w:rsidRDefault="00614CAE" w:rsidP="00614CAE">
      <w:pPr>
        <w:pStyle w:val="subsection"/>
      </w:pPr>
      <w:r w:rsidRPr="00130575">
        <w:tab/>
        <w:t>(2)</w:t>
      </w:r>
      <w:r w:rsidRPr="00130575">
        <w:tab/>
        <w:t>For the purposes of clause</w:t>
      </w:r>
      <w:r w:rsidR="00763B57" w:rsidRPr="00130575">
        <w:t> </w:t>
      </w:r>
      <w:r w:rsidRPr="00130575">
        <w:t>6 of Schedule</w:t>
      </w:r>
      <w:r w:rsidR="00763B57" w:rsidRPr="00130575">
        <w:t> </w:t>
      </w:r>
      <w:r w:rsidRPr="00130575">
        <w:t xml:space="preserve">27 to the Excise Levies Act, the rate of levy imposed by this Division on farmed prawns is </w:t>
      </w:r>
      <w:r w:rsidR="00A8361D" w:rsidRPr="00130575">
        <w:t>3.01 cents per kilogram of farmed prawns, weighed before any part of the prawns is removed</w:t>
      </w:r>
      <w:r w:rsidRPr="00130575">
        <w:t>.</w:t>
      </w:r>
    </w:p>
    <w:p w:rsidR="00614CAE" w:rsidRPr="00130575" w:rsidRDefault="00614CAE" w:rsidP="00614CAE">
      <w:pPr>
        <w:pStyle w:val="SubsectionHead"/>
      </w:pPr>
      <w:r w:rsidRPr="00130575">
        <w:t>Who pays the levy</w:t>
      </w:r>
    </w:p>
    <w:p w:rsidR="00614CAE" w:rsidRPr="00130575" w:rsidRDefault="00614CAE" w:rsidP="00614CAE">
      <w:pPr>
        <w:pStyle w:val="subsection"/>
      </w:pPr>
      <w:r w:rsidRPr="00130575">
        <w:tab/>
        <w:t>(3)</w:t>
      </w:r>
      <w:r w:rsidRPr="00130575">
        <w:tab/>
        <w:t>For the purposes of clause</w:t>
      </w:r>
      <w:r w:rsidR="00763B57" w:rsidRPr="00130575">
        <w:t> </w:t>
      </w:r>
      <w:r w:rsidRPr="00130575">
        <w:t>11 of Schedule</w:t>
      </w:r>
      <w:r w:rsidR="00763B57" w:rsidRPr="00130575">
        <w:t> </w:t>
      </w:r>
      <w:r w:rsidRPr="00130575">
        <w:t>27 to the Excise Levies Act, levy imposed by this Division on farmed prawns is payable by the producer of the prawns.</w:t>
      </w:r>
    </w:p>
    <w:p w:rsidR="00614CAE" w:rsidRPr="00130575" w:rsidRDefault="00614CAE" w:rsidP="00614CAE">
      <w:pPr>
        <w:pStyle w:val="notetext"/>
      </w:pPr>
      <w:r w:rsidRPr="00130575">
        <w:t>Note:</w:t>
      </w:r>
      <w:r w:rsidRPr="00130575">
        <w:tab/>
        <w:t xml:space="preserve">For the meaning of </w:t>
      </w:r>
      <w:r w:rsidRPr="00130575">
        <w:rPr>
          <w:b/>
          <w:i/>
        </w:rPr>
        <w:t>producer</w:t>
      </w:r>
      <w:r w:rsidRPr="00130575">
        <w:t>, see subclause</w:t>
      </w:r>
      <w:r w:rsidR="00763B57" w:rsidRPr="00130575">
        <w:t> </w:t>
      </w:r>
      <w:r w:rsidRPr="00130575">
        <w:t>3.4(1) of Schedule</w:t>
      </w:r>
      <w:r w:rsidR="00763B57" w:rsidRPr="00130575">
        <w:t> </w:t>
      </w:r>
      <w:r w:rsidRPr="00130575">
        <w:t xml:space="preserve">37 to the Collection Regulations and </w:t>
      </w:r>
      <w:r w:rsidR="00763B57" w:rsidRPr="00130575">
        <w:t>paragraph (</w:t>
      </w:r>
      <w:r w:rsidRPr="00130575">
        <w:t xml:space="preserve">b) of the definition of </w:t>
      </w:r>
      <w:r w:rsidRPr="00130575">
        <w:rPr>
          <w:b/>
          <w:i/>
        </w:rPr>
        <w:t>producer</w:t>
      </w:r>
      <w:r w:rsidRPr="00130575">
        <w:rPr>
          <w:b/>
        </w:rPr>
        <w:t xml:space="preserve"> </w:t>
      </w:r>
      <w:r w:rsidRPr="00130575">
        <w:t>in subsection</w:t>
      </w:r>
      <w:r w:rsidR="00763B57" w:rsidRPr="00130575">
        <w:t> </w:t>
      </w:r>
      <w:r w:rsidRPr="00130575">
        <w:t>4(1) of the Collection Act.</w:t>
      </w:r>
    </w:p>
    <w:p w:rsidR="00750EC9" w:rsidRPr="00130575" w:rsidRDefault="00750EC9" w:rsidP="00750EC9">
      <w:pPr>
        <w:pStyle w:val="ActHead2"/>
        <w:pageBreakBefore/>
      </w:pPr>
      <w:bookmarkStart w:id="414" w:name="_Toc108780962"/>
      <w:r w:rsidRPr="00BA6ED9">
        <w:rPr>
          <w:rStyle w:val="CharPartNo"/>
        </w:rPr>
        <w:t>Part</w:t>
      </w:r>
      <w:r w:rsidR="00763B57" w:rsidRPr="00BA6ED9">
        <w:rPr>
          <w:rStyle w:val="CharPartNo"/>
        </w:rPr>
        <w:t> </w:t>
      </w:r>
      <w:r w:rsidRPr="00BA6ED9">
        <w:rPr>
          <w:rStyle w:val="CharPartNo"/>
        </w:rPr>
        <w:t>4</w:t>
      </w:r>
      <w:r w:rsidRPr="00130575">
        <w:t>—</w:t>
      </w:r>
      <w:r w:rsidRPr="00BA6ED9">
        <w:rPr>
          <w:rStyle w:val="CharPartText"/>
        </w:rPr>
        <w:t>Eggs</w:t>
      </w:r>
      <w:bookmarkEnd w:id="414"/>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415" w:name="_Toc108780963"/>
      <w:r w:rsidRPr="00BA6ED9">
        <w:rPr>
          <w:rStyle w:val="CharSectno"/>
        </w:rPr>
        <w:t>4.1</w:t>
      </w:r>
      <w:r w:rsidRPr="00130575">
        <w:t xml:space="preserve">  Definitions for Part</w:t>
      </w:r>
      <w:r w:rsidR="00763B57" w:rsidRPr="00130575">
        <w:t> </w:t>
      </w:r>
      <w:r w:rsidRPr="00130575">
        <w:t>4</w:t>
      </w:r>
      <w:bookmarkEnd w:id="415"/>
    </w:p>
    <w:p w:rsidR="00750EC9" w:rsidRPr="00130575" w:rsidRDefault="00750EC9" w:rsidP="00750EC9">
      <w:pPr>
        <w:pStyle w:val="subsection"/>
      </w:pPr>
      <w:r w:rsidRPr="00130575">
        <w:tab/>
      </w:r>
      <w:r w:rsidRPr="00130575">
        <w:tab/>
        <w:t>In this Part:</w:t>
      </w:r>
    </w:p>
    <w:p w:rsidR="00750EC9" w:rsidRPr="00130575" w:rsidRDefault="00750EC9" w:rsidP="00750EC9">
      <w:pPr>
        <w:pStyle w:val="Definition"/>
      </w:pPr>
      <w:r w:rsidRPr="00130575">
        <w:rPr>
          <w:b/>
          <w:i/>
        </w:rPr>
        <w:t xml:space="preserve">chicken </w:t>
      </w:r>
      <w:r w:rsidRPr="00130575">
        <w:t>has the meaning given in clause</w:t>
      </w:r>
      <w:r w:rsidR="00763B57" w:rsidRPr="00130575">
        <w:t> </w:t>
      </w:r>
      <w:r w:rsidRPr="00130575">
        <w:t>1 of Schedule</w:t>
      </w:r>
      <w:r w:rsidR="00763B57" w:rsidRPr="00130575">
        <w:t> </w:t>
      </w:r>
      <w:r w:rsidRPr="00130575">
        <w:t>16 to the Excise Levies Act.</w:t>
      </w:r>
    </w:p>
    <w:p w:rsidR="00750EC9" w:rsidRPr="00130575" w:rsidRDefault="00750EC9" w:rsidP="00750EC9">
      <w:pPr>
        <w:pStyle w:val="Definition"/>
      </w:pPr>
      <w:r w:rsidRPr="00130575">
        <w:rPr>
          <w:b/>
          <w:i/>
        </w:rPr>
        <w:t xml:space="preserve">egg </w:t>
      </w:r>
      <w:r w:rsidRPr="00130575">
        <w:t>means an egg of a laying chicken.</w:t>
      </w:r>
    </w:p>
    <w:p w:rsidR="00750EC9" w:rsidRPr="00130575" w:rsidRDefault="00750EC9" w:rsidP="00750EC9">
      <w:pPr>
        <w:pStyle w:val="Definition"/>
      </w:pPr>
      <w:r w:rsidRPr="00130575">
        <w:rPr>
          <w:b/>
          <w:i/>
        </w:rPr>
        <w:t xml:space="preserve">hatchery </w:t>
      </w:r>
      <w:r w:rsidRPr="00130575">
        <w:t>has the meaning given in clause</w:t>
      </w:r>
      <w:r w:rsidR="00763B57" w:rsidRPr="00130575">
        <w:t> </w:t>
      </w:r>
      <w:r w:rsidRPr="00130575">
        <w:t>1 of Schedule</w:t>
      </w:r>
      <w:r w:rsidR="00763B57" w:rsidRPr="00130575">
        <w:t> </w:t>
      </w:r>
      <w:r w:rsidRPr="00130575">
        <w:t>16 to the Excise Levies Act.</w:t>
      </w:r>
    </w:p>
    <w:p w:rsidR="00750EC9" w:rsidRPr="00130575" w:rsidRDefault="00750EC9" w:rsidP="00750EC9">
      <w:pPr>
        <w:pStyle w:val="Definition"/>
      </w:pPr>
      <w:r w:rsidRPr="00130575">
        <w:rPr>
          <w:b/>
          <w:i/>
        </w:rPr>
        <w:t xml:space="preserve">laying chicken </w:t>
      </w:r>
      <w:r w:rsidRPr="00130575">
        <w:t>has the meaning given in clause</w:t>
      </w:r>
      <w:r w:rsidR="00763B57" w:rsidRPr="00130575">
        <w:t> </w:t>
      </w:r>
      <w:r w:rsidRPr="00130575">
        <w:t>1 of Schedule</w:t>
      </w:r>
      <w:r w:rsidR="00763B57" w:rsidRPr="00130575">
        <w:t> </w:t>
      </w:r>
      <w:r w:rsidRPr="00130575">
        <w:t>16 to the Excise Levies Act.</w:t>
      </w:r>
    </w:p>
    <w:p w:rsidR="00750EC9" w:rsidRPr="00130575" w:rsidRDefault="00750EC9" w:rsidP="00750EC9">
      <w:pPr>
        <w:pStyle w:val="ActHead5"/>
      </w:pPr>
      <w:bookmarkStart w:id="416" w:name="_Toc108780964"/>
      <w:r w:rsidRPr="00BA6ED9">
        <w:rPr>
          <w:rStyle w:val="CharSectno"/>
        </w:rPr>
        <w:t>4.2</w:t>
      </w:r>
      <w:r w:rsidRPr="00130575">
        <w:t xml:space="preserve">  Imposition of levy</w:t>
      </w:r>
      <w:bookmarkEnd w:id="416"/>
    </w:p>
    <w:p w:rsidR="00750EC9" w:rsidRPr="00130575" w:rsidRDefault="00750EC9" w:rsidP="00750EC9">
      <w:pPr>
        <w:pStyle w:val="subsection"/>
      </w:pPr>
      <w:r w:rsidRPr="00130575">
        <w:tab/>
      </w:r>
      <w:r w:rsidRPr="00130575">
        <w:tab/>
        <w:t>For subclause</w:t>
      </w:r>
      <w:r w:rsidR="00763B57" w:rsidRPr="00130575">
        <w:t> </w:t>
      </w:r>
      <w:r w:rsidRPr="00130575">
        <w:t>2(1) of Schedule</w:t>
      </w:r>
      <w:r w:rsidR="00763B57" w:rsidRPr="00130575">
        <w:t> </w:t>
      </w:r>
      <w:r w:rsidRPr="00130575">
        <w:t>27 to the Excise Levies Act, levy is imposed on eggs that:</w:t>
      </w:r>
    </w:p>
    <w:p w:rsidR="00750EC9" w:rsidRPr="00130575" w:rsidRDefault="00750EC9" w:rsidP="00750EC9">
      <w:pPr>
        <w:pStyle w:val="paragraph"/>
      </w:pPr>
      <w:r w:rsidRPr="00130575">
        <w:tab/>
        <w:t>(a)</w:t>
      </w:r>
      <w:r w:rsidRPr="00130575">
        <w:tab/>
        <w:t>are produced in Australia; and</w:t>
      </w:r>
    </w:p>
    <w:p w:rsidR="00750EC9" w:rsidRPr="00130575" w:rsidRDefault="00750EC9" w:rsidP="00750EC9">
      <w:pPr>
        <w:pStyle w:val="paragraph"/>
      </w:pPr>
      <w:r w:rsidRPr="00130575">
        <w:tab/>
        <w:t>(b)</w:t>
      </w:r>
      <w:r w:rsidRPr="00130575">
        <w:tab/>
        <w:t>are sold by the producer or used by the producer in the production of other goods.</w:t>
      </w:r>
    </w:p>
    <w:p w:rsidR="00750EC9" w:rsidRPr="00130575" w:rsidRDefault="00750EC9" w:rsidP="00750EC9">
      <w:pPr>
        <w:pStyle w:val="ActHead5"/>
      </w:pPr>
      <w:bookmarkStart w:id="417" w:name="_Toc108780965"/>
      <w:r w:rsidRPr="00BA6ED9">
        <w:rPr>
          <w:rStyle w:val="CharSectno"/>
        </w:rPr>
        <w:t>4.3</w:t>
      </w:r>
      <w:r w:rsidRPr="00130575">
        <w:t xml:space="preserve">  Presumed production in Australia</w:t>
      </w:r>
      <w:bookmarkEnd w:id="417"/>
    </w:p>
    <w:p w:rsidR="00750EC9" w:rsidRPr="00130575" w:rsidRDefault="00750EC9" w:rsidP="00750EC9">
      <w:pPr>
        <w:pStyle w:val="subsection"/>
      </w:pPr>
      <w:r w:rsidRPr="00130575">
        <w:tab/>
      </w:r>
      <w:r w:rsidRPr="00130575">
        <w:tab/>
        <w:t>For subclause</w:t>
      </w:r>
      <w:r w:rsidR="00763B57" w:rsidRPr="00130575">
        <w:t> </w:t>
      </w:r>
      <w:r w:rsidRPr="00130575">
        <w:t>2(1) of Schedule</w:t>
      </w:r>
      <w:r w:rsidR="00763B57" w:rsidRPr="00130575">
        <w:t> </w:t>
      </w:r>
      <w:r w:rsidRPr="00130575">
        <w:t>27 to the Excise Levies Act, the number of eggs presumed to be produced in Australia is to be determined by reference to the number of laying chickens bred, or purchased, for use in the commercial production of eggs.</w:t>
      </w:r>
    </w:p>
    <w:p w:rsidR="00750EC9" w:rsidRPr="00130575" w:rsidRDefault="00750EC9" w:rsidP="00750EC9">
      <w:pPr>
        <w:pStyle w:val="ActHead5"/>
      </w:pPr>
      <w:bookmarkStart w:id="418" w:name="_Toc108780966"/>
      <w:r w:rsidRPr="00BA6ED9">
        <w:rPr>
          <w:rStyle w:val="CharSectno"/>
        </w:rPr>
        <w:t>4.4</w:t>
      </w:r>
      <w:r w:rsidRPr="00130575">
        <w:t xml:space="preserve">  Rate of levy—promotional component</w:t>
      </w:r>
      <w:bookmarkEnd w:id="418"/>
    </w:p>
    <w:p w:rsidR="00750EC9" w:rsidRPr="00130575" w:rsidRDefault="00750EC9" w:rsidP="00750EC9">
      <w:pPr>
        <w:pStyle w:val="subsection"/>
      </w:pPr>
      <w:r w:rsidRPr="00130575">
        <w:tab/>
      </w:r>
      <w:r w:rsidRPr="00130575">
        <w:tab/>
        <w:t>For clause</w:t>
      </w:r>
      <w:r w:rsidR="00763B57" w:rsidRPr="00130575">
        <w:t> </w:t>
      </w:r>
      <w:r w:rsidRPr="00130575">
        <w:t>6 of Schedule</w:t>
      </w:r>
      <w:r w:rsidR="00763B57" w:rsidRPr="00130575">
        <w:t> </w:t>
      </w:r>
      <w:r w:rsidRPr="00130575">
        <w:t>27 to the Excise Levies Act, the rate of levy is 32.5 cents for each laying chicken bred by a producer, or purchased by a producer, for use in the commercial production of eggs.</w:t>
      </w:r>
    </w:p>
    <w:p w:rsidR="00750EC9" w:rsidRPr="00130575" w:rsidRDefault="00750EC9" w:rsidP="00750EC9">
      <w:pPr>
        <w:pStyle w:val="ActHead5"/>
      </w:pPr>
      <w:bookmarkStart w:id="419" w:name="_Toc108780967"/>
      <w:r w:rsidRPr="00BA6ED9">
        <w:rPr>
          <w:rStyle w:val="CharSectno"/>
        </w:rPr>
        <w:t>4.5</w:t>
      </w:r>
      <w:r w:rsidRPr="00130575">
        <w:t xml:space="preserve">  Who pays the levy</w:t>
      </w:r>
      <w:bookmarkEnd w:id="419"/>
    </w:p>
    <w:p w:rsidR="00750EC9" w:rsidRPr="00130575" w:rsidRDefault="00750EC9" w:rsidP="00750EC9">
      <w:pPr>
        <w:pStyle w:val="subsection"/>
      </w:pPr>
      <w:r w:rsidRPr="00130575">
        <w:tab/>
      </w:r>
      <w:r w:rsidRPr="00130575">
        <w:tab/>
        <w:t>For clause</w:t>
      </w:r>
      <w:r w:rsidR="00763B57" w:rsidRPr="00130575">
        <w:t> </w:t>
      </w:r>
      <w:r w:rsidRPr="00130575">
        <w:t>11 of Schedule</w:t>
      </w:r>
      <w:r w:rsidR="00763B57" w:rsidRPr="00130575">
        <w:t> </w:t>
      </w:r>
      <w:r w:rsidRPr="00130575">
        <w:t>27 to the Excise Levies Act, levy imposed by this Part on eggs is payable by the producer of the eggs.</w:t>
      </w:r>
    </w:p>
    <w:p w:rsidR="00750EC9" w:rsidRPr="00130575" w:rsidRDefault="00750EC9" w:rsidP="00750EC9">
      <w:pPr>
        <w:pStyle w:val="ActHead2"/>
        <w:pageBreakBefore/>
      </w:pPr>
      <w:bookmarkStart w:id="420" w:name="_Toc108780968"/>
      <w:r w:rsidRPr="00BA6ED9">
        <w:rPr>
          <w:rStyle w:val="CharPartNo"/>
        </w:rPr>
        <w:t>Part</w:t>
      </w:r>
      <w:r w:rsidR="00763B57" w:rsidRPr="00BA6ED9">
        <w:rPr>
          <w:rStyle w:val="CharPartNo"/>
        </w:rPr>
        <w:t> </w:t>
      </w:r>
      <w:r w:rsidRPr="00BA6ED9">
        <w:rPr>
          <w:rStyle w:val="CharPartNo"/>
        </w:rPr>
        <w:t>5</w:t>
      </w:r>
      <w:r w:rsidRPr="00130575">
        <w:t>—</w:t>
      </w:r>
      <w:r w:rsidRPr="00BA6ED9">
        <w:rPr>
          <w:rStyle w:val="CharPartText"/>
        </w:rPr>
        <w:t>Bees</w:t>
      </w:r>
      <w:bookmarkEnd w:id="420"/>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421" w:name="_Toc108780969"/>
      <w:r w:rsidRPr="00BA6ED9">
        <w:rPr>
          <w:rStyle w:val="CharSectno"/>
        </w:rPr>
        <w:t>5.1</w:t>
      </w:r>
      <w:r w:rsidRPr="00130575">
        <w:t xml:space="preserve">  Definitions for Part</w:t>
      </w:r>
      <w:r w:rsidR="00763B57" w:rsidRPr="00130575">
        <w:t> </w:t>
      </w:r>
      <w:r w:rsidRPr="00130575">
        <w:t>5</w:t>
      </w:r>
      <w:bookmarkEnd w:id="421"/>
    </w:p>
    <w:p w:rsidR="00750EC9" w:rsidRPr="00130575" w:rsidRDefault="00750EC9" w:rsidP="00750EC9">
      <w:pPr>
        <w:pStyle w:val="subsection"/>
      </w:pPr>
      <w:r w:rsidRPr="00130575">
        <w:tab/>
      </w:r>
      <w:r w:rsidRPr="00130575">
        <w:tab/>
        <w:t>In this Part:</w:t>
      </w:r>
    </w:p>
    <w:p w:rsidR="00750EC9" w:rsidRPr="00130575" w:rsidRDefault="00750EC9" w:rsidP="00750EC9">
      <w:pPr>
        <w:pStyle w:val="Definition"/>
      </w:pPr>
      <w:r w:rsidRPr="00130575">
        <w:rPr>
          <w:b/>
          <w:i/>
        </w:rPr>
        <w:t xml:space="preserve">bee </w:t>
      </w:r>
      <w:r w:rsidRPr="00130575">
        <w:t xml:space="preserve">means a bee of the species </w:t>
      </w:r>
      <w:r w:rsidRPr="00130575">
        <w:rPr>
          <w:i/>
        </w:rPr>
        <w:t>Apis mellifera</w:t>
      </w:r>
      <w:r w:rsidRPr="00130575">
        <w:t>, commonly known as the European honeybee.</w:t>
      </w:r>
    </w:p>
    <w:p w:rsidR="00750EC9" w:rsidRPr="00130575" w:rsidRDefault="00750EC9" w:rsidP="00750EC9">
      <w:pPr>
        <w:pStyle w:val="Definition"/>
      </w:pPr>
      <w:r w:rsidRPr="00130575">
        <w:rPr>
          <w:b/>
          <w:i/>
        </w:rPr>
        <w:t xml:space="preserve">queen bee </w:t>
      </w:r>
      <w:r w:rsidRPr="00130575">
        <w:t>means a fertile female bee.</w:t>
      </w:r>
    </w:p>
    <w:p w:rsidR="00750EC9" w:rsidRPr="00130575" w:rsidRDefault="00750EC9" w:rsidP="00750EC9">
      <w:pPr>
        <w:pStyle w:val="ActHead5"/>
      </w:pPr>
      <w:bookmarkStart w:id="422" w:name="_Toc108780970"/>
      <w:r w:rsidRPr="00BA6ED9">
        <w:rPr>
          <w:rStyle w:val="CharSectno"/>
        </w:rPr>
        <w:t>5.2</w:t>
      </w:r>
      <w:r w:rsidRPr="00130575">
        <w:t xml:space="preserve">  Imposition of levy</w:t>
      </w:r>
      <w:bookmarkEnd w:id="422"/>
    </w:p>
    <w:p w:rsidR="00750EC9" w:rsidRPr="00130575" w:rsidRDefault="00750EC9" w:rsidP="00750EC9">
      <w:pPr>
        <w:pStyle w:val="subsection"/>
      </w:pPr>
      <w:r w:rsidRPr="00130575">
        <w:tab/>
      </w:r>
      <w:r w:rsidRPr="00130575">
        <w:tab/>
        <w:t>For subclause</w:t>
      </w:r>
      <w:r w:rsidR="00763B57" w:rsidRPr="00130575">
        <w:t> </w:t>
      </w:r>
      <w:r w:rsidRPr="00130575">
        <w:t>2(1) of Schedule</w:t>
      </w:r>
      <w:r w:rsidR="00763B57" w:rsidRPr="00130575">
        <w:t> </w:t>
      </w:r>
      <w:r w:rsidRPr="00130575">
        <w:t>27 to the Excise Levies Act, levy is imposed on queen bees produced in Australia and sold by the producer.</w:t>
      </w:r>
    </w:p>
    <w:p w:rsidR="00750EC9" w:rsidRPr="00130575" w:rsidRDefault="00750EC9" w:rsidP="00750EC9">
      <w:pPr>
        <w:pStyle w:val="ActHead5"/>
      </w:pPr>
      <w:bookmarkStart w:id="423" w:name="_Toc108780971"/>
      <w:r w:rsidRPr="00BA6ED9">
        <w:rPr>
          <w:rStyle w:val="CharSectno"/>
        </w:rPr>
        <w:t>5.3</w:t>
      </w:r>
      <w:r w:rsidRPr="00130575">
        <w:t xml:space="preserve">  Rate of levy—research and development component</w:t>
      </w:r>
      <w:bookmarkEnd w:id="423"/>
    </w:p>
    <w:p w:rsidR="00750EC9" w:rsidRPr="00130575" w:rsidRDefault="00750EC9" w:rsidP="00750EC9">
      <w:pPr>
        <w:pStyle w:val="subsection"/>
        <w:jc w:val="both"/>
      </w:pPr>
      <w:r w:rsidRPr="00130575">
        <w:tab/>
      </w:r>
      <w:r w:rsidRPr="00130575">
        <w:tab/>
        <w:t>For clause</w:t>
      </w:r>
      <w:r w:rsidR="00763B57" w:rsidRPr="00130575">
        <w:t> </w:t>
      </w:r>
      <w:r w:rsidRPr="00130575">
        <w:t>6 of Schedule</w:t>
      </w:r>
      <w:r w:rsidR="00763B57" w:rsidRPr="00130575">
        <w:t> </w:t>
      </w:r>
      <w:r w:rsidRPr="00130575">
        <w:t>27 to the Excise Levies Act, the rate of levy on queen bees is nil.</w:t>
      </w:r>
    </w:p>
    <w:p w:rsidR="00750EC9" w:rsidRPr="00130575" w:rsidRDefault="00750EC9" w:rsidP="00750EC9">
      <w:pPr>
        <w:pStyle w:val="ActHead5"/>
      </w:pPr>
      <w:bookmarkStart w:id="424" w:name="_Toc108780972"/>
      <w:r w:rsidRPr="00BA6ED9">
        <w:rPr>
          <w:rStyle w:val="CharSectno"/>
        </w:rPr>
        <w:t>5.4</w:t>
      </w:r>
      <w:r w:rsidRPr="00130575">
        <w:t xml:space="preserve">  Who pays the levy</w:t>
      </w:r>
      <w:bookmarkEnd w:id="424"/>
    </w:p>
    <w:p w:rsidR="00750EC9" w:rsidRPr="00130575" w:rsidRDefault="00750EC9" w:rsidP="00750EC9">
      <w:pPr>
        <w:pStyle w:val="subsection"/>
      </w:pPr>
      <w:r w:rsidRPr="00130575">
        <w:tab/>
      </w:r>
      <w:r w:rsidRPr="00130575">
        <w:tab/>
        <w:t>For clause</w:t>
      </w:r>
      <w:r w:rsidR="00763B57" w:rsidRPr="00130575">
        <w:t> </w:t>
      </w:r>
      <w:r w:rsidRPr="00130575">
        <w:t>11 of Schedule</w:t>
      </w:r>
      <w:r w:rsidR="00763B57" w:rsidRPr="00130575">
        <w:t> </w:t>
      </w:r>
      <w:r w:rsidRPr="00130575">
        <w:t>27 to the Excise Levies Act, levy imposed by this Part on queen bees is payable by the producer of the queen bees.</w:t>
      </w:r>
    </w:p>
    <w:p w:rsidR="00750EC9" w:rsidRPr="00130575" w:rsidRDefault="00750EC9" w:rsidP="00750EC9">
      <w:pPr>
        <w:pStyle w:val="notetext"/>
      </w:pPr>
      <w:r w:rsidRPr="00130575">
        <w:t>Note:</w:t>
      </w:r>
      <w:r w:rsidRPr="00130575">
        <w:tab/>
        <w:t xml:space="preserve">Under </w:t>
      </w:r>
      <w:r w:rsidR="00763B57" w:rsidRPr="00130575">
        <w:t>paragraph (</w:t>
      </w:r>
      <w:r w:rsidRPr="00130575">
        <w:t xml:space="preserve">j) of the definition of </w:t>
      </w:r>
      <w:r w:rsidRPr="00130575">
        <w:rPr>
          <w:b/>
          <w:i/>
        </w:rPr>
        <w:t>producer</w:t>
      </w:r>
      <w:r w:rsidRPr="00130575">
        <w:t xml:space="preserve"> in subsection</w:t>
      </w:r>
      <w:r w:rsidR="00763B57" w:rsidRPr="00130575">
        <w:t> </w:t>
      </w:r>
      <w:r w:rsidRPr="00130575">
        <w:t xml:space="preserve">4(1) of the Collection Act, the </w:t>
      </w:r>
      <w:r w:rsidRPr="00130575">
        <w:rPr>
          <w:b/>
          <w:i/>
        </w:rPr>
        <w:t>producer</w:t>
      </w:r>
      <w:r w:rsidRPr="00130575">
        <w:t>, in relation to queen bees on which levy is imposed, is the grower or breeder of the bees.</w:t>
      </w:r>
    </w:p>
    <w:p w:rsidR="00750EC9" w:rsidRPr="00130575" w:rsidRDefault="00750EC9" w:rsidP="00750EC9">
      <w:pPr>
        <w:pStyle w:val="ActHead5"/>
      </w:pPr>
      <w:bookmarkStart w:id="425" w:name="_Toc108780973"/>
      <w:r w:rsidRPr="00BA6ED9">
        <w:rPr>
          <w:rStyle w:val="CharSectno"/>
        </w:rPr>
        <w:t>5.5</w:t>
      </w:r>
      <w:r w:rsidRPr="00130575">
        <w:t xml:space="preserve">  Queen bees that are exempt from levy</w:t>
      </w:r>
      <w:bookmarkEnd w:id="425"/>
    </w:p>
    <w:p w:rsidR="00750EC9" w:rsidRPr="00130575" w:rsidRDefault="00750EC9" w:rsidP="00750EC9">
      <w:pPr>
        <w:pStyle w:val="subsection"/>
      </w:pPr>
      <w:r w:rsidRPr="00130575">
        <w:tab/>
      </w:r>
      <w:r w:rsidRPr="00130575">
        <w:tab/>
        <w:t>For clause</w:t>
      </w:r>
      <w:r w:rsidR="00763B57" w:rsidRPr="00130575">
        <w:t> </w:t>
      </w:r>
      <w:r w:rsidRPr="00130575">
        <w:t>12 of Schedule</w:t>
      </w:r>
      <w:r w:rsidR="00763B57" w:rsidRPr="00130575">
        <w:t> </w:t>
      </w:r>
      <w:r w:rsidRPr="00130575">
        <w:t>27 to the Excise Levies Act, queen bees are exempt from levy in a levy year if the total amount of levy and charge on queen bees that the producer of the queen bees would be liable to pay in the levy year is less than $50.</w:t>
      </w:r>
    </w:p>
    <w:p w:rsidR="00750EC9" w:rsidRPr="00130575" w:rsidRDefault="00750EC9" w:rsidP="00750EC9">
      <w:pPr>
        <w:pStyle w:val="ActHead2"/>
        <w:pageBreakBefore/>
      </w:pPr>
      <w:bookmarkStart w:id="426" w:name="_Toc108780974"/>
      <w:r w:rsidRPr="00BA6ED9">
        <w:rPr>
          <w:rStyle w:val="CharPartNo"/>
        </w:rPr>
        <w:t>Part</w:t>
      </w:r>
      <w:r w:rsidR="00763B57" w:rsidRPr="00BA6ED9">
        <w:rPr>
          <w:rStyle w:val="CharPartNo"/>
        </w:rPr>
        <w:t> </w:t>
      </w:r>
      <w:r w:rsidRPr="00BA6ED9">
        <w:rPr>
          <w:rStyle w:val="CharPartNo"/>
        </w:rPr>
        <w:t>7</w:t>
      </w:r>
      <w:r w:rsidRPr="00130575">
        <w:t>—</w:t>
      </w:r>
      <w:r w:rsidRPr="00BA6ED9">
        <w:rPr>
          <w:rStyle w:val="CharPartText"/>
        </w:rPr>
        <w:t>Ratites (ostriches)</w:t>
      </w:r>
      <w:bookmarkEnd w:id="426"/>
    </w:p>
    <w:p w:rsidR="008E3BD1" w:rsidRPr="00130575" w:rsidRDefault="008E3BD1" w:rsidP="008E3BD1">
      <w:pPr>
        <w:pStyle w:val="Header"/>
        <w:tabs>
          <w:tab w:val="clear" w:pos="4150"/>
          <w:tab w:val="clear" w:pos="8307"/>
        </w:tabs>
      </w:pPr>
      <w:r w:rsidRPr="00BA6ED9">
        <w:rPr>
          <w:rStyle w:val="CharDivNo"/>
        </w:rPr>
        <w:t xml:space="preserve"> </w:t>
      </w:r>
      <w:r w:rsidRPr="00BA6ED9">
        <w:rPr>
          <w:rStyle w:val="CharDivText"/>
        </w:rPr>
        <w:t xml:space="preserve"> </w:t>
      </w:r>
    </w:p>
    <w:p w:rsidR="00750EC9" w:rsidRPr="00130575" w:rsidRDefault="00750EC9" w:rsidP="00750EC9">
      <w:pPr>
        <w:pStyle w:val="ActHead5"/>
      </w:pPr>
      <w:bookmarkStart w:id="427" w:name="_Toc108780975"/>
      <w:r w:rsidRPr="00BA6ED9">
        <w:rPr>
          <w:rStyle w:val="CharSectno"/>
        </w:rPr>
        <w:t>7.1</w:t>
      </w:r>
      <w:r w:rsidRPr="00130575">
        <w:t xml:space="preserve">  Imposition of levy</w:t>
      </w:r>
      <w:bookmarkEnd w:id="427"/>
    </w:p>
    <w:p w:rsidR="00750EC9" w:rsidRPr="00130575" w:rsidRDefault="00750EC9" w:rsidP="00750EC9">
      <w:pPr>
        <w:pStyle w:val="subsection"/>
      </w:pPr>
      <w:r w:rsidRPr="00130575">
        <w:tab/>
        <w:t>(1)</w:t>
      </w:r>
      <w:r w:rsidRPr="00130575">
        <w:tab/>
        <w:t>Levy is imposed on the slaughter at an abattoir of ostriches intended for human consumption.</w:t>
      </w:r>
    </w:p>
    <w:p w:rsidR="00750EC9" w:rsidRPr="00130575" w:rsidRDefault="00750EC9" w:rsidP="00750EC9">
      <w:pPr>
        <w:pStyle w:val="subsection"/>
      </w:pPr>
      <w:r w:rsidRPr="00130575">
        <w:tab/>
        <w:t>(2)</w:t>
      </w:r>
      <w:r w:rsidRPr="00130575">
        <w:tab/>
        <w:t xml:space="preserve">However, levy imposed by </w:t>
      </w:r>
      <w:r w:rsidR="00763B57" w:rsidRPr="00130575">
        <w:t>subclause (</w:t>
      </w:r>
      <w:r w:rsidRPr="00130575">
        <w:t>1) is not payable in relation to an ostrich whose carcase is, under a law of the Commonwealth, a State or Territory, condemned or rejected by an inspector as being unfit for human consumption.</w:t>
      </w:r>
    </w:p>
    <w:p w:rsidR="00750EC9" w:rsidRPr="00130575" w:rsidRDefault="00750EC9" w:rsidP="00750EC9">
      <w:pPr>
        <w:pStyle w:val="notetext"/>
      </w:pPr>
      <w:r w:rsidRPr="00130575">
        <w:t>Note 1:</w:t>
      </w:r>
      <w:r w:rsidRPr="00130575">
        <w:tab/>
        <w:t>Levy is not imposed on the slaughter of ostriches if, before the slaughter, the ostriches are condemned or rejected by an inspector as being unfit for human consumption. In this case, the ostriches cannot be said to be intended for human consumption.</w:t>
      </w:r>
    </w:p>
    <w:p w:rsidR="00750EC9" w:rsidRPr="00130575" w:rsidRDefault="00750EC9" w:rsidP="00750EC9">
      <w:pPr>
        <w:pStyle w:val="notetext"/>
      </w:pPr>
      <w:r w:rsidRPr="00130575">
        <w:rPr>
          <w:iCs/>
        </w:rPr>
        <w:t>Note 2:</w:t>
      </w:r>
      <w:r w:rsidRPr="00130575">
        <w:rPr>
          <w:iCs/>
        </w:rPr>
        <w:tab/>
      </w:r>
      <w:r w:rsidRPr="00130575">
        <w:t>The levy mentioned in clause</w:t>
      </w:r>
      <w:r w:rsidR="00763B57" w:rsidRPr="00130575">
        <w:t> </w:t>
      </w:r>
      <w:r w:rsidRPr="00130575">
        <w:t>7.1 is attached to the Rural Industries Research and Development Corporation—see section</w:t>
      </w:r>
      <w:r w:rsidR="00763B57" w:rsidRPr="00130575">
        <w:t> </w:t>
      </w:r>
      <w:r w:rsidRPr="00130575">
        <w:t xml:space="preserve">5 of the </w:t>
      </w:r>
      <w:r w:rsidRPr="00130575">
        <w:rPr>
          <w:i/>
          <w:iCs/>
        </w:rPr>
        <w:t>Primary Industries and Energy Research and Development Act 1989</w:t>
      </w:r>
      <w:r w:rsidRPr="00130575">
        <w:t xml:space="preserve"> and regulation</w:t>
      </w:r>
      <w:r w:rsidR="00763B57" w:rsidRPr="00130575">
        <w:t> </w:t>
      </w:r>
      <w:r w:rsidRPr="00130575">
        <w:t xml:space="preserve">38 of the </w:t>
      </w:r>
      <w:r w:rsidRPr="00130575">
        <w:rPr>
          <w:i/>
          <w:iCs/>
        </w:rPr>
        <w:t xml:space="preserve">Rural Industries Research and Development Corporation </w:t>
      </w:r>
      <w:r w:rsidR="00BA6ED9">
        <w:rPr>
          <w:i/>
          <w:iCs/>
        </w:rPr>
        <w:t>Regulations 2</w:t>
      </w:r>
      <w:r w:rsidRPr="00130575">
        <w:rPr>
          <w:i/>
          <w:iCs/>
        </w:rPr>
        <w:t>000</w:t>
      </w:r>
      <w:r w:rsidRPr="00130575">
        <w:t>.</w:t>
      </w:r>
    </w:p>
    <w:p w:rsidR="00750EC9" w:rsidRPr="00130575" w:rsidRDefault="00750EC9" w:rsidP="00750EC9">
      <w:pPr>
        <w:pStyle w:val="notetext"/>
      </w:pPr>
      <w:r w:rsidRPr="00130575">
        <w:rPr>
          <w:iCs/>
        </w:rPr>
        <w:t>Note 3:</w:t>
      </w:r>
      <w:r w:rsidRPr="00130575">
        <w:rPr>
          <w:iCs/>
        </w:rPr>
        <w:tab/>
      </w:r>
      <w:r w:rsidRPr="00130575">
        <w:t>For the operative rate of NRS excise levy on ostriches, see regulation</w:t>
      </w:r>
      <w:r w:rsidR="00763B57" w:rsidRPr="00130575">
        <w:t> </w:t>
      </w:r>
      <w:r w:rsidRPr="00130575">
        <w:t xml:space="preserve">228 of the </w:t>
      </w:r>
      <w:r w:rsidRPr="00130575">
        <w:rPr>
          <w:i/>
          <w:iCs/>
        </w:rPr>
        <w:t xml:space="preserve">Primary Industries Levies and Charges (National Residue Survey Levies) </w:t>
      </w:r>
      <w:r w:rsidR="00BA6ED9">
        <w:rPr>
          <w:i/>
          <w:iCs/>
        </w:rPr>
        <w:t>Regulations 1</w:t>
      </w:r>
      <w:r w:rsidRPr="00130575">
        <w:rPr>
          <w:i/>
          <w:iCs/>
        </w:rPr>
        <w:t>998</w:t>
      </w:r>
      <w:r w:rsidRPr="00130575">
        <w:t>.</w:t>
      </w:r>
    </w:p>
    <w:p w:rsidR="00750EC9" w:rsidRPr="00130575" w:rsidRDefault="00750EC9" w:rsidP="00750EC9">
      <w:pPr>
        <w:pStyle w:val="ActHead5"/>
      </w:pPr>
      <w:bookmarkStart w:id="428" w:name="_Toc108780976"/>
      <w:r w:rsidRPr="00BA6ED9">
        <w:rPr>
          <w:rStyle w:val="CharSectno"/>
        </w:rPr>
        <w:t>7.2</w:t>
      </w:r>
      <w:r w:rsidRPr="00130575">
        <w:t xml:space="preserve">  Rate of levy</w:t>
      </w:r>
      <w:bookmarkEnd w:id="428"/>
    </w:p>
    <w:p w:rsidR="00750EC9" w:rsidRPr="00130575" w:rsidRDefault="00750EC9" w:rsidP="00750EC9">
      <w:pPr>
        <w:pStyle w:val="subsection"/>
      </w:pPr>
      <w:r w:rsidRPr="00130575">
        <w:tab/>
      </w:r>
      <w:r w:rsidRPr="00130575">
        <w:tab/>
        <w:t>The rate of levy imposed by this Part on the slaughter of ostriches is nil.</w:t>
      </w:r>
    </w:p>
    <w:p w:rsidR="00750EC9" w:rsidRPr="00130575" w:rsidRDefault="00750EC9" w:rsidP="00750EC9">
      <w:pPr>
        <w:pStyle w:val="ActHead5"/>
      </w:pPr>
      <w:bookmarkStart w:id="429" w:name="_Toc108780977"/>
      <w:r w:rsidRPr="00BA6ED9">
        <w:rPr>
          <w:rStyle w:val="CharSectno"/>
        </w:rPr>
        <w:t>7.3</w:t>
      </w:r>
      <w:r w:rsidRPr="00130575">
        <w:t xml:space="preserve">  Who pays the levy</w:t>
      </w:r>
      <w:bookmarkEnd w:id="429"/>
    </w:p>
    <w:p w:rsidR="00750EC9" w:rsidRPr="00130575" w:rsidRDefault="00750EC9" w:rsidP="00750EC9">
      <w:pPr>
        <w:pStyle w:val="subsection"/>
      </w:pPr>
      <w:r w:rsidRPr="00130575">
        <w:tab/>
      </w:r>
      <w:r w:rsidRPr="00130575">
        <w:tab/>
        <w:t>Levy imposed by this Part on the slaughter of ostriches is payable by the producer of the ostriches.</w:t>
      </w:r>
    </w:p>
    <w:p w:rsidR="00750EC9" w:rsidRPr="00130575" w:rsidRDefault="00750EC9" w:rsidP="00750EC9">
      <w:pPr>
        <w:pStyle w:val="notetext"/>
      </w:pPr>
      <w:r w:rsidRPr="00130575">
        <w:t>Note:</w:t>
      </w:r>
      <w:r w:rsidRPr="00130575">
        <w:tab/>
        <w:t xml:space="preserve">Under </w:t>
      </w:r>
      <w:r w:rsidR="00763B57" w:rsidRPr="00130575">
        <w:t>paragraph (</w:t>
      </w:r>
      <w:r w:rsidRPr="00130575">
        <w:t xml:space="preserve">f) of the definition of </w:t>
      </w:r>
      <w:r w:rsidRPr="00130575">
        <w:rPr>
          <w:b/>
          <w:i/>
        </w:rPr>
        <w:t>producer</w:t>
      </w:r>
      <w:r w:rsidRPr="00130575">
        <w:t xml:space="preserve"> in subsection</w:t>
      </w:r>
      <w:r w:rsidR="00763B57" w:rsidRPr="00130575">
        <w:t> </w:t>
      </w:r>
      <w:r w:rsidRPr="00130575">
        <w:t xml:space="preserve">4(1) of the Collection Act, the </w:t>
      </w:r>
      <w:r w:rsidRPr="00130575">
        <w:rPr>
          <w:b/>
          <w:i/>
        </w:rPr>
        <w:t>producer</w:t>
      </w:r>
      <w:r w:rsidRPr="00130575">
        <w:t>, in relation to ostriches on which levy is imposed, means the person who owns the animals at the time the slaughter takes place.</w:t>
      </w:r>
    </w:p>
    <w:p w:rsidR="00750EC9" w:rsidRPr="00130575" w:rsidRDefault="00750EC9" w:rsidP="00750EC9">
      <w:pPr>
        <w:pStyle w:val="ActHead2"/>
        <w:pageBreakBefore/>
      </w:pPr>
      <w:bookmarkStart w:id="430" w:name="_Toc108780978"/>
      <w:r w:rsidRPr="00BA6ED9">
        <w:rPr>
          <w:rStyle w:val="CharPartNo"/>
        </w:rPr>
        <w:t>Part</w:t>
      </w:r>
      <w:r w:rsidR="00763B57" w:rsidRPr="00BA6ED9">
        <w:rPr>
          <w:rStyle w:val="CharPartNo"/>
        </w:rPr>
        <w:t> </w:t>
      </w:r>
      <w:r w:rsidRPr="00BA6ED9">
        <w:rPr>
          <w:rStyle w:val="CharPartNo"/>
        </w:rPr>
        <w:t>8</w:t>
      </w:r>
      <w:r w:rsidRPr="00130575">
        <w:t>—</w:t>
      </w:r>
      <w:r w:rsidRPr="00BA6ED9">
        <w:rPr>
          <w:rStyle w:val="CharPartText"/>
        </w:rPr>
        <w:t>Forest growers</w:t>
      </w:r>
      <w:bookmarkEnd w:id="430"/>
    </w:p>
    <w:p w:rsidR="00750EC9" w:rsidRPr="00130575" w:rsidRDefault="00BA6ED9" w:rsidP="00750EC9">
      <w:pPr>
        <w:pStyle w:val="ActHead3"/>
      </w:pPr>
      <w:bookmarkStart w:id="431" w:name="_Toc108780979"/>
      <w:r w:rsidRPr="00BA6ED9">
        <w:rPr>
          <w:rStyle w:val="CharDivNo"/>
        </w:rPr>
        <w:t>Division 8</w:t>
      </w:r>
      <w:r w:rsidR="00750EC9" w:rsidRPr="00BA6ED9">
        <w:rPr>
          <w:rStyle w:val="CharDivNo"/>
        </w:rPr>
        <w:t>.1</w:t>
      </w:r>
      <w:r w:rsidR="00750EC9" w:rsidRPr="00130575">
        <w:t>—</w:t>
      </w:r>
      <w:r w:rsidR="00750EC9" w:rsidRPr="00BA6ED9">
        <w:rPr>
          <w:rStyle w:val="CharDivText"/>
        </w:rPr>
        <w:t>Product levy</w:t>
      </w:r>
      <w:bookmarkEnd w:id="431"/>
    </w:p>
    <w:p w:rsidR="00750EC9" w:rsidRPr="00130575" w:rsidRDefault="00750EC9" w:rsidP="00750EC9">
      <w:pPr>
        <w:pStyle w:val="ActHead5"/>
      </w:pPr>
      <w:bookmarkStart w:id="432" w:name="_Toc108780980"/>
      <w:r w:rsidRPr="00BA6ED9">
        <w:rPr>
          <w:rStyle w:val="CharSectno"/>
        </w:rPr>
        <w:t>8.1</w:t>
      </w:r>
      <w:r w:rsidRPr="00130575">
        <w:t xml:space="preserve">  Definitions</w:t>
      </w:r>
      <w:bookmarkEnd w:id="432"/>
    </w:p>
    <w:p w:rsidR="00750EC9" w:rsidRPr="00130575" w:rsidRDefault="00750EC9" w:rsidP="00750EC9">
      <w:pPr>
        <w:pStyle w:val="subsection"/>
      </w:pPr>
      <w:r w:rsidRPr="00130575">
        <w:tab/>
      </w:r>
      <w:r w:rsidRPr="00130575">
        <w:tab/>
        <w:t>In this Part:</w:t>
      </w:r>
    </w:p>
    <w:p w:rsidR="00750EC9" w:rsidRPr="00130575" w:rsidRDefault="00750EC9" w:rsidP="00750EC9">
      <w:pPr>
        <w:pStyle w:val="Definition"/>
      </w:pPr>
      <w:r w:rsidRPr="00130575">
        <w:rPr>
          <w:b/>
          <w:i/>
        </w:rPr>
        <w:t xml:space="preserve">logs </w:t>
      </w:r>
      <w:r w:rsidRPr="00130575">
        <w:t>has the same meaning as in Schedule</w:t>
      </w:r>
      <w:r w:rsidR="00763B57" w:rsidRPr="00130575">
        <w:t> </w:t>
      </w:r>
      <w:r w:rsidRPr="00130575">
        <w:t>10 to the Excise Levies Act.</w:t>
      </w:r>
    </w:p>
    <w:p w:rsidR="00750EC9" w:rsidRPr="00130575" w:rsidRDefault="00750EC9" w:rsidP="00750EC9">
      <w:pPr>
        <w:pStyle w:val="Definition"/>
      </w:pPr>
      <w:r w:rsidRPr="00130575">
        <w:rPr>
          <w:b/>
          <w:i/>
        </w:rPr>
        <w:t xml:space="preserve">mill </w:t>
      </w:r>
      <w:r w:rsidRPr="00130575">
        <w:t>has the same meaning as in Schedule</w:t>
      </w:r>
      <w:r w:rsidR="00763B57" w:rsidRPr="00130575">
        <w:t> </w:t>
      </w:r>
      <w:r w:rsidRPr="00130575">
        <w:t>10 to the Excise Levies Act.</w:t>
      </w:r>
    </w:p>
    <w:p w:rsidR="00750EC9" w:rsidRPr="00130575" w:rsidRDefault="00750EC9" w:rsidP="00750EC9">
      <w:pPr>
        <w:pStyle w:val="Definition"/>
      </w:pPr>
      <w:r w:rsidRPr="00130575">
        <w:rPr>
          <w:b/>
          <w:i/>
        </w:rPr>
        <w:t xml:space="preserve">operator </w:t>
      </w:r>
      <w:r w:rsidRPr="00130575">
        <w:t>of a mill has the same meaning as in Schedule</w:t>
      </w:r>
      <w:r w:rsidR="00763B57" w:rsidRPr="00130575">
        <w:t> </w:t>
      </w:r>
      <w:r w:rsidRPr="00130575">
        <w:t>10 to the Excise Levies Act.</w:t>
      </w:r>
    </w:p>
    <w:p w:rsidR="00750EC9" w:rsidRPr="00130575" w:rsidRDefault="00750EC9" w:rsidP="00750EC9">
      <w:pPr>
        <w:pStyle w:val="Definition"/>
      </w:pPr>
      <w:r w:rsidRPr="00130575">
        <w:rPr>
          <w:b/>
          <w:i/>
        </w:rPr>
        <w:t>plantation</w:t>
      </w:r>
      <w:r w:rsidRPr="00130575">
        <w:t xml:space="preserve"> means an intensively managed stand of trees of either native or exotic species that is created by the regular placement of seedlings or seeds.</w:t>
      </w:r>
    </w:p>
    <w:p w:rsidR="00750EC9" w:rsidRPr="00130575" w:rsidRDefault="00750EC9" w:rsidP="00750EC9">
      <w:pPr>
        <w:pStyle w:val="ActHead5"/>
      </w:pPr>
      <w:bookmarkStart w:id="433" w:name="_Toc108780981"/>
      <w:r w:rsidRPr="00BA6ED9">
        <w:rPr>
          <w:rStyle w:val="CharSectno"/>
        </w:rPr>
        <w:t>8.2</w:t>
      </w:r>
      <w:r w:rsidRPr="00130575">
        <w:t xml:space="preserve">  Imposition of levy</w:t>
      </w:r>
      <w:bookmarkEnd w:id="433"/>
    </w:p>
    <w:p w:rsidR="00750EC9" w:rsidRPr="00130575" w:rsidRDefault="00750EC9" w:rsidP="00750EC9">
      <w:pPr>
        <w:pStyle w:val="subsection"/>
      </w:pPr>
      <w:r w:rsidRPr="00130575">
        <w:rPr>
          <w:i/>
        </w:rPr>
        <w:tab/>
      </w:r>
      <w:r w:rsidRPr="00130575">
        <w:t>(1)</w:t>
      </w:r>
      <w:r w:rsidRPr="00130575">
        <w:tab/>
        <w:t>Levy is imposed on logs that are produced in Australia after the commencement of this Part</w:t>
      </w:r>
      <w:r w:rsidRPr="00130575">
        <w:rPr>
          <w:i/>
        </w:rPr>
        <w:t>.</w:t>
      </w:r>
    </w:p>
    <w:p w:rsidR="00750EC9" w:rsidRPr="00130575" w:rsidRDefault="00750EC9" w:rsidP="00750EC9">
      <w:pPr>
        <w:pStyle w:val="subsection"/>
      </w:pPr>
      <w:r w:rsidRPr="00130575">
        <w:tab/>
        <w:t>(2)</w:t>
      </w:r>
      <w:r w:rsidRPr="00130575">
        <w:tab/>
        <w:t>Levy is not imposed by this Division on logs if:</w:t>
      </w:r>
    </w:p>
    <w:p w:rsidR="00750EC9" w:rsidRPr="00130575" w:rsidRDefault="00750EC9" w:rsidP="00750EC9">
      <w:pPr>
        <w:pStyle w:val="paragraph"/>
      </w:pPr>
      <w:r w:rsidRPr="00130575">
        <w:tab/>
        <w:t>(a)</w:t>
      </w:r>
      <w:r w:rsidRPr="00130575">
        <w:tab/>
        <w:t>the logs are for use by the producer of the logs for domestic purposes; or</w:t>
      </w:r>
    </w:p>
    <w:p w:rsidR="00750EC9" w:rsidRPr="00130575" w:rsidRDefault="00750EC9" w:rsidP="00750EC9">
      <w:pPr>
        <w:pStyle w:val="paragraph"/>
      </w:pPr>
      <w:r w:rsidRPr="00130575">
        <w:tab/>
        <w:t>(b)</w:t>
      </w:r>
      <w:r w:rsidRPr="00130575">
        <w:tab/>
        <w:t>the products and by</w:t>
      </w:r>
      <w:r w:rsidR="00BA6ED9">
        <w:noBreakHyphen/>
      </w:r>
      <w:r w:rsidRPr="00130575">
        <w:t>products from processing the logs are for use by the operator of a mill for domestic purposes; or</w:t>
      </w:r>
    </w:p>
    <w:p w:rsidR="00750EC9" w:rsidRPr="00130575" w:rsidRDefault="00750EC9" w:rsidP="00750EC9">
      <w:pPr>
        <w:pStyle w:val="paragraph"/>
      </w:pPr>
      <w:r w:rsidRPr="00130575">
        <w:tab/>
        <w:t>(c)</w:t>
      </w:r>
      <w:r w:rsidRPr="00130575">
        <w:tab/>
        <w:t>the logs were produced from trees that were grown on a farm operated by the operator of a mill and the products and by</w:t>
      </w:r>
      <w:r w:rsidR="00BA6ED9">
        <w:noBreakHyphen/>
      </w:r>
      <w:r w:rsidRPr="00130575">
        <w:t>products from processing the logs are for use on that farm; or</w:t>
      </w:r>
    </w:p>
    <w:p w:rsidR="00750EC9" w:rsidRPr="00130575" w:rsidRDefault="00750EC9" w:rsidP="00750EC9">
      <w:pPr>
        <w:pStyle w:val="paragraph"/>
      </w:pPr>
      <w:r w:rsidRPr="00130575">
        <w:tab/>
        <w:t>(d)</w:t>
      </w:r>
      <w:r w:rsidRPr="00130575">
        <w:tab/>
        <w:t>the logs are processed for the purpose of producing fuel wood; or</w:t>
      </w:r>
    </w:p>
    <w:p w:rsidR="00750EC9" w:rsidRPr="00130575" w:rsidRDefault="00750EC9" w:rsidP="00750EC9">
      <w:pPr>
        <w:pStyle w:val="paragraph"/>
      </w:pPr>
      <w:r w:rsidRPr="00130575">
        <w:tab/>
        <w:t>(e)</w:t>
      </w:r>
      <w:r w:rsidRPr="00130575">
        <w:tab/>
        <w:t>the logs:</w:t>
      </w:r>
    </w:p>
    <w:p w:rsidR="00750EC9" w:rsidRPr="00130575" w:rsidRDefault="00750EC9" w:rsidP="00750EC9">
      <w:pPr>
        <w:pStyle w:val="paragraphsub"/>
      </w:pPr>
      <w:r w:rsidRPr="00130575">
        <w:tab/>
        <w:t>(i)</w:t>
      </w:r>
      <w:r w:rsidRPr="00130575">
        <w:tab/>
        <w:t>were produced either as a result of landscaping or to remove trees that are a safety hazard; and</w:t>
      </w:r>
    </w:p>
    <w:p w:rsidR="00750EC9" w:rsidRPr="00130575" w:rsidRDefault="00750EC9" w:rsidP="00750EC9">
      <w:pPr>
        <w:pStyle w:val="paragraphsub"/>
      </w:pPr>
      <w:r w:rsidRPr="00130575">
        <w:tab/>
        <w:t>(ii)</w:t>
      </w:r>
      <w:r w:rsidRPr="00130575">
        <w:tab/>
        <w:t>are processed at the site at which they were produced; or</w:t>
      </w:r>
    </w:p>
    <w:p w:rsidR="00750EC9" w:rsidRPr="00130575" w:rsidRDefault="00750EC9" w:rsidP="00750EC9">
      <w:pPr>
        <w:pStyle w:val="paragraph"/>
      </w:pPr>
      <w:r w:rsidRPr="00130575">
        <w:tab/>
        <w:t>(f)</w:t>
      </w:r>
      <w:r w:rsidRPr="00130575">
        <w:tab/>
        <w:t>levy under this Division has already been paid on the logs.</w:t>
      </w:r>
    </w:p>
    <w:p w:rsidR="00750EC9" w:rsidRPr="00130575" w:rsidRDefault="00750EC9" w:rsidP="00750EC9">
      <w:pPr>
        <w:pStyle w:val="subsection"/>
      </w:pPr>
      <w:r w:rsidRPr="00130575">
        <w:tab/>
        <w:t>(3)</w:t>
      </w:r>
      <w:r w:rsidRPr="00130575">
        <w:tab/>
        <w:t>Also, levy is not imposed by this Division on logs if:</w:t>
      </w:r>
    </w:p>
    <w:p w:rsidR="00750EC9" w:rsidRPr="00130575" w:rsidRDefault="00750EC9" w:rsidP="00750EC9">
      <w:pPr>
        <w:pStyle w:val="paragraph"/>
      </w:pPr>
      <w:r w:rsidRPr="00130575">
        <w:tab/>
        <w:t>(a)</w:t>
      </w:r>
      <w:r w:rsidRPr="00130575">
        <w:tab/>
        <w:t>the logs:</w:t>
      </w:r>
    </w:p>
    <w:p w:rsidR="00750EC9" w:rsidRPr="00130575" w:rsidRDefault="00750EC9" w:rsidP="00750EC9">
      <w:pPr>
        <w:pStyle w:val="paragraphsub"/>
      </w:pPr>
      <w:r w:rsidRPr="00130575">
        <w:tab/>
        <w:t>(i)</w:t>
      </w:r>
      <w:r w:rsidRPr="00130575">
        <w:tab/>
        <w:t>are processed at a mobile mill that is not permanently sited; and</w:t>
      </w:r>
    </w:p>
    <w:p w:rsidR="00750EC9" w:rsidRPr="00130575" w:rsidRDefault="00750EC9" w:rsidP="00750EC9">
      <w:pPr>
        <w:pStyle w:val="paragraphsub"/>
      </w:pPr>
      <w:r w:rsidRPr="00130575">
        <w:tab/>
        <w:t>(ii)</w:t>
      </w:r>
      <w:r w:rsidRPr="00130575">
        <w:tab/>
        <w:t>are processed for the purposes of producing timber products that are not chip or pulp; and</w:t>
      </w:r>
    </w:p>
    <w:p w:rsidR="00750EC9" w:rsidRPr="00130575" w:rsidRDefault="00750EC9" w:rsidP="00750EC9">
      <w:pPr>
        <w:pStyle w:val="paragraph"/>
      </w:pPr>
      <w:r w:rsidRPr="00130575">
        <w:tab/>
        <w:t>(b)</w:t>
      </w:r>
      <w:r w:rsidRPr="00130575">
        <w:tab/>
        <w:t>the levy imposed under this Division on the logs would result in an annual levy for the processor of the logs of $100 or less.</w:t>
      </w:r>
    </w:p>
    <w:p w:rsidR="003F431A" w:rsidRPr="00130575" w:rsidRDefault="003F431A" w:rsidP="003F431A">
      <w:pPr>
        <w:pStyle w:val="ActHead5"/>
      </w:pPr>
      <w:bookmarkStart w:id="434" w:name="_Toc108780982"/>
      <w:r w:rsidRPr="00BA6ED9">
        <w:rPr>
          <w:rStyle w:val="CharSectno"/>
        </w:rPr>
        <w:t>8.3</w:t>
      </w:r>
      <w:r w:rsidRPr="00130575">
        <w:t xml:space="preserve">  Rate of levy</w:t>
      </w:r>
      <w:bookmarkEnd w:id="434"/>
    </w:p>
    <w:p w:rsidR="003F431A" w:rsidRPr="00130575" w:rsidRDefault="003F431A" w:rsidP="003F431A">
      <w:pPr>
        <w:pStyle w:val="subsection"/>
      </w:pPr>
      <w:r w:rsidRPr="00130575">
        <w:tab/>
        <w:t>(1)</w:t>
      </w:r>
      <w:r w:rsidRPr="00130575">
        <w:tab/>
        <w:t>The rate of levy imposed by this Division on a log is the sum of:</w:t>
      </w:r>
    </w:p>
    <w:p w:rsidR="003F431A" w:rsidRPr="00130575" w:rsidRDefault="003F431A" w:rsidP="003F431A">
      <w:pPr>
        <w:pStyle w:val="paragraph"/>
      </w:pPr>
      <w:r w:rsidRPr="00130575">
        <w:tab/>
        <w:t>(a)</w:t>
      </w:r>
      <w:r w:rsidRPr="00130575">
        <w:tab/>
        <w:t>the general component specified in subclause (2); and</w:t>
      </w:r>
    </w:p>
    <w:p w:rsidR="003F431A" w:rsidRPr="00130575" w:rsidRDefault="003F431A" w:rsidP="003F431A">
      <w:pPr>
        <w:pStyle w:val="paragraph"/>
      </w:pPr>
      <w:r w:rsidRPr="00130575">
        <w:tab/>
        <w:t>(b)</w:t>
      </w:r>
      <w:r w:rsidRPr="00130575">
        <w:tab/>
        <w:t>the research and development component specified in subclause (3).</w:t>
      </w:r>
    </w:p>
    <w:p w:rsidR="003F431A" w:rsidRPr="00130575" w:rsidRDefault="003F431A" w:rsidP="003F431A">
      <w:pPr>
        <w:pStyle w:val="subsection"/>
      </w:pPr>
      <w:r w:rsidRPr="00130575">
        <w:tab/>
        <w:t>(2)</w:t>
      </w:r>
      <w:r w:rsidRPr="00130575">
        <w:tab/>
        <w:t>For the purposes of paragraph (1)(a), the general component is 5 cents per cubic metre of the log.</w:t>
      </w:r>
    </w:p>
    <w:p w:rsidR="003F431A" w:rsidRPr="00130575" w:rsidRDefault="003F431A" w:rsidP="003F431A">
      <w:pPr>
        <w:pStyle w:val="subsection"/>
      </w:pPr>
      <w:r w:rsidRPr="00130575">
        <w:tab/>
        <w:t>(3)</w:t>
      </w:r>
      <w:r w:rsidRPr="00130575">
        <w:tab/>
        <w:t>For the purposes of paragraph (1)(b), the research and development component is:</w:t>
      </w:r>
    </w:p>
    <w:p w:rsidR="003F431A" w:rsidRPr="00130575" w:rsidRDefault="003F431A" w:rsidP="003F431A">
      <w:pPr>
        <w:pStyle w:val="paragraph"/>
      </w:pPr>
      <w:r w:rsidRPr="00130575">
        <w:tab/>
        <w:t>(a)</w:t>
      </w:r>
      <w:r w:rsidRPr="00130575">
        <w:tab/>
        <w:t xml:space="preserve">for the levy year starting on </w:t>
      </w:r>
      <w:r w:rsidR="00BA6ED9">
        <w:t>1 July</w:t>
      </w:r>
      <w:r w:rsidRPr="00130575">
        <w:t xml:space="preserve"> 2022—3.5 cents per cubic metre of the log; and</w:t>
      </w:r>
    </w:p>
    <w:p w:rsidR="003F431A" w:rsidRPr="00130575" w:rsidRDefault="003F431A" w:rsidP="003F431A">
      <w:pPr>
        <w:pStyle w:val="paragraph"/>
      </w:pPr>
      <w:r w:rsidRPr="00130575">
        <w:tab/>
        <w:t>(b)</w:t>
      </w:r>
      <w:r w:rsidRPr="00130575">
        <w:tab/>
        <w:t xml:space="preserve">for the levy year starting on </w:t>
      </w:r>
      <w:r w:rsidR="00BA6ED9">
        <w:t>1 July</w:t>
      </w:r>
      <w:r w:rsidRPr="00130575">
        <w:t xml:space="preserve"> 2023—6 cents per cubic metre of the log; and</w:t>
      </w:r>
    </w:p>
    <w:p w:rsidR="003F431A" w:rsidRPr="00130575" w:rsidRDefault="003F431A" w:rsidP="003F431A">
      <w:pPr>
        <w:pStyle w:val="paragraph"/>
      </w:pPr>
      <w:r w:rsidRPr="00130575">
        <w:tab/>
        <w:t>(c)</w:t>
      </w:r>
      <w:r w:rsidRPr="00130575">
        <w:tab/>
        <w:t xml:space="preserve">for the levy year starting on </w:t>
      </w:r>
      <w:r w:rsidR="00BA6ED9">
        <w:t>1 July</w:t>
      </w:r>
      <w:r w:rsidRPr="00130575">
        <w:t xml:space="preserve"> 2024 and later levy years—8.5 cents per cubic metre of the log.</w:t>
      </w:r>
    </w:p>
    <w:p w:rsidR="00750EC9" w:rsidRPr="00130575" w:rsidRDefault="00750EC9" w:rsidP="00750EC9">
      <w:pPr>
        <w:pStyle w:val="ActHead5"/>
      </w:pPr>
      <w:bookmarkStart w:id="435" w:name="_Toc108780983"/>
      <w:r w:rsidRPr="00BA6ED9">
        <w:rPr>
          <w:rStyle w:val="CharSectno"/>
        </w:rPr>
        <w:t>8.4</w:t>
      </w:r>
      <w:r w:rsidRPr="00130575">
        <w:t xml:space="preserve">  Who pays the levy</w:t>
      </w:r>
      <w:bookmarkEnd w:id="435"/>
    </w:p>
    <w:p w:rsidR="00750EC9" w:rsidRPr="00130575" w:rsidRDefault="00750EC9" w:rsidP="00750EC9">
      <w:pPr>
        <w:pStyle w:val="subsection"/>
      </w:pPr>
      <w:r w:rsidRPr="00130575">
        <w:tab/>
      </w:r>
      <w:r w:rsidRPr="00130575">
        <w:tab/>
        <w:t>Levy imposed by this Division on logs is payable by the producer of the logs.</w:t>
      </w:r>
    </w:p>
    <w:p w:rsidR="00750EC9" w:rsidRPr="00130575" w:rsidRDefault="00750EC9" w:rsidP="00750EC9">
      <w:pPr>
        <w:pStyle w:val="notetext"/>
      </w:pPr>
      <w:r w:rsidRPr="00130575">
        <w:t>Note 1:</w:t>
      </w:r>
      <w:r w:rsidRPr="00130575">
        <w:tab/>
        <w:t>The producer, for the purposes of levy imposed under this Division, is taken to be the person prescribed in the Collection Regulations: see subsection</w:t>
      </w:r>
      <w:r w:rsidR="00763B57" w:rsidRPr="00130575">
        <w:t> </w:t>
      </w:r>
      <w:r w:rsidRPr="00130575">
        <w:t>4(2B) of the Collection Act.</w:t>
      </w:r>
    </w:p>
    <w:p w:rsidR="00750EC9" w:rsidRPr="00130575" w:rsidRDefault="00750EC9" w:rsidP="00750EC9">
      <w:pPr>
        <w:pStyle w:val="notetext"/>
      </w:pPr>
      <w:r w:rsidRPr="00130575">
        <w:t>Note 2:</w:t>
      </w:r>
      <w:r w:rsidRPr="00130575">
        <w:tab/>
        <w:t>Under clause</w:t>
      </w:r>
      <w:r w:rsidR="00763B57" w:rsidRPr="00130575">
        <w:t> </w:t>
      </w:r>
      <w:r w:rsidRPr="00130575">
        <w:t>9.4 of Part</w:t>
      </w:r>
      <w:r w:rsidR="00763B57" w:rsidRPr="00130575">
        <w:t> </w:t>
      </w:r>
      <w:r w:rsidRPr="00130575">
        <w:t>9 of Schedule</w:t>
      </w:r>
      <w:r w:rsidR="00763B57" w:rsidRPr="00130575">
        <w:t> </w:t>
      </w:r>
      <w:r w:rsidRPr="00130575">
        <w:t>37 to the Collection Regulations, the producer of logs is the person who owns the logs immediately after the trees from which the logs are produced are felled.</w:t>
      </w:r>
    </w:p>
    <w:p w:rsidR="00750EC9" w:rsidRPr="00130575" w:rsidRDefault="00BA6ED9" w:rsidP="00750EC9">
      <w:pPr>
        <w:pStyle w:val="ActHead3"/>
        <w:pageBreakBefore/>
      </w:pPr>
      <w:bookmarkStart w:id="436" w:name="_Toc108780984"/>
      <w:r w:rsidRPr="00BA6ED9">
        <w:rPr>
          <w:rStyle w:val="CharDivNo"/>
        </w:rPr>
        <w:t>Division 8</w:t>
      </w:r>
      <w:r w:rsidR="00750EC9" w:rsidRPr="00BA6ED9">
        <w:rPr>
          <w:rStyle w:val="CharDivNo"/>
        </w:rPr>
        <w:t>.2</w:t>
      </w:r>
      <w:r w:rsidR="00750EC9" w:rsidRPr="00130575">
        <w:t>—</w:t>
      </w:r>
      <w:r w:rsidR="00750EC9" w:rsidRPr="00BA6ED9">
        <w:rPr>
          <w:rStyle w:val="CharDivText"/>
        </w:rPr>
        <w:t>Special purpose levies</w:t>
      </w:r>
      <w:bookmarkEnd w:id="436"/>
    </w:p>
    <w:p w:rsidR="00750EC9" w:rsidRPr="00130575" w:rsidRDefault="00750EC9" w:rsidP="00750EC9">
      <w:pPr>
        <w:pStyle w:val="ActHead5"/>
      </w:pPr>
      <w:bookmarkStart w:id="437" w:name="_Toc108780985"/>
      <w:r w:rsidRPr="00BA6ED9">
        <w:rPr>
          <w:rStyle w:val="CharSectno"/>
        </w:rPr>
        <w:t>8.5</w:t>
      </w:r>
      <w:r w:rsidRPr="00130575">
        <w:t xml:space="preserve">  PHA levy</w:t>
      </w:r>
      <w:bookmarkEnd w:id="437"/>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 xml:space="preserve">27 to the Excise Levies Act, PHA levy is imposed on logs that are produced from trees felled in a plantation and on which levy is imposed by </w:t>
      </w:r>
      <w:r w:rsidR="00BA6ED9">
        <w:t>Division 8</w:t>
      </w:r>
      <w:r w:rsidRPr="00130575">
        <w:t>.1 of this Schedule.</w:t>
      </w:r>
    </w:p>
    <w:p w:rsidR="00750EC9" w:rsidRPr="00130575" w:rsidRDefault="00750EC9" w:rsidP="00750EC9">
      <w:pPr>
        <w:pStyle w:val="subsection"/>
      </w:pPr>
      <w:r w:rsidRPr="00130575">
        <w:tab/>
        <w:t>(2)</w:t>
      </w:r>
      <w:r w:rsidRPr="00130575">
        <w:tab/>
        <w:t>For clause</w:t>
      </w:r>
      <w:r w:rsidR="00763B57" w:rsidRPr="00130575">
        <w:t> </w:t>
      </w:r>
      <w:r w:rsidRPr="00130575">
        <w:t>6 of Schedule</w:t>
      </w:r>
      <w:r w:rsidR="00763B57" w:rsidRPr="00130575">
        <w:t> </w:t>
      </w:r>
      <w:r w:rsidRPr="00130575">
        <w:t xml:space="preserve">27 to the Excise Levies Act, the rate of PHA levy on a log is </w:t>
      </w:r>
      <w:r w:rsidR="003F431A" w:rsidRPr="00130575">
        <w:t>5 cents</w:t>
      </w:r>
      <w:r w:rsidRPr="00130575">
        <w:t xml:space="preserve"> per cubic metre of the log.</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PHA levy on logs is payable by the producer of the logs.</w:t>
      </w:r>
    </w:p>
    <w:p w:rsidR="00750EC9" w:rsidRPr="00130575" w:rsidRDefault="00750EC9" w:rsidP="00750EC9">
      <w:pPr>
        <w:pStyle w:val="notetext"/>
      </w:pPr>
      <w:r w:rsidRPr="00130575">
        <w:t>Note:</w:t>
      </w:r>
      <w:r w:rsidRPr="00130575">
        <w:tab/>
        <w:t xml:space="preserve">In relation to PHA levy, see the </w:t>
      </w:r>
      <w:r w:rsidRPr="00130575">
        <w:rPr>
          <w:i/>
        </w:rPr>
        <w:t>Plant Health Australia (Plant Industries) Funding Act 2002</w:t>
      </w:r>
      <w:r w:rsidRPr="00130575">
        <w:t>.</w:t>
      </w:r>
    </w:p>
    <w:p w:rsidR="00750EC9" w:rsidRPr="00130575" w:rsidRDefault="00750EC9" w:rsidP="00750EC9">
      <w:pPr>
        <w:pStyle w:val="ActHead5"/>
      </w:pPr>
      <w:bookmarkStart w:id="438" w:name="_Toc108780986"/>
      <w:r w:rsidRPr="00BA6ED9">
        <w:rPr>
          <w:rStyle w:val="CharSectno"/>
        </w:rPr>
        <w:t>8.6</w:t>
      </w:r>
      <w:r w:rsidRPr="00130575">
        <w:t xml:space="preserve">  EPPR levy</w:t>
      </w:r>
      <w:bookmarkEnd w:id="438"/>
    </w:p>
    <w:p w:rsidR="00750EC9" w:rsidRPr="00130575" w:rsidRDefault="00750EC9" w:rsidP="00750EC9">
      <w:pPr>
        <w:pStyle w:val="subsection"/>
      </w:pPr>
      <w:r w:rsidRPr="00130575">
        <w:tab/>
        <w:t>(1)</w:t>
      </w:r>
      <w:r w:rsidRPr="00130575">
        <w:tab/>
        <w:t>For clause</w:t>
      </w:r>
      <w:r w:rsidR="00763B57" w:rsidRPr="00130575">
        <w:t> </w:t>
      </w:r>
      <w:r w:rsidRPr="00130575">
        <w:t>2 of Schedule</w:t>
      </w:r>
      <w:r w:rsidR="00763B57" w:rsidRPr="00130575">
        <w:t> </w:t>
      </w:r>
      <w:r w:rsidRPr="00130575">
        <w:t xml:space="preserve">27 of the Excise Levies Act, EPPR levy is imposed on logs that are produced from trees felled in a plantation and on which levy is imposed by </w:t>
      </w:r>
      <w:r w:rsidR="00BA6ED9">
        <w:t>Division 8</w:t>
      </w:r>
      <w:r w:rsidRPr="00130575">
        <w:t>.1 of this Schedule.</w:t>
      </w:r>
    </w:p>
    <w:p w:rsidR="0052416B" w:rsidRPr="00130575" w:rsidRDefault="0052416B" w:rsidP="0052416B">
      <w:pPr>
        <w:pStyle w:val="subsection"/>
      </w:pPr>
      <w:r w:rsidRPr="00130575">
        <w:tab/>
        <w:t>(2)</w:t>
      </w:r>
      <w:r w:rsidRPr="00130575">
        <w:tab/>
        <w:t>For the purposes of clause 6 of Schedule 27 to the Excise Levies Act, the rate of EPPR levy on a log is nil.</w:t>
      </w:r>
    </w:p>
    <w:p w:rsidR="00750EC9" w:rsidRPr="00130575" w:rsidRDefault="00750EC9" w:rsidP="00750EC9">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logs is payable by the producer of the logs.</w:t>
      </w:r>
    </w:p>
    <w:p w:rsidR="00750EC9" w:rsidRPr="00130575" w:rsidRDefault="00750EC9" w:rsidP="00750EC9">
      <w:pPr>
        <w:pStyle w:val="notetext"/>
      </w:pPr>
      <w:r w:rsidRPr="00130575">
        <w:t>Note:</w:t>
      </w:r>
      <w:r w:rsidRPr="00130575">
        <w:tab/>
        <w:t xml:space="preserve">In relation to EPPR levy, see the </w:t>
      </w:r>
      <w:r w:rsidRPr="00130575">
        <w:rPr>
          <w:i/>
        </w:rPr>
        <w:t>Plant Health Australia (Plant Industries) Funding Act 2002</w:t>
      </w:r>
      <w:r w:rsidRPr="00130575">
        <w:t>.</w:t>
      </w:r>
    </w:p>
    <w:p w:rsidR="003F431A" w:rsidRPr="00130575" w:rsidRDefault="00BA6ED9" w:rsidP="00E23B14">
      <w:pPr>
        <w:pStyle w:val="ActHead3"/>
        <w:pageBreakBefore/>
      </w:pPr>
      <w:bookmarkStart w:id="439" w:name="_Toc108780987"/>
      <w:r w:rsidRPr="00BA6ED9">
        <w:rPr>
          <w:rStyle w:val="CharDivNo"/>
        </w:rPr>
        <w:t>Division 8</w:t>
      </w:r>
      <w:r w:rsidR="003F431A" w:rsidRPr="00BA6ED9">
        <w:rPr>
          <w:rStyle w:val="CharDivNo"/>
        </w:rPr>
        <w:t>.3</w:t>
      </w:r>
      <w:r w:rsidR="003F431A" w:rsidRPr="00130575">
        <w:t>—</w:t>
      </w:r>
      <w:r w:rsidR="003F431A" w:rsidRPr="00BA6ED9">
        <w:rPr>
          <w:rStyle w:val="CharDivText"/>
        </w:rPr>
        <w:t>Exemption from levy</w:t>
      </w:r>
      <w:bookmarkEnd w:id="439"/>
    </w:p>
    <w:p w:rsidR="003F431A" w:rsidRPr="00130575" w:rsidRDefault="003F431A" w:rsidP="003F431A">
      <w:pPr>
        <w:pStyle w:val="ActHead5"/>
      </w:pPr>
      <w:bookmarkStart w:id="440" w:name="_Toc108780988"/>
      <w:r w:rsidRPr="00BA6ED9">
        <w:rPr>
          <w:rStyle w:val="CharSectno"/>
        </w:rPr>
        <w:t>8.7</w:t>
      </w:r>
      <w:r w:rsidRPr="00130575">
        <w:t xml:space="preserve">  Exemption from levy</w:t>
      </w:r>
      <w:bookmarkEnd w:id="440"/>
    </w:p>
    <w:p w:rsidR="003F431A" w:rsidRPr="00130575" w:rsidRDefault="003F431A" w:rsidP="003F431A">
      <w:pPr>
        <w:pStyle w:val="subsection"/>
      </w:pPr>
      <w:r w:rsidRPr="00130575">
        <w:tab/>
      </w:r>
      <w:r w:rsidRPr="00130575">
        <w:tab/>
        <w:t xml:space="preserve">For the purposes of clause 12 of Schedule 27 to the Excise Levies Act, the producer of logs is exempt from liability to pay levy imposed by this Part, in relation to a levy year starting on </w:t>
      </w:r>
      <w:r w:rsidR="00BA6ED9">
        <w:t>1 July</w:t>
      </w:r>
      <w:r w:rsidRPr="00130575">
        <w:t xml:space="preserve"> 2022 or later, if the producer produces less than 20,000 cubic metres of leviable logs in the levy year.</w:t>
      </w:r>
    </w:p>
    <w:p w:rsidR="005832CA" w:rsidRPr="00130575" w:rsidRDefault="00750EC9" w:rsidP="00D43808">
      <w:pPr>
        <w:pStyle w:val="ActHead2"/>
        <w:pageBreakBefore/>
      </w:pPr>
      <w:bookmarkStart w:id="441" w:name="_Toc108780989"/>
      <w:r w:rsidRPr="00BA6ED9">
        <w:rPr>
          <w:rStyle w:val="CharPartNo"/>
        </w:rPr>
        <w:t>Part</w:t>
      </w:r>
      <w:r w:rsidR="00763B57" w:rsidRPr="00BA6ED9">
        <w:rPr>
          <w:rStyle w:val="CharPartNo"/>
        </w:rPr>
        <w:t> </w:t>
      </w:r>
      <w:r w:rsidRPr="00BA6ED9">
        <w:rPr>
          <w:rStyle w:val="CharPartNo"/>
        </w:rPr>
        <w:t>9</w:t>
      </w:r>
      <w:r w:rsidRPr="00130575">
        <w:t>—</w:t>
      </w:r>
      <w:r w:rsidRPr="00BA6ED9">
        <w:rPr>
          <w:rStyle w:val="CharPartText"/>
        </w:rPr>
        <w:t>Ginger</w:t>
      </w:r>
      <w:bookmarkEnd w:id="441"/>
    </w:p>
    <w:p w:rsidR="005E719D" w:rsidRPr="00130575" w:rsidRDefault="005E719D" w:rsidP="005E719D">
      <w:pPr>
        <w:pStyle w:val="ActHead3"/>
      </w:pPr>
      <w:bookmarkStart w:id="442" w:name="_Toc108780990"/>
      <w:r w:rsidRPr="00BA6ED9">
        <w:rPr>
          <w:rStyle w:val="CharDivNo"/>
        </w:rPr>
        <w:t>Division</w:t>
      </w:r>
      <w:r w:rsidR="00763B57" w:rsidRPr="00BA6ED9">
        <w:rPr>
          <w:rStyle w:val="CharDivNo"/>
        </w:rPr>
        <w:t> </w:t>
      </w:r>
      <w:r w:rsidRPr="00BA6ED9">
        <w:rPr>
          <w:rStyle w:val="CharDivNo"/>
        </w:rPr>
        <w:t>9.1</w:t>
      </w:r>
      <w:r w:rsidRPr="00130575">
        <w:t>—</w:t>
      </w:r>
      <w:r w:rsidRPr="00BA6ED9">
        <w:rPr>
          <w:rStyle w:val="CharDivText"/>
        </w:rPr>
        <w:t>Definitions for this Part</w:t>
      </w:r>
      <w:bookmarkEnd w:id="442"/>
    </w:p>
    <w:p w:rsidR="00750EC9" w:rsidRPr="00130575" w:rsidRDefault="00750EC9" w:rsidP="00750EC9">
      <w:pPr>
        <w:pStyle w:val="ActHead5"/>
      </w:pPr>
      <w:bookmarkStart w:id="443" w:name="_Toc108780991"/>
      <w:r w:rsidRPr="00BA6ED9">
        <w:rPr>
          <w:rStyle w:val="CharSectno"/>
        </w:rPr>
        <w:t>9.1</w:t>
      </w:r>
      <w:r w:rsidRPr="00130575">
        <w:t xml:space="preserve">  Definition</w:t>
      </w:r>
      <w:bookmarkEnd w:id="443"/>
    </w:p>
    <w:p w:rsidR="00750EC9" w:rsidRPr="00130575" w:rsidRDefault="00750EC9" w:rsidP="00750EC9">
      <w:pPr>
        <w:pStyle w:val="subsection"/>
      </w:pPr>
      <w:r w:rsidRPr="00130575">
        <w:tab/>
      </w:r>
      <w:r w:rsidRPr="00130575">
        <w:tab/>
        <w:t>In this Part:</w:t>
      </w:r>
    </w:p>
    <w:p w:rsidR="00750EC9" w:rsidRPr="00130575" w:rsidRDefault="00750EC9" w:rsidP="00750EC9">
      <w:pPr>
        <w:pStyle w:val="Definition"/>
      </w:pPr>
      <w:r w:rsidRPr="00130575">
        <w:rPr>
          <w:b/>
          <w:i/>
        </w:rPr>
        <w:t xml:space="preserve">ginger </w:t>
      </w:r>
      <w:r w:rsidRPr="00130575">
        <w:t xml:space="preserve">means a rhizome of a plant of a variety of the species </w:t>
      </w:r>
      <w:r w:rsidRPr="00130575">
        <w:rPr>
          <w:i/>
        </w:rPr>
        <w:t>Zingiber officinale</w:t>
      </w:r>
      <w:r w:rsidRPr="00130575">
        <w:t>.</w:t>
      </w:r>
    </w:p>
    <w:p w:rsidR="00406058" w:rsidRPr="00130575" w:rsidRDefault="00406058" w:rsidP="00BB67FA">
      <w:pPr>
        <w:pStyle w:val="ActHead3"/>
        <w:pageBreakBefore/>
      </w:pPr>
      <w:bookmarkStart w:id="444" w:name="_Toc108780992"/>
      <w:r w:rsidRPr="00BA6ED9">
        <w:rPr>
          <w:rStyle w:val="CharDivNo"/>
        </w:rPr>
        <w:t>Division</w:t>
      </w:r>
      <w:r w:rsidR="00763B57" w:rsidRPr="00BA6ED9">
        <w:rPr>
          <w:rStyle w:val="CharDivNo"/>
        </w:rPr>
        <w:t> </w:t>
      </w:r>
      <w:r w:rsidRPr="00BA6ED9">
        <w:rPr>
          <w:rStyle w:val="CharDivNo"/>
        </w:rPr>
        <w:t>9.2</w:t>
      </w:r>
      <w:r w:rsidRPr="00130575">
        <w:t>—</w:t>
      </w:r>
      <w:r w:rsidRPr="00BA6ED9">
        <w:rPr>
          <w:rStyle w:val="CharDivText"/>
        </w:rPr>
        <w:t>Product levy</w:t>
      </w:r>
      <w:bookmarkEnd w:id="444"/>
    </w:p>
    <w:p w:rsidR="00750EC9" w:rsidRPr="00130575" w:rsidRDefault="00750EC9" w:rsidP="00750EC9">
      <w:pPr>
        <w:pStyle w:val="ActHead5"/>
      </w:pPr>
      <w:bookmarkStart w:id="445" w:name="_Toc108780993"/>
      <w:r w:rsidRPr="00BA6ED9">
        <w:rPr>
          <w:rStyle w:val="CharSectno"/>
        </w:rPr>
        <w:t>9.2</w:t>
      </w:r>
      <w:r w:rsidRPr="00130575">
        <w:t xml:space="preserve">  Imposition of levy</w:t>
      </w:r>
      <w:bookmarkEnd w:id="445"/>
    </w:p>
    <w:p w:rsidR="00750EC9" w:rsidRPr="00130575" w:rsidRDefault="00750EC9" w:rsidP="00750EC9">
      <w:pPr>
        <w:pStyle w:val="subsection"/>
      </w:pPr>
      <w:r w:rsidRPr="00130575">
        <w:tab/>
      </w:r>
      <w:r w:rsidRPr="00130575">
        <w:tab/>
        <w:t>For subclause</w:t>
      </w:r>
      <w:r w:rsidR="00763B57" w:rsidRPr="00130575">
        <w:t> </w:t>
      </w:r>
      <w:r w:rsidRPr="00130575">
        <w:t>2(1) of Schedule</w:t>
      </w:r>
      <w:r w:rsidR="00763B57" w:rsidRPr="00130575">
        <w:t> </w:t>
      </w:r>
      <w:r w:rsidRPr="00130575">
        <w:t>27 to the Excise Levies Act, levy is imposed on ginger that:</w:t>
      </w:r>
    </w:p>
    <w:p w:rsidR="00750EC9" w:rsidRPr="00130575" w:rsidRDefault="00750EC9" w:rsidP="00750EC9">
      <w:pPr>
        <w:pStyle w:val="paragraph"/>
      </w:pPr>
      <w:r w:rsidRPr="00130575">
        <w:tab/>
        <w:t>(a)</w:t>
      </w:r>
      <w:r w:rsidRPr="00130575">
        <w:tab/>
        <w:t>is produced in Australia; and</w:t>
      </w:r>
    </w:p>
    <w:p w:rsidR="00750EC9" w:rsidRPr="00130575" w:rsidRDefault="00750EC9" w:rsidP="00750EC9">
      <w:pPr>
        <w:pStyle w:val="paragraph"/>
      </w:pPr>
      <w:r w:rsidRPr="00130575">
        <w:tab/>
        <w:t>(b)</w:t>
      </w:r>
      <w:r w:rsidRPr="00130575">
        <w:tab/>
        <w:t>is sold by the producer to a first purchaser, buying agent, selling agent, processor or wholesale produce market.</w:t>
      </w:r>
    </w:p>
    <w:p w:rsidR="00750EC9" w:rsidRPr="00130575" w:rsidRDefault="00750EC9" w:rsidP="00750EC9">
      <w:pPr>
        <w:pStyle w:val="notetext"/>
      </w:pPr>
      <w:r w:rsidRPr="00130575">
        <w:t>Note:</w:t>
      </w:r>
      <w:r w:rsidRPr="00130575">
        <w:tab/>
        <w:t>For the meaning of processor in this clause, see clause</w:t>
      </w:r>
      <w:r w:rsidR="00763B57" w:rsidRPr="00130575">
        <w:t> </w:t>
      </w:r>
      <w:r w:rsidRPr="00130575">
        <w:t>10.5 of Part</w:t>
      </w:r>
      <w:r w:rsidR="00763B57" w:rsidRPr="00130575">
        <w:t> </w:t>
      </w:r>
      <w:r w:rsidRPr="00130575">
        <w:t>10 of Schedule</w:t>
      </w:r>
      <w:r w:rsidR="00763B57" w:rsidRPr="00130575">
        <w:t> </w:t>
      </w:r>
      <w:r w:rsidRPr="00130575">
        <w:t>37 to the Collection Regulations.</w:t>
      </w:r>
    </w:p>
    <w:p w:rsidR="00750EC9" w:rsidRPr="00130575" w:rsidRDefault="00750EC9" w:rsidP="00750EC9">
      <w:pPr>
        <w:pStyle w:val="ActHead5"/>
      </w:pPr>
      <w:bookmarkStart w:id="446" w:name="_Toc108780994"/>
      <w:r w:rsidRPr="00BA6ED9">
        <w:rPr>
          <w:rStyle w:val="CharSectno"/>
        </w:rPr>
        <w:t>9.3</w:t>
      </w:r>
      <w:r w:rsidRPr="00130575">
        <w:t xml:space="preserve">  Rate of levy—research and development component</w:t>
      </w:r>
      <w:bookmarkEnd w:id="446"/>
    </w:p>
    <w:p w:rsidR="00750EC9" w:rsidRPr="00130575" w:rsidRDefault="00750EC9" w:rsidP="00750EC9">
      <w:pPr>
        <w:pStyle w:val="subsection"/>
      </w:pPr>
      <w:r w:rsidRPr="00130575">
        <w:tab/>
      </w:r>
      <w:r w:rsidRPr="00130575">
        <w:tab/>
        <w:t>For clause</w:t>
      </w:r>
      <w:r w:rsidR="00763B57" w:rsidRPr="00130575">
        <w:t> </w:t>
      </w:r>
      <w:r w:rsidRPr="00130575">
        <w:t>6 of Schedule</w:t>
      </w:r>
      <w:r w:rsidR="00763B57" w:rsidRPr="00130575">
        <w:t> </w:t>
      </w:r>
      <w:r w:rsidRPr="00130575">
        <w:t>27 to the Excise Levies Act, the rate of levy</w:t>
      </w:r>
      <w:r w:rsidR="005E719D" w:rsidRPr="00130575">
        <w:t xml:space="preserve"> imposed by clause</w:t>
      </w:r>
      <w:r w:rsidR="00763B57" w:rsidRPr="00130575">
        <w:t> </w:t>
      </w:r>
      <w:r w:rsidR="005E719D" w:rsidRPr="00130575">
        <w:t>9.2</w:t>
      </w:r>
      <w:r w:rsidRPr="00130575">
        <w:t xml:space="preserve"> on ginger is 0.5% of the sale price at the first point of sale.</w:t>
      </w:r>
    </w:p>
    <w:p w:rsidR="00750EC9" w:rsidRPr="00130575" w:rsidRDefault="00750EC9" w:rsidP="00750EC9">
      <w:pPr>
        <w:pStyle w:val="notetext"/>
      </w:pPr>
      <w:r w:rsidRPr="00130575">
        <w:t>Note:</w:t>
      </w:r>
      <w:r w:rsidRPr="00130575">
        <w:tab/>
        <w:t>Sale price is taken to exclude net GST—see regulation</w:t>
      </w:r>
      <w:r w:rsidR="00763B57" w:rsidRPr="00130575">
        <w:t> </w:t>
      </w:r>
      <w:r w:rsidRPr="00130575">
        <w:t>3A.</w:t>
      </w:r>
    </w:p>
    <w:p w:rsidR="00750EC9" w:rsidRPr="00130575" w:rsidRDefault="00750EC9" w:rsidP="00750EC9">
      <w:pPr>
        <w:pStyle w:val="ActHead5"/>
      </w:pPr>
      <w:bookmarkStart w:id="447" w:name="_Toc108780995"/>
      <w:r w:rsidRPr="00BA6ED9">
        <w:rPr>
          <w:rStyle w:val="CharSectno"/>
        </w:rPr>
        <w:t>9.4</w:t>
      </w:r>
      <w:r w:rsidRPr="00130575">
        <w:t xml:space="preserve">  Who pays the levy</w:t>
      </w:r>
      <w:bookmarkEnd w:id="447"/>
    </w:p>
    <w:p w:rsidR="00750EC9" w:rsidRPr="00130575" w:rsidRDefault="00750EC9" w:rsidP="00750EC9">
      <w:pPr>
        <w:pStyle w:val="subsection"/>
      </w:pPr>
      <w:r w:rsidRPr="00130575">
        <w:tab/>
      </w:r>
      <w:r w:rsidRPr="00130575">
        <w:tab/>
        <w:t>For clause</w:t>
      </w:r>
      <w:r w:rsidR="00763B57" w:rsidRPr="00130575">
        <w:t> </w:t>
      </w:r>
      <w:r w:rsidRPr="00130575">
        <w:t>11 of Schedule</w:t>
      </w:r>
      <w:r w:rsidR="00763B57" w:rsidRPr="00130575">
        <w:t> </w:t>
      </w:r>
      <w:r w:rsidRPr="00130575">
        <w:t>27 to the Excise Levies Act, the levy</w:t>
      </w:r>
      <w:r w:rsidR="005E719D" w:rsidRPr="00130575">
        <w:t xml:space="preserve"> imposed by clause</w:t>
      </w:r>
      <w:r w:rsidR="00763B57" w:rsidRPr="00130575">
        <w:t> </w:t>
      </w:r>
      <w:r w:rsidR="005E719D" w:rsidRPr="00130575">
        <w:t>9.2</w:t>
      </w:r>
      <w:r w:rsidRPr="00130575">
        <w:t xml:space="preserve"> on ginger is payable by the producer of the ginger.</w:t>
      </w:r>
    </w:p>
    <w:p w:rsidR="00406058" w:rsidRPr="00130575" w:rsidRDefault="00406058" w:rsidP="00B54AEA">
      <w:pPr>
        <w:pStyle w:val="ActHead3"/>
        <w:pageBreakBefore/>
      </w:pPr>
      <w:bookmarkStart w:id="448" w:name="OPCSB_NonAmendNoClausesB5"/>
      <w:bookmarkStart w:id="449" w:name="_Toc108780996"/>
      <w:r w:rsidRPr="00BA6ED9">
        <w:rPr>
          <w:rStyle w:val="CharDivNo"/>
        </w:rPr>
        <w:t>Division</w:t>
      </w:r>
      <w:r w:rsidR="00763B57" w:rsidRPr="00BA6ED9">
        <w:rPr>
          <w:rStyle w:val="CharDivNo"/>
        </w:rPr>
        <w:t> </w:t>
      </w:r>
      <w:r w:rsidRPr="00BA6ED9">
        <w:rPr>
          <w:rStyle w:val="CharDivNo"/>
        </w:rPr>
        <w:t>9.3</w:t>
      </w:r>
      <w:r w:rsidRPr="00130575">
        <w:t>—</w:t>
      </w:r>
      <w:r w:rsidRPr="00BA6ED9">
        <w:rPr>
          <w:rStyle w:val="CharDivText"/>
        </w:rPr>
        <w:t>Special purpose levies</w:t>
      </w:r>
      <w:bookmarkEnd w:id="449"/>
    </w:p>
    <w:p w:rsidR="00406058" w:rsidRPr="00130575" w:rsidRDefault="00406058" w:rsidP="00406058">
      <w:pPr>
        <w:pStyle w:val="ActHead5"/>
      </w:pPr>
      <w:bookmarkStart w:id="450" w:name="_Toc108780997"/>
      <w:r w:rsidRPr="00BA6ED9">
        <w:rPr>
          <w:rStyle w:val="CharSectno"/>
        </w:rPr>
        <w:t>9.5</w:t>
      </w:r>
      <w:r w:rsidRPr="00130575">
        <w:t xml:space="preserve">  EPPR levy</w:t>
      </w:r>
      <w:bookmarkEnd w:id="450"/>
    </w:p>
    <w:p w:rsidR="00406058" w:rsidRPr="00130575" w:rsidRDefault="00406058" w:rsidP="00406058">
      <w:pPr>
        <w:pStyle w:val="subsection"/>
      </w:pPr>
      <w:r w:rsidRPr="00130575">
        <w:tab/>
        <w:t>(1)</w:t>
      </w:r>
      <w:r w:rsidRPr="00130575">
        <w:tab/>
        <w:t>For clause</w:t>
      </w:r>
      <w:r w:rsidR="00763B57" w:rsidRPr="00130575">
        <w:t> </w:t>
      </w:r>
      <w:r w:rsidRPr="00130575">
        <w:t>2 of Schedule</w:t>
      </w:r>
      <w:r w:rsidR="00763B57" w:rsidRPr="00130575">
        <w:t> </w:t>
      </w:r>
      <w:r w:rsidRPr="00130575">
        <w:t>27 to the Excise Levies Act, EPPR levy is imposed on ginger on which levy is imposed by clause</w:t>
      </w:r>
      <w:r w:rsidR="00763B57" w:rsidRPr="00130575">
        <w:t> </w:t>
      </w:r>
      <w:r w:rsidRPr="00130575">
        <w:t>9.2 of this Schedule.</w:t>
      </w:r>
    </w:p>
    <w:p w:rsidR="00406058" w:rsidRPr="00130575" w:rsidRDefault="00406058" w:rsidP="00406058">
      <w:pPr>
        <w:pStyle w:val="subsection"/>
      </w:pPr>
      <w:r w:rsidRPr="00130575">
        <w:tab/>
        <w:t>(2)</w:t>
      </w:r>
      <w:r w:rsidRPr="00130575">
        <w:tab/>
        <w:t>For clause</w:t>
      </w:r>
      <w:r w:rsidR="00763B57" w:rsidRPr="00130575">
        <w:t> </w:t>
      </w:r>
      <w:r w:rsidRPr="00130575">
        <w:t>6 of Schedule</w:t>
      </w:r>
      <w:r w:rsidR="00763B57" w:rsidRPr="00130575">
        <w:t> </w:t>
      </w:r>
      <w:r w:rsidRPr="00130575">
        <w:t>27 to the Excise Levies Act, the rate of EPPR levy on ginger is nil.</w:t>
      </w:r>
    </w:p>
    <w:p w:rsidR="00406058" w:rsidRPr="00130575" w:rsidRDefault="00406058" w:rsidP="00406058">
      <w:pPr>
        <w:pStyle w:val="subsection"/>
      </w:pPr>
      <w:r w:rsidRPr="00130575">
        <w:tab/>
        <w:t>(3)</w:t>
      </w:r>
      <w:r w:rsidRPr="00130575">
        <w:tab/>
        <w:t>For clause</w:t>
      </w:r>
      <w:r w:rsidR="00763B57" w:rsidRPr="00130575">
        <w:t> </w:t>
      </w:r>
      <w:r w:rsidRPr="00130575">
        <w:t>11 of Schedule</w:t>
      </w:r>
      <w:r w:rsidR="00763B57" w:rsidRPr="00130575">
        <w:t> </w:t>
      </w:r>
      <w:r w:rsidRPr="00130575">
        <w:t>27 to the Excise Levies Act, EPPR levy on ginger is payable by the producer of the ginger.</w:t>
      </w:r>
    </w:p>
    <w:p w:rsidR="00406058" w:rsidRPr="00130575" w:rsidRDefault="00406058" w:rsidP="00406058">
      <w:pPr>
        <w:pStyle w:val="notetext"/>
      </w:pPr>
      <w:r w:rsidRPr="00130575">
        <w:t>Note:</w:t>
      </w:r>
      <w:r w:rsidRPr="00130575">
        <w:tab/>
        <w:t xml:space="preserve">In relation to EPPR levy, see the </w:t>
      </w:r>
      <w:r w:rsidRPr="00130575">
        <w:rPr>
          <w:i/>
        </w:rPr>
        <w:t>Plant Health Australia (Plant Industries) Funding Act 2002</w:t>
      </w:r>
      <w:r w:rsidRPr="00130575">
        <w:t>.</w:t>
      </w:r>
    </w:p>
    <w:p w:rsidR="00C40437" w:rsidRPr="00130575" w:rsidRDefault="00C40437" w:rsidP="00FE2E25">
      <w:pPr>
        <w:pStyle w:val="ActHead2"/>
        <w:pageBreakBefore/>
      </w:pPr>
      <w:bookmarkStart w:id="451" w:name="_Toc108780998"/>
      <w:r w:rsidRPr="00BA6ED9">
        <w:rPr>
          <w:rStyle w:val="CharPartNo"/>
        </w:rPr>
        <w:t>Part</w:t>
      </w:r>
      <w:r w:rsidR="00763B57" w:rsidRPr="00BA6ED9">
        <w:rPr>
          <w:rStyle w:val="CharPartNo"/>
        </w:rPr>
        <w:t> </w:t>
      </w:r>
      <w:r w:rsidRPr="00BA6ED9">
        <w:rPr>
          <w:rStyle w:val="CharPartNo"/>
        </w:rPr>
        <w:t>10</w:t>
      </w:r>
      <w:r w:rsidRPr="00130575">
        <w:t>—</w:t>
      </w:r>
      <w:r w:rsidRPr="00BA6ED9">
        <w:rPr>
          <w:rStyle w:val="CharPartText"/>
        </w:rPr>
        <w:t>Seed cotton</w:t>
      </w:r>
      <w:bookmarkEnd w:id="451"/>
    </w:p>
    <w:p w:rsidR="00C40437" w:rsidRPr="00130575" w:rsidRDefault="00C40437" w:rsidP="00C40437">
      <w:pPr>
        <w:pStyle w:val="Header"/>
      </w:pPr>
      <w:r w:rsidRPr="00BA6ED9">
        <w:rPr>
          <w:rStyle w:val="CharDivNo"/>
        </w:rPr>
        <w:t xml:space="preserve"> </w:t>
      </w:r>
      <w:r w:rsidRPr="00BA6ED9">
        <w:rPr>
          <w:rStyle w:val="CharDivText"/>
        </w:rPr>
        <w:t xml:space="preserve"> </w:t>
      </w:r>
    </w:p>
    <w:p w:rsidR="00C40437" w:rsidRPr="00130575" w:rsidRDefault="00C40437" w:rsidP="00C40437">
      <w:pPr>
        <w:pStyle w:val="ActHead5"/>
      </w:pPr>
      <w:bookmarkStart w:id="452" w:name="_Toc108780999"/>
      <w:r w:rsidRPr="00BA6ED9">
        <w:rPr>
          <w:rStyle w:val="CharSectno"/>
        </w:rPr>
        <w:t>10.1</w:t>
      </w:r>
      <w:r w:rsidRPr="00130575">
        <w:t xml:space="preserve">  Definitions</w:t>
      </w:r>
      <w:bookmarkEnd w:id="452"/>
    </w:p>
    <w:p w:rsidR="00C40437" w:rsidRPr="00130575" w:rsidRDefault="00C40437" w:rsidP="00C40437">
      <w:pPr>
        <w:pStyle w:val="subsection"/>
      </w:pPr>
      <w:r w:rsidRPr="00130575">
        <w:tab/>
      </w:r>
      <w:r w:rsidRPr="00130575">
        <w:tab/>
        <w:t>In this Part:</w:t>
      </w:r>
    </w:p>
    <w:p w:rsidR="00C40437" w:rsidRPr="00130575" w:rsidRDefault="00C40437" w:rsidP="00C40437">
      <w:pPr>
        <w:pStyle w:val="Definition"/>
      </w:pPr>
      <w:r w:rsidRPr="00130575">
        <w:rPr>
          <w:b/>
          <w:i/>
        </w:rPr>
        <w:t>leviable cotton</w:t>
      </w:r>
      <w:r w:rsidRPr="00130575">
        <w:t xml:space="preserve"> has the same meaning as in clause</w:t>
      </w:r>
      <w:r w:rsidR="00763B57" w:rsidRPr="00130575">
        <w:t> </w:t>
      </w:r>
      <w:r w:rsidRPr="00130575">
        <w:t>1 of Schedule</w:t>
      </w:r>
      <w:r w:rsidR="00763B57" w:rsidRPr="00130575">
        <w:t> </w:t>
      </w:r>
      <w:r w:rsidRPr="00130575">
        <w:t xml:space="preserve">5 to the </w:t>
      </w:r>
      <w:r w:rsidRPr="00130575">
        <w:rPr>
          <w:i/>
        </w:rPr>
        <w:t>Primary Industries (Excise) Levies Act 1999</w:t>
      </w:r>
      <w:r w:rsidRPr="00130575">
        <w:t>.</w:t>
      </w:r>
    </w:p>
    <w:p w:rsidR="00C40437" w:rsidRPr="00130575" w:rsidRDefault="00C40437" w:rsidP="00C40437">
      <w:pPr>
        <w:pStyle w:val="Definition"/>
      </w:pPr>
      <w:r w:rsidRPr="00130575">
        <w:rPr>
          <w:b/>
          <w:i/>
        </w:rPr>
        <w:t>seed cotton</w:t>
      </w:r>
      <w:r w:rsidRPr="00130575">
        <w:t xml:space="preserve"> has the same meaning as in clause</w:t>
      </w:r>
      <w:r w:rsidR="00763B57" w:rsidRPr="00130575">
        <w:t> </w:t>
      </w:r>
      <w:r w:rsidRPr="00130575">
        <w:t>12.2 of Part</w:t>
      </w:r>
      <w:r w:rsidR="00763B57" w:rsidRPr="00130575">
        <w:t> </w:t>
      </w:r>
      <w:r w:rsidRPr="00130575">
        <w:t>12 of Schedule</w:t>
      </w:r>
      <w:r w:rsidR="00763B57" w:rsidRPr="00130575">
        <w:t> </w:t>
      </w:r>
      <w:r w:rsidRPr="00130575">
        <w:t>37 to the Collection Regulations.</w:t>
      </w:r>
    </w:p>
    <w:p w:rsidR="00C40437" w:rsidRPr="00130575" w:rsidRDefault="00C40437" w:rsidP="00C40437">
      <w:pPr>
        <w:pStyle w:val="ActHead5"/>
      </w:pPr>
      <w:bookmarkStart w:id="453" w:name="_Toc108781000"/>
      <w:r w:rsidRPr="00BA6ED9">
        <w:rPr>
          <w:rStyle w:val="CharSectno"/>
        </w:rPr>
        <w:t>10.2</w:t>
      </w:r>
      <w:r w:rsidRPr="00130575">
        <w:t xml:space="preserve">  Levy</w:t>
      </w:r>
      <w:bookmarkEnd w:id="453"/>
    </w:p>
    <w:p w:rsidR="00C40437" w:rsidRPr="00130575" w:rsidRDefault="00C40437" w:rsidP="00C40437">
      <w:pPr>
        <w:pStyle w:val="subsection"/>
      </w:pPr>
      <w:r w:rsidRPr="00130575">
        <w:tab/>
        <w:t>(1)</w:t>
      </w:r>
      <w:r w:rsidRPr="00130575">
        <w:tab/>
        <w:t>For the purposes of subclause</w:t>
      </w:r>
      <w:r w:rsidR="00763B57" w:rsidRPr="00130575">
        <w:t> </w:t>
      </w:r>
      <w:r w:rsidRPr="00130575">
        <w:t>2(1) of Schedule</w:t>
      </w:r>
      <w:r w:rsidR="00763B57" w:rsidRPr="00130575">
        <w:t> </w:t>
      </w:r>
      <w:r w:rsidRPr="00130575">
        <w:t>27 to the Excise Levies Act, levy is imposed on seed cotton if:</w:t>
      </w:r>
    </w:p>
    <w:p w:rsidR="00C40437" w:rsidRPr="00130575" w:rsidRDefault="00C40437" w:rsidP="00C40437">
      <w:pPr>
        <w:pStyle w:val="paragraph"/>
      </w:pPr>
      <w:r w:rsidRPr="00130575">
        <w:tab/>
        <w:t>(a)</w:t>
      </w:r>
      <w:r w:rsidRPr="00130575">
        <w:tab/>
        <w:t xml:space="preserve">on or after the day mentioned in </w:t>
      </w:r>
      <w:r w:rsidR="00763B57" w:rsidRPr="00130575">
        <w:t>subclause (</w:t>
      </w:r>
      <w:r w:rsidRPr="00130575">
        <w:t>3), the seed cotton is harvested; and</w:t>
      </w:r>
    </w:p>
    <w:p w:rsidR="00C40437" w:rsidRPr="00130575" w:rsidRDefault="00C40437" w:rsidP="00C40437">
      <w:pPr>
        <w:pStyle w:val="paragraph"/>
      </w:pPr>
      <w:r w:rsidRPr="00130575">
        <w:tab/>
        <w:t>(b)</w:t>
      </w:r>
      <w:r w:rsidRPr="00130575">
        <w:tab/>
        <w:t>at the time the seed cotton is harvested, the seed cotton is intended for export.</w:t>
      </w:r>
    </w:p>
    <w:p w:rsidR="00C40437" w:rsidRPr="00130575" w:rsidRDefault="00C40437" w:rsidP="00C40437">
      <w:pPr>
        <w:pStyle w:val="notetext"/>
      </w:pPr>
      <w:r w:rsidRPr="00130575">
        <w:t>Note:</w:t>
      </w:r>
      <w:r w:rsidRPr="00130575">
        <w:tab/>
        <w:t>The levy is attached to the Cotton Research and Development Corporation—see subsection</w:t>
      </w:r>
      <w:r w:rsidR="00763B57" w:rsidRPr="00130575">
        <w:t> </w:t>
      </w:r>
      <w:r w:rsidRPr="00130575">
        <w:t xml:space="preserve">5(1) of the </w:t>
      </w:r>
      <w:r w:rsidRPr="00130575">
        <w:rPr>
          <w:i/>
        </w:rPr>
        <w:t>Primary Industries Research and Development Act 1989</w:t>
      </w:r>
      <w:r w:rsidRPr="00130575">
        <w:t xml:space="preserve"> and subregulation</w:t>
      </w:r>
      <w:r w:rsidR="00763B57" w:rsidRPr="00130575">
        <w:t> </w:t>
      </w:r>
      <w:r w:rsidRPr="00130575">
        <w:t xml:space="preserve">5(1) of the </w:t>
      </w:r>
      <w:r w:rsidRPr="00130575">
        <w:rPr>
          <w:i/>
        </w:rPr>
        <w:t xml:space="preserve">Cotton Research and Development Corporation </w:t>
      </w:r>
      <w:r w:rsidR="00BA6ED9">
        <w:rPr>
          <w:i/>
        </w:rPr>
        <w:t>Regulations 1</w:t>
      </w:r>
      <w:r w:rsidRPr="00130575">
        <w:rPr>
          <w:i/>
        </w:rPr>
        <w:t>990</w:t>
      </w:r>
      <w:r w:rsidRPr="00130575">
        <w:t>.</w:t>
      </w:r>
    </w:p>
    <w:p w:rsidR="00C40437" w:rsidRPr="00130575" w:rsidRDefault="00C40437" w:rsidP="00C40437">
      <w:pPr>
        <w:pStyle w:val="subsection"/>
      </w:pPr>
      <w:r w:rsidRPr="00130575">
        <w:tab/>
        <w:t>(2)</w:t>
      </w:r>
      <w:r w:rsidRPr="00130575">
        <w:tab/>
        <w:t>However, levy is not imposed by this Part on seed cotton if:</w:t>
      </w:r>
    </w:p>
    <w:p w:rsidR="00C40437" w:rsidRPr="00130575" w:rsidRDefault="00C40437" w:rsidP="00C40437">
      <w:pPr>
        <w:pStyle w:val="paragraph"/>
      </w:pPr>
      <w:r w:rsidRPr="00130575">
        <w:tab/>
        <w:t>(a)</w:t>
      </w:r>
      <w:r w:rsidRPr="00130575">
        <w:tab/>
        <w:t>leviable cotton is produced from the seed cotton; and</w:t>
      </w:r>
    </w:p>
    <w:p w:rsidR="00C40437" w:rsidRPr="00130575" w:rsidRDefault="00C40437" w:rsidP="00C40437">
      <w:pPr>
        <w:pStyle w:val="paragraph"/>
      </w:pPr>
      <w:r w:rsidRPr="00130575">
        <w:tab/>
        <w:t>(b)</w:t>
      </w:r>
      <w:r w:rsidRPr="00130575">
        <w:tab/>
        <w:t>the production of the leviable cotton occurs in Australia.</w:t>
      </w:r>
    </w:p>
    <w:p w:rsidR="00C40437" w:rsidRPr="00130575" w:rsidRDefault="00C40437" w:rsidP="00C40437">
      <w:pPr>
        <w:pStyle w:val="notetext"/>
      </w:pPr>
      <w:r w:rsidRPr="00130575">
        <w:t>Note:</w:t>
      </w:r>
      <w:r w:rsidRPr="00130575">
        <w:tab/>
        <w:t xml:space="preserve">For the refund of amounts of levy that are overpaid, see </w:t>
      </w:r>
      <w:r w:rsidR="00BA6ED9">
        <w:t>section 1</w:t>
      </w:r>
      <w:r w:rsidRPr="00130575">
        <w:t>8 of the Collection Act.</w:t>
      </w:r>
    </w:p>
    <w:p w:rsidR="00C40437" w:rsidRPr="00130575" w:rsidRDefault="00C40437" w:rsidP="00C40437">
      <w:pPr>
        <w:pStyle w:val="subsection"/>
      </w:pPr>
      <w:r w:rsidRPr="00130575">
        <w:tab/>
        <w:t>(3)</w:t>
      </w:r>
      <w:r w:rsidRPr="00130575">
        <w:tab/>
        <w:t xml:space="preserve">For </w:t>
      </w:r>
      <w:r w:rsidR="00763B57" w:rsidRPr="00130575">
        <w:t>subclause (</w:t>
      </w:r>
      <w:r w:rsidRPr="00130575">
        <w:t>1), the day is:</w:t>
      </w:r>
    </w:p>
    <w:p w:rsidR="00C40437" w:rsidRPr="00130575" w:rsidRDefault="00C40437" w:rsidP="00C40437">
      <w:pPr>
        <w:pStyle w:val="paragraph"/>
      </w:pPr>
      <w:r w:rsidRPr="00130575">
        <w:tab/>
        <w:t>(a)</w:t>
      </w:r>
      <w:r w:rsidRPr="00130575">
        <w:tab/>
        <w:t xml:space="preserve">if this </w:t>
      </w:r>
      <w:r w:rsidR="001F7041" w:rsidRPr="00130575">
        <w:t>Part c</w:t>
      </w:r>
      <w:r w:rsidRPr="00130575">
        <w:t xml:space="preserve">ommences on or before </w:t>
      </w:r>
      <w:r w:rsidR="007555EE" w:rsidRPr="00130575">
        <w:t>1 April</w:t>
      </w:r>
      <w:r w:rsidRPr="00130575">
        <w:t xml:space="preserve"> 2017—</w:t>
      </w:r>
      <w:r w:rsidR="007555EE" w:rsidRPr="00130575">
        <w:t>1 April</w:t>
      </w:r>
      <w:r w:rsidRPr="00130575">
        <w:t xml:space="preserve"> 2017; and</w:t>
      </w:r>
    </w:p>
    <w:p w:rsidR="00C40437" w:rsidRPr="00130575" w:rsidRDefault="00C40437" w:rsidP="00C40437">
      <w:pPr>
        <w:pStyle w:val="paragraph"/>
      </w:pPr>
      <w:r w:rsidRPr="00130575">
        <w:tab/>
        <w:t>(b)</w:t>
      </w:r>
      <w:r w:rsidRPr="00130575">
        <w:tab/>
        <w:t xml:space="preserve">if this </w:t>
      </w:r>
      <w:r w:rsidR="001F7041" w:rsidRPr="00130575">
        <w:t>Part c</w:t>
      </w:r>
      <w:r w:rsidRPr="00130575">
        <w:t xml:space="preserve">ommences after </w:t>
      </w:r>
      <w:r w:rsidR="007555EE" w:rsidRPr="00130575">
        <w:t>1 April</w:t>
      </w:r>
      <w:r w:rsidRPr="00130575">
        <w:t xml:space="preserve"> 2017—the first day of the first month after the commencement of this Part.</w:t>
      </w:r>
    </w:p>
    <w:p w:rsidR="00C40437" w:rsidRPr="00130575" w:rsidRDefault="00C40437" w:rsidP="00C40437">
      <w:pPr>
        <w:pStyle w:val="subsection"/>
      </w:pPr>
      <w:r w:rsidRPr="00130575">
        <w:tab/>
        <w:t>(4)</w:t>
      </w:r>
      <w:r w:rsidRPr="00130575">
        <w:tab/>
        <w:t>For the purposes of clause</w:t>
      </w:r>
      <w:r w:rsidR="00763B57" w:rsidRPr="00130575">
        <w:t> </w:t>
      </w:r>
      <w:r w:rsidRPr="00130575">
        <w:t>6 of Schedule</w:t>
      </w:r>
      <w:r w:rsidR="00763B57" w:rsidRPr="00130575">
        <w:t> </w:t>
      </w:r>
      <w:r w:rsidRPr="00130575">
        <w:t>27 to the Excise Levies Act, the rate of levy is $3.99 per tonne of seed cotton.</w:t>
      </w:r>
    </w:p>
    <w:p w:rsidR="00C40437" w:rsidRPr="00130575" w:rsidRDefault="00C40437" w:rsidP="00C40437">
      <w:pPr>
        <w:pStyle w:val="notetext"/>
      </w:pPr>
      <w:r w:rsidRPr="00130575">
        <w:t>Note:</w:t>
      </w:r>
      <w:r w:rsidRPr="00130575">
        <w:tab/>
        <w:t>The whole of the levy is the research component of the levy—see subsection</w:t>
      </w:r>
      <w:r w:rsidR="00763B57" w:rsidRPr="00130575">
        <w:t> </w:t>
      </w:r>
      <w:r w:rsidRPr="00130575">
        <w:t xml:space="preserve">5(3) of the </w:t>
      </w:r>
      <w:r w:rsidRPr="00130575">
        <w:rPr>
          <w:i/>
        </w:rPr>
        <w:t>Primary Industries Research and Development Act 1989</w:t>
      </w:r>
      <w:r w:rsidRPr="00130575">
        <w:t xml:space="preserve"> and subregulation</w:t>
      </w:r>
      <w:r w:rsidR="00763B57" w:rsidRPr="00130575">
        <w:t> </w:t>
      </w:r>
      <w:r w:rsidRPr="00130575">
        <w:t xml:space="preserve">5(2) of the </w:t>
      </w:r>
      <w:r w:rsidRPr="00130575">
        <w:rPr>
          <w:i/>
        </w:rPr>
        <w:t xml:space="preserve">Cotton Research and Development Corporation </w:t>
      </w:r>
      <w:r w:rsidR="00BA6ED9">
        <w:rPr>
          <w:i/>
        </w:rPr>
        <w:t>Regulations 1</w:t>
      </w:r>
      <w:r w:rsidRPr="00130575">
        <w:rPr>
          <w:i/>
        </w:rPr>
        <w:t>990</w:t>
      </w:r>
      <w:r w:rsidRPr="00130575">
        <w:t>.</w:t>
      </w:r>
    </w:p>
    <w:p w:rsidR="00C40437" w:rsidRPr="00130575" w:rsidRDefault="00C40437" w:rsidP="00C40437">
      <w:pPr>
        <w:pStyle w:val="ActHead5"/>
      </w:pPr>
      <w:bookmarkStart w:id="454" w:name="_Toc108781001"/>
      <w:r w:rsidRPr="00BA6ED9">
        <w:rPr>
          <w:rStyle w:val="CharSectno"/>
        </w:rPr>
        <w:t>10.3</w:t>
      </w:r>
      <w:r w:rsidRPr="00130575">
        <w:t xml:space="preserve">  PHA levy</w:t>
      </w:r>
      <w:bookmarkEnd w:id="454"/>
    </w:p>
    <w:p w:rsidR="00C40437" w:rsidRPr="00130575" w:rsidRDefault="00C40437" w:rsidP="00C40437">
      <w:pPr>
        <w:pStyle w:val="subsection"/>
      </w:pPr>
      <w:r w:rsidRPr="00130575">
        <w:tab/>
        <w:t>(1)</w:t>
      </w:r>
      <w:r w:rsidRPr="00130575">
        <w:tab/>
        <w:t>For the purposes of subclause</w:t>
      </w:r>
      <w:r w:rsidR="00763B57" w:rsidRPr="00130575">
        <w:t> </w:t>
      </w:r>
      <w:r w:rsidRPr="00130575">
        <w:t>2(1) of Schedule</w:t>
      </w:r>
      <w:r w:rsidR="00763B57" w:rsidRPr="00130575">
        <w:t> </w:t>
      </w:r>
      <w:r w:rsidRPr="00130575">
        <w:t>27 to the Excise Levies Act, PHA levy is imposed on seed cotton on which levy is imposed by clause</w:t>
      </w:r>
      <w:r w:rsidR="00763B57" w:rsidRPr="00130575">
        <w:t> </w:t>
      </w:r>
      <w:r w:rsidRPr="00130575">
        <w:t>10.2.</w:t>
      </w:r>
    </w:p>
    <w:p w:rsidR="00C40437" w:rsidRPr="00130575" w:rsidRDefault="00C40437" w:rsidP="00C40437">
      <w:pPr>
        <w:pStyle w:val="subsection"/>
      </w:pPr>
      <w:r w:rsidRPr="00130575">
        <w:tab/>
        <w:t>(2)</w:t>
      </w:r>
      <w:r w:rsidRPr="00130575">
        <w:tab/>
        <w:t>For the purposes of clause</w:t>
      </w:r>
      <w:r w:rsidR="00763B57" w:rsidRPr="00130575">
        <w:t> </w:t>
      </w:r>
      <w:r w:rsidRPr="00130575">
        <w:t>6 of Schedule</w:t>
      </w:r>
      <w:r w:rsidR="00763B57" w:rsidRPr="00130575">
        <w:t> </w:t>
      </w:r>
      <w:r w:rsidRPr="00130575">
        <w:t>27 to the Excise Levies Act, the rate of PHA levy is $0.07 per tonne of seed cotton.</w:t>
      </w:r>
    </w:p>
    <w:p w:rsidR="00C40437" w:rsidRPr="00130575" w:rsidRDefault="00C40437" w:rsidP="00C40437">
      <w:pPr>
        <w:pStyle w:val="notetext"/>
      </w:pPr>
      <w:r w:rsidRPr="00130575">
        <w:t>Note:</w:t>
      </w:r>
      <w:r w:rsidRPr="00130575">
        <w:tab/>
        <w:t xml:space="preserve">In relation to PHA levy, see the </w:t>
      </w:r>
      <w:r w:rsidRPr="00130575">
        <w:rPr>
          <w:i/>
        </w:rPr>
        <w:t>Plant Health Australia (Plant Industries) Funding Act 2002</w:t>
      </w:r>
      <w:r w:rsidRPr="00130575">
        <w:t>.</w:t>
      </w:r>
    </w:p>
    <w:p w:rsidR="00C40437" w:rsidRPr="00130575" w:rsidRDefault="00C40437" w:rsidP="00C40437">
      <w:pPr>
        <w:pStyle w:val="ActHead5"/>
      </w:pPr>
      <w:bookmarkStart w:id="455" w:name="_Toc108781002"/>
      <w:r w:rsidRPr="00BA6ED9">
        <w:rPr>
          <w:rStyle w:val="CharSectno"/>
        </w:rPr>
        <w:t>10.4</w:t>
      </w:r>
      <w:r w:rsidRPr="00130575">
        <w:t xml:space="preserve">  EPPR levy</w:t>
      </w:r>
      <w:bookmarkEnd w:id="455"/>
    </w:p>
    <w:p w:rsidR="00C40437" w:rsidRPr="00130575" w:rsidRDefault="00C40437" w:rsidP="00C40437">
      <w:pPr>
        <w:pStyle w:val="subsection"/>
      </w:pPr>
      <w:r w:rsidRPr="00130575">
        <w:tab/>
        <w:t>(1)</w:t>
      </w:r>
      <w:r w:rsidRPr="00130575">
        <w:tab/>
        <w:t>For the purposes of subclause</w:t>
      </w:r>
      <w:r w:rsidR="00763B57" w:rsidRPr="00130575">
        <w:t> </w:t>
      </w:r>
      <w:r w:rsidRPr="00130575">
        <w:t>2(1) of Schedule</w:t>
      </w:r>
      <w:r w:rsidR="00763B57" w:rsidRPr="00130575">
        <w:t> </w:t>
      </w:r>
      <w:r w:rsidRPr="00130575">
        <w:t>27 to the Excise Levies Act, EPPR levy is imposed on seed cotton on which levy is imposed by clause</w:t>
      </w:r>
      <w:r w:rsidR="00763B57" w:rsidRPr="00130575">
        <w:t> </w:t>
      </w:r>
      <w:r w:rsidRPr="00130575">
        <w:t>10.2.</w:t>
      </w:r>
    </w:p>
    <w:p w:rsidR="00C40437" w:rsidRPr="00130575" w:rsidRDefault="00C40437" w:rsidP="00C40437">
      <w:pPr>
        <w:pStyle w:val="subsection"/>
      </w:pPr>
      <w:r w:rsidRPr="00130575">
        <w:tab/>
        <w:t>(2)</w:t>
      </w:r>
      <w:r w:rsidRPr="00130575">
        <w:tab/>
        <w:t>For the purposes of clause</w:t>
      </w:r>
      <w:r w:rsidR="00763B57" w:rsidRPr="00130575">
        <w:t> </w:t>
      </w:r>
      <w:r w:rsidRPr="00130575">
        <w:t>6 of Schedule</w:t>
      </w:r>
      <w:r w:rsidR="00763B57" w:rsidRPr="00130575">
        <w:t> </w:t>
      </w:r>
      <w:r w:rsidRPr="00130575">
        <w:t>27 to the Excise Levies Act, the rate of EPPR levy on seed cotton is nil.</w:t>
      </w:r>
    </w:p>
    <w:p w:rsidR="00C40437" w:rsidRPr="00130575" w:rsidRDefault="00C40437" w:rsidP="00C40437">
      <w:pPr>
        <w:pStyle w:val="notetext"/>
      </w:pPr>
      <w:r w:rsidRPr="00130575">
        <w:t>Note:</w:t>
      </w:r>
      <w:r w:rsidRPr="00130575">
        <w:tab/>
        <w:t xml:space="preserve">In relation to EPPR levy, see the </w:t>
      </w:r>
      <w:r w:rsidRPr="00130575">
        <w:rPr>
          <w:i/>
        </w:rPr>
        <w:t>Plant Health Australia (Plant Industries) Funding Act 2002</w:t>
      </w:r>
      <w:r w:rsidRPr="00130575">
        <w:t>.</w:t>
      </w:r>
    </w:p>
    <w:p w:rsidR="00C40437" w:rsidRPr="00130575" w:rsidRDefault="00C40437" w:rsidP="00C40437">
      <w:pPr>
        <w:pStyle w:val="ActHead5"/>
      </w:pPr>
      <w:bookmarkStart w:id="456" w:name="_Toc108781003"/>
      <w:r w:rsidRPr="00BA6ED9">
        <w:rPr>
          <w:rStyle w:val="CharSectno"/>
        </w:rPr>
        <w:t>10.5</w:t>
      </w:r>
      <w:r w:rsidRPr="00130575">
        <w:t xml:space="preserve">  Who pays the levy</w:t>
      </w:r>
      <w:bookmarkEnd w:id="456"/>
    </w:p>
    <w:p w:rsidR="00C40437" w:rsidRPr="00130575" w:rsidRDefault="00C40437" w:rsidP="00C40437">
      <w:pPr>
        <w:pStyle w:val="subsection"/>
      </w:pPr>
      <w:r w:rsidRPr="00130575">
        <w:tab/>
      </w:r>
      <w:r w:rsidRPr="00130575">
        <w:tab/>
        <w:t>For the purposes of clause</w:t>
      </w:r>
      <w:r w:rsidR="00763B57" w:rsidRPr="00130575">
        <w:t> </w:t>
      </w:r>
      <w:r w:rsidRPr="00130575">
        <w:t>11 of Schedule</w:t>
      </w:r>
      <w:r w:rsidR="00763B57" w:rsidRPr="00130575">
        <w:t> </w:t>
      </w:r>
      <w:r w:rsidRPr="00130575">
        <w:t xml:space="preserve">27 to the Excise Levies Act, levy imposed by this </w:t>
      </w:r>
      <w:r w:rsidR="001F7041" w:rsidRPr="00130575">
        <w:t>Part i</w:t>
      </w:r>
      <w:r w:rsidRPr="00130575">
        <w:t>s payable by the producer of the seed cotton.</w:t>
      </w:r>
    </w:p>
    <w:p w:rsidR="002E3179" w:rsidRPr="00130575" w:rsidRDefault="002E3179" w:rsidP="00095C45">
      <w:pPr>
        <w:pStyle w:val="ActHead2"/>
        <w:pageBreakBefore/>
      </w:pPr>
      <w:bookmarkStart w:id="457" w:name="_Toc108781004"/>
      <w:r w:rsidRPr="00BA6ED9">
        <w:rPr>
          <w:rStyle w:val="CharPartNo"/>
        </w:rPr>
        <w:t>Part</w:t>
      </w:r>
      <w:r w:rsidR="00763B57" w:rsidRPr="00BA6ED9">
        <w:rPr>
          <w:rStyle w:val="CharPartNo"/>
        </w:rPr>
        <w:t> </w:t>
      </w:r>
      <w:r w:rsidRPr="00BA6ED9">
        <w:rPr>
          <w:rStyle w:val="CharPartNo"/>
        </w:rPr>
        <w:t>11</w:t>
      </w:r>
      <w:r w:rsidRPr="00130575">
        <w:t>—</w:t>
      </w:r>
      <w:r w:rsidRPr="00BA6ED9">
        <w:rPr>
          <w:rStyle w:val="CharPartText"/>
        </w:rPr>
        <w:t>Tea tree oil</w:t>
      </w:r>
      <w:bookmarkEnd w:id="457"/>
    </w:p>
    <w:p w:rsidR="002E3179" w:rsidRPr="00130575" w:rsidRDefault="002E3179" w:rsidP="002E3179">
      <w:pPr>
        <w:pStyle w:val="ActHead3"/>
      </w:pPr>
      <w:bookmarkStart w:id="458" w:name="_Toc108781005"/>
      <w:r w:rsidRPr="00BA6ED9">
        <w:rPr>
          <w:rStyle w:val="CharDivNo"/>
        </w:rPr>
        <w:t>Division</w:t>
      </w:r>
      <w:r w:rsidR="00763B57" w:rsidRPr="00BA6ED9">
        <w:rPr>
          <w:rStyle w:val="CharDivNo"/>
        </w:rPr>
        <w:t> </w:t>
      </w:r>
      <w:r w:rsidRPr="00BA6ED9">
        <w:rPr>
          <w:rStyle w:val="CharDivNo"/>
        </w:rPr>
        <w:t>11.1</w:t>
      </w:r>
      <w:r w:rsidRPr="00130575">
        <w:t>—</w:t>
      </w:r>
      <w:r w:rsidRPr="00BA6ED9">
        <w:rPr>
          <w:rStyle w:val="CharDivText"/>
        </w:rPr>
        <w:t>Product levy</w:t>
      </w:r>
      <w:bookmarkEnd w:id="458"/>
    </w:p>
    <w:p w:rsidR="002E3179" w:rsidRPr="00130575" w:rsidRDefault="002E3179" w:rsidP="002E3179">
      <w:pPr>
        <w:pStyle w:val="ActHead5"/>
      </w:pPr>
      <w:bookmarkStart w:id="459" w:name="_Toc108781006"/>
      <w:r w:rsidRPr="00BA6ED9">
        <w:rPr>
          <w:rStyle w:val="CharSectno"/>
        </w:rPr>
        <w:t>11.1</w:t>
      </w:r>
      <w:r w:rsidRPr="00130575">
        <w:t xml:space="preserve">  Definitions</w:t>
      </w:r>
      <w:bookmarkEnd w:id="459"/>
    </w:p>
    <w:p w:rsidR="002E3179" w:rsidRPr="00130575" w:rsidRDefault="002E3179" w:rsidP="002E3179">
      <w:pPr>
        <w:pStyle w:val="subsection"/>
      </w:pPr>
      <w:r w:rsidRPr="00130575">
        <w:tab/>
      </w:r>
      <w:r w:rsidRPr="00130575">
        <w:tab/>
        <w:t>In this Part:</w:t>
      </w:r>
    </w:p>
    <w:p w:rsidR="002E3179" w:rsidRPr="00130575" w:rsidRDefault="002E3179" w:rsidP="002E3179">
      <w:pPr>
        <w:pStyle w:val="Definition"/>
      </w:pPr>
      <w:r w:rsidRPr="00130575">
        <w:rPr>
          <w:b/>
          <w:i/>
        </w:rPr>
        <w:t>tea tree oil</w:t>
      </w:r>
      <w:r w:rsidRPr="00130575">
        <w:t xml:space="preserve"> has the same meaning as in clause</w:t>
      </w:r>
      <w:r w:rsidR="00763B57" w:rsidRPr="00130575">
        <w:t> </w:t>
      </w:r>
      <w:r w:rsidRPr="00130575">
        <w:t>13.2 of Part</w:t>
      </w:r>
      <w:r w:rsidR="00763B57" w:rsidRPr="00130575">
        <w:t> </w:t>
      </w:r>
      <w:r w:rsidRPr="00130575">
        <w:t>13 of Schedule</w:t>
      </w:r>
      <w:r w:rsidR="00763B57" w:rsidRPr="00130575">
        <w:t> </w:t>
      </w:r>
      <w:r w:rsidRPr="00130575">
        <w:t>37 to the Collection Regulations.</w:t>
      </w:r>
    </w:p>
    <w:p w:rsidR="002E3179" w:rsidRPr="00130575" w:rsidRDefault="002E3179" w:rsidP="002E3179">
      <w:pPr>
        <w:pStyle w:val="ActHead5"/>
      </w:pPr>
      <w:bookmarkStart w:id="460" w:name="_Toc108781007"/>
      <w:r w:rsidRPr="00BA6ED9">
        <w:rPr>
          <w:rStyle w:val="CharSectno"/>
        </w:rPr>
        <w:t>11.2</w:t>
      </w:r>
      <w:r w:rsidRPr="00130575">
        <w:t xml:space="preserve">  Imposition of levy</w:t>
      </w:r>
      <w:bookmarkEnd w:id="460"/>
    </w:p>
    <w:p w:rsidR="002E3179" w:rsidRPr="00130575" w:rsidRDefault="002E3179" w:rsidP="002E3179">
      <w:pPr>
        <w:pStyle w:val="subsection"/>
      </w:pPr>
      <w:r w:rsidRPr="00130575">
        <w:tab/>
      </w:r>
      <w:r w:rsidRPr="00130575">
        <w:tab/>
        <w:t>For the purposes of subclause</w:t>
      </w:r>
      <w:r w:rsidR="00763B57" w:rsidRPr="00130575">
        <w:t> </w:t>
      </w:r>
      <w:r w:rsidRPr="00130575">
        <w:t>2(1) of Schedule</w:t>
      </w:r>
      <w:r w:rsidR="00763B57" w:rsidRPr="00130575">
        <w:t> </w:t>
      </w:r>
      <w:r w:rsidRPr="00130575">
        <w:t>27 to the Excise Levies Act, levy is imposed on tea tree oil that is:</w:t>
      </w:r>
    </w:p>
    <w:p w:rsidR="002E3179" w:rsidRPr="00130575" w:rsidRDefault="002E3179" w:rsidP="002E3179">
      <w:pPr>
        <w:pStyle w:val="paragraph"/>
      </w:pPr>
      <w:r w:rsidRPr="00130575">
        <w:tab/>
        <w:t>(a)</w:t>
      </w:r>
      <w:r w:rsidRPr="00130575">
        <w:tab/>
        <w:t>produced in Australia (whether before or after the commencement of this Part); and</w:t>
      </w:r>
    </w:p>
    <w:p w:rsidR="002E3179" w:rsidRPr="00130575" w:rsidRDefault="002E3179" w:rsidP="002E3179">
      <w:pPr>
        <w:pStyle w:val="paragraph"/>
      </w:pPr>
      <w:r w:rsidRPr="00130575">
        <w:tab/>
        <w:t>(b)</w:t>
      </w:r>
      <w:r w:rsidRPr="00130575">
        <w:tab/>
        <w:t>sold in Australia by the producer after the commencement of this Part.</w:t>
      </w:r>
    </w:p>
    <w:p w:rsidR="002E3179" w:rsidRPr="00130575" w:rsidRDefault="002E3179" w:rsidP="002E3179">
      <w:pPr>
        <w:pStyle w:val="notetext"/>
      </w:pPr>
      <w:r w:rsidRPr="00130575">
        <w:t>Note:</w:t>
      </w:r>
      <w:r w:rsidRPr="00130575">
        <w:tab/>
        <w:t>The levy is attached to the Rural Industries Research and Development Corporation—see section</w:t>
      </w:r>
      <w:r w:rsidR="00763B57" w:rsidRPr="00130575">
        <w:t> </w:t>
      </w:r>
      <w:r w:rsidRPr="00130575">
        <w:t xml:space="preserve">5 of the </w:t>
      </w:r>
      <w:r w:rsidRPr="00130575">
        <w:rPr>
          <w:i/>
        </w:rPr>
        <w:t>Primary Industries Research and Development Act 1989</w:t>
      </w:r>
      <w:r w:rsidRPr="00130575">
        <w:t xml:space="preserve"> and subregulation</w:t>
      </w:r>
      <w:r w:rsidR="00763B57" w:rsidRPr="00130575">
        <w:t> </w:t>
      </w:r>
      <w:r w:rsidRPr="00130575">
        <w:t xml:space="preserve">47(1) of the </w:t>
      </w:r>
      <w:r w:rsidRPr="00130575">
        <w:rPr>
          <w:i/>
        </w:rPr>
        <w:t xml:space="preserve">Rural Industries Research and Development Corporation </w:t>
      </w:r>
      <w:r w:rsidR="00BA6ED9">
        <w:rPr>
          <w:i/>
        </w:rPr>
        <w:t>Regulations 2</w:t>
      </w:r>
      <w:r w:rsidRPr="00130575">
        <w:rPr>
          <w:i/>
        </w:rPr>
        <w:t>000</w:t>
      </w:r>
      <w:r w:rsidRPr="00130575">
        <w:t>.</w:t>
      </w:r>
    </w:p>
    <w:p w:rsidR="002E3179" w:rsidRPr="00130575" w:rsidRDefault="002E3179" w:rsidP="002E3179">
      <w:pPr>
        <w:pStyle w:val="ActHead5"/>
      </w:pPr>
      <w:bookmarkStart w:id="461" w:name="_Toc108781008"/>
      <w:r w:rsidRPr="00BA6ED9">
        <w:rPr>
          <w:rStyle w:val="CharSectno"/>
        </w:rPr>
        <w:t>11.3</w:t>
      </w:r>
      <w:r w:rsidRPr="00130575">
        <w:t xml:space="preserve">  Rate of levy</w:t>
      </w:r>
      <w:bookmarkEnd w:id="461"/>
    </w:p>
    <w:p w:rsidR="002E3179" w:rsidRPr="00130575" w:rsidRDefault="002E3179" w:rsidP="002E3179">
      <w:pPr>
        <w:pStyle w:val="subsection"/>
      </w:pPr>
      <w:r w:rsidRPr="00130575">
        <w:tab/>
      </w:r>
      <w:r w:rsidRPr="00130575">
        <w:tab/>
        <w:t>For the purposes of clause</w:t>
      </w:r>
      <w:r w:rsidR="00763B57" w:rsidRPr="00130575">
        <w:t> </w:t>
      </w:r>
      <w:r w:rsidRPr="00130575">
        <w:t>6 of Schedule</w:t>
      </w:r>
      <w:r w:rsidR="00763B57" w:rsidRPr="00130575">
        <w:t> </w:t>
      </w:r>
      <w:r w:rsidRPr="00130575">
        <w:t>27 to the Excise Levies Act, the rate of levy imposed by clause</w:t>
      </w:r>
      <w:r w:rsidR="00763B57" w:rsidRPr="00130575">
        <w:t> </w:t>
      </w:r>
      <w:r w:rsidRPr="00130575">
        <w:t>11.2 of this Division is 25 cents per kilogram of tea tree oil.</w:t>
      </w:r>
    </w:p>
    <w:p w:rsidR="002E3179" w:rsidRPr="00130575" w:rsidRDefault="002E3179" w:rsidP="002E3179">
      <w:pPr>
        <w:pStyle w:val="notetext"/>
      </w:pPr>
      <w:r w:rsidRPr="00130575">
        <w:t>Note:</w:t>
      </w:r>
      <w:r w:rsidRPr="00130575">
        <w:tab/>
        <w:t>The whole of the levy is the research component of the levy—see subsection</w:t>
      </w:r>
      <w:r w:rsidR="00763B57" w:rsidRPr="00130575">
        <w:t> </w:t>
      </w:r>
      <w:r w:rsidRPr="00130575">
        <w:t xml:space="preserve">5(3) of the </w:t>
      </w:r>
      <w:r w:rsidRPr="00130575">
        <w:rPr>
          <w:i/>
        </w:rPr>
        <w:t>Primary Industries Research and Development Act 1989</w:t>
      </w:r>
      <w:r w:rsidRPr="00130575">
        <w:t xml:space="preserve"> and subregulation</w:t>
      </w:r>
      <w:r w:rsidR="00763B57" w:rsidRPr="00130575">
        <w:t> </w:t>
      </w:r>
      <w:r w:rsidRPr="00130575">
        <w:t xml:space="preserve">47(2) of the </w:t>
      </w:r>
      <w:r w:rsidRPr="00130575">
        <w:rPr>
          <w:i/>
        </w:rPr>
        <w:t xml:space="preserve">Rural Industries Research and Development Corporation </w:t>
      </w:r>
      <w:r w:rsidR="00BA6ED9">
        <w:rPr>
          <w:i/>
        </w:rPr>
        <w:t>Regulations 2</w:t>
      </w:r>
      <w:r w:rsidRPr="00130575">
        <w:rPr>
          <w:i/>
        </w:rPr>
        <w:t>000</w:t>
      </w:r>
      <w:r w:rsidRPr="00130575">
        <w:t>.</w:t>
      </w:r>
    </w:p>
    <w:p w:rsidR="002E3179" w:rsidRPr="00130575" w:rsidRDefault="002E3179" w:rsidP="002E3179">
      <w:pPr>
        <w:pStyle w:val="ActHead5"/>
      </w:pPr>
      <w:bookmarkStart w:id="462" w:name="_Toc108781009"/>
      <w:r w:rsidRPr="00BA6ED9">
        <w:rPr>
          <w:rStyle w:val="CharSectno"/>
        </w:rPr>
        <w:t>11.4</w:t>
      </w:r>
      <w:r w:rsidRPr="00130575">
        <w:t xml:space="preserve">  Who pays the levy</w:t>
      </w:r>
      <w:bookmarkEnd w:id="462"/>
    </w:p>
    <w:p w:rsidR="002E3179" w:rsidRPr="00130575" w:rsidRDefault="002E3179" w:rsidP="002E3179">
      <w:pPr>
        <w:pStyle w:val="subsection"/>
      </w:pPr>
      <w:r w:rsidRPr="00130575">
        <w:tab/>
      </w:r>
      <w:r w:rsidRPr="00130575">
        <w:tab/>
        <w:t>For the purposes of clause</w:t>
      </w:r>
      <w:r w:rsidR="00763B57" w:rsidRPr="00130575">
        <w:t> </w:t>
      </w:r>
      <w:r w:rsidRPr="00130575">
        <w:t>11 of Schedule</w:t>
      </w:r>
      <w:r w:rsidR="00763B57" w:rsidRPr="00130575">
        <w:t> </w:t>
      </w:r>
      <w:r w:rsidRPr="00130575">
        <w:t>27 to the Excise Levies Act, levy imposed by clause</w:t>
      </w:r>
      <w:r w:rsidR="00763B57" w:rsidRPr="00130575">
        <w:t> </w:t>
      </w:r>
      <w:r w:rsidRPr="00130575">
        <w:t>11.2 of this Division is payable by the producer of the tea tree oil.</w:t>
      </w:r>
    </w:p>
    <w:p w:rsidR="002E3179" w:rsidRPr="00130575" w:rsidRDefault="002E3179" w:rsidP="00095C45">
      <w:pPr>
        <w:pStyle w:val="ActHead3"/>
        <w:pageBreakBefore/>
      </w:pPr>
      <w:bookmarkStart w:id="463" w:name="_Toc108781010"/>
      <w:r w:rsidRPr="00BA6ED9">
        <w:rPr>
          <w:rStyle w:val="CharDivNo"/>
        </w:rPr>
        <w:t>Division</w:t>
      </w:r>
      <w:r w:rsidR="00763B57" w:rsidRPr="00BA6ED9">
        <w:rPr>
          <w:rStyle w:val="CharDivNo"/>
        </w:rPr>
        <w:t> </w:t>
      </w:r>
      <w:r w:rsidRPr="00BA6ED9">
        <w:rPr>
          <w:rStyle w:val="CharDivNo"/>
        </w:rPr>
        <w:t>11.2</w:t>
      </w:r>
      <w:r w:rsidRPr="00130575">
        <w:t>—</w:t>
      </w:r>
      <w:r w:rsidRPr="00BA6ED9">
        <w:rPr>
          <w:rStyle w:val="CharDivText"/>
        </w:rPr>
        <w:t>EPPR levy</w:t>
      </w:r>
      <w:bookmarkEnd w:id="463"/>
    </w:p>
    <w:p w:rsidR="002E3179" w:rsidRPr="00130575" w:rsidRDefault="002E3179" w:rsidP="002E3179">
      <w:pPr>
        <w:pStyle w:val="ActHead5"/>
      </w:pPr>
      <w:bookmarkStart w:id="464" w:name="_Toc108781011"/>
      <w:r w:rsidRPr="00BA6ED9">
        <w:rPr>
          <w:rStyle w:val="CharSectno"/>
        </w:rPr>
        <w:t>11.5</w:t>
      </w:r>
      <w:r w:rsidRPr="00130575">
        <w:t xml:space="preserve">  Imposition and rate of EPPR levy</w:t>
      </w:r>
      <w:bookmarkEnd w:id="464"/>
    </w:p>
    <w:p w:rsidR="002E3179" w:rsidRPr="00130575" w:rsidRDefault="002E3179" w:rsidP="002E3179">
      <w:pPr>
        <w:pStyle w:val="subsection"/>
      </w:pPr>
      <w:r w:rsidRPr="00130575">
        <w:tab/>
        <w:t>(1)</w:t>
      </w:r>
      <w:r w:rsidRPr="00130575">
        <w:tab/>
        <w:t>For the purposes of subclause</w:t>
      </w:r>
      <w:r w:rsidR="00763B57" w:rsidRPr="00130575">
        <w:t> </w:t>
      </w:r>
      <w:r w:rsidRPr="00130575">
        <w:t>2(1) of Schedule</w:t>
      </w:r>
      <w:r w:rsidR="00763B57" w:rsidRPr="00130575">
        <w:t> </w:t>
      </w:r>
      <w:r w:rsidRPr="00130575">
        <w:t>27 to the Excise Levies Act, EPPR levy is imposed on tea tree oil on which levy is imposed by clause</w:t>
      </w:r>
      <w:r w:rsidR="00763B57" w:rsidRPr="00130575">
        <w:t> </w:t>
      </w:r>
      <w:r w:rsidRPr="00130575">
        <w:t>11.2 of Division</w:t>
      </w:r>
      <w:r w:rsidR="00763B57" w:rsidRPr="00130575">
        <w:t> </w:t>
      </w:r>
      <w:r w:rsidRPr="00130575">
        <w:t>11.1 of this Part.</w:t>
      </w:r>
    </w:p>
    <w:p w:rsidR="002E3179" w:rsidRPr="00130575" w:rsidRDefault="002E3179" w:rsidP="002E3179">
      <w:pPr>
        <w:pStyle w:val="subsection"/>
      </w:pPr>
      <w:r w:rsidRPr="00130575">
        <w:tab/>
        <w:t>(2)</w:t>
      </w:r>
      <w:r w:rsidRPr="00130575">
        <w:tab/>
        <w:t>For the purposes of clause</w:t>
      </w:r>
      <w:r w:rsidR="00763B57" w:rsidRPr="00130575">
        <w:t> </w:t>
      </w:r>
      <w:r w:rsidRPr="00130575">
        <w:t>6 of Schedule</w:t>
      </w:r>
      <w:r w:rsidR="00763B57" w:rsidRPr="00130575">
        <w:t> </w:t>
      </w:r>
      <w:r w:rsidRPr="00130575">
        <w:t xml:space="preserve">27 to the Excise Levies Act, the rate of EPPR levy imposed by </w:t>
      </w:r>
      <w:r w:rsidR="00763B57" w:rsidRPr="00130575">
        <w:t>subclause (</w:t>
      </w:r>
      <w:r w:rsidRPr="00130575">
        <w:t>1) of this clause is nil.</w:t>
      </w:r>
    </w:p>
    <w:p w:rsidR="002E3179" w:rsidRPr="00130575" w:rsidRDefault="002E3179" w:rsidP="002E3179">
      <w:pPr>
        <w:pStyle w:val="notetext"/>
      </w:pPr>
      <w:r w:rsidRPr="00130575">
        <w:t>Note:</w:t>
      </w:r>
      <w:r w:rsidRPr="00130575">
        <w:tab/>
        <w:t xml:space="preserve">In relation to EPPR levy, see the </w:t>
      </w:r>
      <w:r w:rsidRPr="00130575">
        <w:rPr>
          <w:i/>
        </w:rPr>
        <w:t>Plant Health Australia (Plant Industries) Funding Act 2002</w:t>
      </w:r>
      <w:r w:rsidRPr="00130575">
        <w:t>.</w:t>
      </w:r>
    </w:p>
    <w:p w:rsidR="002E3179" w:rsidRPr="00130575" w:rsidRDefault="002E3179" w:rsidP="002E3179">
      <w:pPr>
        <w:pStyle w:val="ActHead5"/>
      </w:pPr>
      <w:bookmarkStart w:id="465" w:name="_Toc108781012"/>
      <w:r w:rsidRPr="00BA6ED9">
        <w:rPr>
          <w:rStyle w:val="CharSectno"/>
        </w:rPr>
        <w:t>11.6</w:t>
      </w:r>
      <w:r w:rsidRPr="00130575">
        <w:t xml:space="preserve">  Who pays the EPPR levy</w:t>
      </w:r>
      <w:bookmarkEnd w:id="465"/>
    </w:p>
    <w:p w:rsidR="002E3179" w:rsidRPr="00130575" w:rsidRDefault="002E3179" w:rsidP="002E3179">
      <w:pPr>
        <w:pStyle w:val="subsection"/>
      </w:pPr>
      <w:r w:rsidRPr="00130575">
        <w:tab/>
      </w:r>
      <w:r w:rsidRPr="00130575">
        <w:tab/>
        <w:t>For the purposes of clause</w:t>
      </w:r>
      <w:r w:rsidR="00763B57" w:rsidRPr="00130575">
        <w:t> </w:t>
      </w:r>
      <w:r w:rsidRPr="00130575">
        <w:t>11 of Schedule</w:t>
      </w:r>
      <w:r w:rsidR="00763B57" w:rsidRPr="00130575">
        <w:t> </w:t>
      </w:r>
      <w:r w:rsidRPr="00130575">
        <w:t>27 to the Excise Levies Act, levy imposed by subclause</w:t>
      </w:r>
      <w:r w:rsidR="00763B57" w:rsidRPr="00130575">
        <w:t> </w:t>
      </w:r>
      <w:r w:rsidRPr="00130575">
        <w:t>11.5(1) of this Division is payable by the producer of the tea tree oil.</w:t>
      </w:r>
    </w:p>
    <w:p w:rsidR="002E3179" w:rsidRPr="00130575" w:rsidRDefault="002E3179" w:rsidP="00095C45">
      <w:pPr>
        <w:pStyle w:val="ActHead3"/>
        <w:pageBreakBefore/>
      </w:pPr>
      <w:bookmarkStart w:id="466" w:name="_Toc108781013"/>
      <w:r w:rsidRPr="00BA6ED9">
        <w:rPr>
          <w:rStyle w:val="CharDivNo"/>
        </w:rPr>
        <w:t>Division</w:t>
      </w:r>
      <w:r w:rsidR="00763B57" w:rsidRPr="00BA6ED9">
        <w:rPr>
          <w:rStyle w:val="CharDivNo"/>
        </w:rPr>
        <w:t> </w:t>
      </w:r>
      <w:r w:rsidRPr="00BA6ED9">
        <w:rPr>
          <w:rStyle w:val="CharDivNo"/>
        </w:rPr>
        <w:t>11.3</w:t>
      </w:r>
      <w:r w:rsidRPr="00130575">
        <w:t>—</w:t>
      </w:r>
      <w:r w:rsidRPr="00BA6ED9">
        <w:rPr>
          <w:rStyle w:val="CharDivText"/>
        </w:rPr>
        <w:t>Exemption from levy</w:t>
      </w:r>
      <w:bookmarkEnd w:id="466"/>
    </w:p>
    <w:p w:rsidR="002E3179" w:rsidRPr="00130575" w:rsidRDefault="002E3179" w:rsidP="002E3179">
      <w:pPr>
        <w:pStyle w:val="ActHead5"/>
      </w:pPr>
      <w:bookmarkStart w:id="467" w:name="_Toc108781014"/>
      <w:r w:rsidRPr="00BA6ED9">
        <w:rPr>
          <w:rStyle w:val="CharSectno"/>
        </w:rPr>
        <w:t>11.7</w:t>
      </w:r>
      <w:r w:rsidRPr="00130575">
        <w:t xml:space="preserve">  Exemption from levy</w:t>
      </w:r>
      <w:bookmarkEnd w:id="467"/>
    </w:p>
    <w:p w:rsidR="002E3179" w:rsidRPr="00130575" w:rsidRDefault="002E3179" w:rsidP="00C40437">
      <w:pPr>
        <w:pStyle w:val="subsection"/>
      </w:pPr>
      <w:r w:rsidRPr="00130575">
        <w:tab/>
      </w:r>
      <w:r w:rsidRPr="00130575">
        <w:tab/>
        <w:t>For the purposes of clause</w:t>
      </w:r>
      <w:r w:rsidR="00763B57" w:rsidRPr="00130575">
        <w:t> </w:t>
      </w:r>
      <w:r w:rsidRPr="00130575">
        <w:t>12 of Schedule</w:t>
      </w:r>
      <w:r w:rsidR="00763B57" w:rsidRPr="00130575">
        <w:t> </w:t>
      </w:r>
      <w:r w:rsidRPr="00130575">
        <w:t xml:space="preserve">27 to the Excise Levies Act, the producer of tea tree oil is exempt from liability to pay levy imposed by this </w:t>
      </w:r>
      <w:r w:rsidR="001F7041" w:rsidRPr="00130575">
        <w:t>Part i</w:t>
      </w:r>
      <w:r w:rsidRPr="00130575">
        <w:t>n relation to a levy year if the total amount of levy that the producer would be liable to pay in relation to tea tree oil sold by retail sale by the producer in the levy year is less than $25.</w:t>
      </w:r>
    </w:p>
    <w:p w:rsidR="009A02D6" w:rsidRPr="00130575" w:rsidRDefault="009A02D6" w:rsidP="00A05189">
      <w:pPr>
        <w:pStyle w:val="ActHead2"/>
        <w:pageBreakBefore/>
      </w:pPr>
      <w:bookmarkStart w:id="468" w:name="_Toc108781015"/>
      <w:r w:rsidRPr="00BA6ED9">
        <w:rPr>
          <w:rStyle w:val="CharPartNo"/>
        </w:rPr>
        <w:t>Part</w:t>
      </w:r>
      <w:r w:rsidR="00763B57" w:rsidRPr="00BA6ED9">
        <w:rPr>
          <w:rStyle w:val="CharPartNo"/>
        </w:rPr>
        <w:t> </w:t>
      </w:r>
      <w:r w:rsidRPr="00BA6ED9">
        <w:rPr>
          <w:rStyle w:val="CharPartNo"/>
        </w:rPr>
        <w:t>12</w:t>
      </w:r>
      <w:r w:rsidRPr="00130575">
        <w:t>—</w:t>
      </w:r>
      <w:r w:rsidRPr="00BA6ED9">
        <w:rPr>
          <w:rStyle w:val="CharPartText"/>
        </w:rPr>
        <w:t>Thoroughbred horses</w:t>
      </w:r>
      <w:bookmarkEnd w:id="468"/>
    </w:p>
    <w:p w:rsidR="009A02D6" w:rsidRPr="00130575" w:rsidRDefault="009A02D6" w:rsidP="009A02D6">
      <w:pPr>
        <w:pStyle w:val="Header"/>
      </w:pPr>
      <w:r w:rsidRPr="00BA6ED9">
        <w:rPr>
          <w:rStyle w:val="CharDivNo"/>
        </w:rPr>
        <w:t xml:space="preserve"> </w:t>
      </w:r>
      <w:r w:rsidRPr="00BA6ED9">
        <w:rPr>
          <w:rStyle w:val="CharDivText"/>
        </w:rPr>
        <w:t xml:space="preserve"> </w:t>
      </w:r>
    </w:p>
    <w:p w:rsidR="009A02D6" w:rsidRPr="00130575" w:rsidRDefault="009A02D6" w:rsidP="009A02D6">
      <w:pPr>
        <w:pStyle w:val="ActHead5"/>
      </w:pPr>
      <w:bookmarkStart w:id="469" w:name="_Toc108781016"/>
      <w:r w:rsidRPr="00BA6ED9">
        <w:rPr>
          <w:rStyle w:val="CharSectno"/>
        </w:rPr>
        <w:t>12.1</w:t>
      </w:r>
      <w:r w:rsidRPr="00130575">
        <w:t xml:space="preserve">  Imposition of levy</w:t>
      </w:r>
      <w:bookmarkEnd w:id="469"/>
    </w:p>
    <w:p w:rsidR="009A02D6" w:rsidRPr="00130575" w:rsidRDefault="009A02D6" w:rsidP="009A02D6">
      <w:pPr>
        <w:pStyle w:val="subsection"/>
      </w:pPr>
      <w:r w:rsidRPr="00130575">
        <w:tab/>
        <w:t>(1)</w:t>
      </w:r>
      <w:r w:rsidRPr="00130575">
        <w:tab/>
        <w:t>For the purposes of subclause</w:t>
      </w:r>
      <w:r w:rsidR="00763B57" w:rsidRPr="00130575">
        <w:t> </w:t>
      </w:r>
      <w:r w:rsidRPr="00130575">
        <w:t>2(1) of Schedule</w:t>
      </w:r>
      <w:r w:rsidR="00763B57" w:rsidRPr="00130575">
        <w:t> </w:t>
      </w:r>
      <w:r w:rsidRPr="00130575">
        <w:t>27 to the Excise Levies Act, levy is imposed on thoroughbred horses.</w:t>
      </w:r>
    </w:p>
    <w:p w:rsidR="009A02D6" w:rsidRPr="00130575" w:rsidRDefault="009A02D6" w:rsidP="009A02D6">
      <w:pPr>
        <w:pStyle w:val="subsection"/>
      </w:pPr>
      <w:r w:rsidRPr="00130575">
        <w:tab/>
        <w:t>(2)</w:t>
      </w:r>
      <w:r w:rsidRPr="00130575">
        <w:tab/>
        <w:t>Levy is not imposed by this Part on a thoroughbred horse that is a mare unless the mare is recorded in a mare return lodged by the producer of the mare with Racing Australia for registration in the Australian Stud Book.</w:t>
      </w:r>
    </w:p>
    <w:p w:rsidR="009A02D6" w:rsidRPr="00130575" w:rsidRDefault="009A02D6" w:rsidP="009A02D6">
      <w:pPr>
        <w:pStyle w:val="subsection"/>
      </w:pPr>
      <w:r w:rsidRPr="00130575">
        <w:tab/>
        <w:t>(3)</w:t>
      </w:r>
      <w:r w:rsidRPr="00130575">
        <w:tab/>
        <w:t>Levy is not imposed by this Part on a thoroughbred horse that is a stallion unless:</w:t>
      </w:r>
    </w:p>
    <w:p w:rsidR="009A02D6" w:rsidRPr="00130575" w:rsidRDefault="009A02D6" w:rsidP="009A02D6">
      <w:pPr>
        <w:pStyle w:val="paragraph"/>
      </w:pPr>
      <w:r w:rsidRPr="00130575">
        <w:tab/>
        <w:t>(a)</w:t>
      </w:r>
      <w:r w:rsidRPr="00130575">
        <w:tab/>
        <w:t>the stallion covers a mare; and</w:t>
      </w:r>
    </w:p>
    <w:p w:rsidR="009A02D6" w:rsidRPr="00130575" w:rsidRDefault="009A02D6" w:rsidP="009A02D6">
      <w:pPr>
        <w:pStyle w:val="paragraph"/>
      </w:pPr>
      <w:r w:rsidRPr="00130575">
        <w:tab/>
        <w:t>(b)</w:t>
      </w:r>
      <w:r w:rsidRPr="00130575">
        <w:tab/>
        <w:t>the covering is recorded in a declaration of service lodged by the producer of the stallion with Racing Australia for registration in the Australian Stud Book.</w:t>
      </w:r>
    </w:p>
    <w:p w:rsidR="009A02D6" w:rsidRPr="00130575" w:rsidRDefault="009A02D6" w:rsidP="009A02D6">
      <w:pPr>
        <w:pStyle w:val="notetext"/>
      </w:pPr>
      <w:r w:rsidRPr="00130575">
        <w:t>Note 1:</w:t>
      </w:r>
      <w:r w:rsidRPr="00130575">
        <w:tab/>
        <w:t>The levy is attached to the Rural Industries Research and Development Corporation—see section</w:t>
      </w:r>
      <w:r w:rsidR="00763B57" w:rsidRPr="00130575">
        <w:t> </w:t>
      </w:r>
      <w:r w:rsidRPr="00130575">
        <w:t xml:space="preserve">5 of the </w:t>
      </w:r>
      <w:r w:rsidRPr="00130575">
        <w:rPr>
          <w:i/>
        </w:rPr>
        <w:t>Primary Industries Research and Development Act 1989</w:t>
      </w:r>
      <w:r w:rsidRPr="00130575">
        <w:t xml:space="preserve"> and subregulation</w:t>
      </w:r>
      <w:r w:rsidR="00763B57" w:rsidRPr="00130575">
        <w:t> </w:t>
      </w:r>
      <w:r w:rsidRPr="00130575">
        <w:t xml:space="preserve">50(1) of the </w:t>
      </w:r>
      <w:r w:rsidRPr="00130575">
        <w:rPr>
          <w:i/>
        </w:rPr>
        <w:t xml:space="preserve">Rural Industries Research and Development Corporation </w:t>
      </w:r>
      <w:r w:rsidR="00BA6ED9">
        <w:rPr>
          <w:i/>
        </w:rPr>
        <w:t>Regulations 2</w:t>
      </w:r>
      <w:r w:rsidRPr="00130575">
        <w:rPr>
          <w:i/>
        </w:rPr>
        <w:t>000</w:t>
      </w:r>
      <w:r w:rsidRPr="00130575">
        <w:t>.</w:t>
      </w:r>
    </w:p>
    <w:p w:rsidR="009A02D6" w:rsidRPr="00130575" w:rsidRDefault="009A02D6" w:rsidP="009A02D6">
      <w:pPr>
        <w:pStyle w:val="notetext"/>
      </w:pPr>
      <w:r w:rsidRPr="00130575">
        <w:t>Note 2:</w:t>
      </w:r>
      <w:r w:rsidRPr="00130575">
        <w:tab/>
        <w:t>The whole of the levy is the research component of the levy—see subsection</w:t>
      </w:r>
      <w:r w:rsidR="00763B57" w:rsidRPr="00130575">
        <w:t> </w:t>
      </w:r>
      <w:r w:rsidRPr="00130575">
        <w:t xml:space="preserve">5(3) of the </w:t>
      </w:r>
      <w:r w:rsidRPr="00130575">
        <w:rPr>
          <w:i/>
        </w:rPr>
        <w:t>Primary Industries Research and Development Act 1989</w:t>
      </w:r>
      <w:r w:rsidRPr="00130575">
        <w:t xml:space="preserve"> and subregulation</w:t>
      </w:r>
      <w:r w:rsidR="00763B57" w:rsidRPr="00130575">
        <w:t> </w:t>
      </w:r>
      <w:r w:rsidRPr="00130575">
        <w:t xml:space="preserve">50(2) of the </w:t>
      </w:r>
      <w:r w:rsidRPr="00130575">
        <w:rPr>
          <w:i/>
        </w:rPr>
        <w:t xml:space="preserve">Rural Industries Research and Development Corporation </w:t>
      </w:r>
      <w:r w:rsidR="00BA6ED9">
        <w:rPr>
          <w:i/>
        </w:rPr>
        <w:t>Regulations 2</w:t>
      </w:r>
      <w:r w:rsidRPr="00130575">
        <w:rPr>
          <w:i/>
        </w:rPr>
        <w:t>000</w:t>
      </w:r>
      <w:r w:rsidRPr="00130575">
        <w:t>.</w:t>
      </w:r>
    </w:p>
    <w:p w:rsidR="009A02D6" w:rsidRPr="00130575" w:rsidRDefault="009A02D6" w:rsidP="009A02D6">
      <w:pPr>
        <w:pStyle w:val="ActHead5"/>
      </w:pPr>
      <w:bookmarkStart w:id="470" w:name="_Toc108781017"/>
      <w:r w:rsidRPr="00BA6ED9">
        <w:rPr>
          <w:rStyle w:val="CharSectno"/>
        </w:rPr>
        <w:t>12.2</w:t>
      </w:r>
      <w:r w:rsidRPr="00130575">
        <w:t xml:space="preserve">  Rate of levy</w:t>
      </w:r>
      <w:bookmarkEnd w:id="470"/>
    </w:p>
    <w:p w:rsidR="009A02D6" w:rsidRPr="00130575" w:rsidRDefault="009A02D6" w:rsidP="009A02D6">
      <w:pPr>
        <w:pStyle w:val="subsection"/>
      </w:pPr>
      <w:r w:rsidRPr="00130575">
        <w:tab/>
      </w:r>
      <w:r w:rsidRPr="00130575">
        <w:tab/>
        <w:t>The rate of levy imposed by this Part on a thoroughbred horse is as follows:</w:t>
      </w:r>
    </w:p>
    <w:p w:rsidR="009A02D6" w:rsidRPr="00130575" w:rsidRDefault="009A02D6" w:rsidP="009A02D6">
      <w:pPr>
        <w:pStyle w:val="paragraph"/>
      </w:pPr>
      <w:r w:rsidRPr="00130575">
        <w:tab/>
        <w:t>(a)</w:t>
      </w:r>
      <w:r w:rsidRPr="00130575">
        <w:tab/>
        <w:t>for a mare—$10 for each mare included in a mare return in a levy year;</w:t>
      </w:r>
    </w:p>
    <w:p w:rsidR="009A02D6" w:rsidRPr="00130575" w:rsidRDefault="009A02D6" w:rsidP="009A02D6">
      <w:pPr>
        <w:pStyle w:val="paragraph"/>
      </w:pPr>
      <w:r w:rsidRPr="00130575">
        <w:tab/>
        <w:t>(b)</w:t>
      </w:r>
      <w:r w:rsidRPr="00130575">
        <w:tab/>
        <w:t>for a stallion—$10 for each mare covered by the stallion in a levy year, if the covering is recorded in a declaration of service.</w:t>
      </w:r>
    </w:p>
    <w:p w:rsidR="009A02D6" w:rsidRPr="00130575" w:rsidRDefault="009A02D6" w:rsidP="009A02D6">
      <w:pPr>
        <w:pStyle w:val="ActHead5"/>
      </w:pPr>
      <w:bookmarkStart w:id="471" w:name="_Toc108781018"/>
      <w:r w:rsidRPr="00BA6ED9">
        <w:rPr>
          <w:rStyle w:val="CharSectno"/>
        </w:rPr>
        <w:t>12.3</w:t>
      </w:r>
      <w:r w:rsidRPr="00130575">
        <w:t xml:space="preserve">  Who pays the levy</w:t>
      </w:r>
      <w:bookmarkEnd w:id="471"/>
    </w:p>
    <w:p w:rsidR="009A02D6" w:rsidRPr="00130575" w:rsidRDefault="009A02D6" w:rsidP="009A02D6">
      <w:pPr>
        <w:pStyle w:val="subsection"/>
      </w:pPr>
      <w:r w:rsidRPr="00130575">
        <w:tab/>
      </w:r>
      <w:r w:rsidRPr="00130575">
        <w:tab/>
        <w:t>Levy imposed by this Part on a thoroughbred horse is payable:</w:t>
      </w:r>
    </w:p>
    <w:p w:rsidR="009A02D6" w:rsidRPr="00130575" w:rsidRDefault="009A02D6" w:rsidP="009A02D6">
      <w:pPr>
        <w:pStyle w:val="paragraph"/>
      </w:pPr>
      <w:r w:rsidRPr="00130575">
        <w:tab/>
        <w:t>(a)</w:t>
      </w:r>
      <w:r w:rsidRPr="00130575">
        <w:tab/>
        <w:t>for a mare—by the producer of the mare; and</w:t>
      </w:r>
    </w:p>
    <w:p w:rsidR="009A02D6" w:rsidRPr="00130575" w:rsidRDefault="009A02D6" w:rsidP="00A05189">
      <w:pPr>
        <w:pStyle w:val="paragraph"/>
        <w:rPr>
          <w:i/>
        </w:rPr>
      </w:pPr>
      <w:r w:rsidRPr="00130575">
        <w:tab/>
        <w:t>(b)</w:t>
      </w:r>
      <w:r w:rsidRPr="00130575">
        <w:tab/>
        <w:t>for a stallion—by the producer of the stallion</w:t>
      </w:r>
      <w:r w:rsidRPr="00130575">
        <w:rPr>
          <w:i/>
        </w:rPr>
        <w:t>.</w:t>
      </w:r>
    </w:p>
    <w:p w:rsidR="00681ED6" w:rsidRPr="00130575" w:rsidRDefault="00681ED6" w:rsidP="005D167A">
      <w:pPr>
        <w:sectPr w:rsidR="00681ED6" w:rsidRPr="00130575" w:rsidSect="00F13484">
          <w:headerReference w:type="even" r:id="rId55"/>
          <w:headerReference w:type="default" r:id="rId56"/>
          <w:pgSz w:w="11907" w:h="16839" w:code="9"/>
          <w:pgMar w:top="2325" w:right="1797" w:bottom="1440" w:left="1797" w:header="720" w:footer="709" w:gutter="0"/>
          <w:cols w:space="720"/>
          <w:docGrid w:linePitch="299"/>
        </w:sectPr>
      </w:pPr>
    </w:p>
    <w:p w:rsidR="002D12D5" w:rsidRPr="00130575" w:rsidRDefault="002D12D5" w:rsidP="002D12D5">
      <w:pPr>
        <w:pStyle w:val="ENotesHeading1"/>
        <w:outlineLvl w:val="9"/>
      </w:pPr>
      <w:bookmarkStart w:id="472" w:name="_Toc108781019"/>
      <w:bookmarkEnd w:id="448"/>
      <w:r w:rsidRPr="00130575">
        <w:t>Endnotes</w:t>
      </w:r>
      <w:bookmarkEnd w:id="472"/>
    </w:p>
    <w:p w:rsidR="00F81E80" w:rsidRPr="00130575" w:rsidRDefault="00F81E80" w:rsidP="00F81E80">
      <w:pPr>
        <w:pStyle w:val="ENotesHeading2"/>
        <w:spacing w:line="240" w:lineRule="auto"/>
        <w:outlineLvl w:val="9"/>
      </w:pPr>
      <w:bookmarkStart w:id="473" w:name="_Toc108781020"/>
      <w:r w:rsidRPr="00130575">
        <w:t>Endnote 1—About the endnotes</w:t>
      </w:r>
      <w:bookmarkEnd w:id="473"/>
    </w:p>
    <w:p w:rsidR="00F81E80" w:rsidRPr="00130575" w:rsidRDefault="00F81E80" w:rsidP="00F81E80">
      <w:pPr>
        <w:spacing w:after="120"/>
      </w:pPr>
      <w:r w:rsidRPr="00130575">
        <w:t>The endnotes provide information about this compilation and the compiled law.</w:t>
      </w:r>
    </w:p>
    <w:p w:rsidR="00F81E80" w:rsidRPr="00130575" w:rsidRDefault="00F81E80" w:rsidP="00F81E80">
      <w:pPr>
        <w:spacing w:after="120"/>
      </w:pPr>
      <w:r w:rsidRPr="00130575">
        <w:t>The following endnotes are included in every compilation:</w:t>
      </w:r>
    </w:p>
    <w:p w:rsidR="00F81E80" w:rsidRPr="00130575" w:rsidRDefault="00F81E80" w:rsidP="00F81E80">
      <w:r w:rsidRPr="00130575">
        <w:t>Endnote 1—About the endnotes</w:t>
      </w:r>
    </w:p>
    <w:p w:rsidR="00F81E80" w:rsidRPr="00130575" w:rsidRDefault="00F81E80" w:rsidP="00F81E80">
      <w:r w:rsidRPr="00130575">
        <w:t>Endnote 2—Abbreviation key</w:t>
      </w:r>
    </w:p>
    <w:p w:rsidR="00F81E80" w:rsidRPr="00130575" w:rsidRDefault="00F81E80" w:rsidP="00F81E80">
      <w:r w:rsidRPr="00130575">
        <w:t>Endnote 3—Legislation history</w:t>
      </w:r>
    </w:p>
    <w:p w:rsidR="00F81E80" w:rsidRPr="00130575" w:rsidRDefault="00F81E80" w:rsidP="00F81E80">
      <w:pPr>
        <w:spacing w:after="120"/>
      </w:pPr>
      <w:r w:rsidRPr="00130575">
        <w:t>Endnote 4—Amendment history</w:t>
      </w:r>
    </w:p>
    <w:p w:rsidR="00F81E80" w:rsidRPr="00130575" w:rsidRDefault="00F81E80" w:rsidP="00F81E80">
      <w:r w:rsidRPr="00130575">
        <w:rPr>
          <w:b/>
        </w:rPr>
        <w:t>Abbreviation key—Endnote 2</w:t>
      </w:r>
    </w:p>
    <w:p w:rsidR="00F81E80" w:rsidRPr="00130575" w:rsidRDefault="00F81E80" w:rsidP="00F81E80">
      <w:pPr>
        <w:spacing w:after="120"/>
      </w:pPr>
      <w:r w:rsidRPr="00130575">
        <w:t>The abbreviation key sets out abbreviations that may be used in the endnotes.</w:t>
      </w:r>
    </w:p>
    <w:p w:rsidR="00F81E80" w:rsidRPr="00130575" w:rsidRDefault="00F81E80" w:rsidP="00F81E80">
      <w:pPr>
        <w:rPr>
          <w:b/>
        </w:rPr>
      </w:pPr>
      <w:r w:rsidRPr="00130575">
        <w:rPr>
          <w:b/>
        </w:rPr>
        <w:t>Legislation history and amendment history—Endnotes 3 and 4</w:t>
      </w:r>
    </w:p>
    <w:p w:rsidR="00F81E80" w:rsidRPr="00130575" w:rsidRDefault="00F81E80" w:rsidP="00F81E80">
      <w:pPr>
        <w:spacing w:after="120"/>
      </w:pPr>
      <w:r w:rsidRPr="00130575">
        <w:t>Amending laws are annotated in the legislation history and amendment history.</w:t>
      </w:r>
    </w:p>
    <w:p w:rsidR="00F81E80" w:rsidRPr="00130575" w:rsidRDefault="00F81E80" w:rsidP="00F81E80">
      <w:pPr>
        <w:spacing w:after="120"/>
      </w:pPr>
      <w:r w:rsidRPr="0013057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81E80" w:rsidRPr="00130575" w:rsidRDefault="00F81E80" w:rsidP="00F81E80">
      <w:pPr>
        <w:spacing w:after="120"/>
      </w:pPr>
      <w:r w:rsidRPr="0013057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81E80" w:rsidRPr="00130575" w:rsidRDefault="00F81E80" w:rsidP="00F81E80">
      <w:pPr>
        <w:rPr>
          <w:b/>
        </w:rPr>
      </w:pPr>
      <w:r w:rsidRPr="00130575">
        <w:rPr>
          <w:b/>
        </w:rPr>
        <w:t>Editorial changes</w:t>
      </w:r>
    </w:p>
    <w:p w:rsidR="00F81E80" w:rsidRPr="00130575" w:rsidRDefault="00F81E80" w:rsidP="00F81E80">
      <w:pPr>
        <w:spacing w:after="120"/>
      </w:pPr>
      <w:r w:rsidRPr="00130575">
        <w:t xml:space="preserve">The </w:t>
      </w:r>
      <w:r w:rsidRPr="00130575">
        <w:rPr>
          <w:i/>
        </w:rPr>
        <w:t>Legislation Act 2003</w:t>
      </w:r>
      <w:r w:rsidRPr="0013057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81E80" w:rsidRPr="00130575" w:rsidRDefault="00F81E80" w:rsidP="00F81E80">
      <w:pPr>
        <w:spacing w:after="120"/>
      </w:pPr>
      <w:r w:rsidRPr="00130575">
        <w:t>If the compilation includes editorial changes, the endnotes include a brief outline of the changes in general terms. Full details of any changes can be obtained from the Office of Parliamentary Counsel.</w:t>
      </w:r>
    </w:p>
    <w:p w:rsidR="00F81E80" w:rsidRPr="00130575" w:rsidRDefault="00F81E80" w:rsidP="00F81E80">
      <w:pPr>
        <w:keepNext/>
      </w:pPr>
      <w:r w:rsidRPr="00130575">
        <w:rPr>
          <w:b/>
        </w:rPr>
        <w:t>Misdescribed amendments</w:t>
      </w:r>
    </w:p>
    <w:p w:rsidR="00F81E80" w:rsidRPr="00130575" w:rsidRDefault="00F81E80" w:rsidP="00F81E80">
      <w:pPr>
        <w:spacing w:after="120"/>
      </w:pPr>
      <w:r w:rsidRPr="00130575">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BA6ED9">
        <w:t>section 1</w:t>
      </w:r>
      <w:r w:rsidRPr="00130575">
        <w:t xml:space="preserve">5V of the </w:t>
      </w:r>
      <w:r w:rsidRPr="00130575">
        <w:rPr>
          <w:i/>
        </w:rPr>
        <w:t>Legislation Act 2003</w:t>
      </w:r>
      <w:r w:rsidRPr="00130575">
        <w:t>.</w:t>
      </w:r>
    </w:p>
    <w:p w:rsidR="00F81E80" w:rsidRPr="00130575" w:rsidRDefault="00F81E80" w:rsidP="00F81E80">
      <w:pPr>
        <w:spacing w:before="120" w:after="240"/>
      </w:pPr>
      <w:r w:rsidRPr="00130575">
        <w:t>If a misdescribed amendment cannot be given effect as intended, the amendment is not incorporated and “(md not incorp)” is added to the amendment history.</w:t>
      </w:r>
    </w:p>
    <w:p w:rsidR="00862697" w:rsidRPr="00130575" w:rsidRDefault="00862697" w:rsidP="00FC1D28"/>
    <w:p w:rsidR="004A0E4A" w:rsidRPr="00130575" w:rsidRDefault="004A0E4A" w:rsidP="0010780C">
      <w:pPr>
        <w:pStyle w:val="ENotesHeading2"/>
        <w:pageBreakBefore/>
        <w:outlineLvl w:val="9"/>
      </w:pPr>
      <w:bookmarkStart w:id="474" w:name="_Toc108781021"/>
      <w:r w:rsidRPr="00130575">
        <w:t>Endnote 2—Abbreviation key</w:t>
      </w:r>
      <w:bookmarkEnd w:id="474"/>
    </w:p>
    <w:p w:rsidR="004A0E4A" w:rsidRPr="00130575" w:rsidRDefault="004A0E4A" w:rsidP="0010780C">
      <w:pPr>
        <w:pStyle w:val="Tabletext"/>
      </w:pPr>
    </w:p>
    <w:tbl>
      <w:tblPr>
        <w:tblW w:w="5000" w:type="pct"/>
        <w:tblLook w:val="0000" w:firstRow="0" w:lastRow="0" w:firstColumn="0" w:lastColumn="0" w:noHBand="0" w:noVBand="0"/>
      </w:tblPr>
      <w:tblGrid>
        <w:gridCol w:w="4570"/>
        <w:gridCol w:w="3959"/>
      </w:tblGrid>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ad = added or inserted</w:t>
            </w:r>
          </w:p>
        </w:tc>
        <w:tc>
          <w:tcPr>
            <w:tcW w:w="2321" w:type="pct"/>
            <w:shd w:val="clear" w:color="auto" w:fill="auto"/>
          </w:tcPr>
          <w:p w:rsidR="004A0E4A" w:rsidRPr="00130575" w:rsidRDefault="004A0E4A" w:rsidP="0010780C">
            <w:pPr>
              <w:spacing w:before="60"/>
              <w:ind w:left="34"/>
              <w:rPr>
                <w:sz w:val="20"/>
              </w:rPr>
            </w:pPr>
            <w:r w:rsidRPr="00130575">
              <w:rPr>
                <w:sz w:val="20"/>
              </w:rPr>
              <w:t>o = order(s)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am = amended</w:t>
            </w:r>
          </w:p>
        </w:tc>
        <w:tc>
          <w:tcPr>
            <w:tcW w:w="2321" w:type="pct"/>
            <w:shd w:val="clear" w:color="auto" w:fill="auto"/>
          </w:tcPr>
          <w:p w:rsidR="004A0E4A" w:rsidRPr="00130575" w:rsidRDefault="004A0E4A" w:rsidP="0010780C">
            <w:pPr>
              <w:spacing w:before="60"/>
              <w:ind w:left="34"/>
              <w:rPr>
                <w:sz w:val="20"/>
              </w:rPr>
            </w:pPr>
            <w:r w:rsidRPr="00130575">
              <w:rPr>
                <w:sz w:val="20"/>
              </w:rPr>
              <w:t>Ord = Ordinance</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amdt = amendment</w:t>
            </w:r>
          </w:p>
        </w:tc>
        <w:tc>
          <w:tcPr>
            <w:tcW w:w="2321" w:type="pct"/>
            <w:shd w:val="clear" w:color="auto" w:fill="auto"/>
          </w:tcPr>
          <w:p w:rsidR="004A0E4A" w:rsidRPr="00130575" w:rsidRDefault="004A0E4A" w:rsidP="0010780C">
            <w:pPr>
              <w:spacing w:before="60"/>
              <w:ind w:left="34"/>
              <w:rPr>
                <w:sz w:val="20"/>
              </w:rPr>
            </w:pPr>
            <w:r w:rsidRPr="00130575">
              <w:rPr>
                <w:sz w:val="20"/>
              </w:rPr>
              <w:t>orig = original</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c = clause(s)</w:t>
            </w:r>
          </w:p>
        </w:tc>
        <w:tc>
          <w:tcPr>
            <w:tcW w:w="2321" w:type="pct"/>
            <w:shd w:val="clear" w:color="auto" w:fill="auto"/>
          </w:tcPr>
          <w:p w:rsidR="004A0E4A" w:rsidRPr="00130575" w:rsidRDefault="004A0E4A" w:rsidP="0010780C">
            <w:pPr>
              <w:spacing w:before="60"/>
              <w:ind w:left="34"/>
              <w:rPr>
                <w:sz w:val="20"/>
              </w:rPr>
            </w:pPr>
            <w:r w:rsidRPr="00130575">
              <w:rPr>
                <w:sz w:val="20"/>
              </w:rPr>
              <w:t>par = paragraph(s)/subparagraph(s)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C[x] = Compilation No. x</w:t>
            </w:r>
          </w:p>
        </w:tc>
        <w:tc>
          <w:tcPr>
            <w:tcW w:w="2321" w:type="pct"/>
            <w:shd w:val="clear" w:color="auto" w:fill="auto"/>
          </w:tcPr>
          <w:p w:rsidR="004A0E4A" w:rsidRPr="00130575" w:rsidRDefault="00187C9E" w:rsidP="00187C9E">
            <w:pPr>
              <w:ind w:left="34" w:firstLine="249"/>
              <w:rPr>
                <w:sz w:val="20"/>
              </w:rPr>
            </w:pPr>
            <w:r w:rsidRPr="00130575">
              <w:rPr>
                <w:sz w:val="20"/>
              </w:rPr>
              <w:t>/</w:t>
            </w:r>
            <w:r w:rsidR="004A0E4A" w:rsidRPr="00130575">
              <w:rPr>
                <w:sz w:val="20"/>
              </w:rPr>
              <w:t>sub</w:t>
            </w:r>
            <w:r w:rsidR="00BA6ED9">
              <w:rPr>
                <w:sz w:val="20"/>
              </w:rPr>
              <w:noBreakHyphen/>
            </w:r>
            <w:r w:rsidR="004A0E4A" w:rsidRPr="00130575">
              <w:rPr>
                <w:sz w:val="20"/>
              </w:rPr>
              <w:t>subparagraph(s)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Ch = Chapter(s)</w:t>
            </w:r>
          </w:p>
        </w:tc>
        <w:tc>
          <w:tcPr>
            <w:tcW w:w="2321" w:type="pct"/>
            <w:shd w:val="clear" w:color="auto" w:fill="auto"/>
          </w:tcPr>
          <w:p w:rsidR="004A0E4A" w:rsidRPr="00130575" w:rsidRDefault="004A0E4A" w:rsidP="0010780C">
            <w:pPr>
              <w:spacing w:before="60"/>
              <w:ind w:left="34"/>
              <w:rPr>
                <w:sz w:val="20"/>
              </w:rPr>
            </w:pPr>
            <w:r w:rsidRPr="00130575">
              <w:rPr>
                <w:sz w:val="20"/>
              </w:rPr>
              <w:t>pres = present</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def = definition(s)</w:t>
            </w:r>
          </w:p>
        </w:tc>
        <w:tc>
          <w:tcPr>
            <w:tcW w:w="2321" w:type="pct"/>
            <w:shd w:val="clear" w:color="auto" w:fill="auto"/>
          </w:tcPr>
          <w:p w:rsidR="004A0E4A" w:rsidRPr="00130575" w:rsidRDefault="004A0E4A" w:rsidP="0010780C">
            <w:pPr>
              <w:spacing w:before="60"/>
              <w:ind w:left="34"/>
              <w:rPr>
                <w:sz w:val="20"/>
              </w:rPr>
            </w:pPr>
            <w:r w:rsidRPr="00130575">
              <w:rPr>
                <w:sz w:val="20"/>
              </w:rPr>
              <w:t>prev = previous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Dict = Dictionary</w:t>
            </w:r>
          </w:p>
        </w:tc>
        <w:tc>
          <w:tcPr>
            <w:tcW w:w="2321" w:type="pct"/>
            <w:shd w:val="clear" w:color="auto" w:fill="auto"/>
          </w:tcPr>
          <w:p w:rsidR="004A0E4A" w:rsidRPr="00130575" w:rsidRDefault="004A0E4A" w:rsidP="0010780C">
            <w:pPr>
              <w:spacing w:before="60"/>
              <w:ind w:left="34"/>
              <w:rPr>
                <w:sz w:val="20"/>
              </w:rPr>
            </w:pPr>
            <w:r w:rsidRPr="00130575">
              <w:rPr>
                <w:sz w:val="20"/>
              </w:rPr>
              <w:t>(prev…) = previously</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disallowed = disallowed by Parliament</w:t>
            </w:r>
          </w:p>
        </w:tc>
        <w:tc>
          <w:tcPr>
            <w:tcW w:w="2321" w:type="pct"/>
            <w:shd w:val="clear" w:color="auto" w:fill="auto"/>
          </w:tcPr>
          <w:p w:rsidR="004A0E4A" w:rsidRPr="00130575" w:rsidRDefault="004A0E4A" w:rsidP="0010780C">
            <w:pPr>
              <w:spacing w:before="60"/>
              <w:ind w:left="34"/>
              <w:rPr>
                <w:sz w:val="20"/>
              </w:rPr>
            </w:pPr>
            <w:r w:rsidRPr="00130575">
              <w:rPr>
                <w:sz w:val="20"/>
              </w:rPr>
              <w:t>Pt = Part(s)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Div = Division(s)</w:t>
            </w:r>
          </w:p>
        </w:tc>
        <w:tc>
          <w:tcPr>
            <w:tcW w:w="2321" w:type="pct"/>
            <w:shd w:val="clear" w:color="auto" w:fill="auto"/>
          </w:tcPr>
          <w:p w:rsidR="004A0E4A" w:rsidRPr="00130575" w:rsidRDefault="004A0E4A" w:rsidP="0010780C">
            <w:pPr>
              <w:spacing w:before="60"/>
              <w:ind w:left="34"/>
              <w:rPr>
                <w:sz w:val="20"/>
              </w:rPr>
            </w:pPr>
            <w:r w:rsidRPr="00130575">
              <w:rPr>
                <w:sz w:val="20"/>
              </w:rPr>
              <w:t>r = regulation(s)/rule(s)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ed = editorial change</w:t>
            </w:r>
          </w:p>
        </w:tc>
        <w:tc>
          <w:tcPr>
            <w:tcW w:w="2321" w:type="pct"/>
            <w:shd w:val="clear" w:color="auto" w:fill="auto"/>
          </w:tcPr>
          <w:p w:rsidR="004A0E4A" w:rsidRPr="00130575" w:rsidRDefault="004A0E4A" w:rsidP="0010780C">
            <w:pPr>
              <w:spacing w:before="60"/>
              <w:ind w:left="34"/>
              <w:rPr>
                <w:sz w:val="20"/>
              </w:rPr>
            </w:pPr>
            <w:r w:rsidRPr="00130575">
              <w:rPr>
                <w:sz w:val="20"/>
              </w:rPr>
              <w:t>reloc = relocated</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exp = expires/expired or ceases/ceased to have</w:t>
            </w:r>
          </w:p>
        </w:tc>
        <w:tc>
          <w:tcPr>
            <w:tcW w:w="2321" w:type="pct"/>
            <w:shd w:val="clear" w:color="auto" w:fill="auto"/>
          </w:tcPr>
          <w:p w:rsidR="004A0E4A" w:rsidRPr="00130575" w:rsidRDefault="004A0E4A" w:rsidP="0010780C">
            <w:pPr>
              <w:spacing w:before="60"/>
              <w:ind w:left="34"/>
              <w:rPr>
                <w:sz w:val="20"/>
              </w:rPr>
            </w:pPr>
            <w:r w:rsidRPr="00130575">
              <w:rPr>
                <w:sz w:val="20"/>
              </w:rPr>
              <w:t>renum = renumbered</w:t>
            </w:r>
          </w:p>
        </w:tc>
      </w:tr>
      <w:tr w:rsidR="004A0E4A" w:rsidRPr="00130575" w:rsidTr="00E944B0">
        <w:tc>
          <w:tcPr>
            <w:tcW w:w="2679" w:type="pct"/>
            <w:shd w:val="clear" w:color="auto" w:fill="auto"/>
          </w:tcPr>
          <w:p w:rsidR="004A0E4A" w:rsidRPr="00130575" w:rsidRDefault="00187C9E" w:rsidP="00187C9E">
            <w:pPr>
              <w:ind w:left="34" w:firstLine="249"/>
              <w:rPr>
                <w:sz w:val="20"/>
              </w:rPr>
            </w:pPr>
            <w:r w:rsidRPr="00130575">
              <w:rPr>
                <w:sz w:val="20"/>
              </w:rPr>
              <w:t>e</w:t>
            </w:r>
            <w:r w:rsidR="004A0E4A" w:rsidRPr="00130575">
              <w:rPr>
                <w:sz w:val="20"/>
              </w:rPr>
              <w:t>ffect</w:t>
            </w:r>
          </w:p>
        </w:tc>
        <w:tc>
          <w:tcPr>
            <w:tcW w:w="2321" w:type="pct"/>
            <w:shd w:val="clear" w:color="auto" w:fill="auto"/>
          </w:tcPr>
          <w:p w:rsidR="004A0E4A" w:rsidRPr="00130575" w:rsidRDefault="004A0E4A" w:rsidP="0010780C">
            <w:pPr>
              <w:spacing w:before="60"/>
              <w:ind w:left="34"/>
              <w:rPr>
                <w:sz w:val="20"/>
              </w:rPr>
            </w:pPr>
            <w:r w:rsidRPr="00130575">
              <w:rPr>
                <w:sz w:val="20"/>
              </w:rPr>
              <w:t>rep = repealed</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F = Federal Register of Legislation</w:t>
            </w:r>
          </w:p>
        </w:tc>
        <w:tc>
          <w:tcPr>
            <w:tcW w:w="2321" w:type="pct"/>
            <w:shd w:val="clear" w:color="auto" w:fill="auto"/>
          </w:tcPr>
          <w:p w:rsidR="004A0E4A" w:rsidRPr="00130575" w:rsidRDefault="004A0E4A" w:rsidP="0010780C">
            <w:pPr>
              <w:spacing w:before="60"/>
              <w:ind w:left="34"/>
              <w:rPr>
                <w:sz w:val="20"/>
              </w:rPr>
            </w:pPr>
            <w:r w:rsidRPr="00130575">
              <w:rPr>
                <w:sz w:val="20"/>
              </w:rPr>
              <w:t>rs = repealed and substituted</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gaz = gazette</w:t>
            </w:r>
          </w:p>
        </w:tc>
        <w:tc>
          <w:tcPr>
            <w:tcW w:w="2321" w:type="pct"/>
            <w:shd w:val="clear" w:color="auto" w:fill="auto"/>
          </w:tcPr>
          <w:p w:rsidR="004A0E4A" w:rsidRPr="00130575" w:rsidRDefault="004A0E4A" w:rsidP="0010780C">
            <w:pPr>
              <w:spacing w:before="60"/>
              <w:ind w:left="34"/>
              <w:rPr>
                <w:sz w:val="20"/>
              </w:rPr>
            </w:pPr>
            <w:r w:rsidRPr="00130575">
              <w:rPr>
                <w:sz w:val="20"/>
              </w:rPr>
              <w:t>s = section(s)/subsection(s)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 xml:space="preserve">LA = </w:t>
            </w:r>
            <w:r w:rsidRPr="00130575">
              <w:rPr>
                <w:i/>
                <w:sz w:val="20"/>
              </w:rPr>
              <w:t>Legislation Act 2003</w:t>
            </w:r>
          </w:p>
        </w:tc>
        <w:tc>
          <w:tcPr>
            <w:tcW w:w="2321" w:type="pct"/>
            <w:shd w:val="clear" w:color="auto" w:fill="auto"/>
          </w:tcPr>
          <w:p w:rsidR="004A0E4A" w:rsidRPr="00130575" w:rsidRDefault="004A0E4A" w:rsidP="0010780C">
            <w:pPr>
              <w:spacing w:before="60"/>
              <w:ind w:left="34"/>
              <w:rPr>
                <w:sz w:val="20"/>
              </w:rPr>
            </w:pPr>
            <w:r w:rsidRPr="00130575">
              <w:rPr>
                <w:sz w:val="20"/>
              </w:rPr>
              <w:t>Sch = Schedule(s)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 xml:space="preserve">LIA = </w:t>
            </w:r>
            <w:r w:rsidRPr="00130575">
              <w:rPr>
                <w:i/>
                <w:sz w:val="20"/>
              </w:rPr>
              <w:t>Legislative Instruments Act 2003</w:t>
            </w:r>
          </w:p>
        </w:tc>
        <w:tc>
          <w:tcPr>
            <w:tcW w:w="2321" w:type="pct"/>
            <w:shd w:val="clear" w:color="auto" w:fill="auto"/>
          </w:tcPr>
          <w:p w:rsidR="004A0E4A" w:rsidRPr="00130575" w:rsidRDefault="004A0E4A" w:rsidP="0010780C">
            <w:pPr>
              <w:spacing w:before="60"/>
              <w:ind w:left="34"/>
              <w:rPr>
                <w:sz w:val="20"/>
              </w:rPr>
            </w:pPr>
            <w:r w:rsidRPr="00130575">
              <w:rPr>
                <w:sz w:val="20"/>
              </w:rPr>
              <w:t>Sdiv = Subdivision(s)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(md) = misdescribed amendment can be given</w:t>
            </w:r>
          </w:p>
        </w:tc>
        <w:tc>
          <w:tcPr>
            <w:tcW w:w="2321" w:type="pct"/>
            <w:shd w:val="clear" w:color="auto" w:fill="auto"/>
          </w:tcPr>
          <w:p w:rsidR="004A0E4A" w:rsidRPr="00130575" w:rsidRDefault="004A0E4A" w:rsidP="0010780C">
            <w:pPr>
              <w:spacing w:before="60"/>
              <w:ind w:left="34"/>
              <w:rPr>
                <w:sz w:val="20"/>
              </w:rPr>
            </w:pPr>
            <w:r w:rsidRPr="00130575">
              <w:rPr>
                <w:sz w:val="20"/>
              </w:rPr>
              <w:t>SLI = Select Legislative Instrument</w:t>
            </w:r>
          </w:p>
        </w:tc>
      </w:tr>
      <w:tr w:rsidR="004A0E4A" w:rsidRPr="00130575" w:rsidTr="00E944B0">
        <w:tc>
          <w:tcPr>
            <w:tcW w:w="2679" w:type="pct"/>
            <w:shd w:val="clear" w:color="auto" w:fill="auto"/>
          </w:tcPr>
          <w:p w:rsidR="004A0E4A" w:rsidRPr="00130575" w:rsidRDefault="00187C9E" w:rsidP="00187C9E">
            <w:pPr>
              <w:ind w:left="34" w:firstLine="249"/>
              <w:rPr>
                <w:sz w:val="20"/>
              </w:rPr>
            </w:pPr>
            <w:r w:rsidRPr="00130575">
              <w:rPr>
                <w:sz w:val="20"/>
              </w:rPr>
              <w:t>e</w:t>
            </w:r>
            <w:r w:rsidR="004A0E4A" w:rsidRPr="00130575">
              <w:rPr>
                <w:sz w:val="20"/>
              </w:rPr>
              <w:t>ffect</w:t>
            </w:r>
          </w:p>
        </w:tc>
        <w:tc>
          <w:tcPr>
            <w:tcW w:w="2321" w:type="pct"/>
            <w:shd w:val="clear" w:color="auto" w:fill="auto"/>
          </w:tcPr>
          <w:p w:rsidR="004A0E4A" w:rsidRPr="00130575" w:rsidRDefault="004A0E4A" w:rsidP="0010780C">
            <w:pPr>
              <w:spacing w:before="60"/>
              <w:ind w:left="34"/>
              <w:rPr>
                <w:sz w:val="20"/>
              </w:rPr>
            </w:pPr>
            <w:r w:rsidRPr="00130575">
              <w:rPr>
                <w:sz w:val="20"/>
              </w:rPr>
              <w:t>SR = Statutory Rules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(md not incorp) = misdescribed amendment</w:t>
            </w:r>
          </w:p>
        </w:tc>
        <w:tc>
          <w:tcPr>
            <w:tcW w:w="2321" w:type="pct"/>
            <w:shd w:val="clear" w:color="auto" w:fill="auto"/>
          </w:tcPr>
          <w:p w:rsidR="004A0E4A" w:rsidRPr="00130575" w:rsidRDefault="004A0E4A" w:rsidP="0010780C">
            <w:pPr>
              <w:spacing w:before="60"/>
              <w:ind w:left="34"/>
              <w:rPr>
                <w:sz w:val="20"/>
              </w:rPr>
            </w:pPr>
            <w:r w:rsidRPr="00130575">
              <w:rPr>
                <w:sz w:val="20"/>
              </w:rPr>
              <w:t>Sub</w:t>
            </w:r>
            <w:r w:rsidR="00BA6ED9">
              <w:rPr>
                <w:sz w:val="20"/>
              </w:rPr>
              <w:noBreakHyphen/>
            </w:r>
            <w:r w:rsidRPr="00130575">
              <w:rPr>
                <w:sz w:val="20"/>
              </w:rPr>
              <w:t>Ch = Sub</w:t>
            </w:r>
            <w:r w:rsidR="00BA6ED9">
              <w:rPr>
                <w:sz w:val="20"/>
              </w:rPr>
              <w:noBreakHyphen/>
            </w:r>
            <w:r w:rsidRPr="00130575">
              <w:rPr>
                <w:sz w:val="20"/>
              </w:rPr>
              <w:t>Chapter(s)</w:t>
            </w:r>
          </w:p>
        </w:tc>
      </w:tr>
      <w:tr w:rsidR="004A0E4A" w:rsidRPr="00130575" w:rsidTr="00E944B0">
        <w:tc>
          <w:tcPr>
            <w:tcW w:w="2679" w:type="pct"/>
            <w:shd w:val="clear" w:color="auto" w:fill="auto"/>
          </w:tcPr>
          <w:p w:rsidR="004A0E4A" w:rsidRPr="00130575" w:rsidRDefault="00187C9E" w:rsidP="00187C9E">
            <w:pPr>
              <w:ind w:left="34" w:firstLine="249"/>
              <w:rPr>
                <w:sz w:val="20"/>
              </w:rPr>
            </w:pPr>
            <w:r w:rsidRPr="00130575">
              <w:rPr>
                <w:sz w:val="20"/>
              </w:rPr>
              <w:t>c</w:t>
            </w:r>
            <w:r w:rsidR="004A0E4A" w:rsidRPr="00130575">
              <w:rPr>
                <w:sz w:val="20"/>
              </w:rPr>
              <w:t>annot be given effect</w:t>
            </w:r>
          </w:p>
        </w:tc>
        <w:tc>
          <w:tcPr>
            <w:tcW w:w="2321" w:type="pct"/>
            <w:shd w:val="clear" w:color="auto" w:fill="auto"/>
          </w:tcPr>
          <w:p w:rsidR="004A0E4A" w:rsidRPr="00130575" w:rsidRDefault="004A0E4A" w:rsidP="0010780C">
            <w:pPr>
              <w:spacing w:before="60"/>
              <w:ind w:left="34"/>
              <w:rPr>
                <w:sz w:val="20"/>
              </w:rPr>
            </w:pPr>
            <w:r w:rsidRPr="00130575">
              <w:rPr>
                <w:sz w:val="20"/>
              </w:rPr>
              <w:t>SubPt = Subpart(s)</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mod = modified/modification</w:t>
            </w:r>
          </w:p>
        </w:tc>
        <w:tc>
          <w:tcPr>
            <w:tcW w:w="2321" w:type="pct"/>
            <w:shd w:val="clear" w:color="auto" w:fill="auto"/>
          </w:tcPr>
          <w:p w:rsidR="004A0E4A" w:rsidRPr="00130575" w:rsidRDefault="004A0E4A" w:rsidP="0010780C">
            <w:pPr>
              <w:spacing w:before="60"/>
              <w:ind w:left="34"/>
              <w:rPr>
                <w:sz w:val="20"/>
              </w:rPr>
            </w:pPr>
            <w:r w:rsidRPr="00130575">
              <w:rPr>
                <w:sz w:val="20"/>
                <w:u w:val="single"/>
              </w:rPr>
              <w:t>underlining</w:t>
            </w:r>
            <w:r w:rsidRPr="00130575">
              <w:rPr>
                <w:sz w:val="20"/>
              </w:rPr>
              <w:t xml:space="preserve"> = whole or part not</w:t>
            </w:r>
          </w:p>
        </w:tc>
      </w:tr>
      <w:tr w:rsidR="004A0E4A" w:rsidRPr="00130575" w:rsidTr="00E944B0">
        <w:tc>
          <w:tcPr>
            <w:tcW w:w="2679" w:type="pct"/>
            <w:shd w:val="clear" w:color="auto" w:fill="auto"/>
          </w:tcPr>
          <w:p w:rsidR="004A0E4A" w:rsidRPr="00130575" w:rsidRDefault="004A0E4A" w:rsidP="0010780C">
            <w:pPr>
              <w:spacing w:before="60"/>
              <w:ind w:left="34"/>
              <w:rPr>
                <w:sz w:val="20"/>
              </w:rPr>
            </w:pPr>
            <w:r w:rsidRPr="00130575">
              <w:rPr>
                <w:sz w:val="20"/>
              </w:rPr>
              <w:t>No. = Number(s)</w:t>
            </w:r>
          </w:p>
        </w:tc>
        <w:tc>
          <w:tcPr>
            <w:tcW w:w="2321" w:type="pct"/>
            <w:shd w:val="clear" w:color="auto" w:fill="auto"/>
          </w:tcPr>
          <w:p w:rsidR="004A0E4A" w:rsidRPr="00130575" w:rsidRDefault="00187C9E" w:rsidP="00187C9E">
            <w:pPr>
              <w:ind w:left="34" w:firstLine="249"/>
              <w:rPr>
                <w:sz w:val="20"/>
              </w:rPr>
            </w:pPr>
            <w:r w:rsidRPr="00130575">
              <w:rPr>
                <w:sz w:val="20"/>
              </w:rPr>
              <w:t>c</w:t>
            </w:r>
            <w:r w:rsidR="004A0E4A" w:rsidRPr="00130575">
              <w:rPr>
                <w:sz w:val="20"/>
              </w:rPr>
              <w:t>ommenced or to be commenced</w:t>
            </w:r>
          </w:p>
        </w:tc>
      </w:tr>
    </w:tbl>
    <w:p w:rsidR="00862697" w:rsidRPr="00130575" w:rsidRDefault="00862697" w:rsidP="00FC1D28">
      <w:pPr>
        <w:pStyle w:val="Tabletext"/>
      </w:pPr>
    </w:p>
    <w:p w:rsidR="00862697" w:rsidRPr="00130575" w:rsidRDefault="00862697" w:rsidP="00C41AA2">
      <w:pPr>
        <w:pStyle w:val="ENotesHeading2"/>
        <w:pageBreakBefore/>
        <w:outlineLvl w:val="9"/>
      </w:pPr>
      <w:bookmarkStart w:id="475" w:name="_Toc108781022"/>
      <w:r w:rsidRPr="00130575">
        <w:t>Endnote 3—Legislation history</w:t>
      </w:r>
      <w:bookmarkEnd w:id="475"/>
    </w:p>
    <w:p w:rsidR="00862697" w:rsidRPr="00130575" w:rsidRDefault="00862697" w:rsidP="004D4AB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10"/>
        <w:gridCol w:w="2001"/>
        <w:gridCol w:w="15"/>
        <w:gridCol w:w="2456"/>
        <w:gridCol w:w="2047"/>
      </w:tblGrid>
      <w:tr w:rsidR="00C146B3" w:rsidRPr="00130575" w:rsidTr="00E944B0">
        <w:trPr>
          <w:tblHeader/>
        </w:trPr>
        <w:tc>
          <w:tcPr>
            <w:tcW w:w="1178" w:type="pct"/>
            <w:tcBorders>
              <w:top w:val="single" w:sz="12" w:space="0" w:color="auto"/>
              <w:bottom w:val="single" w:sz="12" w:space="0" w:color="auto"/>
            </w:tcBorders>
            <w:shd w:val="clear" w:color="auto" w:fill="auto"/>
          </w:tcPr>
          <w:p w:rsidR="00C146B3" w:rsidRPr="00130575" w:rsidRDefault="00C146B3" w:rsidP="00C146B3">
            <w:pPr>
              <w:pStyle w:val="ENoteTableHeading"/>
            </w:pPr>
            <w:r w:rsidRPr="00130575">
              <w:t>Number and year</w:t>
            </w:r>
          </w:p>
        </w:tc>
        <w:tc>
          <w:tcPr>
            <w:tcW w:w="1182" w:type="pct"/>
            <w:gridSpan w:val="2"/>
            <w:tcBorders>
              <w:top w:val="single" w:sz="12" w:space="0" w:color="auto"/>
              <w:bottom w:val="single" w:sz="12" w:space="0" w:color="auto"/>
            </w:tcBorders>
            <w:shd w:val="clear" w:color="auto" w:fill="auto"/>
          </w:tcPr>
          <w:p w:rsidR="00C146B3" w:rsidRPr="00130575" w:rsidRDefault="008566DC" w:rsidP="008566DC">
            <w:pPr>
              <w:pStyle w:val="ENoteTableHeading"/>
            </w:pPr>
            <w:r w:rsidRPr="00130575">
              <w:t>FRLI r</w:t>
            </w:r>
            <w:r w:rsidR="004A0E4A" w:rsidRPr="00130575">
              <w:t>egistration</w:t>
            </w:r>
            <w:r w:rsidRPr="00130575">
              <w:t xml:space="preserve"> or gazettal</w:t>
            </w:r>
          </w:p>
        </w:tc>
        <w:tc>
          <w:tcPr>
            <w:tcW w:w="1440" w:type="pct"/>
            <w:tcBorders>
              <w:top w:val="single" w:sz="12" w:space="0" w:color="auto"/>
              <w:bottom w:val="single" w:sz="12" w:space="0" w:color="auto"/>
            </w:tcBorders>
            <w:shd w:val="clear" w:color="auto" w:fill="auto"/>
          </w:tcPr>
          <w:p w:rsidR="00C146B3" w:rsidRPr="00130575" w:rsidRDefault="00C146B3" w:rsidP="00C146B3">
            <w:pPr>
              <w:pStyle w:val="ENoteTableHeading"/>
            </w:pPr>
            <w:r w:rsidRPr="00130575">
              <w:t>Commencement</w:t>
            </w:r>
          </w:p>
        </w:tc>
        <w:tc>
          <w:tcPr>
            <w:tcW w:w="1200" w:type="pct"/>
            <w:tcBorders>
              <w:top w:val="single" w:sz="12" w:space="0" w:color="auto"/>
              <w:bottom w:val="single" w:sz="12" w:space="0" w:color="auto"/>
            </w:tcBorders>
            <w:shd w:val="clear" w:color="auto" w:fill="auto"/>
          </w:tcPr>
          <w:p w:rsidR="00C146B3" w:rsidRPr="00130575" w:rsidRDefault="00C146B3" w:rsidP="00C146B3">
            <w:pPr>
              <w:pStyle w:val="ENoteTableHeading"/>
            </w:pPr>
            <w:r w:rsidRPr="00130575">
              <w:t>Application, saving and transitional provisions</w:t>
            </w:r>
          </w:p>
        </w:tc>
      </w:tr>
      <w:tr w:rsidR="00E81E5C" w:rsidRPr="00130575" w:rsidTr="00B53FFE">
        <w:tc>
          <w:tcPr>
            <w:tcW w:w="1178" w:type="pct"/>
            <w:tcBorders>
              <w:top w:val="single" w:sz="12" w:space="0" w:color="auto"/>
              <w:bottom w:val="single" w:sz="4" w:space="0" w:color="auto"/>
            </w:tcBorders>
            <w:shd w:val="clear" w:color="auto" w:fill="auto"/>
          </w:tcPr>
          <w:p w:rsidR="00E81E5C" w:rsidRPr="00130575" w:rsidRDefault="00E81E5C" w:rsidP="00F64AEE">
            <w:pPr>
              <w:pStyle w:val="ENoteTableText"/>
            </w:pPr>
            <w:r w:rsidRPr="00130575">
              <w:t>1999 No.</w:t>
            </w:r>
            <w:r w:rsidR="00763B57" w:rsidRPr="00130575">
              <w:t> </w:t>
            </w:r>
            <w:r w:rsidRPr="00130575">
              <w:t>302</w:t>
            </w:r>
          </w:p>
        </w:tc>
        <w:tc>
          <w:tcPr>
            <w:tcW w:w="1173" w:type="pct"/>
            <w:tcBorders>
              <w:top w:val="single" w:sz="12" w:space="0" w:color="auto"/>
              <w:bottom w:val="single" w:sz="4" w:space="0" w:color="auto"/>
            </w:tcBorders>
            <w:shd w:val="clear" w:color="auto" w:fill="auto"/>
          </w:tcPr>
          <w:p w:rsidR="00E81E5C" w:rsidRPr="00130575" w:rsidRDefault="00E81E5C" w:rsidP="00F64AEE">
            <w:pPr>
              <w:pStyle w:val="ENoteTableText"/>
            </w:pPr>
            <w:r w:rsidRPr="00130575">
              <w:t>15 Dec 1999</w:t>
            </w:r>
          </w:p>
        </w:tc>
        <w:tc>
          <w:tcPr>
            <w:tcW w:w="1449" w:type="pct"/>
            <w:gridSpan w:val="2"/>
            <w:tcBorders>
              <w:top w:val="single" w:sz="12" w:space="0" w:color="auto"/>
              <w:bottom w:val="single" w:sz="4" w:space="0" w:color="auto"/>
            </w:tcBorders>
            <w:shd w:val="clear" w:color="auto" w:fill="auto"/>
          </w:tcPr>
          <w:p w:rsidR="00E81E5C" w:rsidRPr="00130575" w:rsidRDefault="00E81E5C" w:rsidP="00F64AEE">
            <w:pPr>
              <w:pStyle w:val="ENoteTableText"/>
            </w:pPr>
            <w:r w:rsidRPr="00130575">
              <w:t>1 Jan 2000</w:t>
            </w:r>
          </w:p>
        </w:tc>
        <w:tc>
          <w:tcPr>
            <w:tcW w:w="1200" w:type="pct"/>
            <w:tcBorders>
              <w:top w:val="single" w:sz="12" w:space="0" w:color="auto"/>
              <w:bottom w:val="single" w:sz="4" w:space="0" w:color="auto"/>
            </w:tcBorders>
            <w:shd w:val="clear" w:color="auto" w:fill="auto"/>
          </w:tcPr>
          <w:p w:rsidR="00E81E5C" w:rsidRPr="00130575" w:rsidRDefault="00E81E5C" w:rsidP="00F64AEE">
            <w:pPr>
              <w:pStyle w:val="ENoteTableText"/>
            </w:pP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2000 No.</w:t>
            </w:r>
            <w:r w:rsidR="00763B57" w:rsidRPr="00130575">
              <w:t> </w:t>
            </w:r>
            <w:r w:rsidRPr="00130575">
              <w:t>132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w:t>
            </w:r>
            <w:r w:rsidR="00763B57" w:rsidRPr="00130575">
              <w:t> </w:t>
            </w:r>
            <w:r w:rsidRPr="00130575">
              <w:t>June 2000</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2000 No.</w:t>
            </w:r>
            <w:r w:rsidR="00763B57" w:rsidRPr="00130575">
              <w:t> </w:t>
            </w:r>
            <w:r w:rsidRPr="00130575">
              <w:t>176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12</w:t>
            </w:r>
            <w:r w:rsidR="00763B57" w:rsidRPr="00130575">
              <w:t> </w:t>
            </w:r>
            <w:r w:rsidRPr="00130575">
              <w:t>July 2000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12</w:t>
            </w:r>
            <w:r w:rsidR="00763B57" w:rsidRPr="00130575">
              <w:t> </w:t>
            </w:r>
            <w:r w:rsidRPr="00130575">
              <w:t>July 2000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nil"/>
            </w:tcBorders>
            <w:shd w:val="clear" w:color="auto" w:fill="auto"/>
          </w:tcPr>
          <w:p w:rsidR="00E81E5C" w:rsidRPr="00130575" w:rsidRDefault="00E81E5C" w:rsidP="00F64AEE">
            <w:pPr>
              <w:pStyle w:val="ENoteTableText"/>
            </w:pPr>
            <w:r w:rsidRPr="00130575">
              <w:t>2000 No.</w:t>
            </w:r>
            <w:r w:rsidR="00763B57" w:rsidRPr="00130575">
              <w:t> </w:t>
            </w:r>
            <w:r w:rsidRPr="00130575">
              <w:t>237</w:t>
            </w:r>
          </w:p>
        </w:tc>
        <w:tc>
          <w:tcPr>
            <w:tcW w:w="1173" w:type="pct"/>
            <w:tcBorders>
              <w:top w:val="single" w:sz="4" w:space="0" w:color="auto"/>
              <w:bottom w:val="nil"/>
            </w:tcBorders>
            <w:shd w:val="clear" w:color="auto" w:fill="auto"/>
          </w:tcPr>
          <w:p w:rsidR="00E81E5C" w:rsidRPr="00130575" w:rsidRDefault="00E81E5C" w:rsidP="00F64AEE">
            <w:pPr>
              <w:pStyle w:val="ENoteTableText"/>
            </w:pPr>
            <w:r w:rsidRPr="00130575">
              <w:t>30 Aug 2000</w:t>
            </w:r>
          </w:p>
        </w:tc>
        <w:tc>
          <w:tcPr>
            <w:tcW w:w="1449" w:type="pct"/>
            <w:gridSpan w:val="2"/>
            <w:tcBorders>
              <w:top w:val="single" w:sz="4" w:space="0" w:color="auto"/>
              <w:bottom w:val="nil"/>
            </w:tcBorders>
            <w:shd w:val="clear" w:color="auto" w:fill="auto"/>
          </w:tcPr>
          <w:p w:rsidR="00E81E5C" w:rsidRPr="00130575" w:rsidRDefault="00E81E5C" w:rsidP="00F64AEE">
            <w:pPr>
              <w:pStyle w:val="ENoteTableText"/>
            </w:pPr>
            <w:r w:rsidRPr="00130575">
              <w:t>rr.</w:t>
            </w:r>
            <w:r w:rsidR="00763B57" w:rsidRPr="00130575">
              <w:t> </w:t>
            </w:r>
            <w:r w:rsidRPr="00130575">
              <w:t>1–3 and Schedule</w:t>
            </w:r>
            <w:r w:rsidR="00763B57" w:rsidRPr="00130575">
              <w:t> </w:t>
            </w:r>
            <w:r w:rsidRPr="00130575">
              <w:t xml:space="preserve">1: </w:t>
            </w:r>
            <w:r w:rsidRPr="00130575">
              <w:br/>
              <w:t>1 Jan 2000</w:t>
            </w:r>
            <w:r w:rsidRPr="00130575">
              <w:br/>
              <w:t>Schedule</w:t>
            </w:r>
            <w:r w:rsidR="00763B57" w:rsidRPr="00130575">
              <w:t> </w:t>
            </w:r>
            <w:r w:rsidRPr="00130575">
              <w:t>2: 1 Oct 2000</w:t>
            </w:r>
            <w:r w:rsidRPr="00130575">
              <w:br/>
              <w:t>Remainder: 1 Jan 2001</w:t>
            </w:r>
          </w:p>
        </w:tc>
        <w:tc>
          <w:tcPr>
            <w:tcW w:w="1200" w:type="pct"/>
            <w:tcBorders>
              <w:top w:val="single" w:sz="4" w:space="0" w:color="auto"/>
              <w:bottom w:val="nil"/>
            </w:tcBorders>
            <w:shd w:val="clear" w:color="auto" w:fill="auto"/>
          </w:tcPr>
          <w:p w:rsidR="00E81E5C" w:rsidRPr="00130575" w:rsidRDefault="00E81E5C" w:rsidP="00F64AEE">
            <w:pPr>
              <w:pStyle w:val="ENoteTableText"/>
            </w:pPr>
            <w:r w:rsidRPr="00130575">
              <w:t>—</w:t>
            </w:r>
          </w:p>
        </w:tc>
      </w:tr>
      <w:tr w:rsidR="00E81E5C" w:rsidRPr="00130575" w:rsidTr="00E944B0">
        <w:tc>
          <w:tcPr>
            <w:tcW w:w="1178" w:type="pct"/>
            <w:tcBorders>
              <w:top w:val="nil"/>
              <w:bottom w:val="nil"/>
            </w:tcBorders>
            <w:shd w:val="clear" w:color="auto" w:fill="auto"/>
          </w:tcPr>
          <w:p w:rsidR="00E81E5C" w:rsidRPr="00130575" w:rsidRDefault="00E81E5C" w:rsidP="00F64AEE">
            <w:pPr>
              <w:pStyle w:val="ENoteTTIndentHeading"/>
            </w:pPr>
            <w:r w:rsidRPr="00130575">
              <w:t>as amended by</w:t>
            </w:r>
          </w:p>
        </w:tc>
        <w:tc>
          <w:tcPr>
            <w:tcW w:w="1173" w:type="pct"/>
            <w:tcBorders>
              <w:top w:val="nil"/>
              <w:bottom w:val="nil"/>
            </w:tcBorders>
            <w:shd w:val="clear" w:color="auto" w:fill="auto"/>
          </w:tcPr>
          <w:p w:rsidR="00E81E5C" w:rsidRPr="00130575" w:rsidRDefault="00E81E5C" w:rsidP="00F64AEE">
            <w:pPr>
              <w:pStyle w:val="ENoteTTIndentHeading"/>
            </w:pPr>
          </w:p>
        </w:tc>
        <w:tc>
          <w:tcPr>
            <w:tcW w:w="1449" w:type="pct"/>
            <w:gridSpan w:val="2"/>
            <w:tcBorders>
              <w:top w:val="nil"/>
              <w:bottom w:val="nil"/>
            </w:tcBorders>
            <w:shd w:val="clear" w:color="auto" w:fill="auto"/>
          </w:tcPr>
          <w:p w:rsidR="00E81E5C" w:rsidRPr="00130575" w:rsidRDefault="00E81E5C" w:rsidP="00F64AEE">
            <w:pPr>
              <w:pStyle w:val="ENoteTTIndentHeading"/>
            </w:pPr>
          </w:p>
        </w:tc>
        <w:tc>
          <w:tcPr>
            <w:tcW w:w="1200" w:type="pct"/>
            <w:tcBorders>
              <w:top w:val="nil"/>
              <w:bottom w:val="nil"/>
            </w:tcBorders>
            <w:shd w:val="clear" w:color="auto" w:fill="auto"/>
          </w:tcPr>
          <w:p w:rsidR="00E81E5C" w:rsidRPr="00130575" w:rsidRDefault="00E81E5C" w:rsidP="00F64AEE">
            <w:pPr>
              <w:pStyle w:val="ENoteTTIndentHeading"/>
            </w:pPr>
          </w:p>
        </w:tc>
      </w:tr>
      <w:tr w:rsidR="00E81E5C" w:rsidRPr="00130575" w:rsidTr="00B53FFE">
        <w:tc>
          <w:tcPr>
            <w:tcW w:w="1178" w:type="pct"/>
            <w:tcBorders>
              <w:top w:val="nil"/>
              <w:bottom w:val="single" w:sz="4" w:space="0" w:color="auto"/>
            </w:tcBorders>
            <w:shd w:val="clear" w:color="auto" w:fill="auto"/>
          </w:tcPr>
          <w:p w:rsidR="00E81E5C" w:rsidRPr="00130575" w:rsidRDefault="00E81E5C" w:rsidP="00F64AEE">
            <w:pPr>
              <w:pStyle w:val="ENoteTTi"/>
            </w:pPr>
            <w:r w:rsidRPr="00130575">
              <w:t>2000 No.</w:t>
            </w:r>
            <w:r w:rsidR="00763B57" w:rsidRPr="00130575">
              <w:t> </w:t>
            </w:r>
            <w:r w:rsidRPr="00130575">
              <w:t>265</w:t>
            </w:r>
          </w:p>
        </w:tc>
        <w:tc>
          <w:tcPr>
            <w:tcW w:w="1173" w:type="pct"/>
            <w:tcBorders>
              <w:top w:val="nil"/>
              <w:bottom w:val="single" w:sz="4" w:space="0" w:color="auto"/>
            </w:tcBorders>
            <w:shd w:val="clear" w:color="auto" w:fill="auto"/>
          </w:tcPr>
          <w:p w:rsidR="00E81E5C" w:rsidRPr="00130575" w:rsidRDefault="00E81E5C" w:rsidP="00F64AEE">
            <w:pPr>
              <w:pStyle w:val="ENoteTableText"/>
            </w:pPr>
            <w:r w:rsidRPr="00130575">
              <w:t>28 Sept 2000</w:t>
            </w:r>
          </w:p>
        </w:tc>
        <w:tc>
          <w:tcPr>
            <w:tcW w:w="1449" w:type="pct"/>
            <w:gridSpan w:val="2"/>
            <w:tcBorders>
              <w:top w:val="nil"/>
              <w:bottom w:val="single" w:sz="4" w:space="0" w:color="auto"/>
            </w:tcBorders>
            <w:shd w:val="clear" w:color="auto" w:fill="auto"/>
          </w:tcPr>
          <w:p w:rsidR="00E81E5C" w:rsidRPr="00130575" w:rsidRDefault="00E81E5C" w:rsidP="00F64AEE">
            <w:pPr>
              <w:pStyle w:val="ENoteTableText"/>
            </w:pPr>
            <w:r w:rsidRPr="00130575">
              <w:t>Schedule</w:t>
            </w:r>
            <w:r w:rsidR="00763B57" w:rsidRPr="00130575">
              <w:t> </w:t>
            </w:r>
            <w:r w:rsidRPr="00130575">
              <w:t>1: (2000 No.</w:t>
            </w:r>
            <w:r w:rsidR="00763B57" w:rsidRPr="00130575">
              <w:t> </w:t>
            </w:r>
            <w:r w:rsidRPr="00130575">
              <w:t>265 below)</w:t>
            </w:r>
          </w:p>
        </w:tc>
        <w:tc>
          <w:tcPr>
            <w:tcW w:w="1200" w:type="pct"/>
            <w:tcBorders>
              <w:top w:val="nil"/>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2000 No.</w:t>
            </w:r>
            <w:r w:rsidR="00763B57" w:rsidRPr="00130575">
              <w:t> </w:t>
            </w:r>
            <w:r w:rsidRPr="00130575">
              <w:t>265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 Sept 2000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rr.</w:t>
            </w:r>
            <w:r w:rsidR="00763B57" w:rsidRPr="00130575">
              <w:t> </w:t>
            </w:r>
            <w:r w:rsidRPr="00130575">
              <w:t>1–3 and Schedule</w:t>
            </w:r>
            <w:r w:rsidR="00763B57" w:rsidRPr="00130575">
              <w:t> </w:t>
            </w:r>
            <w:r w:rsidRPr="00130575">
              <w:t xml:space="preserve">1: </w:t>
            </w:r>
            <w:r w:rsidRPr="00130575">
              <w:br/>
              <w:t>28 Sept 2000</w:t>
            </w:r>
            <w:r w:rsidRPr="00130575">
              <w:br/>
              <w:t>Remainder: 2 Oct 2000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2000 No.</w:t>
            </w:r>
            <w:r w:rsidR="00763B57" w:rsidRPr="00130575">
              <w:t> </w:t>
            </w:r>
            <w:r w:rsidRPr="00130575">
              <w:t>320</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8 Dec 2000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2000 No.</w:t>
            </w:r>
            <w:r w:rsidR="00763B57" w:rsidRPr="00130575">
              <w:t> </w:t>
            </w:r>
            <w:r w:rsidRPr="00130575">
              <w:t>345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18 Dec 2000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 xml:space="preserve">1 Jan 2001 (r. 2 and </w:t>
            </w:r>
            <w:r w:rsidRPr="00130575">
              <w:rPr>
                <w:i/>
              </w:rPr>
              <w:t>Gazette</w:t>
            </w:r>
            <w:r w:rsidRPr="00130575">
              <w:t xml:space="preserve"> 2000, No. S638)</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13 Feb 2001</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rr.</w:t>
            </w:r>
            <w:r w:rsidR="00763B57" w:rsidRPr="00130575">
              <w:t> </w:t>
            </w:r>
            <w:r w:rsidRPr="00130575">
              <w:t>1–3 and Schedule</w:t>
            </w:r>
            <w:r w:rsidR="00763B57" w:rsidRPr="00130575">
              <w:t> </w:t>
            </w:r>
            <w:r w:rsidRPr="00130575">
              <w:t xml:space="preserve">1: </w:t>
            </w:r>
            <w:r w:rsidRPr="00130575">
              <w:br/>
              <w:t>1 Mar 2001</w:t>
            </w:r>
            <w:r w:rsidRPr="00130575">
              <w:br/>
              <w:t>Remainder: 1 Mar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61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12 Apr 2001</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w:t>
            </w:r>
            <w:r w:rsidR="00763B57" w:rsidRPr="00130575">
              <w:t> </w:t>
            </w:r>
            <w:r w:rsidRPr="00130575">
              <w:t>May 2001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95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23</w:t>
            </w:r>
            <w:r w:rsidR="00763B57" w:rsidRPr="00130575">
              <w:t> </w:t>
            </w:r>
            <w:r w:rsidRPr="00130575">
              <w:t>May 2001</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109</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6</w:t>
            </w:r>
            <w:r w:rsidR="00763B57" w:rsidRPr="00130575">
              <w:t> </w:t>
            </w:r>
            <w:r w:rsidRPr="00130575">
              <w:t>June 2001</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113</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6</w:t>
            </w:r>
            <w:r w:rsidR="00763B57" w:rsidRPr="00130575">
              <w:t> </w:t>
            </w:r>
            <w:r w:rsidRPr="00130575">
              <w:t>June 2001</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152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29</w:t>
            </w:r>
            <w:r w:rsidR="00763B57" w:rsidRPr="00130575">
              <w:t> </w:t>
            </w:r>
            <w:r w:rsidRPr="00130575">
              <w:t>June 2001</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217</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23 Aug 2001</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Oct 2001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234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5 Sept 2001</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Oct 2001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258</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5 Oct 2001</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31 Aug 2001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2001 No.</w:t>
            </w:r>
            <w:r w:rsidR="00763B57" w:rsidRPr="00130575">
              <w:t> </w:t>
            </w:r>
            <w:r w:rsidRPr="00130575">
              <w:t>260</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5 Oct 2001</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bookmarkStart w:id="476" w:name="CU_21179912"/>
            <w:bookmarkStart w:id="477" w:name="CU_21179318"/>
            <w:bookmarkEnd w:id="476"/>
            <w:bookmarkEnd w:id="477"/>
            <w:r w:rsidRPr="00130575">
              <w:t>2002 No.</w:t>
            </w:r>
            <w:r w:rsidR="00763B57" w:rsidRPr="00130575">
              <w:t> </w:t>
            </w:r>
            <w:r w:rsidRPr="00130575">
              <w:t xml:space="preserve">3 </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21 Feb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Mar 2002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55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 Mar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Apr 2002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68</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18 Apr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w:t>
            </w:r>
            <w:r w:rsidR="00763B57" w:rsidRPr="00130575">
              <w:t> </w:t>
            </w:r>
            <w:r w:rsidRPr="00130575">
              <w:t>May 2002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107</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5</w:t>
            </w:r>
            <w:r w:rsidR="00763B57" w:rsidRPr="00130575">
              <w:t> </w:t>
            </w:r>
            <w:r w:rsidRPr="00130575">
              <w:t>June 2002</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155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w:t>
            </w:r>
            <w:r w:rsidR="00763B57" w:rsidRPr="00130575">
              <w:t> </w:t>
            </w:r>
            <w:r w:rsidRPr="00130575">
              <w:t>July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Aug 2002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192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29 Aug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Oct 2002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274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21 Nov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287</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4 Dec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290</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4 Dec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294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 Nov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307</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19 Dec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Feb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2002 No.</w:t>
            </w:r>
            <w:r w:rsidR="00763B57" w:rsidRPr="00130575">
              <w:t> </w:t>
            </w:r>
            <w:r w:rsidRPr="00130575">
              <w:t>324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 Dec 2002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3</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13 Feb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13 Feb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11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27 Feb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Mar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nil"/>
            </w:tcBorders>
            <w:shd w:val="clear" w:color="auto" w:fill="auto"/>
          </w:tcPr>
          <w:p w:rsidR="00E81E5C" w:rsidRPr="00130575" w:rsidRDefault="00E81E5C" w:rsidP="00F64AEE">
            <w:pPr>
              <w:pStyle w:val="ENoteTableText"/>
            </w:pPr>
            <w:r w:rsidRPr="00130575">
              <w:t>2003 No.</w:t>
            </w:r>
            <w:r w:rsidR="00763B57" w:rsidRPr="00130575">
              <w:t> </w:t>
            </w:r>
            <w:r w:rsidRPr="00130575">
              <w:t>14</w:t>
            </w:r>
          </w:p>
        </w:tc>
        <w:tc>
          <w:tcPr>
            <w:tcW w:w="1173" w:type="pct"/>
            <w:tcBorders>
              <w:top w:val="single" w:sz="4" w:space="0" w:color="auto"/>
              <w:bottom w:val="nil"/>
            </w:tcBorders>
            <w:shd w:val="clear" w:color="auto" w:fill="auto"/>
          </w:tcPr>
          <w:p w:rsidR="00E81E5C" w:rsidRPr="00130575" w:rsidRDefault="00E81E5C" w:rsidP="00F64AEE">
            <w:pPr>
              <w:pStyle w:val="ENoteTableText"/>
            </w:pPr>
            <w:r w:rsidRPr="00130575">
              <w:t>27 Feb 2003</w:t>
            </w:r>
          </w:p>
        </w:tc>
        <w:tc>
          <w:tcPr>
            <w:tcW w:w="1449" w:type="pct"/>
            <w:gridSpan w:val="2"/>
            <w:tcBorders>
              <w:top w:val="single" w:sz="4" w:space="0" w:color="auto"/>
              <w:bottom w:val="nil"/>
            </w:tcBorders>
            <w:shd w:val="clear" w:color="auto" w:fill="auto"/>
          </w:tcPr>
          <w:p w:rsidR="00E81E5C" w:rsidRPr="00130575" w:rsidRDefault="00E81E5C" w:rsidP="00F64AEE">
            <w:pPr>
              <w:pStyle w:val="ENoteTableText"/>
            </w:pPr>
            <w:r w:rsidRPr="00130575">
              <w:t>1 Mar 2003</w:t>
            </w:r>
          </w:p>
        </w:tc>
        <w:tc>
          <w:tcPr>
            <w:tcW w:w="1200" w:type="pct"/>
            <w:tcBorders>
              <w:top w:val="single" w:sz="4" w:space="0" w:color="auto"/>
              <w:bottom w:val="nil"/>
            </w:tcBorders>
            <w:shd w:val="clear" w:color="auto" w:fill="auto"/>
          </w:tcPr>
          <w:p w:rsidR="00E81E5C" w:rsidRPr="00130575" w:rsidRDefault="00E81E5C" w:rsidP="00F64AEE">
            <w:pPr>
              <w:pStyle w:val="ENoteTableText"/>
            </w:pPr>
            <w:r w:rsidRPr="00130575">
              <w:t>—</w:t>
            </w:r>
          </w:p>
        </w:tc>
      </w:tr>
      <w:tr w:rsidR="00E81E5C" w:rsidRPr="00130575" w:rsidTr="00E944B0">
        <w:tc>
          <w:tcPr>
            <w:tcW w:w="1178" w:type="pct"/>
            <w:tcBorders>
              <w:top w:val="nil"/>
              <w:bottom w:val="nil"/>
            </w:tcBorders>
            <w:shd w:val="clear" w:color="auto" w:fill="auto"/>
          </w:tcPr>
          <w:p w:rsidR="00E81E5C" w:rsidRPr="00130575" w:rsidRDefault="00E81E5C" w:rsidP="00F64AEE">
            <w:pPr>
              <w:pStyle w:val="ENoteTTIndentHeading"/>
            </w:pPr>
            <w:r w:rsidRPr="00130575">
              <w:t>as amended by</w:t>
            </w:r>
          </w:p>
        </w:tc>
        <w:tc>
          <w:tcPr>
            <w:tcW w:w="1173" w:type="pct"/>
            <w:tcBorders>
              <w:top w:val="nil"/>
              <w:bottom w:val="nil"/>
            </w:tcBorders>
            <w:shd w:val="clear" w:color="auto" w:fill="auto"/>
          </w:tcPr>
          <w:p w:rsidR="00E81E5C" w:rsidRPr="00130575" w:rsidRDefault="00E81E5C" w:rsidP="00F64AEE">
            <w:pPr>
              <w:pStyle w:val="ENoteTTIndentHeading"/>
            </w:pPr>
          </w:p>
        </w:tc>
        <w:tc>
          <w:tcPr>
            <w:tcW w:w="1449" w:type="pct"/>
            <w:gridSpan w:val="2"/>
            <w:tcBorders>
              <w:top w:val="nil"/>
              <w:bottom w:val="nil"/>
            </w:tcBorders>
            <w:shd w:val="clear" w:color="auto" w:fill="auto"/>
          </w:tcPr>
          <w:p w:rsidR="00E81E5C" w:rsidRPr="00130575" w:rsidRDefault="00E81E5C" w:rsidP="00F64AEE">
            <w:pPr>
              <w:pStyle w:val="ENoteTTIndentHeading"/>
            </w:pPr>
          </w:p>
        </w:tc>
        <w:tc>
          <w:tcPr>
            <w:tcW w:w="1200" w:type="pct"/>
            <w:tcBorders>
              <w:top w:val="nil"/>
              <w:bottom w:val="nil"/>
            </w:tcBorders>
            <w:shd w:val="clear" w:color="auto" w:fill="auto"/>
          </w:tcPr>
          <w:p w:rsidR="00E81E5C" w:rsidRPr="00130575" w:rsidRDefault="00E81E5C" w:rsidP="00F64AEE">
            <w:pPr>
              <w:pStyle w:val="ENoteTTIndentHeading"/>
            </w:pPr>
          </w:p>
        </w:tc>
      </w:tr>
      <w:tr w:rsidR="00E81E5C" w:rsidRPr="00130575" w:rsidTr="00B53FFE">
        <w:tc>
          <w:tcPr>
            <w:tcW w:w="1178" w:type="pct"/>
            <w:tcBorders>
              <w:top w:val="nil"/>
              <w:bottom w:val="single" w:sz="4" w:space="0" w:color="auto"/>
            </w:tcBorders>
            <w:shd w:val="clear" w:color="auto" w:fill="auto"/>
          </w:tcPr>
          <w:p w:rsidR="00E81E5C" w:rsidRPr="00130575" w:rsidRDefault="00E81E5C" w:rsidP="00F64AEE">
            <w:pPr>
              <w:pStyle w:val="ENoteTTi"/>
            </w:pPr>
            <w:r w:rsidRPr="00130575">
              <w:t>2005 No.</w:t>
            </w:r>
            <w:r w:rsidR="00763B57" w:rsidRPr="00130575">
              <w:t> </w:t>
            </w:r>
            <w:r w:rsidRPr="00130575">
              <w:t>284</w:t>
            </w:r>
          </w:p>
        </w:tc>
        <w:tc>
          <w:tcPr>
            <w:tcW w:w="1173" w:type="pct"/>
            <w:tcBorders>
              <w:top w:val="nil"/>
              <w:bottom w:val="single" w:sz="4" w:space="0" w:color="auto"/>
            </w:tcBorders>
            <w:shd w:val="clear" w:color="auto" w:fill="auto"/>
          </w:tcPr>
          <w:p w:rsidR="00E81E5C" w:rsidRPr="00130575" w:rsidRDefault="00E81E5C" w:rsidP="00F64AEE">
            <w:pPr>
              <w:pStyle w:val="ENoteTableText"/>
            </w:pPr>
            <w:r w:rsidRPr="00130575">
              <w:t>5 Dec 2005 (F2005L03764)</w:t>
            </w:r>
          </w:p>
        </w:tc>
        <w:tc>
          <w:tcPr>
            <w:tcW w:w="1449" w:type="pct"/>
            <w:gridSpan w:val="2"/>
            <w:tcBorders>
              <w:top w:val="nil"/>
              <w:bottom w:val="single" w:sz="4" w:space="0" w:color="auto"/>
            </w:tcBorders>
            <w:shd w:val="clear" w:color="auto" w:fill="auto"/>
          </w:tcPr>
          <w:p w:rsidR="00E81E5C" w:rsidRPr="00130575" w:rsidRDefault="00E81E5C" w:rsidP="00F64AEE">
            <w:pPr>
              <w:pStyle w:val="ENoteTableText"/>
              <w:ind w:right="-80"/>
            </w:pPr>
            <w:r w:rsidRPr="00130575">
              <w:t>(2005 No.</w:t>
            </w:r>
            <w:r w:rsidR="00763B57" w:rsidRPr="00130575">
              <w:t> </w:t>
            </w:r>
            <w:r w:rsidRPr="00130575">
              <w:t>284 below)</w:t>
            </w:r>
          </w:p>
        </w:tc>
        <w:tc>
          <w:tcPr>
            <w:tcW w:w="1200" w:type="pct"/>
            <w:tcBorders>
              <w:top w:val="nil"/>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28</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7 Mar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Apr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80</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8</w:t>
            </w:r>
            <w:r w:rsidR="00763B57" w:rsidRPr="00130575">
              <w:t> </w:t>
            </w:r>
            <w:r w:rsidRPr="00130575">
              <w:t>May 2003</w:t>
            </w:r>
          </w:p>
        </w:tc>
        <w:tc>
          <w:tcPr>
            <w:tcW w:w="1449" w:type="pct"/>
            <w:gridSpan w:val="2"/>
            <w:tcBorders>
              <w:top w:val="single" w:sz="4" w:space="0" w:color="auto"/>
              <w:bottom w:val="single" w:sz="4" w:space="0" w:color="auto"/>
            </w:tcBorders>
            <w:shd w:val="clear" w:color="auto" w:fill="auto"/>
          </w:tcPr>
          <w:p w:rsidR="00E81E5C" w:rsidRPr="00130575" w:rsidRDefault="00206988" w:rsidP="00F64AEE">
            <w:pPr>
              <w:pStyle w:val="ENoteTableText"/>
            </w:pPr>
            <w:r w:rsidRPr="00130575">
              <w:t>1 June</w:t>
            </w:r>
            <w:r w:rsidR="00E81E5C" w:rsidRPr="00130575">
              <w:t xml:space="preserve">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113</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19</w:t>
            </w:r>
            <w:r w:rsidR="00763B57" w:rsidRPr="00130575">
              <w:t> </w:t>
            </w:r>
            <w:r w:rsidRPr="00130575">
              <w:t>June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rr.</w:t>
            </w:r>
            <w:r w:rsidR="00763B57" w:rsidRPr="00130575">
              <w:t> </w:t>
            </w:r>
            <w:r w:rsidRPr="00130575">
              <w:t>1–3 and Schedule</w:t>
            </w:r>
            <w:r w:rsidR="00763B57" w:rsidRPr="00130575">
              <w:t> </w:t>
            </w:r>
            <w:r w:rsidRPr="00130575">
              <w:t xml:space="preserve">1: </w:t>
            </w:r>
            <w:r w:rsidR="00BA6ED9">
              <w:t>1 July</w:t>
            </w:r>
            <w:r w:rsidRPr="00130575">
              <w:t xml:space="preserve"> 2003</w:t>
            </w:r>
            <w:r w:rsidRPr="00130575">
              <w:br/>
              <w:t xml:space="preserve">Remainder: </w:t>
            </w:r>
            <w:r w:rsidR="00BA6ED9">
              <w:t>1 July</w:t>
            </w:r>
            <w:r w:rsidRPr="00130575">
              <w:t xml:space="preserve"> 2006</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136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26</w:t>
            </w:r>
            <w:r w:rsidR="00763B57" w:rsidRPr="00130575">
              <w:t> </w:t>
            </w:r>
            <w:r w:rsidRPr="00130575">
              <w:t>June 2003</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2003 (r. 2 and </w:t>
            </w:r>
            <w:r w:rsidR="00E81E5C" w:rsidRPr="00130575">
              <w:rPr>
                <w:i/>
              </w:rPr>
              <w:t>Gazette</w:t>
            </w:r>
            <w:r w:rsidR="00E81E5C" w:rsidRPr="00130575">
              <w:t xml:space="preserve"> 2003, No. S228)</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139</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26</w:t>
            </w:r>
            <w:r w:rsidR="00763B57" w:rsidRPr="00130575">
              <w:t> </w:t>
            </w:r>
            <w:r w:rsidRPr="00130575">
              <w:t>June 2003</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142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26</w:t>
            </w:r>
            <w:r w:rsidR="00763B57" w:rsidRPr="00130575">
              <w:t> </w:t>
            </w:r>
            <w:r w:rsidRPr="00130575">
              <w:t>June 2003</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145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26</w:t>
            </w:r>
            <w:r w:rsidR="00763B57" w:rsidRPr="00130575">
              <w:t> </w:t>
            </w:r>
            <w:r w:rsidRPr="00130575">
              <w:t>June 2003</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216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 Aug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rr.</w:t>
            </w:r>
            <w:r w:rsidR="00763B57" w:rsidRPr="00130575">
              <w:t> </w:t>
            </w:r>
            <w:r w:rsidRPr="00130575">
              <w:t>1–3 and Schedule</w:t>
            </w:r>
            <w:r w:rsidR="00763B57" w:rsidRPr="00130575">
              <w:t> </w:t>
            </w:r>
            <w:r w:rsidRPr="00130575">
              <w:t xml:space="preserve">1: </w:t>
            </w:r>
            <w:r w:rsidRPr="00130575">
              <w:br/>
              <w:t>1 Sept 2003</w:t>
            </w:r>
            <w:r w:rsidRPr="00130575">
              <w:br/>
              <w:t>Remainder: 1 Sept 2006</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bookmarkStart w:id="478" w:name="CU_46181031"/>
            <w:bookmarkStart w:id="479" w:name="CU_46180425"/>
            <w:bookmarkEnd w:id="478"/>
            <w:bookmarkEnd w:id="479"/>
            <w:r w:rsidRPr="00130575">
              <w:t>2003 No.</w:t>
            </w:r>
            <w:r w:rsidR="00763B57" w:rsidRPr="00130575">
              <w:t> </w:t>
            </w:r>
            <w:r w:rsidRPr="00130575">
              <w:t>221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 Aug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Oct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225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 Sept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Oct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288</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27 Nov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304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11 Dec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326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23 Dec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328</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23 Dec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2003 No.</w:t>
            </w:r>
            <w:r w:rsidR="00763B57" w:rsidRPr="00130575">
              <w:t> </w:t>
            </w:r>
            <w:r w:rsidRPr="00130575">
              <w:t>333</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23 Dec 2003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Feb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2004 No.</w:t>
            </w:r>
            <w:r w:rsidR="00763B57" w:rsidRPr="00130575">
              <w:t> </w:t>
            </w:r>
            <w:r w:rsidRPr="00130575">
              <w:t>42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30 Mar 2004</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Apr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2004 No.</w:t>
            </w:r>
            <w:r w:rsidR="00763B57" w:rsidRPr="00130575">
              <w:t> </w:t>
            </w:r>
            <w:r w:rsidRPr="00130575">
              <w:t>104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w:t>
            </w:r>
            <w:r w:rsidR="00763B57" w:rsidRPr="00130575">
              <w:t> </w:t>
            </w:r>
            <w:r w:rsidRPr="00130575">
              <w:t>June 2004</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2004 No.</w:t>
            </w:r>
            <w:r w:rsidR="00763B57" w:rsidRPr="00130575">
              <w:t> </w:t>
            </w:r>
            <w:r w:rsidRPr="00130575">
              <w:t>106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w:t>
            </w:r>
            <w:r w:rsidR="00763B57" w:rsidRPr="00130575">
              <w:t> </w:t>
            </w:r>
            <w:r w:rsidRPr="00130575">
              <w:t>June 2004</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2004 No.</w:t>
            </w:r>
            <w:r w:rsidR="00763B57" w:rsidRPr="00130575">
              <w:t> </w:t>
            </w:r>
            <w:r w:rsidRPr="00130575">
              <w:t>119</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18</w:t>
            </w:r>
            <w:r w:rsidR="00763B57" w:rsidRPr="00130575">
              <w:t> </w:t>
            </w:r>
            <w:r w:rsidRPr="00130575">
              <w:t>June 2004</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2004 No.</w:t>
            </w:r>
            <w:r w:rsidR="00763B57" w:rsidRPr="00130575">
              <w:t> </w:t>
            </w:r>
            <w:r w:rsidRPr="00130575">
              <w:t>162</w:t>
            </w:r>
          </w:p>
        </w:tc>
        <w:tc>
          <w:tcPr>
            <w:tcW w:w="1173" w:type="pct"/>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2004</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nil"/>
            </w:tcBorders>
            <w:shd w:val="clear" w:color="auto" w:fill="auto"/>
          </w:tcPr>
          <w:p w:rsidR="00E81E5C" w:rsidRPr="00130575" w:rsidRDefault="00E81E5C" w:rsidP="00F64AEE">
            <w:pPr>
              <w:pStyle w:val="ENoteTableText"/>
            </w:pPr>
            <w:r w:rsidRPr="00130575">
              <w:t>2004 No.</w:t>
            </w:r>
            <w:r w:rsidR="00763B57" w:rsidRPr="00130575">
              <w:t> </w:t>
            </w:r>
            <w:r w:rsidRPr="00130575">
              <w:t>255</w:t>
            </w:r>
          </w:p>
        </w:tc>
        <w:tc>
          <w:tcPr>
            <w:tcW w:w="1173" w:type="pct"/>
            <w:tcBorders>
              <w:top w:val="single" w:sz="4" w:space="0" w:color="auto"/>
              <w:bottom w:val="nil"/>
            </w:tcBorders>
            <w:shd w:val="clear" w:color="auto" w:fill="auto"/>
          </w:tcPr>
          <w:p w:rsidR="00E81E5C" w:rsidRPr="00130575" w:rsidRDefault="00E81E5C" w:rsidP="00F64AEE">
            <w:pPr>
              <w:pStyle w:val="ENoteTableText"/>
            </w:pPr>
            <w:r w:rsidRPr="00130575">
              <w:t>26 Aug 2004</w:t>
            </w:r>
          </w:p>
        </w:tc>
        <w:tc>
          <w:tcPr>
            <w:tcW w:w="1449" w:type="pct"/>
            <w:gridSpan w:val="2"/>
            <w:tcBorders>
              <w:top w:val="single" w:sz="4" w:space="0" w:color="auto"/>
              <w:bottom w:val="nil"/>
            </w:tcBorders>
            <w:shd w:val="clear" w:color="auto" w:fill="auto"/>
          </w:tcPr>
          <w:p w:rsidR="00E81E5C" w:rsidRPr="00130575" w:rsidRDefault="00E81E5C" w:rsidP="00F64AEE">
            <w:pPr>
              <w:pStyle w:val="ENoteTableText"/>
            </w:pPr>
            <w:r w:rsidRPr="00130575">
              <w:t>rr.</w:t>
            </w:r>
            <w:r w:rsidR="00763B57" w:rsidRPr="00130575">
              <w:t> </w:t>
            </w:r>
            <w:r w:rsidRPr="00130575">
              <w:t>1–3 and Schedule</w:t>
            </w:r>
            <w:r w:rsidR="00763B57" w:rsidRPr="00130575">
              <w:t> </w:t>
            </w:r>
            <w:r w:rsidRPr="00130575">
              <w:t xml:space="preserve">1: </w:t>
            </w:r>
            <w:r w:rsidRPr="00130575">
              <w:br/>
              <w:t>1 Sept 2004</w:t>
            </w:r>
            <w:r w:rsidRPr="00130575">
              <w:br/>
              <w:t>Remainder: 1 Sept 2005</w:t>
            </w:r>
          </w:p>
        </w:tc>
        <w:tc>
          <w:tcPr>
            <w:tcW w:w="1200" w:type="pct"/>
            <w:tcBorders>
              <w:top w:val="single" w:sz="4" w:space="0" w:color="auto"/>
              <w:bottom w:val="nil"/>
            </w:tcBorders>
            <w:shd w:val="clear" w:color="auto" w:fill="auto"/>
          </w:tcPr>
          <w:p w:rsidR="00E81E5C" w:rsidRPr="00130575" w:rsidRDefault="00E81E5C" w:rsidP="00F64AEE">
            <w:pPr>
              <w:pStyle w:val="ENoteTableText"/>
            </w:pPr>
            <w:r w:rsidRPr="00130575">
              <w:t>—</w:t>
            </w:r>
          </w:p>
        </w:tc>
      </w:tr>
      <w:tr w:rsidR="00E81E5C" w:rsidRPr="00130575" w:rsidTr="00E944B0">
        <w:tc>
          <w:tcPr>
            <w:tcW w:w="1178" w:type="pct"/>
            <w:tcBorders>
              <w:top w:val="nil"/>
              <w:bottom w:val="nil"/>
            </w:tcBorders>
            <w:shd w:val="clear" w:color="auto" w:fill="auto"/>
          </w:tcPr>
          <w:p w:rsidR="00E81E5C" w:rsidRPr="00130575" w:rsidRDefault="00E81E5C" w:rsidP="00F64AEE">
            <w:pPr>
              <w:pStyle w:val="ENoteTTIndentHeading"/>
            </w:pPr>
            <w:r w:rsidRPr="00130575">
              <w:t>as amended by</w:t>
            </w:r>
          </w:p>
        </w:tc>
        <w:tc>
          <w:tcPr>
            <w:tcW w:w="1173" w:type="pct"/>
            <w:tcBorders>
              <w:top w:val="nil"/>
              <w:bottom w:val="nil"/>
            </w:tcBorders>
            <w:shd w:val="clear" w:color="auto" w:fill="auto"/>
          </w:tcPr>
          <w:p w:rsidR="00E81E5C" w:rsidRPr="00130575" w:rsidRDefault="00E81E5C" w:rsidP="00F64AEE">
            <w:pPr>
              <w:pStyle w:val="ENoteTTIndentHeading"/>
            </w:pPr>
          </w:p>
        </w:tc>
        <w:tc>
          <w:tcPr>
            <w:tcW w:w="1449" w:type="pct"/>
            <w:gridSpan w:val="2"/>
            <w:tcBorders>
              <w:top w:val="nil"/>
              <w:bottom w:val="nil"/>
            </w:tcBorders>
            <w:shd w:val="clear" w:color="auto" w:fill="auto"/>
          </w:tcPr>
          <w:p w:rsidR="00E81E5C" w:rsidRPr="00130575" w:rsidRDefault="00E81E5C" w:rsidP="00F64AEE">
            <w:pPr>
              <w:pStyle w:val="ENoteTTIndentHeading"/>
            </w:pPr>
          </w:p>
        </w:tc>
        <w:tc>
          <w:tcPr>
            <w:tcW w:w="1200" w:type="pct"/>
            <w:tcBorders>
              <w:top w:val="nil"/>
              <w:bottom w:val="nil"/>
            </w:tcBorders>
            <w:shd w:val="clear" w:color="auto" w:fill="auto"/>
          </w:tcPr>
          <w:p w:rsidR="00E81E5C" w:rsidRPr="00130575" w:rsidRDefault="00E81E5C" w:rsidP="00F64AEE">
            <w:pPr>
              <w:pStyle w:val="ENoteTTIndentHeading"/>
            </w:pPr>
          </w:p>
        </w:tc>
      </w:tr>
      <w:tr w:rsidR="00E81E5C" w:rsidRPr="00130575" w:rsidTr="00B53FFE">
        <w:tc>
          <w:tcPr>
            <w:tcW w:w="1178" w:type="pct"/>
            <w:tcBorders>
              <w:top w:val="nil"/>
              <w:bottom w:val="single" w:sz="4" w:space="0" w:color="auto"/>
            </w:tcBorders>
            <w:shd w:val="clear" w:color="auto" w:fill="auto"/>
          </w:tcPr>
          <w:p w:rsidR="00E81E5C" w:rsidRPr="00130575" w:rsidRDefault="00E81E5C" w:rsidP="00F64AEE">
            <w:pPr>
              <w:pStyle w:val="ENoteTTi"/>
            </w:pPr>
            <w:r w:rsidRPr="00130575">
              <w:t>2005 No.</w:t>
            </w:r>
            <w:r w:rsidR="00763B57" w:rsidRPr="00130575">
              <w:t> </w:t>
            </w:r>
            <w:r w:rsidRPr="00130575">
              <w:t>189</w:t>
            </w:r>
          </w:p>
        </w:tc>
        <w:tc>
          <w:tcPr>
            <w:tcW w:w="1173" w:type="pct"/>
            <w:tcBorders>
              <w:top w:val="nil"/>
              <w:bottom w:val="single" w:sz="4" w:space="0" w:color="auto"/>
            </w:tcBorders>
            <w:shd w:val="clear" w:color="auto" w:fill="auto"/>
          </w:tcPr>
          <w:p w:rsidR="00E81E5C" w:rsidRPr="00130575" w:rsidRDefault="00E81E5C" w:rsidP="00F64AEE">
            <w:pPr>
              <w:pStyle w:val="ENoteTableText"/>
            </w:pPr>
            <w:r w:rsidRPr="00130575">
              <w:t>22 Aug 2005 (F2005L02338)</w:t>
            </w:r>
          </w:p>
        </w:tc>
        <w:tc>
          <w:tcPr>
            <w:tcW w:w="1449" w:type="pct"/>
            <w:gridSpan w:val="2"/>
            <w:tcBorders>
              <w:top w:val="nil"/>
              <w:bottom w:val="single" w:sz="4" w:space="0" w:color="auto"/>
            </w:tcBorders>
            <w:shd w:val="clear" w:color="auto" w:fill="auto"/>
          </w:tcPr>
          <w:p w:rsidR="00E81E5C" w:rsidRPr="00130575" w:rsidRDefault="00E81E5C" w:rsidP="00F64AEE">
            <w:pPr>
              <w:pStyle w:val="ENoteTableText"/>
            </w:pPr>
            <w:r w:rsidRPr="00130575">
              <w:t xml:space="preserve">23 Aug 2005 </w:t>
            </w:r>
          </w:p>
        </w:tc>
        <w:tc>
          <w:tcPr>
            <w:tcW w:w="1200" w:type="pct"/>
            <w:tcBorders>
              <w:top w:val="nil"/>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2004 No.</w:t>
            </w:r>
            <w:r w:rsidR="00763B57" w:rsidRPr="00130575">
              <w:t> </w:t>
            </w:r>
            <w:r w:rsidRPr="00130575">
              <w:t>357</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23 Dec 2004</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23 Dec 2004</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2004 No.</w:t>
            </w:r>
            <w:r w:rsidR="00763B57" w:rsidRPr="00130575">
              <w:t> </w:t>
            </w:r>
            <w:r w:rsidRPr="00130575">
              <w:t>359</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23 Dec 2004</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Apr 2005</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2005 No.</w:t>
            </w:r>
            <w:r w:rsidR="00763B57" w:rsidRPr="00130575">
              <w:t> </w:t>
            </w:r>
            <w:r w:rsidRPr="00130575">
              <w:t>49</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24 Mar 2005 (F2005L00371)</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Apr 2005</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2005 No.</w:t>
            </w:r>
            <w:r w:rsidR="00763B57" w:rsidRPr="00130575">
              <w:t> </w:t>
            </w:r>
            <w:r w:rsidRPr="00130575">
              <w:t>93</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w:t>
            </w:r>
            <w:r w:rsidR="00763B57" w:rsidRPr="00130575">
              <w:t> </w:t>
            </w:r>
            <w:r w:rsidRPr="00130575">
              <w:t>June 2005 (F2005L01218)</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2005</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2005 No.</w:t>
            </w:r>
            <w:r w:rsidR="00763B57" w:rsidRPr="00130575">
              <w:t> </w:t>
            </w:r>
            <w:r w:rsidRPr="00130575">
              <w:t>218</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7 Oct 2005 (F2005L02918)</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ind w:right="-66"/>
            </w:pPr>
            <w:r w:rsidRPr="00130575">
              <w:t>rr.</w:t>
            </w:r>
            <w:r w:rsidR="00763B57" w:rsidRPr="00130575">
              <w:t> </w:t>
            </w:r>
            <w:r w:rsidRPr="00130575">
              <w:t>1–3 and Schedule</w:t>
            </w:r>
            <w:r w:rsidR="00763B57" w:rsidRPr="00130575">
              <w:t> </w:t>
            </w:r>
            <w:r w:rsidRPr="00130575">
              <w:t>1 [</w:t>
            </w:r>
            <w:r w:rsidR="001F7041" w:rsidRPr="00130575">
              <w:t>items 1</w:t>
            </w:r>
            <w:r w:rsidRPr="00130575">
              <w:t>0–12]: 8 Oct 2005</w:t>
            </w:r>
            <w:r w:rsidRPr="00130575">
              <w:br/>
              <w:t>Remainder: 1 Jan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2005 No.</w:t>
            </w:r>
            <w:r w:rsidR="00763B57" w:rsidRPr="00130575">
              <w:t> </w:t>
            </w:r>
            <w:r w:rsidRPr="00130575">
              <w:t>246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14 Nov 2005 (F2005L03465)</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2006 (r. 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bookmarkStart w:id="480" w:name="CU_67182044"/>
            <w:bookmarkStart w:id="481" w:name="CU_67181414"/>
            <w:bookmarkEnd w:id="480"/>
            <w:bookmarkEnd w:id="481"/>
            <w:r w:rsidRPr="00130575">
              <w:t>2005 No.</w:t>
            </w:r>
            <w:r w:rsidR="00763B57" w:rsidRPr="00130575">
              <w:t> </w:t>
            </w:r>
            <w:r w:rsidRPr="00130575">
              <w:t>284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5 Dec 2005 (F2005L03764)</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rr.</w:t>
            </w:r>
            <w:r w:rsidR="00763B57" w:rsidRPr="00130575">
              <w:t> </w:t>
            </w:r>
            <w:r w:rsidRPr="00130575">
              <w:t>1–4 and Schedule</w:t>
            </w:r>
            <w:r w:rsidR="00763B57" w:rsidRPr="00130575">
              <w:t> </w:t>
            </w:r>
            <w:r w:rsidRPr="00130575">
              <w:t xml:space="preserve">1: </w:t>
            </w:r>
            <w:r w:rsidRPr="00130575">
              <w:br/>
              <w:t>1 Jan 2006</w:t>
            </w:r>
            <w:r w:rsidRPr="00130575">
              <w:br/>
              <w:t>Remainder: 1 Mar 2003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2006 No.</w:t>
            </w:r>
            <w:r w:rsidR="00763B57" w:rsidRPr="00130575">
              <w:t> </w:t>
            </w:r>
            <w:r w:rsidRPr="00130575">
              <w:t>109</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w:t>
            </w:r>
            <w:r w:rsidR="00763B57" w:rsidRPr="00130575">
              <w:t> </w:t>
            </w:r>
            <w:r w:rsidRPr="00130575">
              <w:t>June 2006 (F2006L01567)</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2006</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2006 No.</w:t>
            </w:r>
            <w:r w:rsidR="00763B57" w:rsidRPr="00130575">
              <w:t> </w:t>
            </w:r>
            <w:r w:rsidRPr="00130575">
              <w:t>110</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w:t>
            </w:r>
            <w:r w:rsidR="00763B57" w:rsidRPr="00130575">
              <w:t> </w:t>
            </w:r>
            <w:r w:rsidRPr="00130575">
              <w:t>June 2006 (F2006L01574)</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2006</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2006 No.</w:t>
            </w:r>
            <w:r w:rsidR="00763B57" w:rsidRPr="00130575">
              <w:t> </w:t>
            </w:r>
            <w:r w:rsidRPr="00130575">
              <w:t>136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26</w:t>
            </w:r>
            <w:r w:rsidR="00763B57" w:rsidRPr="00130575">
              <w:t> </w:t>
            </w:r>
            <w:r w:rsidRPr="00130575">
              <w:t>June 2006 (F2006L01872)</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2006</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2006 No.</w:t>
            </w:r>
            <w:r w:rsidR="00763B57" w:rsidRPr="00130575">
              <w:t> </w:t>
            </w:r>
            <w:r w:rsidRPr="00130575">
              <w:t>192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w:t>
            </w:r>
            <w:r w:rsidR="00763B57" w:rsidRPr="00130575">
              <w:t> </w:t>
            </w:r>
            <w:r w:rsidRPr="00130575">
              <w:t>July 2006 (F2006L02430)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Oct 2006</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2006 No.</w:t>
            </w:r>
            <w:r w:rsidR="00763B57" w:rsidRPr="00130575">
              <w:t> </w:t>
            </w:r>
            <w:r w:rsidRPr="00130575">
              <w:t>240</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22 Sept 2006 (F2006L03157)</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Oct 2006</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2006 No.</w:t>
            </w:r>
            <w:r w:rsidR="00763B57" w:rsidRPr="00130575">
              <w:t> </w:t>
            </w:r>
            <w:r w:rsidRPr="00130575">
              <w:t>262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31 Oct 2006 (F2006L03461)</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Nov 2006</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2006 No.</w:t>
            </w:r>
            <w:r w:rsidR="00763B57" w:rsidRPr="00130575">
              <w:t> </w:t>
            </w:r>
            <w:r w:rsidRPr="00130575">
              <w:t>318</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30 Nov 2006 (F2006L03884)</w:t>
            </w:r>
          </w:p>
        </w:tc>
        <w:tc>
          <w:tcPr>
            <w:tcW w:w="1449" w:type="pct"/>
            <w:gridSpan w:val="2"/>
            <w:tcBorders>
              <w:top w:val="single" w:sz="4" w:space="0" w:color="auto"/>
              <w:bottom w:val="single" w:sz="4" w:space="0" w:color="auto"/>
            </w:tcBorders>
            <w:shd w:val="clear" w:color="auto" w:fill="auto"/>
          </w:tcPr>
          <w:p w:rsidR="00E81E5C" w:rsidRPr="00130575" w:rsidRDefault="00E92A70" w:rsidP="00E92A70">
            <w:pPr>
              <w:pStyle w:val="ENoteTableText"/>
            </w:pPr>
            <w:r w:rsidRPr="00130575">
              <w:t>30 Nov 2006 (r 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26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 Mar 2007 (F2007L00508)</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Apr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36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23 Mar 2007 (F2007L00740)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Apr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121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25</w:t>
            </w:r>
            <w:r w:rsidR="00763B57" w:rsidRPr="00130575">
              <w:t> </w:t>
            </w:r>
            <w:r w:rsidRPr="00130575">
              <w:t>May 2007 (F2007L01457)</w:t>
            </w:r>
          </w:p>
        </w:tc>
        <w:tc>
          <w:tcPr>
            <w:tcW w:w="1449" w:type="pct"/>
            <w:gridSpan w:val="2"/>
            <w:tcBorders>
              <w:top w:val="single" w:sz="4" w:space="0" w:color="auto"/>
              <w:bottom w:val="single" w:sz="4" w:space="0" w:color="auto"/>
            </w:tcBorders>
            <w:shd w:val="clear" w:color="auto" w:fill="auto"/>
          </w:tcPr>
          <w:p w:rsidR="00E81E5C" w:rsidRPr="00130575" w:rsidRDefault="00206988" w:rsidP="00F64AEE">
            <w:pPr>
              <w:pStyle w:val="ENoteTableText"/>
            </w:pPr>
            <w:r w:rsidRPr="00130575">
              <w:t>1 June</w:t>
            </w:r>
            <w:r w:rsidR="00E81E5C" w:rsidRPr="00130575">
              <w:t xml:space="preserve">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122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25</w:t>
            </w:r>
            <w:r w:rsidR="00763B57" w:rsidRPr="00130575">
              <w:t> </w:t>
            </w:r>
            <w:r w:rsidRPr="00130575">
              <w:t>May 2007 (F2007L01501)</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133</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30</w:t>
            </w:r>
            <w:r w:rsidR="00763B57" w:rsidRPr="00130575">
              <w:t> </w:t>
            </w:r>
            <w:r w:rsidRPr="00130575">
              <w:t>June 2007 (F2007L01673)</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134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12</w:t>
            </w:r>
            <w:r w:rsidR="00763B57" w:rsidRPr="00130575">
              <w:t> </w:t>
            </w:r>
            <w:r w:rsidRPr="00130575">
              <w:t>June 2007 (F2007L01666)</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208</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24 Jul 2007 (F2007L02286)</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Sept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232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13 Aug 2007 (F2007L02465)</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Sept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262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11 Sept 2007 (F2007L03524)</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12 Sept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C738E7">
            <w:pPr>
              <w:pStyle w:val="ENoteTableText"/>
              <w:keepNext/>
            </w:pPr>
            <w:bookmarkStart w:id="482" w:name="CU_84183066"/>
            <w:bookmarkStart w:id="483" w:name="CU_84182382"/>
            <w:bookmarkEnd w:id="482"/>
            <w:bookmarkEnd w:id="483"/>
            <w:r w:rsidRPr="00130575">
              <w:t>2007 No.</w:t>
            </w:r>
            <w:r w:rsidR="00763B57" w:rsidRPr="00130575">
              <w:t> </w:t>
            </w:r>
            <w:r w:rsidRPr="00130575">
              <w:t>284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 Sept 2007 (F2007L03753)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Nov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2007 No.</w:t>
            </w:r>
            <w:r w:rsidR="00763B57" w:rsidRPr="00130575">
              <w:t> </w:t>
            </w:r>
            <w:r w:rsidRPr="00130575">
              <w:t>285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 Sept 2007 (F2007L03848)</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Nov 2007</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2008 No.</w:t>
            </w:r>
            <w:r w:rsidR="00763B57" w:rsidRPr="00130575">
              <w:t> </w:t>
            </w:r>
            <w:r w:rsidRPr="00130575">
              <w:t>84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30</w:t>
            </w:r>
            <w:r w:rsidR="00763B57" w:rsidRPr="00130575">
              <w:t> </w:t>
            </w:r>
            <w:r w:rsidRPr="00130575">
              <w:t>May 2008 (F2008L01666)</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31</w:t>
            </w:r>
            <w:r w:rsidR="00763B57" w:rsidRPr="00130575">
              <w:t> </w:t>
            </w:r>
            <w:r w:rsidRPr="00130575">
              <w:t>May 2008</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2008 No.</w:t>
            </w:r>
            <w:r w:rsidR="00763B57" w:rsidRPr="00130575">
              <w:t> </w:t>
            </w:r>
            <w:r w:rsidRPr="00130575">
              <w:t>85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w:t>
            </w:r>
            <w:r w:rsidR="00763B57" w:rsidRPr="00130575">
              <w:t> </w:t>
            </w:r>
            <w:r w:rsidRPr="00130575">
              <w:t>June 2008 (F2008L01662)</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2008</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2008 No.</w:t>
            </w:r>
            <w:r w:rsidR="00763B57" w:rsidRPr="00130575">
              <w:t> </w:t>
            </w:r>
            <w:r w:rsidRPr="00130575">
              <w:t>216</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31 Oct 2008 (F2008L04271)</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Nov 2008</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2008 No.</w:t>
            </w:r>
            <w:r w:rsidR="00763B57" w:rsidRPr="00130575">
              <w:t> </w:t>
            </w:r>
            <w:r w:rsidRPr="00130575">
              <w:t>223</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 Dec 2008 (F2008L04034)</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2009</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2008 No.</w:t>
            </w:r>
            <w:r w:rsidR="00763B57" w:rsidRPr="00130575">
              <w:t> </w:t>
            </w:r>
            <w:r w:rsidRPr="00130575">
              <w:t>249</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17 Dec 2008 (F2008L04626)</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2009</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2009 No.</w:t>
            </w:r>
            <w:r w:rsidR="00763B57" w:rsidRPr="00130575">
              <w:t> </w:t>
            </w:r>
            <w:r w:rsidRPr="00130575">
              <w:t>49</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31 Mar 2009 (F2009L01170)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Apr 2009</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2009 No.</w:t>
            </w:r>
            <w:r w:rsidR="00763B57" w:rsidRPr="00130575">
              <w:t> </w:t>
            </w:r>
            <w:r w:rsidRPr="00130575">
              <w:t>75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15</w:t>
            </w:r>
            <w:r w:rsidR="00763B57" w:rsidRPr="00130575">
              <w:t> </w:t>
            </w:r>
            <w:r w:rsidRPr="00130575">
              <w:t>May 2009 (F2009L01732)</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2009</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2009 No.</w:t>
            </w:r>
            <w:r w:rsidR="00763B57" w:rsidRPr="00130575">
              <w:t> </w:t>
            </w:r>
            <w:r w:rsidRPr="00130575">
              <w:t>210</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9 Sept 2009 (F2009L03243)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10 Sept 2009</w:t>
            </w:r>
          </w:p>
        </w:tc>
        <w:tc>
          <w:tcPr>
            <w:tcW w:w="1200" w:type="pct"/>
            <w:tcBorders>
              <w:top w:val="single" w:sz="4" w:space="0" w:color="auto"/>
              <w:bottom w:val="single" w:sz="4" w:space="0" w:color="auto"/>
            </w:tcBorders>
            <w:shd w:val="clear" w:color="auto" w:fill="auto"/>
          </w:tcPr>
          <w:p w:rsidR="00E81E5C" w:rsidRPr="00130575" w:rsidRDefault="00E81E5C" w:rsidP="00C04EC7">
            <w:pPr>
              <w:pStyle w:val="ENoteTableText"/>
            </w:pPr>
            <w:r w:rsidRPr="00130575">
              <w:t>r 4</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2009 No.</w:t>
            </w:r>
            <w:r w:rsidR="00763B57" w:rsidRPr="00130575">
              <w:t> </w:t>
            </w:r>
            <w:r w:rsidRPr="00130575">
              <w:t>280</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4 Nov 2009 (F2009L04024)</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rr.</w:t>
            </w:r>
            <w:r w:rsidR="00763B57" w:rsidRPr="00130575">
              <w:t> </w:t>
            </w:r>
            <w:r w:rsidRPr="00130575">
              <w:t>1–3: 5 Nov 2009</w:t>
            </w:r>
            <w:r w:rsidRPr="00130575">
              <w:br/>
              <w:t>Schedule</w:t>
            </w:r>
            <w:r w:rsidR="00763B57" w:rsidRPr="00130575">
              <w:t> </w:t>
            </w:r>
            <w:r w:rsidRPr="00130575">
              <w:t>1: 1 Dec 2009</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2009 No.</w:t>
            </w:r>
            <w:r w:rsidR="00763B57" w:rsidRPr="00130575">
              <w:t> </w:t>
            </w:r>
            <w:r w:rsidRPr="00130575">
              <w:t>351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15 Dec 2009 (F2009L04357)</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rr.</w:t>
            </w:r>
            <w:r w:rsidR="00763B57" w:rsidRPr="00130575">
              <w:t> </w:t>
            </w:r>
            <w:r w:rsidRPr="00130575">
              <w:t>1–3: 16 Dec 2009</w:t>
            </w:r>
            <w:r w:rsidRPr="00130575">
              <w:br/>
              <w:t>Schedule</w:t>
            </w:r>
            <w:r w:rsidR="00763B57" w:rsidRPr="00130575">
              <w:t> </w:t>
            </w:r>
            <w:r w:rsidRPr="00130575">
              <w:t>1: 1 Jan 2010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2009 No.</w:t>
            </w:r>
            <w:r w:rsidR="00763B57" w:rsidRPr="00130575">
              <w:t> </w:t>
            </w:r>
            <w:r w:rsidRPr="00130575">
              <w:t>352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15 Dec 2009 (F2009L04553)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rr.</w:t>
            </w:r>
            <w:r w:rsidR="00763B57" w:rsidRPr="00130575">
              <w:t> </w:t>
            </w:r>
            <w:r w:rsidRPr="00130575">
              <w:t>1–3: 16 Dec 2009</w:t>
            </w:r>
            <w:r w:rsidRPr="00130575">
              <w:br/>
              <w:t>Schedule</w:t>
            </w:r>
            <w:r w:rsidR="00763B57" w:rsidRPr="00130575">
              <w:t> </w:t>
            </w:r>
            <w:r w:rsidRPr="00130575">
              <w:t>1: 1 Jan 2010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2010 No.</w:t>
            </w:r>
            <w:r w:rsidR="00763B57" w:rsidRPr="00130575">
              <w:t> </w:t>
            </w:r>
            <w:r w:rsidRPr="00130575">
              <w:t>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11 Feb 2010 (F2010L00330)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12 Feb 2010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2010 No.</w:t>
            </w:r>
            <w:r w:rsidR="00763B57" w:rsidRPr="00130575">
              <w:t> </w:t>
            </w:r>
            <w:r w:rsidRPr="00130575">
              <w:t>93</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24</w:t>
            </w:r>
            <w:r w:rsidR="00763B57" w:rsidRPr="00130575">
              <w:t> </w:t>
            </w:r>
            <w:r w:rsidRPr="00130575">
              <w:t>May 2010 (F2010L01080)</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2010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2010 No.</w:t>
            </w:r>
            <w:r w:rsidR="00763B57" w:rsidRPr="00130575">
              <w:t> </w:t>
            </w:r>
            <w:r w:rsidRPr="00130575">
              <w:t>111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7</w:t>
            </w:r>
            <w:r w:rsidR="00763B57" w:rsidRPr="00130575">
              <w:t> </w:t>
            </w:r>
            <w:r w:rsidRPr="00130575">
              <w:t>June 2010 (F2010L01508)</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rr.</w:t>
            </w:r>
            <w:r w:rsidR="00763B57" w:rsidRPr="00130575">
              <w:t> </w:t>
            </w:r>
            <w:r w:rsidRPr="00130575">
              <w:t>1–3 and Schedule</w:t>
            </w:r>
            <w:r w:rsidR="00763B57" w:rsidRPr="00130575">
              <w:t> </w:t>
            </w:r>
            <w:r w:rsidRPr="00130575">
              <w:t>1:</w:t>
            </w:r>
            <w:r w:rsidRPr="00130575">
              <w:br/>
              <w:t>8</w:t>
            </w:r>
            <w:r w:rsidR="00763B57" w:rsidRPr="00130575">
              <w:t> </w:t>
            </w:r>
            <w:r w:rsidRPr="00130575">
              <w:t>June 2010</w:t>
            </w:r>
            <w:r w:rsidRPr="00130575">
              <w:br/>
              <w:t>Schedule</w:t>
            </w:r>
            <w:r w:rsidR="00763B57" w:rsidRPr="00130575">
              <w:t> </w:t>
            </w:r>
            <w:r w:rsidRPr="00130575">
              <w:t xml:space="preserve">2: </w:t>
            </w:r>
            <w:r w:rsidR="00BA6ED9">
              <w:t>1 July</w:t>
            </w:r>
            <w:r w:rsidRPr="00130575">
              <w:t xml:space="preserve"> 2010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bookmarkStart w:id="484" w:name="CU_100184128"/>
            <w:bookmarkStart w:id="485" w:name="CU_100183379"/>
            <w:bookmarkEnd w:id="484"/>
            <w:bookmarkEnd w:id="485"/>
            <w:r w:rsidRPr="00130575">
              <w:t>2010 No.</w:t>
            </w:r>
            <w:r w:rsidR="00763B57" w:rsidRPr="00130575">
              <w:t> </w:t>
            </w:r>
            <w:r w:rsidRPr="00130575">
              <w:t>148</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w:t>
            </w:r>
            <w:r w:rsidR="00763B57" w:rsidRPr="00130575">
              <w:t> </w:t>
            </w:r>
            <w:r w:rsidRPr="00130575">
              <w:t>July 2010 (F2010L01800)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w:t>
            </w:r>
            <w:r w:rsidR="00763B57" w:rsidRPr="00130575">
              <w:t> </w:t>
            </w:r>
            <w:r w:rsidRPr="00130575">
              <w:t>July 2010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2010 No.</w:t>
            </w:r>
            <w:r w:rsidR="00763B57" w:rsidRPr="00130575">
              <w:t> </w:t>
            </w:r>
            <w:r w:rsidRPr="00130575">
              <w:t>283</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30 Nov 2010 (F2010L03045)</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Dec 2010</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2010 No.</w:t>
            </w:r>
            <w:r w:rsidR="00763B57" w:rsidRPr="00130575">
              <w:t> </w:t>
            </w:r>
            <w:r w:rsidRPr="00130575">
              <w:t>284</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Dec 2010 (F2010L03017)</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 Dec 2010</w:t>
            </w:r>
          </w:p>
        </w:tc>
        <w:tc>
          <w:tcPr>
            <w:tcW w:w="1200" w:type="pct"/>
            <w:tcBorders>
              <w:top w:val="single" w:sz="4" w:space="0" w:color="auto"/>
              <w:bottom w:val="single" w:sz="4" w:space="0" w:color="auto"/>
            </w:tcBorders>
            <w:shd w:val="clear" w:color="auto" w:fill="auto"/>
          </w:tcPr>
          <w:p w:rsidR="00E81E5C" w:rsidRPr="00130575" w:rsidRDefault="00E81E5C" w:rsidP="00C04EC7">
            <w:pPr>
              <w:pStyle w:val="ENoteTableText"/>
            </w:pPr>
            <w:r w:rsidRPr="00130575">
              <w:t>r 4</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2010 No.</w:t>
            </w:r>
            <w:r w:rsidR="00763B57" w:rsidRPr="00130575">
              <w:t> </w:t>
            </w:r>
            <w:r w:rsidRPr="00130575">
              <w:t>285</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26 Nov 2010 (F2010L03049)</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2011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2010 No.</w:t>
            </w:r>
            <w:r w:rsidR="00763B57" w:rsidRPr="00130575">
              <w:t> </w:t>
            </w:r>
            <w:r w:rsidRPr="00130575">
              <w:t>309</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14 Dec 2010 (F2010L03130)</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15 Dec 2010</w:t>
            </w:r>
          </w:p>
        </w:tc>
        <w:tc>
          <w:tcPr>
            <w:tcW w:w="1200" w:type="pct"/>
            <w:tcBorders>
              <w:top w:val="single" w:sz="4" w:space="0" w:color="auto"/>
              <w:bottom w:val="single" w:sz="4" w:space="0" w:color="auto"/>
            </w:tcBorders>
            <w:shd w:val="clear" w:color="auto" w:fill="auto"/>
          </w:tcPr>
          <w:p w:rsidR="00E81E5C" w:rsidRPr="00130575" w:rsidRDefault="00E81E5C" w:rsidP="00C04EC7">
            <w:pPr>
              <w:pStyle w:val="ENoteTableText"/>
            </w:pPr>
            <w:r w:rsidRPr="00130575">
              <w:t>r 3</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2010 No.</w:t>
            </w:r>
            <w:r w:rsidR="00763B57" w:rsidRPr="00130575">
              <w:t> </w:t>
            </w:r>
            <w:r w:rsidRPr="00130575">
              <w:t>310</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10 Dec 2010 (F2010L03152)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Feb 2011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8</w:t>
            </w:r>
            <w:r w:rsidR="00DC4FDB" w:rsidRPr="00130575">
              <w:t>, 2011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Mar 2011 (F2011L00333)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Apr 2011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41</w:t>
            </w:r>
            <w:r w:rsidR="00DC4FDB" w:rsidRPr="00130575">
              <w:t>, 2011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8 Apr 2011 (F2011L00593)</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2011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159</w:t>
            </w:r>
            <w:r w:rsidR="00DC4FDB" w:rsidRPr="00130575">
              <w:t>, 2011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5 Sept 2011 (F2011L01807)</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Oct 2011</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206</w:t>
            </w:r>
            <w:r w:rsidR="00DC4FDB" w:rsidRPr="00130575">
              <w:t>, 2011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25 Nov 2011 (F2011L02438)</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2012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207</w:t>
            </w:r>
            <w:r w:rsidR="00DC4FDB" w:rsidRPr="00130575">
              <w:t>, 2011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25 Nov 2011 (F2011L02439)</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2012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261</w:t>
            </w:r>
            <w:r w:rsidR="00DC4FDB" w:rsidRPr="00130575">
              <w:t>, 2011</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14 Dec 2011 (F2011L02682)</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2012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pPr>
              <w:pStyle w:val="ENoteTableText"/>
              <w:rPr>
                <w:rFonts w:eastAsiaTheme="minorHAnsi" w:cstheme="minorBidi"/>
                <w:lang w:eastAsia="en-US"/>
              </w:rPr>
            </w:pPr>
            <w:r w:rsidRPr="00130575">
              <w:t>73</w:t>
            </w:r>
            <w:r w:rsidR="00DC4FDB" w:rsidRPr="00130575">
              <w:t>, 2012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w:t>
            </w:r>
            <w:r w:rsidR="00763B57" w:rsidRPr="00130575">
              <w:t> </w:t>
            </w:r>
            <w:r w:rsidRPr="00130575">
              <w:t>May 2012 (F2012L01088)</w:t>
            </w:r>
          </w:p>
        </w:tc>
        <w:tc>
          <w:tcPr>
            <w:tcW w:w="1449" w:type="pct"/>
            <w:gridSpan w:val="2"/>
            <w:tcBorders>
              <w:top w:val="single" w:sz="4" w:space="0" w:color="auto"/>
              <w:bottom w:val="single" w:sz="4" w:space="0" w:color="auto"/>
            </w:tcBorders>
            <w:shd w:val="clear" w:color="auto" w:fill="auto"/>
          </w:tcPr>
          <w:p w:rsidR="00E81E5C" w:rsidRPr="00130575" w:rsidRDefault="00E81E5C" w:rsidP="00E652E2">
            <w:pPr>
              <w:pStyle w:val="ENoteTableText"/>
            </w:pPr>
            <w:r w:rsidRPr="00130575">
              <w:t>s</w:t>
            </w:r>
            <w:r w:rsidR="00C146B3" w:rsidRPr="00130575">
              <w:t xml:space="preserve"> </w:t>
            </w:r>
            <w:r w:rsidRPr="00130575">
              <w:t xml:space="preserve">1–3 and </w:t>
            </w:r>
            <w:r w:rsidR="00C146B3" w:rsidRPr="00130575">
              <w:t xml:space="preserve">Sch </w:t>
            </w:r>
            <w:r w:rsidRPr="00130575">
              <w:t xml:space="preserve">1: </w:t>
            </w:r>
            <w:r w:rsidR="00BA6ED9">
              <w:t>1 July</w:t>
            </w:r>
            <w:r w:rsidRPr="00130575">
              <w:t xml:space="preserve"> 2012</w:t>
            </w:r>
            <w:r w:rsidR="006B394B" w:rsidRPr="00130575">
              <w:t xml:space="preserve"> (s</w:t>
            </w:r>
            <w:r w:rsidR="00E652E2" w:rsidRPr="00130575">
              <w:t> </w:t>
            </w:r>
            <w:r w:rsidR="006B394B" w:rsidRPr="00130575">
              <w:t>2</w:t>
            </w:r>
            <w:r w:rsidR="00A14F39" w:rsidRPr="00130575">
              <w:t>(a)</w:t>
            </w:r>
            <w:r w:rsidR="006B394B" w:rsidRPr="00130575">
              <w:t>)</w:t>
            </w:r>
            <w:r w:rsidRPr="00130575">
              <w:br/>
            </w:r>
            <w:r w:rsidR="00C146B3" w:rsidRPr="00130575">
              <w:t xml:space="preserve">Sch </w:t>
            </w:r>
            <w:r w:rsidRPr="00130575">
              <w:t xml:space="preserve">2: </w:t>
            </w:r>
            <w:r w:rsidR="00BA6ED9">
              <w:t>1 July</w:t>
            </w:r>
            <w:r w:rsidR="00A21200" w:rsidRPr="00130575">
              <w:t xml:space="preserve"> 2014</w:t>
            </w:r>
            <w:r w:rsidR="006B394B" w:rsidRPr="00130575">
              <w:t xml:space="preserve"> (s 2</w:t>
            </w:r>
            <w:r w:rsidR="00A14F39" w:rsidRPr="00130575">
              <w:t>(b)</w:t>
            </w:r>
            <w:r w:rsidR="006B394B" w:rsidRPr="00130575">
              <w:t>)</w:t>
            </w:r>
            <w:r w:rsidRPr="00130575">
              <w:br/>
            </w:r>
            <w:r w:rsidR="00C146B3" w:rsidRPr="00130575">
              <w:t xml:space="preserve">Sch </w:t>
            </w:r>
            <w:r w:rsidRPr="00130575">
              <w:t xml:space="preserve">3: </w:t>
            </w:r>
            <w:r w:rsidR="00BA6ED9">
              <w:t>1 July</w:t>
            </w:r>
            <w:r w:rsidR="00C146B3" w:rsidRPr="00130575">
              <w:t xml:space="preserve"> 2016 (s 2</w:t>
            </w:r>
            <w:r w:rsidR="00A14F39" w:rsidRPr="00130575">
              <w:t>(c)</w:t>
            </w:r>
            <w:r w:rsidR="00C146B3" w:rsidRPr="00130575">
              <w:t>)</w:t>
            </w:r>
          </w:p>
        </w:tc>
        <w:tc>
          <w:tcPr>
            <w:tcW w:w="1200" w:type="pct"/>
            <w:tcBorders>
              <w:top w:val="single" w:sz="4" w:space="0" w:color="auto"/>
              <w:bottom w:val="single" w:sz="4" w:space="0" w:color="auto"/>
            </w:tcBorders>
            <w:shd w:val="clear" w:color="auto" w:fill="auto"/>
          </w:tcPr>
          <w:p w:rsidR="00E81E5C" w:rsidRPr="00130575" w:rsidRDefault="00E81E5C">
            <w:pPr>
              <w:pStyle w:val="ENoteTableText"/>
              <w:rPr>
                <w:rFonts w:eastAsiaTheme="minorHAnsi" w:cstheme="minorBidi"/>
                <w:lang w:eastAsia="en-US"/>
              </w:rPr>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74</w:t>
            </w:r>
            <w:r w:rsidR="00DC4FDB" w:rsidRPr="00130575">
              <w:t>, 2012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28</w:t>
            </w:r>
            <w:r w:rsidR="00763B57" w:rsidRPr="00130575">
              <w:t> </w:t>
            </w:r>
            <w:r w:rsidRPr="00130575">
              <w:t>May 2012 (F2012L01091)</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2012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75</w:t>
            </w:r>
            <w:r w:rsidR="00DC4FDB" w:rsidRPr="00130575">
              <w:t>, 2012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29</w:t>
            </w:r>
            <w:r w:rsidR="00763B57" w:rsidRPr="00130575">
              <w:t> </w:t>
            </w:r>
            <w:r w:rsidRPr="00130575">
              <w:t>May 2012 (F2012L01097)</w:t>
            </w:r>
          </w:p>
        </w:tc>
        <w:tc>
          <w:tcPr>
            <w:tcW w:w="1449" w:type="pct"/>
            <w:gridSpan w:val="2"/>
            <w:tcBorders>
              <w:top w:val="single" w:sz="4" w:space="0" w:color="auto"/>
              <w:bottom w:val="single" w:sz="4" w:space="0" w:color="auto"/>
            </w:tcBorders>
            <w:shd w:val="clear" w:color="auto" w:fill="auto"/>
          </w:tcPr>
          <w:p w:rsidR="00E81E5C" w:rsidRPr="00130575" w:rsidRDefault="00BA6ED9" w:rsidP="00F64AEE">
            <w:pPr>
              <w:pStyle w:val="ENoteTableText"/>
            </w:pPr>
            <w:r>
              <w:t>1 July</w:t>
            </w:r>
            <w:r w:rsidR="00E81E5C" w:rsidRPr="00130575">
              <w:t xml:space="preserve"> 2012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pPr>
              <w:pStyle w:val="ENoteTableText"/>
            </w:pPr>
            <w:r w:rsidRPr="00130575">
              <w:t>240</w:t>
            </w:r>
            <w:r w:rsidR="00DC4FDB" w:rsidRPr="00130575">
              <w:t>, 2012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26 Oct 2012 (F2012L02088)</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Nov 2012</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pPr>
              <w:pStyle w:val="ENoteTableText"/>
            </w:pPr>
            <w:bookmarkStart w:id="486" w:name="CU_116185119"/>
            <w:bookmarkStart w:id="487" w:name="CU_116184300"/>
            <w:bookmarkEnd w:id="486"/>
            <w:bookmarkEnd w:id="487"/>
            <w:r w:rsidRPr="00130575">
              <w:t>241</w:t>
            </w:r>
            <w:r w:rsidR="00DC4FDB" w:rsidRPr="00130575">
              <w:t>, 2012</w:t>
            </w:r>
          </w:p>
        </w:tc>
        <w:tc>
          <w:tcPr>
            <w:tcW w:w="1173"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26 Oct 2012 (F2012L02089)</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 Jan 2013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E81E5C" w:rsidRPr="00130575" w:rsidTr="00B53FFE">
        <w:tc>
          <w:tcPr>
            <w:tcW w:w="1178"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38, 2013</w:t>
            </w:r>
          </w:p>
        </w:tc>
        <w:tc>
          <w:tcPr>
            <w:tcW w:w="1173" w:type="pct"/>
            <w:tcBorders>
              <w:top w:val="single" w:sz="4" w:space="0" w:color="auto"/>
              <w:bottom w:val="single" w:sz="4" w:space="0" w:color="auto"/>
            </w:tcBorders>
            <w:shd w:val="clear" w:color="auto" w:fill="auto"/>
          </w:tcPr>
          <w:p w:rsidR="00E81E5C" w:rsidRPr="00130575" w:rsidRDefault="00E81E5C" w:rsidP="00F035D7">
            <w:pPr>
              <w:pStyle w:val="ENoteTableText"/>
            </w:pPr>
            <w:r w:rsidRPr="00130575">
              <w:t>3 Apr 2013 (F2013L00603)</w:t>
            </w:r>
          </w:p>
        </w:tc>
        <w:tc>
          <w:tcPr>
            <w:tcW w:w="1449" w:type="pct"/>
            <w:gridSpan w:val="2"/>
            <w:tcBorders>
              <w:top w:val="single" w:sz="4" w:space="0" w:color="auto"/>
              <w:bottom w:val="single" w:sz="4" w:space="0" w:color="auto"/>
            </w:tcBorders>
            <w:shd w:val="clear" w:color="auto" w:fill="auto"/>
          </w:tcPr>
          <w:p w:rsidR="00E81E5C" w:rsidRPr="00130575" w:rsidRDefault="00E81E5C" w:rsidP="00F64AEE">
            <w:pPr>
              <w:pStyle w:val="ENoteTableText"/>
            </w:pPr>
            <w:r w:rsidRPr="00130575">
              <w:t>1</w:t>
            </w:r>
            <w:r w:rsidR="00763B57" w:rsidRPr="00130575">
              <w:t> </w:t>
            </w:r>
            <w:r w:rsidRPr="00130575">
              <w:t>May 2013</w:t>
            </w:r>
          </w:p>
        </w:tc>
        <w:tc>
          <w:tcPr>
            <w:tcW w:w="1200" w:type="pct"/>
            <w:tcBorders>
              <w:top w:val="single" w:sz="4" w:space="0" w:color="auto"/>
              <w:bottom w:val="single" w:sz="4" w:space="0" w:color="auto"/>
            </w:tcBorders>
            <w:shd w:val="clear" w:color="auto" w:fill="auto"/>
          </w:tcPr>
          <w:p w:rsidR="00E81E5C" w:rsidRPr="00130575" w:rsidRDefault="00E81E5C" w:rsidP="00F64AEE">
            <w:pPr>
              <w:pStyle w:val="ENoteTableText"/>
            </w:pPr>
            <w:r w:rsidRPr="00130575">
              <w:t>—</w:t>
            </w:r>
          </w:p>
        </w:tc>
      </w:tr>
      <w:tr w:rsidR="00F64AEE" w:rsidRPr="00130575" w:rsidTr="00B53FFE">
        <w:tc>
          <w:tcPr>
            <w:tcW w:w="1178" w:type="pct"/>
            <w:tcBorders>
              <w:top w:val="single" w:sz="4" w:space="0" w:color="auto"/>
              <w:bottom w:val="single" w:sz="4" w:space="0" w:color="auto"/>
            </w:tcBorders>
            <w:shd w:val="clear" w:color="auto" w:fill="auto"/>
          </w:tcPr>
          <w:p w:rsidR="00F64AEE" w:rsidRPr="00130575" w:rsidRDefault="00F64AEE" w:rsidP="00F64AEE">
            <w:pPr>
              <w:pStyle w:val="ENoteTableText"/>
            </w:pPr>
            <w:r w:rsidRPr="00130575">
              <w:t>133, 2013</w:t>
            </w:r>
          </w:p>
        </w:tc>
        <w:tc>
          <w:tcPr>
            <w:tcW w:w="1173" w:type="pct"/>
            <w:tcBorders>
              <w:top w:val="single" w:sz="4" w:space="0" w:color="auto"/>
              <w:bottom w:val="single" w:sz="4" w:space="0" w:color="auto"/>
            </w:tcBorders>
            <w:shd w:val="clear" w:color="auto" w:fill="auto"/>
          </w:tcPr>
          <w:p w:rsidR="00F64AEE" w:rsidRPr="00130575" w:rsidRDefault="00F64AEE" w:rsidP="00D847CC">
            <w:pPr>
              <w:pStyle w:val="ENoteTableText"/>
            </w:pPr>
            <w:r w:rsidRPr="00130575">
              <w:t>28</w:t>
            </w:r>
            <w:r w:rsidR="00763B57" w:rsidRPr="00130575">
              <w:t> </w:t>
            </w:r>
            <w:r w:rsidRPr="00130575">
              <w:t>June 2013 (2013L01255)</w:t>
            </w:r>
          </w:p>
        </w:tc>
        <w:tc>
          <w:tcPr>
            <w:tcW w:w="1449" w:type="pct"/>
            <w:gridSpan w:val="2"/>
            <w:tcBorders>
              <w:top w:val="single" w:sz="4" w:space="0" w:color="auto"/>
              <w:bottom w:val="single" w:sz="4" w:space="0" w:color="auto"/>
            </w:tcBorders>
            <w:shd w:val="clear" w:color="auto" w:fill="auto"/>
          </w:tcPr>
          <w:p w:rsidR="00F64AEE" w:rsidRPr="00130575" w:rsidRDefault="00E41FC3" w:rsidP="00E41FC3">
            <w:pPr>
              <w:pStyle w:val="ENoteTableText"/>
            </w:pPr>
            <w:r w:rsidRPr="00130575">
              <w:t>Sch 1 (items</w:t>
            </w:r>
            <w:r w:rsidR="00763B57" w:rsidRPr="00130575">
              <w:t> </w:t>
            </w:r>
            <w:r w:rsidRPr="00130575">
              <w:t xml:space="preserve">3–6): </w:t>
            </w:r>
            <w:r w:rsidR="00BA6ED9">
              <w:t>1 July</w:t>
            </w:r>
            <w:r w:rsidR="00F64AEE" w:rsidRPr="00130575">
              <w:t xml:space="preserve"> 2013</w:t>
            </w:r>
            <w:r w:rsidRPr="00130575">
              <w:t xml:space="preserve"> </w:t>
            </w:r>
          </w:p>
        </w:tc>
        <w:tc>
          <w:tcPr>
            <w:tcW w:w="1200" w:type="pct"/>
            <w:tcBorders>
              <w:top w:val="single" w:sz="4" w:space="0" w:color="auto"/>
              <w:bottom w:val="single" w:sz="4" w:space="0" w:color="auto"/>
            </w:tcBorders>
            <w:shd w:val="clear" w:color="auto" w:fill="auto"/>
          </w:tcPr>
          <w:p w:rsidR="00F64AEE" w:rsidRPr="00130575" w:rsidRDefault="00F64AEE" w:rsidP="00F64AEE">
            <w:pPr>
              <w:pStyle w:val="ENoteTableText"/>
            </w:pPr>
            <w:r w:rsidRPr="00130575">
              <w:t>—</w:t>
            </w:r>
          </w:p>
        </w:tc>
      </w:tr>
      <w:tr w:rsidR="00AF77A7" w:rsidRPr="00130575" w:rsidTr="00B53FFE">
        <w:tc>
          <w:tcPr>
            <w:tcW w:w="1178" w:type="pct"/>
            <w:tcBorders>
              <w:top w:val="single" w:sz="4" w:space="0" w:color="auto"/>
              <w:bottom w:val="single" w:sz="4" w:space="0" w:color="auto"/>
            </w:tcBorders>
            <w:shd w:val="clear" w:color="auto" w:fill="auto"/>
          </w:tcPr>
          <w:p w:rsidR="00AF77A7" w:rsidRPr="00130575" w:rsidRDefault="00AF77A7" w:rsidP="00F64AEE">
            <w:pPr>
              <w:pStyle w:val="ENoteTableText"/>
            </w:pPr>
            <w:r w:rsidRPr="00130575">
              <w:t>158, 2013</w:t>
            </w:r>
          </w:p>
        </w:tc>
        <w:tc>
          <w:tcPr>
            <w:tcW w:w="1173" w:type="pct"/>
            <w:tcBorders>
              <w:top w:val="single" w:sz="4" w:space="0" w:color="auto"/>
              <w:bottom w:val="single" w:sz="4" w:space="0" w:color="auto"/>
            </w:tcBorders>
            <w:shd w:val="clear" w:color="auto" w:fill="auto"/>
          </w:tcPr>
          <w:p w:rsidR="00AF77A7" w:rsidRPr="00130575" w:rsidRDefault="000D7AC0" w:rsidP="00F035D7">
            <w:pPr>
              <w:pStyle w:val="ENoteTableText"/>
            </w:pPr>
            <w:r w:rsidRPr="00130575">
              <w:t>15</w:t>
            </w:r>
            <w:r w:rsidR="00763B57" w:rsidRPr="00130575">
              <w:t> </w:t>
            </w:r>
            <w:r w:rsidRPr="00130575">
              <w:t>July 2013 (F2013L01390)</w:t>
            </w:r>
          </w:p>
        </w:tc>
        <w:tc>
          <w:tcPr>
            <w:tcW w:w="1449" w:type="pct"/>
            <w:gridSpan w:val="2"/>
            <w:tcBorders>
              <w:top w:val="single" w:sz="4" w:space="0" w:color="auto"/>
              <w:bottom w:val="single" w:sz="4" w:space="0" w:color="auto"/>
            </w:tcBorders>
            <w:shd w:val="clear" w:color="auto" w:fill="auto"/>
          </w:tcPr>
          <w:p w:rsidR="00AF77A7" w:rsidRPr="00130575" w:rsidRDefault="00AF77A7" w:rsidP="000D7AC0">
            <w:pPr>
              <w:pStyle w:val="ENoteTableText"/>
            </w:pPr>
            <w:r w:rsidRPr="00130575">
              <w:t>1 Oct 2013</w:t>
            </w:r>
          </w:p>
        </w:tc>
        <w:tc>
          <w:tcPr>
            <w:tcW w:w="1200" w:type="pct"/>
            <w:tcBorders>
              <w:top w:val="single" w:sz="4" w:space="0" w:color="auto"/>
              <w:bottom w:val="single" w:sz="4" w:space="0" w:color="auto"/>
            </w:tcBorders>
            <w:shd w:val="clear" w:color="auto" w:fill="auto"/>
          </w:tcPr>
          <w:p w:rsidR="00AF77A7" w:rsidRPr="00130575" w:rsidRDefault="00AF77A7" w:rsidP="00F64AEE">
            <w:pPr>
              <w:pStyle w:val="ENoteTableText"/>
            </w:pPr>
            <w:r w:rsidRPr="00130575">
              <w:t>—</w:t>
            </w:r>
          </w:p>
        </w:tc>
      </w:tr>
      <w:tr w:rsidR="000959ED" w:rsidRPr="00130575" w:rsidTr="00B53FFE">
        <w:tc>
          <w:tcPr>
            <w:tcW w:w="1178" w:type="pct"/>
            <w:tcBorders>
              <w:top w:val="single" w:sz="4" w:space="0" w:color="auto"/>
              <w:bottom w:val="single" w:sz="4" w:space="0" w:color="auto"/>
            </w:tcBorders>
            <w:shd w:val="clear" w:color="auto" w:fill="auto"/>
          </w:tcPr>
          <w:p w:rsidR="000959ED" w:rsidRPr="00130575" w:rsidRDefault="000959ED" w:rsidP="00F64AEE">
            <w:pPr>
              <w:pStyle w:val="ENoteTableText"/>
            </w:pPr>
            <w:r w:rsidRPr="00130575">
              <w:t>55, 2014</w:t>
            </w:r>
          </w:p>
        </w:tc>
        <w:tc>
          <w:tcPr>
            <w:tcW w:w="1173" w:type="pct"/>
            <w:tcBorders>
              <w:top w:val="single" w:sz="4" w:space="0" w:color="auto"/>
              <w:bottom w:val="single" w:sz="4" w:space="0" w:color="auto"/>
            </w:tcBorders>
            <w:shd w:val="clear" w:color="auto" w:fill="auto"/>
          </w:tcPr>
          <w:p w:rsidR="000959ED" w:rsidRPr="00130575" w:rsidRDefault="00EF1EC2" w:rsidP="00F035D7">
            <w:pPr>
              <w:pStyle w:val="ENoteTableText"/>
            </w:pPr>
            <w:r w:rsidRPr="00130575">
              <w:t>30</w:t>
            </w:r>
            <w:r w:rsidR="00763B57" w:rsidRPr="00130575">
              <w:t> </w:t>
            </w:r>
            <w:r w:rsidRPr="00130575">
              <w:t>May</w:t>
            </w:r>
            <w:r w:rsidR="000959ED" w:rsidRPr="00130575">
              <w:t xml:space="preserve"> 2014 (</w:t>
            </w:r>
            <w:r w:rsidR="000D573E" w:rsidRPr="00130575">
              <w:t>F2014L00628</w:t>
            </w:r>
            <w:r w:rsidR="000959ED" w:rsidRPr="00130575">
              <w:t>)</w:t>
            </w:r>
          </w:p>
        </w:tc>
        <w:tc>
          <w:tcPr>
            <w:tcW w:w="1449" w:type="pct"/>
            <w:gridSpan w:val="2"/>
            <w:tcBorders>
              <w:top w:val="single" w:sz="4" w:space="0" w:color="auto"/>
              <w:bottom w:val="single" w:sz="4" w:space="0" w:color="auto"/>
            </w:tcBorders>
            <w:shd w:val="clear" w:color="auto" w:fill="auto"/>
          </w:tcPr>
          <w:p w:rsidR="000959ED" w:rsidRPr="00130575" w:rsidRDefault="00BA6ED9" w:rsidP="000D7AC0">
            <w:pPr>
              <w:pStyle w:val="ENoteTableText"/>
            </w:pPr>
            <w:r>
              <w:t>1 July</w:t>
            </w:r>
            <w:r w:rsidR="000959ED" w:rsidRPr="00130575">
              <w:t xml:space="preserve"> 2014</w:t>
            </w:r>
          </w:p>
        </w:tc>
        <w:tc>
          <w:tcPr>
            <w:tcW w:w="1200" w:type="pct"/>
            <w:tcBorders>
              <w:top w:val="single" w:sz="4" w:space="0" w:color="auto"/>
              <w:bottom w:val="single" w:sz="4" w:space="0" w:color="auto"/>
            </w:tcBorders>
            <w:shd w:val="clear" w:color="auto" w:fill="auto"/>
          </w:tcPr>
          <w:p w:rsidR="000959ED" w:rsidRPr="00130575" w:rsidRDefault="000959ED" w:rsidP="00F64AEE">
            <w:pPr>
              <w:pStyle w:val="ENoteTableText"/>
            </w:pPr>
            <w:r w:rsidRPr="00130575">
              <w:t>—</w:t>
            </w:r>
          </w:p>
        </w:tc>
      </w:tr>
      <w:tr w:rsidR="00F85AE3" w:rsidRPr="00130575" w:rsidTr="00B53FFE">
        <w:tc>
          <w:tcPr>
            <w:tcW w:w="1178" w:type="pct"/>
            <w:tcBorders>
              <w:top w:val="single" w:sz="4" w:space="0" w:color="auto"/>
              <w:bottom w:val="single" w:sz="4" w:space="0" w:color="auto"/>
            </w:tcBorders>
            <w:shd w:val="clear" w:color="auto" w:fill="auto"/>
          </w:tcPr>
          <w:p w:rsidR="00F85AE3" w:rsidRPr="00130575" w:rsidRDefault="00F85AE3" w:rsidP="00F64AEE">
            <w:pPr>
              <w:pStyle w:val="ENoteTableText"/>
            </w:pPr>
            <w:r w:rsidRPr="00130575">
              <w:t>105, 2014</w:t>
            </w:r>
          </w:p>
        </w:tc>
        <w:tc>
          <w:tcPr>
            <w:tcW w:w="1173" w:type="pct"/>
            <w:tcBorders>
              <w:top w:val="single" w:sz="4" w:space="0" w:color="auto"/>
              <w:bottom w:val="single" w:sz="4" w:space="0" w:color="auto"/>
            </w:tcBorders>
            <w:shd w:val="clear" w:color="auto" w:fill="auto"/>
          </w:tcPr>
          <w:p w:rsidR="00F85AE3" w:rsidRPr="00130575" w:rsidRDefault="00F85AE3" w:rsidP="00F035D7">
            <w:pPr>
              <w:pStyle w:val="ENoteTableText"/>
            </w:pPr>
            <w:r w:rsidRPr="00130575">
              <w:t>27 Jun 2014 (F2014L00844</w:t>
            </w:r>
            <w:r w:rsidRPr="00130575">
              <w:rPr>
                <w:bCs/>
              </w:rPr>
              <w:t>)</w:t>
            </w:r>
          </w:p>
        </w:tc>
        <w:tc>
          <w:tcPr>
            <w:tcW w:w="1449" w:type="pct"/>
            <w:gridSpan w:val="2"/>
            <w:tcBorders>
              <w:top w:val="single" w:sz="4" w:space="0" w:color="auto"/>
              <w:bottom w:val="single" w:sz="4" w:space="0" w:color="auto"/>
            </w:tcBorders>
            <w:shd w:val="clear" w:color="auto" w:fill="auto"/>
          </w:tcPr>
          <w:p w:rsidR="00F85AE3" w:rsidRPr="00130575" w:rsidRDefault="00F85AE3" w:rsidP="00F035D7">
            <w:pPr>
              <w:pStyle w:val="ENoteTableText"/>
            </w:pPr>
            <w:r w:rsidRPr="00130575">
              <w:t>Sch 1(</w:t>
            </w:r>
            <w:r w:rsidR="00BA6ED9">
              <w:t>item 1</w:t>
            </w:r>
            <w:r w:rsidRPr="00130575">
              <w:t xml:space="preserve">): </w:t>
            </w:r>
            <w:r w:rsidR="007624DA" w:rsidRPr="00130575">
              <w:t>1 Aug 2014</w:t>
            </w:r>
            <w:r w:rsidR="00CD7C1D" w:rsidRPr="00130575">
              <w:t xml:space="preserve"> (s</w:t>
            </w:r>
            <w:r w:rsidR="00F035D7" w:rsidRPr="00130575">
              <w:t> </w:t>
            </w:r>
            <w:r w:rsidR="00CD7C1D" w:rsidRPr="00130575">
              <w:t xml:space="preserve">2 </w:t>
            </w:r>
            <w:r w:rsidR="001F7041" w:rsidRPr="00130575">
              <w:t>item 2</w:t>
            </w:r>
            <w:r w:rsidR="00CD7C1D" w:rsidRPr="00130575">
              <w:t>)</w:t>
            </w:r>
            <w:r w:rsidRPr="00130575">
              <w:br/>
              <w:t>Sch 1 (items</w:t>
            </w:r>
            <w:r w:rsidR="00763B57" w:rsidRPr="00130575">
              <w:t> </w:t>
            </w:r>
            <w:r w:rsidRPr="00130575">
              <w:t xml:space="preserve">2–6): </w:t>
            </w:r>
            <w:r w:rsidR="00BA6ED9">
              <w:t>1 July</w:t>
            </w:r>
            <w:r w:rsidRPr="00130575">
              <w:t xml:space="preserve"> 2014</w:t>
            </w:r>
            <w:r w:rsidR="00CD7C1D" w:rsidRPr="00130575">
              <w:t xml:space="preserve"> (</w:t>
            </w:r>
            <w:r w:rsidR="00F035D7" w:rsidRPr="00130575">
              <w:t xml:space="preserve">s 2 </w:t>
            </w:r>
            <w:r w:rsidR="001F7041" w:rsidRPr="00130575">
              <w:t>item 3</w:t>
            </w:r>
            <w:r w:rsidR="00F035D7" w:rsidRPr="00130575">
              <w:t>)</w:t>
            </w:r>
            <w:r w:rsidR="00F035D7" w:rsidRPr="00130575">
              <w:br/>
              <w:t>Remainder: 28</w:t>
            </w:r>
            <w:r w:rsidR="00763B57" w:rsidRPr="00130575">
              <w:t> </w:t>
            </w:r>
            <w:r w:rsidR="00F035D7" w:rsidRPr="00130575">
              <w:t xml:space="preserve">July 2014 (s 2 </w:t>
            </w:r>
            <w:r w:rsidR="00BA6ED9">
              <w:t>item 1</w:t>
            </w:r>
            <w:r w:rsidR="00F035D7" w:rsidRPr="00130575">
              <w:t>)</w:t>
            </w:r>
          </w:p>
        </w:tc>
        <w:tc>
          <w:tcPr>
            <w:tcW w:w="1200" w:type="pct"/>
            <w:tcBorders>
              <w:top w:val="single" w:sz="4" w:space="0" w:color="auto"/>
              <w:bottom w:val="single" w:sz="4" w:space="0" w:color="auto"/>
            </w:tcBorders>
            <w:shd w:val="clear" w:color="auto" w:fill="auto"/>
          </w:tcPr>
          <w:p w:rsidR="00F85AE3" w:rsidRPr="00130575" w:rsidRDefault="00F85AE3" w:rsidP="00F64AEE">
            <w:pPr>
              <w:pStyle w:val="ENoteTableText"/>
            </w:pPr>
            <w:r w:rsidRPr="00130575">
              <w:t>—</w:t>
            </w:r>
          </w:p>
        </w:tc>
      </w:tr>
      <w:tr w:rsidR="00296F2D" w:rsidRPr="00130575" w:rsidTr="00B53FFE">
        <w:tc>
          <w:tcPr>
            <w:tcW w:w="1178" w:type="pct"/>
            <w:tcBorders>
              <w:top w:val="single" w:sz="4" w:space="0" w:color="auto"/>
              <w:bottom w:val="single" w:sz="4" w:space="0" w:color="auto"/>
            </w:tcBorders>
            <w:shd w:val="clear" w:color="auto" w:fill="auto"/>
          </w:tcPr>
          <w:p w:rsidR="00296F2D" w:rsidRPr="00130575" w:rsidRDefault="00296F2D" w:rsidP="00F64AEE">
            <w:pPr>
              <w:pStyle w:val="ENoteTableText"/>
            </w:pPr>
            <w:r w:rsidRPr="00130575">
              <w:t>2, 2015</w:t>
            </w:r>
          </w:p>
        </w:tc>
        <w:tc>
          <w:tcPr>
            <w:tcW w:w="1173" w:type="pct"/>
            <w:tcBorders>
              <w:top w:val="single" w:sz="4" w:space="0" w:color="auto"/>
              <w:bottom w:val="single" w:sz="4" w:space="0" w:color="auto"/>
            </w:tcBorders>
            <w:shd w:val="clear" w:color="auto" w:fill="auto"/>
          </w:tcPr>
          <w:p w:rsidR="00296F2D" w:rsidRPr="00130575" w:rsidRDefault="00296F2D" w:rsidP="00F035D7">
            <w:pPr>
              <w:pStyle w:val="ENoteTableText"/>
            </w:pPr>
            <w:r w:rsidRPr="00130575">
              <w:t>13 Feb 2015</w:t>
            </w:r>
            <w:r w:rsidR="00914390" w:rsidRPr="00130575">
              <w:t xml:space="preserve"> (F2015L00147)</w:t>
            </w:r>
          </w:p>
        </w:tc>
        <w:tc>
          <w:tcPr>
            <w:tcW w:w="1449" w:type="pct"/>
            <w:gridSpan w:val="2"/>
            <w:tcBorders>
              <w:top w:val="single" w:sz="4" w:space="0" w:color="auto"/>
              <w:bottom w:val="single" w:sz="4" w:space="0" w:color="auto"/>
            </w:tcBorders>
            <w:shd w:val="clear" w:color="auto" w:fill="auto"/>
          </w:tcPr>
          <w:p w:rsidR="00296F2D" w:rsidRPr="00130575" w:rsidRDefault="00914390" w:rsidP="00F035D7">
            <w:pPr>
              <w:pStyle w:val="ENoteTableText"/>
            </w:pPr>
            <w:r w:rsidRPr="00130575">
              <w:t>1 Apr 2015 (s 2)</w:t>
            </w:r>
          </w:p>
        </w:tc>
        <w:tc>
          <w:tcPr>
            <w:tcW w:w="1200" w:type="pct"/>
            <w:tcBorders>
              <w:top w:val="single" w:sz="4" w:space="0" w:color="auto"/>
              <w:bottom w:val="single" w:sz="4" w:space="0" w:color="auto"/>
            </w:tcBorders>
            <w:shd w:val="clear" w:color="auto" w:fill="auto"/>
          </w:tcPr>
          <w:p w:rsidR="00296F2D" w:rsidRPr="00130575" w:rsidRDefault="00914390" w:rsidP="00F64AEE">
            <w:pPr>
              <w:pStyle w:val="ENoteTableText"/>
            </w:pPr>
            <w:r w:rsidRPr="00130575">
              <w:t>—</w:t>
            </w:r>
          </w:p>
        </w:tc>
      </w:tr>
      <w:tr w:rsidR="00B97E18" w:rsidRPr="00130575" w:rsidTr="00B53FFE">
        <w:tc>
          <w:tcPr>
            <w:tcW w:w="1178" w:type="pct"/>
            <w:tcBorders>
              <w:top w:val="single" w:sz="4" w:space="0" w:color="auto"/>
              <w:bottom w:val="single" w:sz="4" w:space="0" w:color="auto"/>
            </w:tcBorders>
            <w:shd w:val="clear" w:color="auto" w:fill="auto"/>
          </w:tcPr>
          <w:p w:rsidR="00B97E18" w:rsidRPr="00130575" w:rsidRDefault="00B97E18" w:rsidP="001E396D">
            <w:pPr>
              <w:pStyle w:val="ENoteTableText"/>
              <w:keepNext/>
            </w:pPr>
            <w:r w:rsidRPr="00130575">
              <w:t>55, 2015</w:t>
            </w:r>
          </w:p>
        </w:tc>
        <w:tc>
          <w:tcPr>
            <w:tcW w:w="1173" w:type="pct"/>
            <w:tcBorders>
              <w:top w:val="single" w:sz="4" w:space="0" w:color="auto"/>
              <w:bottom w:val="single" w:sz="4" w:space="0" w:color="auto"/>
            </w:tcBorders>
            <w:shd w:val="clear" w:color="auto" w:fill="auto"/>
          </w:tcPr>
          <w:p w:rsidR="00B97E18" w:rsidRPr="00130575" w:rsidRDefault="00B97E18" w:rsidP="00F035D7">
            <w:pPr>
              <w:pStyle w:val="ENoteTableText"/>
            </w:pPr>
            <w:r w:rsidRPr="00130575">
              <w:t>1</w:t>
            </w:r>
            <w:r w:rsidR="00763B57" w:rsidRPr="00130575">
              <w:t> </w:t>
            </w:r>
            <w:r w:rsidRPr="00130575">
              <w:t>May 2015 (F2015L00615)</w:t>
            </w:r>
          </w:p>
        </w:tc>
        <w:tc>
          <w:tcPr>
            <w:tcW w:w="1449" w:type="pct"/>
            <w:gridSpan w:val="2"/>
            <w:tcBorders>
              <w:top w:val="single" w:sz="4" w:space="0" w:color="auto"/>
              <w:bottom w:val="single" w:sz="4" w:space="0" w:color="auto"/>
            </w:tcBorders>
            <w:shd w:val="clear" w:color="auto" w:fill="auto"/>
          </w:tcPr>
          <w:p w:rsidR="00B97E18" w:rsidRPr="00130575" w:rsidRDefault="00BA6ED9" w:rsidP="00F035D7">
            <w:pPr>
              <w:pStyle w:val="ENoteTableText"/>
            </w:pPr>
            <w:r>
              <w:t>1 July</w:t>
            </w:r>
            <w:r w:rsidR="00B97E18" w:rsidRPr="00130575">
              <w:t xml:space="preserve"> 2015 (s 2)</w:t>
            </w:r>
          </w:p>
        </w:tc>
        <w:tc>
          <w:tcPr>
            <w:tcW w:w="1200" w:type="pct"/>
            <w:tcBorders>
              <w:top w:val="single" w:sz="4" w:space="0" w:color="auto"/>
              <w:bottom w:val="single" w:sz="4" w:space="0" w:color="auto"/>
            </w:tcBorders>
            <w:shd w:val="clear" w:color="auto" w:fill="auto"/>
          </w:tcPr>
          <w:p w:rsidR="00B97E18" w:rsidRPr="00130575" w:rsidRDefault="00B97E18" w:rsidP="00F64AEE">
            <w:pPr>
              <w:pStyle w:val="ENoteTableText"/>
            </w:pPr>
            <w:r w:rsidRPr="00130575">
              <w:t>—</w:t>
            </w:r>
          </w:p>
        </w:tc>
      </w:tr>
      <w:tr w:rsidR="00B97E18" w:rsidRPr="00130575" w:rsidTr="00B53FFE">
        <w:tc>
          <w:tcPr>
            <w:tcW w:w="1178" w:type="pct"/>
            <w:tcBorders>
              <w:top w:val="single" w:sz="4" w:space="0" w:color="auto"/>
              <w:bottom w:val="single" w:sz="4" w:space="0" w:color="auto"/>
            </w:tcBorders>
            <w:shd w:val="clear" w:color="auto" w:fill="auto"/>
          </w:tcPr>
          <w:p w:rsidR="00B97E18" w:rsidRPr="00130575" w:rsidRDefault="00B97E18" w:rsidP="00F64AEE">
            <w:pPr>
              <w:pStyle w:val="ENoteTableText"/>
            </w:pPr>
            <w:r w:rsidRPr="00130575">
              <w:t>66, 2015</w:t>
            </w:r>
          </w:p>
        </w:tc>
        <w:tc>
          <w:tcPr>
            <w:tcW w:w="1173" w:type="pct"/>
            <w:tcBorders>
              <w:top w:val="single" w:sz="4" w:space="0" w:color="auto"/>
              <w:bottom w:val="single" w:sz="4" w:space="0" w:color="auto"/>
            </w:tcBorders>
            <w:shd w:val="clear" w:color="auto" w:fill="auto"/>
          </w:tcPr>
          <w:p w:rsidR="00B97E18" w:rsidRPr="00130575" w:rsidRDefault="00B97E18" w:rsidP="00F035D7">
            <w:pPr>
              <w:pStyle w:val="ENoteTableText"/>
            </w:pPr>
            <w:r w:rsidRPr="00130575">
              <w:t>15</w:t>
            </w:r>
            <w:r w:rsidR="00763B57" w:rsidRPr="00130575">
              <w:t> </w:t>
            </w:r>
            <w:r w:rsidRPr="00130575">
              <w:t>May 2015 (F2015L00692)</w:t>
            </w:r>
          </w:p>
        </w:tc>
        <w:tc>
          <w:tcPr>
            <w:tcW w:w="1449" w:type="pct"/>
            <w:gridSpan w:val="2"/>
            <w:tcBorders>
              <w:top w:val="single" w:sz="4" w:space="0" w:color="auto"/>
              <w:bottom w:val="single" w:sz="4" w:space="0" w:color="auto"/>
            </w:tcBorders>
            <w:shd w:val="clear" w:color="auto" w:fill="auto"/>
          </w:tcPr>
          <w:p w:rsidR="00B97E18" w:rsidRPr="00130575" w:rsidRDefault="00BA6ED9" w:rsidP="00F035D7">
            <w:pPr>
              <w:pStyle w:val="ENoteTableText"/>
            </w:pPr>
            <w:r>
              <w:t>1 July</w:t>
            </w:r>
            <w:r w:rsidR="00B97E18" w:rsidRPr="00130575">
              <w:t xml:space="preserve"> 2015 (s 2)</w:t>
            </w:r>
          </w:p>
        </w:tc>
        <w:tc>
          <w:tcPr>
            <w:tcW w:w="1200" w:type="pct"/>
            <w:tcBorders>
              <w:top w:val="single" w:sz="4" w:space="0" w:color="auto"/>
              <w:bottom w:val="single" w:sz="4" w:space="0" w:color="auto"/>
            </w:tcBorders>
            <w:shd w:val="clear" w:color="auto" w:fill="auto"/>
          </w:tcPr>
          <w:p w:rsidR="00B97E18" w:rsidRPr="00130575" w:rsidRDefault="00B97E18" w:rsidP="00F64AEE">
            <w:pPr>
              <w:pStyle w:val="ENoteTableText"/>
            </w:pPr>
            <w:r w:rsidRPr="00130575">
              <w:t>—</w:t>
            </w:r>
          </w:p>
        </w:tc>
      </w:tr>
      <w:tr w:rsidR="00670DB5" w:rsidRPr="00130575" w:rsidTr="00B53FFE">
        <w:tc>
          <w:tcPr>
            <w:tcW w:w="1178" w:type="pct"/>
            <w:tcBorders>
              <w:top w:val="single" w:sz="4" w:space="0" w:color="auto"/>
              <w:bottom w:val="single" w:sz="12" w:space="0" w:color="auto"/>
            </w:tcBorders>
            <w:shd w:val="clear" w:color="auto" w:fill="auto"/>
          </w:tcPr>
          <w:p w:rsidR="00670DB5" w:rsidRPr="00130575" w:rsidRDefault="00670DB5" w:rsidP="00AA6B42">
            <w:pPr>
              <w:pStyle w:val="ENoteTableText"/>
              <w:keepNext/>
            </w:pPr>
            <w:r w:rsidRPr="00130575">
              <w:t>222, 2015</w:t>
            </w:r>
          </w:p>
        </w:tc>
        <w:tc>
          <w:tcPr>
            <w:tcW w:w="1173" w:type="pct"/>
            <w:tcBorders>
              <w:top w:val="single" w:sz="4" w:space="0" w:color="auto"/>
              <w:bottom w:val="single" w:sz="12" w:space="0" w:color="auto"/>
            </w:tcBorders>
            <w:shd w:val="clear" w:color="auto" w:fill="auto"/>
          </w:tcPr>
          <w:p w:rsidR="00670DB5" w:rsidRPr="00130575" w:rsidRDefault="00670DB5" w:rsidP="00F035D7">
            <w:pPr>
              <w:pStyle w:val="ENoteTableText"/>
            </w:pPr>
            <w:r w:rsidRPr="00130575">
              <w:t>16 Dec 2015 (F2015L02039)</w:t>
            </w:r>
          </w:p>
        </w:tc>
        <w:tc>
          <w:tcPr>
            <w:tcW w:w="1449" w:type="pct"/>
            <w:gridSpan w:val="2"/>
            <w:tcBorders>
              <w:top w:val="single" w:sz="4" w:space="0" w:color="auto"/>
              <w:bottom w:val="single" w:sz="12" w:space="0" w:color="auto"/>
            </w:tcBorders>
            <w:shd w:val="clear" w:color="auto" w:fill="auto"/>
          </w:tcPr>
          <w:p w:rsidR="00670DB5" w:rsidRPr="00130575" w:rsidRDefault="00DC4FDB" w:rsidP="00F035D7">
            <w:pPr>
              <w:pStyle w:val="ENoteTableText"/>
            </w:pPr>
            <w:r w:rsidRPr="00130575">
              <w:t xml:space="preserve">1 Jan 2016 (s 2(1) </w:t>
            </w:r>
            <w:r w:rsidR="00BA6ED9">
              <w:t>item 1</w:t>
            </w:r>
            <w:r w:rsidRPr="00130575">
              <w:t>)</w:t>
            </w:r>
          </w:p>
        </w:tc>
        <w:tc>
          <w:tcPr>
            <w:tcW w:w="1200" w:type="pct"/>
            <w:tcBorders>
              <w:top w:val="single" w:sz="4" w:space="0" w:color="auto"/>
              <w:bottom w:val="single" w:sz="12" w:space="0" w:color="auto"/>
            </w:tcBorders>
            <w:shd w:val="clear" w:color="auto" w:fill="auto"/>
          </w:tcPr>
          <w:p w:rsidR="00670DB5" w:rsidRPr="00130575" w:rsidRDefault="00DC4FDB" w:rsidP="00F64AEE">
            <w:pPr>
              <w:pStyle w:val="ENoteTableText"/>
            </w:pPr>
            <w:r w:rsidRPr="00130575">
              <w:t>—</w:t>
            </w:r>
          </w:p>
        </w:tc>
      </w:tr>
    </w:tbl>
    <w:p w:rsidR="0010780C" w:rsidRPr="00130575" w:rsidRDefault="0010780C" w:rsidP="0010780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309"/>
        <w:gridCol w:w="1880"/>
        <w:gridCol w:w="2025"/>
        <w:gridCol w:w="2315"/>
      </w:tblGrid>
      <w:tr w:rsidR="0010780C" w:rsidRPr="00130575" w:rsidTr="00E944B0">
        <w:trPr>
          <w:cantSplit/>
          <w:tblHeader/>
        </w:trPr>
        <w:tc>
          <w:tcPr>
            <w:tcW w:w="1354" w:type="pct"/>
            <w:tcBorders>
              <w:top w:val="single" w:sz="12" w:space="0" w:color="auto"/>
              <w:bottom w:val="single" w:sz="12" w:space="0" w:color="auto"/>
            </w:tcBorders>
            <w:shd w:val="clear" w:color="auto" w:fill="auto"/>
          </w:tcPr>
          <w:p w:rsidR="0010780C" w:rsidRPr="00130575" w:rsidRDefault="0010780C" w:rsidP="0010780C">
            <w:pPr>
              <w:pStyle w:val="ENoteTableHeading"/>
            </w:pPr>
            <w:r w:rsidRPr="00130575">
              <w:t>Name</w:t>
            </w:r>
          </w:p>
        </w:tc>
        <w:tc>
          <w:tcPr>
            <w:tcW w:w="1102" w:type="pct"/>
            <w:tcBorders>
              <w:top w:val="single" w:sz="12" w:space="0" w:color="auto"/>
              <w:bottom w:val="single" w:sz="12" w:space="0" w:color="auto"/>
            </w:tcBorders>
            <w:shd w:val="clear" w:color="auto" w:fill="auto"/>
          </w:tcPr>
          <w:p w:rsidR="0010780C" w:rsidRPr="00130575" w:rsidRDefault="0010780C" w:rsidP="0010780C">
            <w:pPr>
              <w:pStyle w:val="ENoteTableHeading"/>
            </w:pPr>
            <w:r w:rsidRPr="00130575">
              <w:t>Registration</w:t>
            </w:r>
          </w:p>
        </w:tc>
        <w:tc>
          <w:tcPr>
            <w:tcW w:w="1187" w:type="pct"/>
            <w:tcBorders>
              <w:top w:val="single" w:sz="12" w:space="0" w:color="auto"/>
              <w:bottom w:val="single" w:sz="12" w:space="0" w:color="auto"/>
            </w:tcBorders>
            <w:shd w:val="clear" w:color="auto" w:fill="auto"/>
          </w:tcPr>
          <w:p w:rsidR="0010780C" w:rsidRPr="00130575" w:rsidRDefault="0010780C" w:rsidP="0010780C">
            <w:pPr>
              <w:pStyle w:val="ENoteTableHeading"/>
            </w:pPr>
            <w:r w:rsidRPr="00130575">
              <w:t>Commencement</w:t>
            </w:r>
          </w:p>
        </w:tc>
        <w:tc>
          <w:tcPr>
            <w:tcW w:w="1357" w:type="pct"/>
            <w:tcBorders>
              <w:top w:val="single" w:sz="12" w:space="0" w:color="auto"/>
              <w:bottom w:val="single" w:sz="12" w:space="0" w:color="auto"/>
            </w:tcBorders>
            <w:shd w:val="clear" w:color="auto" w:fill="auto"/>
          </w:tcPr>
          <w:p w:rsidR="0010780C" w:rsidRPr="00130575" w:rsidRDefault="0010780C" w:rsidP="0010780C">
            <w:pPr>
              <w:pStyle w:val="ENoteTableHeading"/>
            </w:pPr>
            <w:r w:rsidRPr="00130575">
              <w:t>Application, saving and transitional provisions</w:t>
            </w:r>
          </w:p>
        </w:tc>
      </w:tr>
      <w:tr w:rsidR="0010780C" w:rsidRPr="00130575" w:rsidTr="00E944B0">
        <w:trPr>
          <w:cantSplit/>
        </w:trPr>
        <w:tc>
          <w:tcPr>
            <w:tcW w:w="1354" w:type="pct"/>
            <w:shd w:val="clear" w:color="auto" w:fill="auto"/>
          </w:tcPr>
          <w:p w:rsidR="0010780C" w:rsidRPr="00130575" w:rsidRDefault="0010780C" w:rsidP="0010780C">
            <w:pPr>
              <w:pStyle w:val="ENoteTableText"/>
            </w:pPr>
            <w:r w:rsidRPr="00130575">
              <w:t>Primary Industries (Excise) Levies Amendment (Forest Growers) Regulation</w:t>
            </w:r>
            <w:r w:rsidR="00763B57" w:rsidRPr="00130575">
              <w:t> </w:t>
            </w:r>
            <w:r w:rsidRPr="00130575">
              <w:t>2016</w:t>
            </w:r>
          </w:p>
        </w:tc>
        <w:tc>
          <w:tcPr>
            <w:tcW w:w="1102" w:type="pct"/>
            <w:shd w:val="clear" w:color="auto" w:fill="auto"/>
          </w:tcPr>
          <w:p w:rsidR="0010780C" w:rsidRPr="00130575" w:rsidRDefault="0010780C" w:rsidP="00321D8B">
            <w:pPr>
              <w:pStyle w:val="ENoteTableText"/>
            </w:pPr>
            <w:r w:rsidRPr="00130575">
              <w:t>9</w:t>
            </w:r>
            <w:r w:rsidR="00763B57" w:rsidRPr="00130575">
              <w:t> </w:t>
            </w:r>
            <w:r w:rsidRPr="00130575">
              <w:t>May 2016</w:t>
            </w:r>
            <w:r w:rsidR="00321D8B" w:rsidRPr="00130575">
              <w:t xml:space="preserve"> (</w:t>
            </w:r>
            <w:r w:rsidR="00321D8B" w:rsidRPr="00130575">
              <w:rPr>
                <w:bCs/>
              </w:rPr>
              <w:t>F2016L00715</w:t>
            </w:r>
            <w:r w:rsidR="00321D8B" w:rsidRPr="00130575">
              <w:t>)</w:t>
            </w:r>
          </w:p>
        </w:tc>
        <w:tc>
          <w:tcPr>
            <w:tcW w:w="1187" w:type="pct"/>
            <w:shd w:val="clear" w:color="auto" w:fill="auto"/>
          </w:tcPr>
          <w:p w:rsidR="0010780C" w:rsidRPr="00130575" w:rsidRDefault="00BA6ED9" w:rsidP="00C738E7">
            <w:pPr>
              <w:pStyle w:val="ENoteTableText"/>
            </w:pPr>
            <w:r>
              <w:t>1 July</w:t>
            </w:r>
            <w:r w:rsidR="0010780C" w:rsidRPr="00130575">
              <w:t xml:space="preserve"> 2016 (s</w:t>
            </w:r>
            <w:r w:rsidR="00C738E7" w:rsidRPr="00130575">
              <w:t> </w:t>
            </w:r>
            <w:r w:rsidR="0010780C" w:rsidRPr="00130575">
              <w:t xml:space="preserve">2(1) </w:t>
            </w:r>
            <w:r>
              <w:t>item 1</w:t>
            </w:r>
            <w:r w:rsidR="0010780C" w:rsidRPr="00130575">
              <w:t>)</w:t>
            </w:r>
          </w:p>
        </w:tc>
        <w:tc>
          <w:tcPr>
            <w:tcW w:w="1357" w:type="pct"/>
            <w:shd w:val="clear" w:color="auto" w:fill="auto"/>
          </w:tcPr>
          <w:p w:rsidR="0010780C" w:rsidRPr="00130575" w:rsidRDefault="0010780C" w:rsidP="0010780C">
            <w:pPr>
              <w:pStyle w:val="ENoteTableText"/>
            </w:pPr>
            <w:r w:rsidRPr="00130575">
              <w:t>—</w:t>
            </w:r>
          </w:p>
        </w:tc>
      </w:tr>
      <w:tr w:rsidR="00041684" w:rsidRPr="00130575" w:rsidTr="00E944B0">
        <w:trPr>
          <w:cantSplit/>
        </w:trPr>
        <w:tc>
          <w:tcPr>
            <w:tcW w:w="1354" w:type="pct"/>
            <w:shd w:val="clear" w:color="auto" w:fill="auto"/>
          </w:tcPr>
          <w:p w:rsidR="00041684" w:rsidRPr="00130575" w:rsidRDefault="00041684" w:rsidP="00E652E2">
            <w:pPr>
              <w:pStyle w:val="ENoteTableText"/>
            </w:pPr>
            <w:r w:rsidRPr="00130575">
              <w:t>Primary Industries (Excise) Levies Amendment (Citrus) Regulation</w:t>
            </w:r>
            <w:r w:rsidR="00763B57" w:rsidRPr="00130575">
              <w:t> </w:t>
            </w:r>
            <w:r w:rsidRPr="00130575">
              <w:t>2016</w:t>
            </w:r>
          </w:p>
        </w:tc>
        <w:tc>
          <w:tcPr>
            <w:tcW w:w="1102" w:type="pct"/>
            <w:shd w:val="clear" w:color="auto" w:fill="auto"/>
          </w:tcPr>
          <w:p w:rsidR="00041684" w:rsidRPr="00130575" w:rsidRDefault="00041684" w:rsidP="00E652E2">
            <w:pPr>
              <w:pStyle w:val="ENoteTableText"/>
            </w:pPr>
            <w:r w:rsidRPr="00130575">
              <w:t>9</w:t>
            </w:r>
            <w:r w:rsidR="00763B57" w:rsidRPr="00130575">
              <w:t> </w:t>
            </w:r>
            <w:r w:rsidRPr="00130575">
              <w:t>May 2016 (</w:t>
            </w:r>
            <w:r w:rsidRPr="00130575">
              <w:rPr>
                <w:bCs/>
              </w:rPr>
              <w:t>F2016L00716</w:t>
            </w:r>
            <w:r w:rsidRPr="00130575">
              <w:t>)</w:t>
            </w:r>
          </w:p>
        </w:tc>
        <w:tc>
          <w:tcPr>
            <w:tcW w:w="1187" w:type="pct"/>
            <w:shd w:val="clear" w:color="auto" w:fill="auto"/>
          </w:tcPr>
          <w:p w:rsidR="00041684" w:rsidRPr="00130575" w:rsidRDefault="00BA6ED9" w:rsidP="00E652E2">
            <w:pPr>
              <w:pStyle w:val="ENoteTableText"/>
            </w:pPr>
            <w:r>
              <w:t>1 July</w:t>
            </w:r>
            <w:r w:rsidR="00041684" w:rsidRPr="00130575">
              <w:t xml:space="preserve"> 2016 (s 2(1) </w:t>
            </w:r>
            <w:r>
              <w:t>item 1</w:t>
            </w:r>
            <w:r w:rsidR="00041684" w:rsidRPr="00130575">
              <w:t>)</w:t>
            </w:r>
          </w:p>
        </w:tc>
        <w:tc>
          <w:tcPr>
            <w:tcW w:w="1357" w:type="pct"/>
            <w:shd w:val="clear" w:color="auto" w:fill="auto"/>
          </w:tcPr>
          <w:p w:rsidR="00041684" w:rsidRPr="00130575" w:rsidRDefault="00041684" w:rsidP="00E652E2">
            <w:pPr>
              <w:pStyle w:val="ENoteTableText"/>
            </w:pPr>
            <w:r w:rsidRPr="00130575">
              <w:t>—</w:t>
            </w:r>
          </w:p>
        </w:tc>
      </w:tr>
      <w:tr w:rsidR="00041684" w:rsidRPr="00130575" w:rsidTr="00D34832">
        <w:trPr>
          <w:cantSplit/>
        </w:trPr>
        <w:tc>
          <w:tcPr>
            <w:tcW w:w="1354" w:type="pct"/>
            <w:shd w:val="clear" w:color="auto" w:fill="auto"/>
          </w:tcPr>
          <w:p w:rsidR="00041684" w:rsidRPr="00130575" w:rsidRDefault="00041684" w:rsidP="00E652E2">
            <w:pPr>
              <w:pStyle w:val="ENoteTableText"/>
            </w:pPr>
            <w:r w:rsidRPr="00130575">
              <w:t>Primary Industries (Excise) Levies Amendment (Deer Velvet) Regulation</w:t>
            </w:r>
            <w:r w:rsidR="00763B57" w:rsidRPr="00130575">
              <w:t> </w:t>
            </w:r>
            <w:r w:rsidRPr="00130575">
              <w:t>2016</w:t>
            </w:r>
          </w:p>
        </w:tc>
        <w:tc>
          <w:tcPr>
            <w:tcW w:w="1102" w:type="pct"/>
            <w:shd w:val="clear" w:color="auto" w:fill="auto"/>
          </w:tcPr>
          <w:p w:rsidR="00041684" w:rsidRPr="00130575" w:rsidRDefault="00041684" w:rsidP="00E652E2">
            <w:pPr>
              <w:pStyle w:val="ENoteTableText"/>
            </w:pPr>
            <w:r w:rsidRPr="00130575">
              <w:t>9</w:t>
            </w:r>
            <w:r w:rsidR="00763B57" w:rsidRPr="00130575">
              <w:t> </w:t>
            </w:r>
            <w:r w:rsidRPr="00130575">
              <w:t>May 2016 (</w:t>
            </w:r>
            <w:r w:rsidRPr="00130575">
              <w:rPr>
                <w:bCs/>
              </w:rPr>
              <w:t>F2016L00742</w:t>
            </w:r>
            <w:r w:rsidRPr="00130575">
              <w:t>)</w:t>
            </w:r>
          </w:p>
        </w:tc>
        <w:tc>
          <w:tcPr>
            <w:tcW w:w="1187" w:type="pct"/>
            <w:shd w:val="clear" w:color="auto" w:fill="auto"/>
          </w:tcPr>
          <w:p w:rsidR="00041684" w:rsidRPr="00130575" w:rsidRDefault="00BA6ED9" w:rsidP="00E652E2">
            <w:pPr>
              <w:pStyle w:val="ENoteTableText"/>
            </w:pPr>
            <w:r>
              <w:t>1 July</w:t>
            </w:r>
            <w:r w:rsidR="00041684" w:rsidRPr="00130575">
              <w:t xml:space="preserve"> 2016 (s 2(1) </w:t>
            </w:r>
            <w:r>
              <w:t>item 1</w:t>
            </w:r>
            <w:r w:rsidR="00041684" w:rsidRPr="00130575">
              <w:t>)</w:t>
            </w:r>
          </w:p>
        </w:tc>
        <w:tc>
          <w:tcPr>
            <w:tcW w:w="1357" w:type="pct"/>
            <w:shd w:val="clear" w:color="auto" w:fill="auto"/>
          </w:tcPr>
          <w:p w:rsidR="00041684" w:rsidRPr="00130575" w:rsidRDefault="00041684" w:rsidP="00E652E2">
            <w:pPr>
              <w:pStyle w:val="ENoteTableText"/>
            </w:pPr>
            <w:r w:rsidRPr="00130575">
              <w:t>—</w:t>
            </w:r>
          </w:p>
        </w:tc>
      </w:tr>
      <w:tr w:rsidR="00572CE8" w:rsidRPr="00130575" w:rsidTr="00D34832">
        <w:trPr>
          <w:cantSplit/>
        </w:trPr>
        <w:tc>
          <w:tcPr>
            <w:tcW w:w="1354" w:type="pct"/>
            <w:shd w:val="clear" w:color="auto" w:fill="auto"/>
          </w:tcPr>
          <w:p w:rsidR="00572CE8" w:rsidRPr="00130575" w:rsidRDefault="00572CE8" w:rsidP="00E652E2">
            <w:pPr>
              <w:pStyle w:val="ENoteTableText"/>
            </w:pPr>
            <w:r w:rsidRPr="00130575">
              <w:t>Primary Industries (Excise) Levies Amendment (Melons) Regulation</w:t>
            </w:r>
            <w:r w:rsidR="00763B57" w:rsidRPr="00130575">
              <w:t> </w:t>
            </w:r>
            <w:r w:rsidRPr="00130575">
              <w:t>2016</w:t>
            </w:r>
          </w:p>
        </w:tc>
        <w:tc>
          <w:tcPr>
            <w:tcW w:w="1102" w:type="pct"/>
            <w:shd w:val="clear" w:color="auto" w:fill="auto"/>
          </w:tcPr>
          <w:p w:rsidR="00572CE8" w:rsidRPr="00130575" w:rsidRDefault="00572CE8" w:rsidP="00E652E2">
            <w:pPr>
              <w:pStyle w:val="ENoteTableText"/>
            </w:pPr>
            <w:r w:rsidRPr="00130575">
              <w:t>28 Nov 2016 (F2016L01819)</w:t>
            </w:r>
          </w:p>
        </w:tc>
        <w:tc>
          <w:tcPr>
            <w:tcW w:w="1187" w:type="pct"/>
            <w:shd w:val="clear" w:color="auto" w:fill="auto"/>
          </w:tcPr>
          <w:p w:rsidR="00572CE8" w:rsidRPr="00130575" w:rsidRDefault="00DC765B" w:rsidP="00E652E2">
            <w:pPr>
              <w:pStyle w:val="ENoteTableText"/>
            </w:pPr>
            <w:r w:rsidRPr="00130575">
              <w:t xml:space="preserve">1 Jan 2017 (s 2(1) </w:t>
            </w:r>
            <w:r w:rsidR="00BA6ED9">
              <w:t>item 1</w:t>
            </w:r>
            <w:r w:rsidRPr="00130575">
              <w:t>)</w:t>
            </w:r>
          </w:p>
        </w:tc>
        <w:tc>
          <w:tcPr>
            <w:tcW w:w="1357" w:type="pct"/>
            <w:shd w:val="clear" w:color="auto" w:fill="auto"/>
          </w:tcPr>
          <w:p w:rsidR="00572CE8" w:rsidRPr="00130575" w:rsidRDefault="00DC765B" w:rsidP="00E652E2">
            <w:pPr>
              <w:pStyle w:val="ENoteTableText"/>
            </w:pPr>
            <w:r w:rsidRPr="00130575">
              <w:t>—</w:t>
            </w:r>
          </w:p>
        </w:tc>
      </w:tr>
      <w:tr w:rsidR="00572CE8" w:rsidRPr="00130575" w:rsidTr="00FE2E25">
        <w:trPr>
          <w:cantSplit/>
        </w:trPr>
        <w:tc>
          <w:tcPr>
            <w:tcW w:w="1354" w:type="pct"/>
            <w:shd w:val="clear" w:color="auto" w:fill="auto"/>
          </w:tcPr>
          <w:p w:rsidR="00572CE8" w:rsidRPr="00130575" w:rsidRDefault="00DC765B" w:rsidP="00E652E2">
            <w:pPr>
              <w:pStyle w:val="ENoteTableText"/>
            </w:pPr>
            <w:r w:rsidRPr="00130575">
              <w:t>Primary Industries (Excise) Levies Amendment (Red Meat Slaughter) Regulation</w:t>
            </w:r>
            <w:r w:rsidR="00763B57" w:rsidRPr="00130575">
              <w:t> </w:t>
            </w:r>
            <w:r w:rsidRPr="00130575">
              <w:t>2016</w:t>
            </w:r>
          </w:p>
        </w:tc>
        <w:tc>
          <w:tcPr>
            <w:tcW w:w="1102" w:type="pct"/>
            <w:shd w:val="clear" w:color="auto" w:fill="auto"/>
          </w:tcPr>
          <w:p w:rsidR="00572CE8" w:rsidRPr="00130575" w:rsidRDefault="00DC765B" w:rsidP="00E652E2">
            <w:pPr>
              <w:pStyle w:val="ENoteTableText"/>
            </w:pPr>
            <w:r w:rsidRPr="00130575">
              <w:t>28 Nov 2016 (F2016L01820)</w:t>
            </w:r>
          </w:p>
        </w:tc>
        <w:tc>
          <w:tcPr>
            <w:tcW w:w="1187" w:type="pct"/>
            <w:shd w:val="clear" w:color="auto" w:fill="auto"/>
          </w:tcPr>
          <w:p w:rsidR="00572CE8" w:rsidRPr="00130575" w:rsidRDefault="00DC765B" w:rsidP="00E652E2">
            <w:pPr>
              <w:pStyle w:val="ENoteTableText"/>
              <w:rPr>
                <w:u w:val="single"/>
              </w:rPr>
            </w:pPr>
            <w:r w:rsidRPr="00130575">
              <w:t xml:space="preserve">Sch 1: 1 Jan 2017 (s 2(1) </w:t>
            </w:r>
            <w:r w:rsidR="001F7041" w:rsidRPr="00130575">
              <w:t>item 2</w:t>
            </w:r>
            <w:r w:rsidRPr="00130575">
              <w:t>)</w:t>
            </w:r>
            <w:r w:rsidRPr="00130575">
              <w:br/>
              <w:t xml:space="preserve">Sch 2: </w:t>
            </w:r>
            <w:r w:rsidR="00BA6ED9">
              <w:t>1 July</w:t>
            </w:r>
            <w:r w:rsidRPr="00130575">
              <w:t xml:space="preserve"> 2018 (s 2(1) </w:t>
            </w:r>
            <w:r w:rsidR="001F7041" w:rsidRPr="00130575">
              <w:t>item 3</w:t>
            </w:r>
            <w:r w:rsidRPr="00130575">
              <w:t>)</w:t>
            </w:r>
          </w:p>
        </w:tc>
        <w:tc>
          <w:tcPr>
            <w:tcW w:w="1357" w:type="pct"/>
            <w:shd w:val="clear" w:color="auto" w:fill="auto"/>
          </w:tcPr>
          <w:p w:rsidR="00572CE8" w:rsidRPr="00130575" w:rsidRDefault="00DC765B" w:rsidP="00E652E2">
            <w:pPr>
              <w:pStyle w:val="ENoteTableText"/>
            </w:pPr>
            <w:r w:rsidRPr="00130575">
              <w:t>—</w:t>
            </w:r>
          </w:p>
        </w:tc>
      </w:tr>
      <w:tr w:rsidR="00842BF0" w:rsidRPr="00130575" w:rsidTr="00C40437">
        <w:trPr>
          <w:cantSplit/>
        </w:trPr>
        <w:tc>
          <w:tcPr>
            <w:tcW w:w="1354" w:type="pct"/>
            <w:shd w:val="clear" w:color="auto" w:fill="auto"/>
          </w:tcPr>
          <w:p w:rsidR="00842BF0" w:rsidRPr="00130575" w:rsidRDefault="008A0736" w:rsidP="00E652E2">
            <w:pPr>
              <w:pStyle w:val="ENoteTableText"/>
            </w:pPr>
            <w:r w:rsidRPr="00130575">
              <w:rPr>
                <w:rFonts w:ascii="Helvetica Neue" w:hAnsi="Helvetica Neue"/>
              </w:rPr>
              <w:t xml:space="preserve">Primary Industries (Excise) Levies Amendment (Avocados) </w:t>
            </w:r>
            <w:r w:rsidR="00BA6ED9">
              <w:rPr>
                <w:rFonts w:ascii="Helvetica Neue" w:hAnsi="Helvetica Neue"/>
              </w:rPr>
              <w:t>Regulations 2</w:t>
            </w:r>
            <w:r w:rsidRPr="00130575">
              <w:rPr>
                <w:rFonts w:ascii="Helvetica Neue" w:hAnsi="Helvetica Neue"/>
              </w:rPr>
              <w:t>017</w:t>
            </w:r>
          </w:p>
        </w:tc>
        <w:tc>
          <w:tcPr>
            <w:tcW w:w="1102" w:type="pct"/>
            <w:shd w:val="clear" w:color="auto" w:fill="auto"/>
          </w:tcPr>
          <w:p w:rsidR="00842BF0" w:rsidRPr="00130575" w:rsidRDefault="008A0736" w:rsidP="00E652E2">
            <w:pPr>
              <w:pStyle w:val="ENoteTableText"/>
            </w:pPr>
            <w:r w:rsidRPr="00130575">
              <w:t>24 Feb 2017 (F2017L00155)</w:t>
            </w:r>
          </w:p>
        </w:tc>
        <w:tc>
          <w:tcPr>
            <w:tcW w:w="1187" w:type="pct"/>
            <w:shd w:val="clear" w:color="auto" w:fill="auto"/>
          </w:tcPr>
          <w:p w:rsidR="00842BF0" w:rsidRPr="00130575" w:rsidRDefault="008A0736" w:rsidP="00E652E2">
            <w:pPr>
              <w:pStyle w:val="ENoteTableText"/>
            </w:pPr>
            <w:r w:rsidRPr="00130575">
              <w:t xml:space="preserve">1 Apr 2017 (s 2(1) </w:t>
            </w:r>
            <w:r w:rsidR="00BA6ED9">
              <w:t>item 1</w:t>
            </w:r>
            <w:r w:rsidRPr="00130575">
              <w:t>)</w:t>
            </w:r>
          </w:p>
        </w:tc>
        <w:tc>
          <w:tcPr>
            <w:tcW w:w="1357" w:type="pct"/>
            <w:shd w:val="clear" w:color="auto" w:fill="auto"/>
          </w:tcPr>
          <w:p w:rsidR="00842BF0" w:rsidRPr="00130575" w:rsidRDefault="008A0736" w:rsidP="00E652E2">
            <w:pPr>
              <w:pStyle w:val="ENoteTableText"/>
            </w:pPr>
            <w:r w:rsidRPr="00130575">
              <w:t>—</w:t>
            </w:r>
          </w:p>
        </w:tc>
      </w:tr>
      <w:tr w:rsidR="00842BF0" w:rsidRPr="00130575" w:rsidTr="00C40437">
        <w:trPr>
          <w:cantSplit/>
        </w:trPr>
        <w:tc>
          <w:tcPr>
            <w:tcW w:w="1354" w:type="pct"/>
            <w:shd w:val="clear" w:color="auto" w:fill="auto"/>
          </w:tcPr>
          <w:p w:rsidR="00842BF0" w:rsidRPr="00130575" w:rsidRDefault="008A0736" w:rsidP="00E652E2">
            <w:pPr>
              <w:pStyle w:val="ENoteTableText"/>
            </w:pPr>
            <w:r w:rsidRPr="00130575">
              <w:t xml:space="preserve">Primary Industries (Excise) Levies Amendment (Bananas) </w:t>
            </w:r>
            <w:r w:rsidR="00BA6ED9">
              <w:t>Regulations 2</w:t>
            </w:r>
            <w:r w:rsidRPr="00130575">
              <w:t>017</w:t>
            </w:r>
          </w:p>
        </w:tc>
        <w:tc>
          <w:tcPr>
            <w:tcW w:w="1102" w:type="pct"/>
            <w:shd w:val="clear" w:color="auto" w:fill="auto"/>
          </w:tcPr>
          <w:p w:rsidR="00842BF0" w:rsidRPr="00130575" w:rsidRDefault="008A0736" w:rsidP="0057578B">
            <w:pPr>
              <w:pStyle w:val="ENoteTableText"/>
            </w:pPr>
            <w:r w:rsidRPr="00130575">
              <w:t>24 Feb 2017 (F2017L00156)</w:t>
            </w:r>
          </w:p>
        </w:tc>
        <w:tc>
          <w:tcPr>
            <w:tcW w:w="1187" w:type="pct"/>
            <w:shd w:val="clear" w:color="auto" w:fill="auto"/>
          </w:tcPr>
          <w:p w:rsidR="00842BF0" w:rsidRPr="00130575" w:rsidRDefault="008A0736" w:rsidP="00E652E2">
            <w:pPr>
              <w:pStyle w:val="ENoteTableText"/>
            </w:pPr>
            <w:r w:rsidRPr="00130575">
              <w:t xml:space="preserve">1 Apr 2017 (s 2(1) </w:t>
            </w:r>
            <w:r w:rsidR="00BA6ED9">
              <w:t>item 1</w:t>
            </w:r>
            <w:r w:rsidRPr="00130575">
              <w:t>)</w:t>
            </w:r>
          </w:p>
        </w:tc>
        <w:tc>
          <w:tcPr>
            <w:tcW w:w="1357" w:type="pct"/>
            <w:shd w:val="clear" w:color="auto" w:fill="auto"/>
          </w:tcPr>
          <w:p w:rsidR="00842BF0" w:rsidRPr="00130575" w:rsidRDefault="008A0736" w:rsidP="00E652E2">
            <w:pPr>
              <w:pStyle w:val="ENoteTableText"/>
            </w:pPr>
            <w:r w:rsidRPr="00130575">
              <w:t>—</w:t>
            </w:r>
          </w:p>
        </w:tc>
      </w:tr>
      <w:tr w:rsidR="00C40437" w:rsidRPr="00130575" w:rsidTr="00095C45">
        <w:trPr>
          <w:cantSplit/>
        </w:trPr>
        <w:tc>
          <w:tcPr>
            <w:tcW w:w="1354" w:type="pct"/>
            <w:shd w:val="clear" w:color="auto" w:fill="auto"/>
          </w:tcPr>
          <w:p w:rsidR="00C40437" w:rsidRPr="00130575" w:rsidRDefault="00C40437" w:rsidP="00E652E2">
            <w:pPr>
              <w:pStyle w:val="ENoteTableText"/>
            </w:pPr>
            <w:r w:rsidRPr="00130575">
              <w:t xml:space="preserve">Primary Industries (Excise) Levies Amendment (Seed Cotton) </w:t>
            </w:r>
            <w:r w:rsidR="00BA6ED9">
              <w:t>Regulations 2</w:t>
            </w:r>
            <w:r w:rsidRPr="00130575">
              <w:t>017</w:t>
            </w:r>
          </w:p>
        </w:tc>
        <w:tc>
          <w:tcPr>
            <w:tcW w:w="1102" w:type="pct"/>
            <w:shd w:val="clear" w:color="auto" w:fill="auto"/>
          </w:tcPr>
          <w:p w:rsidR="00C40437" w:rsidRPr="00130575" w:rsidRDefault="00C40437" w:rsidP="00E652E2">
            <w:pPr>
              <w:pStyle w:val="ENoteTableText"/>
            </w:pPr>
            <w:r w:rsidRPr="00130575">
              <w:t>24 Mar 2017 (F2017L00299)</w:t>
            </w:r>
          </w:p>
        </w:tc>
        <w:tc>
          <w:tcPr>
            <w:tcW w:w="1187" w:type="pct"/>
            <w:shd w:val="clear" w:color="auto" w:fill="auto"/>
          </w:tcPr>
          <w:p w:rsidR="00C40437" w:rsidRPr="00130575" w:rsidRDefault="00C40437" w:rsidP="00E652E2">
            <w:pPr>
              <w:pStyle w:val="ENoteTableText"/>
            </w:pPr>
            <w:r w:rsidRPr="00130575">
              <w:t xml:space="preserve">25 Mar 2017 (s 2(1) </w:t>
            </w:r>
            <w:r w:rsidR="00BA6ED9">
              <w:t>item 1</w:t>
            </w:r>
            <w:r w:rsidRPr="00130575">
              <w:t>)</w:t>
            </w:r>
          </w:p>
        </w:tc>
        <w:tc>
          <w:tcPr>
            <w:tcW w:w="1357" w:type="pct"/>
            <w:shd w:val="clear" w:color="auto" w:fill="auto"/>
          </w:tcPr>
          <w:p w:rsidR="00C40437" w:rsidRPr="00130575" w:rsidRDefault="00C40437" w:rsidP="00E652E2">
            <w:pPr>
              <w:pStyle w:val="ENoteTableText"/>
            </w:pPr>
            <w:r w:rsidRPr="00130575">
              <w:t>—</w:t>
            </w:r>
          </w:p>
        </w:tc>
      </w:tr>
      <w:tr w:rsidR="002E3179" w:rsidRPr="00130575" w:rsidTr="00095C45">
        <w:trPr>
          <w:cantSplit/>
        </w:trPr>
        <w:tc>
          <w:tcPr>
            <w:tcW w:w="1354" w:type="pct"/>
            <w:shd w:val="clear" w:color="auto" w:fill="auto"/>
          </w:tcPr>
          <w:p w:rsidR="002E3179" w:rsidRPr="00130575" w:rsidRDefault="002E3179" w:rsidP="00E652E2">
            <w:pPr>
              <w:pStyle w:val="ENoteTableText"/>
            </w:pPr>
            <w:r w:rsidRPr="00130575">
              <w:t xml:space="preserve">Primary Industries (Excise) Levies Amendment (Tea Tree Oil) </w:t>
            </w:r>
            <w:r w:rsidR="00BA6ED9">
              <w:t>Regulations 2</w:t>
            </w:r>
            <w:r w:rsidRPr="00130575">
              <w:t>017</w:t>
            </w:r>
          </w:p>
        </w:tc>
        <w:tc>
          <w:tcPr>
            <w:tcW w:w="1102" w:type="pct"/>
            <w:shd w:val="clear" w:color="auto" w:fill="auto"/>
          </w:tcPr>
          <w:p w:rsidR="002E3179" w:rsidRPr="00130575" w:rsidRDefault="002E3179" w:rsidP="00E652E2">
            <w:pPr>
              <w:pStyle w:val="ENoteTableText"/>
            </w:pPr>
            <w:r w:rsidRPr="00130575">
              <w:t>22</w:t>
            </w:r>
            <w:r w:rsidR="00763B57" w:rsidRPr="00130575">
              <w:t> </w:t>
            </w:r>
            <w:r w:rsidRPr="00130575">
              <w:t>May 2017 (F2017L00573)</w:t>
            </w:r>
          </w:p>
        </w:tc>
        <w:tc>
          <w:tcPr>
            <w:tcW w:w="1187" w:type="pct"/>
            <w:shd w:val="clear" w:color="auto" w:fill="auto"/>
          </w:tcPr>
          <w:p w:rsidR="002E3179" w:rsidRPr="00130575" w:rsidRDefault="00BA6ED9" w:rsidP="00E652E2">
            <w:pPr>
              <w:pStyle w:val="ENoteTableText"/>
            </w:pPr>
            <w:r>
              <w:t>1 July</w:t>
            </w:r>
            <w:r w:rsidR="002E3179" w:rsidRPr="00130575">
              <w:t xml:space="preserve"> 2017 (s 2(1) </w:t>
            </w:r>
            <w:r>
              <w:t>item 1</w:t>
            </w:r>
            <w:r w:rsidR="002E3179" w:rsidRPr="00130575">
              <w:t>)</w:t>
            </w:r>
          </w:p>
        </w:tc>
        <w:tc>
          <w:tcPr>
            <w:tcW w:w="1357" w:type="pct"/>
            <w:shd w:val="clear" w:color="auto" w:fill="auto"/>
          </w:tcPr>
          <w:p w:rsidR="002E3179" w:rsidRPr="00130575" w:rsidRDefault="002E3179" w:rsidP="00E652E2">
            <w:pPr>
              <w:pStyle w:val="ENoteTableText"/>
            </w:pPr>
            <w:r w:rsidRPr="00130575">
              <w:t>—</w:t>
            </w:r>
          </w:p>
        </w:tc>
      </w:tr>
      <w:tr w:rsidR="004248D7" w:rsidRPr="00130575" w:rsidTr="00A05189">
        <w:trPr>
          <w:cantSplit/>
        </w:trPr>
        <w:tc>
          <w:tcPr>
            <w:tcW w:w="1354" w:type="pct"/>
            <w:shd w:val="clear" w:color="auto" w:fill="auto"/>
          </w:tcPr>
          <w:p w:rsidR="004248D7" w:rsidRPr="00130575" w:rsidRDefault="004248D7" w:rsidP="00E652E2">
            <w:pPr>
              <w:pStyle w:val="ENoteTableText"/>
            </w:pPr>
            <w:r w:rsidRPr="00130575">
              <w:t xml:space="preserve">Primary Industries (Excise) Levies Amendment (Laying Chickens) </w:t>
            </w:r>
            <w:r w:rsidR="00BA6ED9">
              <w:t>Regulations 2</w:t>
            </w:r>
            <w:r w:rsidRPr="00130575">
              <w:t>017</w:t>
            </w:r>
          </w:p>
        </w:tc>
        <w:tc>
          <w:tcPr>
            <w:tcW w:w="1102" w:type="pct"/>
            <w:shd w:val="clear" w:color="auto" w:fill="auto"/>
          </w:tcPr>
          <w:p w:rsidR="004248D7" w:rsidRPr="00130575" w:rsidRDefault="004248D7" w:rsidP="00E652E2">
            <w:pPr>
              <w:pStyle w:val="ENoteTableText"/>
            </w:pPr>
            <w:r w:rsidRPr="00130575">
              <w:t>30</w:t>
            </w:r>
            <w:r w:rsidR="00763B57" w:rsidRPr="00130575">
              <w:t> </w:t>
            </w:r>
            <w:r w:rsidRPr="00130575">
              <w:t>June 2017 (F2017L00854)</w:t>
            </w:r>
          </w:p>
        </w:tc>
        <w:tc>
          <w:tcPr>
            <w:tcW w:w="1187" w:type="pct"/>
            <w:shd w:val="clear" w:color="auto" w:fill="auto"/>
          </w:tcPr>
          <w:p w:rsidR="004248D7" w:rsidRPr="00130575" w:rsidRDefault="00BA6ED9" w:rsidP="00E652E2">
            <w:pPr>
              <w:pStyle w:val="ENoteTableText"/>
            </w:pPr>
            <w:r>
              <w:t>1 July</w:t>
            </w:r>
            <w:r w:rsidR="004248D7" w:rsidRPr="00130575">
              <w:t xml:space="preserve"> 2017 (s 2(1) </w:t>
            </w:r>
            <w:r>
              <w:t>item 1</w:t>
            </w:r>
            <w:r w:rsidR="004248D7" w:rsidRPr="00130575">
              <w:t>)</w:t>
            </w:r>
          </w:p>
        </w:tc>
        <w:tc>
          <w:tcPr>
            <w:tcW w:w="1357" w:type="pct"/>
            <w:shd w:val="clear" w:color="auto" w:fill="auto"/>
          </w:tcPr>
          <w:p w:rsidR="004248D7" w:rsidRPr="00130575" w:rsidRDefault="004248D7" w:rsidP="00E652E2">
            <w:pPr>
              <w:pStyle w:val="ENoteTableText"/>
            </w:pPr>
            <w:r w:rsidRPr="00130575">
              <w:t>—</w:t>
            </w:r>
          </w:p>
        </w:tc>
      </w:tr>
      <w:tr w:rsidR="009A02D6" w:rsidRPr="00130575" w:rsidTr="00E62E99">
        <w:trPr>
          <w:cantSplit/>
        </w:trPr>
        <w:tc>
          <w:tcPr>
            <w:tcW w:w="1354" w:type="pct"/>
            <w:shd w:val="clear" w:color="auto" w:fill="auto"/>
          </w:tcPr>
          <w:p w:rsidR="009A02D6" w:rsidRPr="00130575" w:rsidRDefault="009A02D6" w:rsidP="00E652E2">
            <w:pPr>
              <w:pStyle w:val="ENoteTableText"/>
            </w:pPr>
            <w:r w:rsidRPr="00130575">
              <w:t xml:space="preserve">Primary Industries (Excise) Levies Amendment (Thoroughbred Horses) </w:t>
            </w:r>
            <w:r w:rsidR="00BA6ED9">
              <w:t>Regulations 2</w:t>
            </w:r>
            <w:r w:rsidRPr="00130575">
              <w:t>017</w:t>
            </w:r>
          </w:p>
        </w:tc>
        <w:tc>
          <w:tcPr>
            <w:tcW w:w="1102" w:type="pct"/>
            <w:shd w:val="clear" w:color="auto" w:fill="auto"/>
          </w:tcPr>
          <w:p w:rsidR="009A02D6" w:rsidRPr="00130575" w:rsidRDefault="009A02D6" w:rsidP="00E652E2">
            <w:pPr>
              <w:pStyle w:val="ENoteTableText"/>
            </w:pPr>
            <w:r w:rsidRPr="00130575">
              <w:t>11 Aug 2017 (F2017L01010)</w:t>
            </w:r>
          </w:p>
        </w:tc>
        <w:tc>
          <w:tcPr>
            <w:tcW w:w="1187" w:type="pct"/>
            <w:shd w:val="clear" w:color="auto" w:fill="auto"/>
          </w:tcPr>
          <w:p w:rsidR="009A02D6" w:rsidRPr="00130575" w:rsidRDefault="009A02D6" w:rsidP="00E652E2">
            <w:pPr>
              <w:pStyle w:val="ENoteTableText"/>
            </w:pPr>
            <w:r w:rsidRPr="00130575">
              <w:t xml:space="preserve">1 Sept 2017 (s 2(1) </w:t>
            </w:r>
            <w:r w:rsidR="00BA6ED9">
              <w:t>item 1</w:t>
            </w:r>
            <w:r w:rsidRPr="00130575">
              <w:t>)</w:t>
            </w:r>
          </w:p>
        </w:tc>
        <w:tc>
          <w:tcPr>
            <w:tcW w:w="1357" w:type="pct"/>
            <w:shd w:val="clear" w:color="auto" w:fill="auto"/>
          </w:tcPr>
          <w:p w:rsidR="009A02D6" w:rsidRPr="00130575" w:rsidRDefault="009A02D6" w:rsidP="00E652E2">
            <w:pPr>
              <w:pStyle w:val="ENoteTableText"/>
            </w:pPr>
            <w:r w:rsidRPr="00130575">
              <w:t>—</w:t>
            </w:r>
          </w:p>
        </w:tc>
      </w:tr>
      <w:tr w:rsidR="003D400D" w:rsidRPr="00130575" w:rsidTr="00B53FFE">
        <w:trPr>
          <w:cantSplit/>
        </w:trPr>
        <w:tc>
          <w:tcPr>
            <w:tcW w:w="1354" w:type="pct"/>
            <w:shd w:val="clear" w:color="auto" w:fill="auto"/>
          </w:tcPr>
          <w:p w:rsidR="003D400D" w:rsidRPr="00130575" w:rsidRDefault="003D400D" w:rsidP="00E652E2">
            <w:pPr>
              <w:pStyle w:val="ENoteTableText"/>
            </w:pPr>
            <w:r w:rsidRPr="00130575">
              <w:t xml:space="preserve">Primary Industries (Excise) Levies Amendment (Almonds, Apples and Pears) </w:t>
            </w:r>
            <w:r w:rsidR="00BA6ED9">
              <w:t>Regulations 2</w:t>
            </w:r>
            <w:r w:rsidRPr="00130575">
              <w:t>017</w:t>
            </w:r>
          </w:p>
        </w:tc>
        <w:tc>
          <w:tcPr>
            <w:tcW w:w="1102" w:type="pct"/>
            <w:shd w:val="clear" w:color="auto" w:fill="auto"/>
          </w:tcPr>
          <w:p w:rsidR="003D400D" w:rsidRPr="00130575" w:rsidRDefault="003D400D" w:rsidP="00E652E2">
            <w:pPr>
              <w:pStyle w:val="ENoteTableText"/>
            </w:pPr>
            <w:r w:rsidRPr="00130575">
              <w:t>12 Sept 2017 (F2017L01165)</w:t>
            </w:r>
          </w:p>
        </w:tc>
        <w:tc>
          <w:tcPr>
            <w:tcW w:w="1187" w:type="pct"/>
            <w:shd w:val="clear" w:color="auto" w:fill="auto"/>
          </w:tcPr>
          <w:p w:rsidR="003D400D" w:rsidRPr="00130575" w:rsidRDefault="003D400D" w:rsidP="00E652E2">
            <w:pPr>
              <w:pStyle w:val="ENoteTableText"/>
            </w:pPr>
            <w:r w:rsidRPr="00130575">
              <w:t xml:space="preserve">1 Oct 2017 (s 2(1) </w:t>
            </w:r>
            <w:r w:rsidR="00BA6ED9">
              <w:t>item 1</w:t>
            </w:r>
            <w:r w:rsidRPr="00130575">
              <w:t>)</w:t>
            </w:r>
          </w:p>
        </w:tc>
        <w:tc>
          <w:tcPr>
            <w:tcW w:w="1357" w:type="pct"/>
            <w:shd w:val="clear" w:color="auto" w:fill="auto"/>
          </w:tcPr>
          <w:p w:rsidR="003D400D" w:rsidRPr="00130575" w:rsidRDefault="003D400D" w:rsidP="00E652E2">
            <w:pPr>
              <w:pStyle w:val="ENoteTableText"/>
            </w:pPr>
            <w:r w:rsidRPr="00130575">
              <w:t>—</w:t>
            </w:r>
          </w:p>
        </w:tc>
      </w:tr>
      <w:tr w:rsidR="003151D4" w:rsidRPr="00130575" w:rsidTr="007D0850">
        <w:trPr>
          <w:cantSplit/>
        </w:trPr>
        <w:tc>
          <w:tcPr>
            <w:tcW w:w="1354" w:type="pct"/>
            <w:shd w:val="clear" w:color="auto" w:fill="auto"/>
          </w:tcPr>
          <w:p w:rsidR="003151D4" w:rsidRPr="00130575" w:rsidRDefault="003151D4" w:rsidP="00E652E2">
            <w:pPr>
              <w:pStyle w:val="ENoteTableText"/>
            </w:pPr>
            <w:r w:rsidRPr="00130575">
              <w:t xml:space="preserve">Primary Industries (Excise) Levies Amendment (Macadamia Nuts) </w:t>
            </w:r>
            <w:r w:rsidR="00BA6ED9">
              <w:t>Regulations 2</w:t>
            </w:r>
            <w:r w:rsidRPr="00130575">
              <w:t>018</w:t>
            </w:r>
          </w:p>
        </w:tc>
        <w:tc>
          <w:tcPr>
            <w:tcW w:w="1102" w:type="pct"/>
            <w:shd w:val="clear" w:color="auto" w:fill="auto"/>
          </w:tcPr>
          <w:p w:rsidR="003151D4" w:rsidRPr="00130575" w:rsidRDefault="003151D4" w:rsidP="00E652E2">
            <w:pPr>
              <w:pStyle w:val="ENoteTableText"/>
            </w:pPr>
            <w:r w:rsidRPr="00130575">
              <w:t>16 Mar 2018 (F2018L00270)</w:t>
            </w:r>
          </w:p>
        </w:tc>
        <w:tc>
          <w:tcPr>
            <w:tcW w:w="1187" w:type="pct"/>
            <w:shd w:val="clear" w:color="auto" w:fill="auto"/>
          </w:tcPr>
          <w:p w:rsidR="003151D4" w:rsidRPr="00130575" w:rsidRDefault="003151D4" w:rsidP="00E652E2">
            <w:pPr>
              <w:pStyle w:val="ENoteTableText"/>
            </w:pPr>
            <w:r w:rsidRPr="00130575">
              <w:t xml:space="preserve">1 Apr 2018 (s 2(1) </w:t>
            </w:r>
            <w:r w:rsidR="00BA6ED9">
              <w:t>item 1</w:t>
            </w:r>
            <w:r w:rsidRPr="00130575">
              <w:t>)</w:t>
            </w:r>
          </w:p>
        </w:tc>
        <w:tc>
          <w:tcPr>
            <w:tcW w:w="1357" w:type="pct"/>
            <w:shd w:val="clear" w:color="auto" w:fill="auto"/>
          </w:tcPr>
          <w:p w:rsidR="003151D4" w:rsidRPr="00130575" w:rsidRDefault="003151D4" w:rsidP="00E652E2">
            <w:pPr>
              <w:pStyle w:val="ENoteTableText"/>
            </w:pPr>
            <w:r w:rsidRPr="00130575">
              <w:t>—</w:t>
            </w:r>
          </w:p>
        </w:tc>
      </w:tr>
      <w:tr w:rsidR="00E75193" w:rsidRPr="00130575" w:rsidTr="00BF7975">
        <w:trPr>
          <w:cantSplit/>
        </w:trPr>
        <w:tc>
          <w:tcPr>
            <w:tcW w:w="1354" w:type="pct"/>
            <w:shd w:val="clear" w:color="auto" w:fill="auto"/>
          </w:tcPr>
          <w:p w:rsidR="00E75193" w:rsidRPr="00130575" w:rsidRDefault="001915FE" w:rsidP="00E652E2">
            <w:pPr>
              <w:pStyle w:val="ENoteTableText"/>
            </w:pPr>
            <w:r w:rsidRPr="00130575">
              <w:t xml:space="preserve">Primary Industries (Excise) Levies Amendment (Agaricus Mushrooms) </w:t>
            </w:r>
            <w:r w:rsidR="00BA6ED9">
              <w:t>Regulations 2</w:t>
            </w:r>
            <w:r w:rsidRPr="00130575">
              <w:t>018</w:t>
            </w:r>
          </w:p>
        </w:tc>
        <w:tc>
          <w:tcPr>
            <w:tcW w:w="1102" w:type="pct"/>
            <w:shd w:val="clear" w:color="auto" w:fill="auto"/>
          </w:tcPr>
          <w:p w:rsidR="00E75193" w:rsidRPr="00130575" w:rsidRDefault="001915FE" w:rsidP="00E652E2">
            <w:pPr>
              <w:pStyle w:val="ENoteTableText"/>
            </w:pPr>
            <w:r w:rsidRPr="00130575">
              <w:t>15</w:t>
            </w:r>
            <w:r w:rsidR="00763B57" w:rsidRPr="00130575">
              <w:t> </w:t>
            </w:r>
            <w:r w:rsidRPr="00130575">
              <w:t>May 2018 (F2018L00614)</w:t>
            </w:r>
          </w:p>
        </w:tc>
        <w:tc>
          <w:tcPr>
            <w:tcW w:w="1187" w:type="pct"/>
            <w:shd w:val="clear" w:color="auto" w:fill="auto"/>
          </w:tcPr>
          <w:p w:rsidR="00E75193" w:rsidRPr="00130575" w:rsidRDefault="00BA6ED9" w:rsidP="00E652E2">
            <w:pPr>
              <w:pStyle w:val="ENoteTableText"/>
            </w:pPr>
            <w:r>
              <w:t>1 July</w:t>
            </w:r>
            <w:r w:rsidR="001915FE" w:rsidRPr="00130575">
              <w:t xml:space="preserve"> 2018 (s 2(1) </w:t>
            </w:r>
            <w:r>
              <w:t>item 1</w:t>
            </w:r>
            <w:r w:rsidR="001915FE" w:rsidRPr="00130575">
              <w:t>)</w:t>
            </w:r>
          </w:p>
        </w:tc>
        <w:tc>
          <w:tcPr>
            <w:tcW w:w="1357" w:type="pct"/>
            <w:shd w:val="clear" w:color="auto" w:fill="auto"/>
          </w:tcPr>
          <w:p w:rsidR="00E75193" w:rsidRPr="00130575" w:rsidRDefault="001915FE" w:rsidP="00E652E2">
            <w:pPr>
              <w:pStyle w:val="ENoteTableText"/>
            </w:pPr>
            <w:r w:rsidRPr="00130575">
              <w:t>—</w:t>
            </w:r>
          </w:p>
        </w:tc>
      </w:tr>
      <w:tr w:rsidR="00BF7975" w:rsidRPr="00130575" w:rsidTr="003E3937">
        <w:trPr>
          <w:cantSplit/>
        </w:trPr>
        <w:tc>
          <w:tcPr>
            <w:tcW w:w="1354" w:type="pct"/>
            <w:shd w:val="clear" w:color="auto" w:fill="auto"/>
          </w:tcPr>
          <w:p w:rsidR="00BF7975" w:rsidRPr="00130575" w:rsidRDefault="00E75193" w:rsidP="00E652E2">
            <w:pPr>
              <w:pStyle w:val="ENoteTableText"/>
            </w:pPr>
            <w:r w:rsidRPr="00130575">
              <w:t xml:space="preserve">Primary Industries (Excise) Levies Amendment (Honey) </w:t>
            </w:r>
            <w:r w:rsidR="00BA6ED9">
              <w:t>Regulations 2</w:t>
            </w:r>
            <w:r w:rsidRPr="00130575">
              <w:t>018</w:t>
            </w:r>
          </w:p>
        </w:tc>
        <w:tc>
          <w:tcPr>
            <w:tcW w:w="1102" w:type="pct"/>
            <w:shd w:val="clear" w:color="auto" w:fill="auto"/>
          </w:tcPr>
          <w:p w:rsidR="00BF7975" w:rsidRPr="00130575" w:rsidRDefault="00E75193" w:rsidP="00EB2BC1">
            <w:pPr>
              <w:pStyle w:val="ENoteTableText"/>
            </w:pPr>
            <w:r w:rsidRPr="00130575">
              <w:t>31</w:t>
            </w:r>
            <w:r w:rsidR="00763B57" w:rsidRPr="00130575">
              <w:t> </w:t>
            </w:r>
            <w:r w:rsidRPr="00130575">
              <w:t>May 2018 (F2018L00689)</w:t>
            </w:r>
          </w:p>
        </w:tc>
        <w:tc>
          <w:tcPr>
            <w:tcW w:w="1187" w:type="pct"/>
            <w:shd w:val="clear" w:color="auto" w:fill="auto"/>
          </w:tcPr>
          <w:p w:rsidR="00BF7975" w:rsidRPr="00130575" w:rsidRDefault="00BA6ED9" w:rsidP="00E652E2">
            <w:pPr>
              <w:pStyle w:val="ENoteTableText"/>
            </w:pPr>
            <w:r>
              <w:t>1 July</w:t>
            </w:r>
            <w:r w:rsidR="00E75193" w:rsidRPr="00130575">
              <w:t xml:space="preserve"> 2018 (s 2(1) </w:t>
            </w:r>
            <w:r>
              <w:t>item 1</w:t>
            </w:r>
            <w:r w:rsidR="00E75193" w:rsidRPr="00130575">
              <w:t>)</w:t>
            </w:r>
          </w:p>
        </w:tc>
        <w:tc>
          <w:tcPr>
            <w:tcW w:w="1357" w:type="pct"/>
            <w:shd w:val="clear" w:color="auto" w:fill="auto"/>
          </w:tcPr>
          <w:p w:rsidR="00BF7975" w:rsidRPr="00130575" w:rsidRDefault="00BF7975" w:rsidP="00E652E2">
            <w:pPr>
              <w:pStyle w:val="ENoteTableText"/>
            </w:pPr>
            <w:r w:rsidRPr="00130575">
              <w:t>—</w:t>
            </w:r>
          </w:p>
        </w:tc>
      </w:tr>
      <w:tr w:rsidR="007F5705" w:rsidRPr="00130575" w:rsidTr="005D2163">
        <w:trPr>
          <w:cantSplit/>
        </w:trPr>
        <w:tc>
          <w:tcPr>
            <w:tcW w:w="1354" w:type="pct"/>
            <w:shd w:val="clear" w:color="auto" w:fill="auto"/>
          </w:tcPr>
          <w:p w:rsidR="007F5705" w:rsidRPr="00130575" w:rsidRDefault="007F5705" w:rsidP="00E652E2">
            <w:pPr>
              <w:pStyle w:val="ENoteTableText"/>
            </w:pPr>
            <w:r w:rsidRPr="00130575">
              <w:t xml:space="preserve">Primary Industries (Excise) Levies Amendment (Potatoes, Vegetables and Ginger) </w:t>
            </w:r>
            <w:r w:rsidR="00BA6ED9">
              <w:t>Regulations 2</w:t>
            </w:r>
            <w:r w:rsidRPr="00130575">
              <w:t>018</w:t>
            </w:r>
          </w:p>
        </w:tc>
        <w:tc>
          <w:tcPr>
            <w:tcW w:w="1102" w:type="pct"/>
            <w:shd w:val="clear" w:color="auto" w:fill="auto"/>
          </w:tcPr>
          <w:p w:rsidR="007F5705" w:rsidRPr="00130575" w:rsidRDefault="007F5705" w:rsidP="00EB2BC1">
            <w:pPr>
              <w:pStyle w:val="ENoteTableText"/>
            </w:pPr>
            <w:r w:rsidRPr="00130575">
              <w:t>31 Aug 2018 (F2018L01237)</w:t>
            </w:r>
          </w:p>
        </w:tc>
        <w:tc>
          <w:tcPr>
            <w:tcW w:w="1187" w:type="pct"/>
            <w:shd w:val="clear" w:color="auto" w:fill="auto"/>
          </w:tcPr>
          <w:p w:rsidR="007F5705" w:rsidRPr="00130575" w:rsidRDefault="007F5705" w:rsidP="00E652E2">
            <w:pPr>
              <w:pStyle w:val="ENoteTableText"/>
            </w:pPr>
            <w:r w:rsidRPr="00130575">
              <w:t xml:space="preserve">1 Oct 2018 (s 2(1) </w:t>
            </w:r>
            <w:r w:rsidR="00BA6ED9">
              <w:t>item 1</w:t>
            </w:r>
            <w:r w:rsidRPr="00130575">
              <w:t>)</w:t>
            </w:r>
          </w:p>
        </w:tc>
        <w:tc>
          <w:tcPr>
            <w:tcW w:w="1357" w:type="pct"/>
            <w:shd w:val="clear" w:color="auto" w:fill="auto"/>
          </w:tcPr>
          <w:p w:rsidR="007F5705" w:rsidRPr="00130575" w:rsidRDefault="007F5705" w:rsidP="00E652E2">
            <w:pPr>
              <w:pStyle w:val="ENoteTableText"/>
            </w:pPr>
            <w:r w:rsidRPr="00130575">
              <w:t>—</w:t>
            </w:r>
          </w:p>
        </w:tc>
      </w:tr>
      <w:tr w:rsidR="00C70240" w:rsidRPr="00130575" w:rsidTr="005D2163">
        <w:trPr>
          <w:cantSplit/>
        </w:trPr>
        <w:tc>
          <w:tcPr>
            <w:tcW w:w="1354" w:type="pct"/>
            <w:shd w:val="clear" w:color="auto" w:fill="auto"/>
          </w:tcPr>
          <w:p w:rsidR="00C70240" w:rsidRPr="00130575" w:rsidRDefault="00C70240" w:rsidP="00E652E2">
            <w:pPr>
              <w:pStyle w:val="ENoteTableText"/>
            </w:pPr>
            <w:r w:rsidRPr="00130575">
              <w:t xml:space="preserve">Primary Industries (Excise) Levies Amendment (Bananas) </w:t>
            </w:r>
            <w:r w:rsidR="00BA6ED9">
              <w:t>Regulations 2</w:t>
            </w:r>
            <w:r w:rsidRPr="00130575">
              <w:t>019</w:t>
            </w:r>
          </w:p>
        </w:tc>
        <w:tc>
          <w:tcPr>
            <w:tcW w:w="1102" w:type="pct"/>
            <w:shd w:val="clear" w:color="auto" w:fill="auto"/>
          </w:tcPr>
          <w:p w:rsidR="00C70240" w:rsidRPr="00130575" w:rsidRDefault="00C70240" w:rsidP="00EB2BC1">
            <w:pPr>
              <w:pStyle w:val="ENoteTableText"/>
            </w:pPr>
            <w:r w:rsidRPr="00130575">
              <w:t>25 Mar 2019 (F2019L00381)</w:t>
            </w:r>
          </w:p>
        </w:tc>
        <w:tc>
          <w:tcPr>
            <w:tcW w:w="1187" w:type="pct"/>
            <w:shd w:val="clear" w:color="auto" w:fill="auto"/>
          </w:tcPr>
          <w:p w:rsidR="00C70240" w:rsidRPr="00130575" w:rsidRDefault="00BA6ED9" w:rsidP="00E652E2">
            <w:pPr>
              <w:pStyle w:val="ENoteTableText"/>
            </w:pPr>
            <w:r>
              <w:t>1 July</w:t>
            </w:r>
            <w:r w:rsidR="00C70240" w:rsidRPr="00130575">
              <w:t xml:space="preserve"> 2019 (s 2(1) </w:t>
            </w:r>
            <w:r>
              <w:t>item 1</w:t>
            </w:r>
            <w:r w:rsidR="00C70240" w:rsidRPr="00130575">
              <w:t>)</w:t>
            </w:r>
          </w:p>
        </w:tc>
        <w:tc>
          <w:tcPr>
            <w:tcW w:w="1357" w:type="pct"/>
            <w:shd w:val="clear" w:color="auto" w:fill="auto"/>
          </w:tcPr>
          <w:p w:rsidR="00C70240" w:rsidRPr="00130575" w:rsidRDefault="00C70240" w:rsidP="00E652E2">
            <w:pPr>
              <w:pStyle w:val="ENoteTableText"/>
            </w:pPr>
            <w:r w:rsidRPr="00130575">
              <w:t>—</w:t>
            </w:r>
          </w:p>
        </w:tc>
      </w:tr>
      <w:tr w:rsidR="00C70240" w:rsidRPr="00130575" w:rsidTr="008E361F">
        <w:trPr>
          <w:cantSplit/>
        </w:trPr>
        <w:tc>
          <w:tcPr>
            <w:tcW w:w="1354" w:type="pct"/>
            <w:shd w:val="clear" w:color="auto" w:fill="auto"/>
          </w:tcPr>
          <w:p w:rsidR="00C70240" w:rsidRPr="00130575" w:rsidRDefault="00C70240" w:rsidP="00E652E2">
            <w:pPr>
              <w:pStyle w:val="ENoteTableText"/>
            </w:pPr>
            <w:r w:rsidRPr="00130575">
              <w:t xml:space="preserve">Primary Industries (Excise) Levies Amendment (Wool) </w:t>
            </w:r>
            <w:r w:rsidR="00BA6ED9">
              <w:t>Regulations 2</w:t>
            </w:r>
            <w:r w:rsidRPr="00130575">
              <w:t>019</w:t>
            </w:r>
          </w:p>
        </w:tc>
        <w:tc>
          <w:tcPr>
            <w:tcW w:w="1102" w:type="pct"/>
            <w:shd w:val="clear" w:color="auto" w:fill="auto"/>
          </w:tcPr>
          <w:p w:rsidR="00C70240" w:rsidRPr="00130575" w:rsidRDefault="00C70240" w:rsidP="00EB2BC1">
            <w:pPr>
              <w:pStyle w:val="ENoteTableText"/>
            </w:pPr>
            <w:r w:rsidRPr="00130575">
              <w:t>25 Mar 2019 (F2019L00400)</w:t>
            </w:r>
          </w:p>
        </w:tc>
        <w:tc>
          <w:tcPr>
            <w:tcW w:w="1187" w:type="pct"/>
            <w:shd w:val="clear" w:color="auto" w:fill="auto"/>
          </w:tcPr>
          <w:p w:rsidR="00C70240" w:rsidRPr="00130575" w:rsidRDefault="00BA6ED9" w:rsidP="00E652E2">
            <w:pPr>
              <w:pStyle w:val="ENoteTableText"/>
            </w:pPr>
            <w:r>
              <w:t>1 July</w:t>
            </w:r>
            <w:r w:rsidR="00C70240" w:rsidRPr="00130575">
              <w:t xml:space="preserve"> 2019 (s 2(1))</w:t>
            </w:r>
          </w:p>
        </w:tc>
        <w:tc>
          <w:tcPr>
            <w:tcW w:w="1357" w:type="pct"/>
            <w:shd w:val="clear" w:color="auto" w:fill="auto"/>
          </w:tcPr>
          <w:p w:rsidR="00C70240" w:rsidRPr="00130575" w:rsidRDefault="00317D4C" w:rsidP="00E652E2">
            <w:pPr>
              <w:pStyle w:val="ENoteTableText"/>
            </w:pPr>
            <w:r w:rsidRPr="00130575">
              <w:t>—</w:t>
            </w:r>
          </w:p>
        </w:tc>
      </w:tr>
      <w:tr w:rsidR="00614CAE" w:rsidRPr="00130575" w:rsidTr="00CA6517">
        <w:trPr>
          <w:cantSplit/>
        </w:trPr>
        <w:tc>
          <w:tcPr>
            <w:tcW w:w="1354" w:type="pct"/>
            <w:shd w:val="clear" w:color="auto" w:fill="auto"/>
          </w:tcPr>
          <w:p w:rsidR="00614CAE" w:rsidRPr="00130575" w:rsidRDefault="00614CAE" w:rsidP="00E652E2">
            <w:pPr>
              <w:pStyle w:val="ENoteTableText"/>
            </w:pPr>
            <w:r w:rsidRPr="00130575">
              <w:t xml:space="preserve">Primary Industries (Excise) Levies Amendment (Citrus and Farmed Prawns) </w:t>
            </w:r>
            <w:r w:rsidR="00BA6ED9">
              <w:t>Regulations 2</w:t>
            </w:r>
            <w:r w:rsidRPr="00130575">
              <w:t>019</w:t>
            </w:r>
          </w:p>
        </w:tc>
        <w:tc>
          <w:tcPr>
            <w:tcW w:w="1102" w:type="pct"/>
            <w:shd w:val="clear" w:color="auto" w:fill="auto"/>
          </w:tcPr>
          <w:p w:rsidR="00614CAE" w:rsidRPr="00130575" w:rsidRDefault="00614CAE" w:rsidP="00EB2BC1">
            <w:pPr>
              <w:pStyle w:val="ENoteTableText"/>
            </w:pPr>
            <w:r w:rsidRPr="00130575">
              <w:t>4 Dec 2019 (F2019L01567)</w:t>
            </w:r>
          </w:p>
        </w:tc>
        <w:tc>
          <w:tcPr>
            <w:tcW w:w="1187" w:type="pct"/>
            <w:shd w:val="clear" w:color="auto" w:fill="auto"/>
          </w:tcPr>
          <w:p w:rsidR="00614CAE" w:rsidRPr="00130575" w:rsidRDefault="00614CAE" w:rsidP="00E652E2">
            <w:pPr>
              <w:pStyle w:val="ENoteTableText"/>
            </w:pPr>
            <w:r w:rsidRPr="00130575">
              <w:t xml:space="preserve">1 Jan 2020 (s 2(1) </w:t>
            </w:r>
            <w:r w:rsidR="00BA6ED9">
              <w:t>item 1</w:t>
            </w:r>
            <w:r w:rsidRPr="00130575">
              <w:t>)</w:t>
            </w:r>
          </w:p>
        </w:tc>
        <w:tc>
          <w:tcPr>
            <w:tcW w:w="1357" w:type="pct"/>
            <w:shd w:val="clear" w:color="auto" w:fill="auto"/>
          </w:tcPr>
          <w:p w:rsidR="00614CAE" w:rsidRPr="00130575" w:rsidRDefault="00614CAE" w:rsidP="00E652E2">
            <w:pPr>
              <w:pStyle w:val="ENoteTableText"/>
            </w:pPr>
            <w:r w:rsidRPr="00130575">
              <w:t>—</w:t>
            </w:r>
          </w:p>
        </w:tc>
      </w:tr>
      <w:tr w:rsidR="0034738C" w:rsidRPr="00130575" w:rsidTr="00A82295">
        <w:trPr>
          <w:cantSplit/>
        </w:trPr>
        <w:tc>
          <w:tcPr>
            <w:tcW w:w="1354" w:type="pct"/>
            <w:shd w:val="clear" w:color="auto" w:fill="auto"/>
          </w:tcPr>
          <w:p w:rsidR="0034738C" w:rsidRPr="00130575" w:rsidRDefault="0034738C" w:rsidP="00E652E2">
            <w:pPr>
              <w:pStyle w:val="ENoteTableText"/>
            </w:pPr>
            <w:r w:rsidRPr="00130575">
              <w:t xml:space="preserve">Primary Industries (Excise) Levies Amendment (Rice) </w:t>
            </w:r>
            <w:r w:rsidR="00BA6ED9">
              <w:t>Regulations 2</w:t>
            </w:r>
            <w:r w:rsidRPr="00130575">
              <w:t>020</w:t>
            </w:r>
          </w:p>
        </w:tc>
        <w:tc>
          <w:tcPr>
            <w:tcW w:w="1102" w:type="pct"/>
            <w:shd w:val="clear" w:color="auto" w:fill="auto"/>
          </w:tcPr>
          <w:p w:rsidR="0034738C" w:rsidRPr="00130575" w:rsidRDefault="0034738C" w:rsidP="00EB2BC1">
            <w:pPr>
              <w:pStyle w:val="ENoteTableText"/>
            </w:pPr>
            <w:r w:rsidRPr="00130575">
              <w:t>3</w:t>
            </w:r>
            <w:r w:rsidR="00763B57" w:rsidRPr="00130575">
              <w:t> </w:t>
            </w:r>
            <w:r w:rsidRPr="00130575">
              <w:t>June 2020 (F2020L00664)</w:t>
            </w:r>
          </w:p>
        </w:tc>
        <w:tc>
          <w:tcPr>
            <w:tcW w:w="1187" w:type="pct"/>
            <w:shd w:val="clear" w:color="auto" w:fill="auto"/>
          </w:tcPr>
          <w:p w:rsidR="0034738C" w:rsidRPr="00130575" w:rsidRDefault="0034738C" w:rsidP="00E652E2">
            <w:pPr>
              <w:pStyle w:val="ENoteTableText"/>
            </w:pPr>
            <w:r w:rsidRPr="00130575">
              <w:t>4</w:t>
            </w:r>
            <w:r w:rsidR="00763B57" w:rsidRPr="00130575">
              <w:t> </w:t>
            </w:r>
            <w:r w:rsidRPr="00130575">
              <w:t xml:space="preserve">June 2020 (s 2(1) </w:t>
            </w:r>
            <w:r w:rsidR="00BA6ED9">
              <w:t>item 1</w:t>
            </w:r>
            <w:r w:rsidRPr="00130575">
              <w:t>)</w:t>
            </w:r>
          </w:p>
        </w:tc>
        <w:tc>
          <w:tcPr>
            <w:tcW w:w="1357" w:type="pct"/>
            <w:shd w:val="clear" w:color="auto" w:fill="auto"/>
          </w:tcPr>
          <w:p w:rsidR="0034738C" w:rsidRPr="00130575" w:rsidRDefault="0034738C" w:rsidP="00E652E2">
            <w:pPr>
              <w:pStyle w:val="ENoteTableText"/>
            </w:pPr>
            <w:r w:rsidRPr="00130575">
              <w:t>—</w:t>
            </w:r>
          </w:p>
        </w:tc>
      </w:tr>
      <w:tr w:rsidR="00F5314A" w:rsidRPr="00130575" w:rsidTr="00F369BF">
        <w:trPr>
          <w:cantSplit/>
        </w:trPr>
        <w:tc>
          <w:tcPr>
            <w:tcW w:w="1354" w:type="pct"/>
            <w:shd w:val="clear" w:color="auto" w:fill="auto"/>
          </w:tcPr>
          <w:p w:rsidR="00F5314A" w:rsidRPr="00130575" w:rsidRDefault="00F5314A" w:rsidP="00E652E2">
            <w:pPr>
              <w:pStyle w:val="ENoteTableText"/>
            </w:pPr>
            <w:r w:rsidRPr="00130575">
              <w:t xml:space="preserve">Primary Industries (Excise) Levies Amendment (Dried Fruits, Farmed Prawns, Forest Growers and Macadamias) </w:t>
            </w:r>
            <w:r w:rsidR="00BA6ED9">
              <w:t>Regulations 2</w:t>
            </w:r>
            <w:r w:rsidRPr="00130575">
              <w:t>020</w:t>
            </w:r>
          </w:p>
        </w:tc>
        <w:tc>
          <w:tcPr>
            <w:tcW w:w="1102" w:type="pct"/>
            <w:shd w:val="clear" w:color="auto" w:fill="auto"/>
          </w:tcPr>
          <w:p w:rsidR="00F5314A" w:rsidRPr="00130575" w:rsidRDefault="00F5314A" w:rsidP="00EB2BC1">
            <w:pPr>
              <w:pStyle w:val="ENoteTableText"/>
            </w:pPr>
            <w:r w:rsidRPr="00130575">
              <w:t>7 Dec 2020 (F2020L01540)</w:t>
            </w:r>
          </w:p>
        </w:tc>
        <w:tc>
          <w:tcPr>
            <w:tcW w:w="1187" w:type="pct"/>
            <w:shd w:val="clear" w:color="auto" w:fill="auto"/>
          </w:tcPr>
          <w:p w:rsidR="00F5314A" w:rsidRPr="00130575" w:rsidRDefault="00F5314A" w:rsidP="00416E97">
            <w:pPr>
              <w:pStyle w:val="ENoteTableText"/>
              <w:rPr>
                <w:u w:val="single"/>
              </w:rPr>
            </w:pPr>
            <w:r w:rsidRPr="00130575">
              <w:t>Sch 1 (</w:t>
            </w:r>
            <w:r w:rsidR="001F7041" w:rsidRPr="00130575">
              <w:t>items 1</w:t>
            </w:r>
            <w:r w:rsidRPr="00130575">
              <w:t>–4): 1 Ja</w:t>
            </w:r>
            <w:r w:rsidR="00416E97" w:rsidRPr="00130575">
              <w:t>n</w:t>
            </w:r>
            <w:r w:rsidRPr="00130575">
              <w:t xml:space="preserve"> 2021 (s 2(1) </w:t>
            </w:r>
            <w:r w:rsidR="001F7041" w:rsidRPr="00130575">
              <w:t>item 2</w:t>
            </w:r>
            <w:r w:rsidRPr="00130575">
              <w:t>)</w:t>
            </w:r>
            <w:r w:rsidRPr="00130575">
              <w:br/>
              <w:t>Sch 1 (</w:t>
            </w:r>
            <w:r w:rsidR="001F7041" w:rsidRPr="00130575">
              <w:t>item 5</w:t>
            </w:r>
            <w:r w:rsidRPr="00130575">
              <w:t xml:space="preserve">): 1 Jan 2022 (s 2(1) </w:t>
            </w:r>
            <w:r w:rsidR="001F7041" w:rsidRPr="00130575">
              <w:t>item 3</w:t>
            </w:r>
            <w:r w:rsidRPr="00130575">
              <w:t>)</w:t>
            </w:r>
          </w:p>
        </w:tc>
        <w:tc>
          <w:tcPr>
            <w:tcW w:w="1357" w:type="pct"/>
            <w:shd w:val="clear" w:color="auto" w:fill="auto"/>
          </w:tcPr>
          <w:p w:rsidR="00F5314A" w:rsidRPr="00130575" w:rsidRDefault="00F5314A" w:rsidP="00E652E2">
            <w:pPr>
              <w:pStyle w:val="ENoteTableText"/>
            </w:pPr>
            <w:r w:rsidRPr="00130575">
              <w:t>—</w:t>
            </w:r>
          </w:p>
        </w:tc>
      </w:tr>
      <w:tr w:rsidR="00281317" w:rsidRPr="00130575" w:rsidTr="00F369BF">
        <w:trPr>
          <w:cantSplit/>
        </w:trPr>
        <w:tc>
          <w:tcPr>
            <w:tcW w:w="1354" w:type="pct"/>
            <w:shd w:val="clear" w:color="auto" w:fill="auto"/>
          </w:tcPr>
          <w:p w:rsidR="00281317" w:rsidRPr="00130575" w:rsidRDefault="00281317" w:rsidP="00E652E2">
            <w:pPr>
              <w:pStyle w:val="ENoteTableText"/>
            </w:pPr>
            <w:r w:rsidRPr="00130575">
              <w:t xml:space="preserve">Primary Industries (Excise) Levies Amendment (Cherries) </w:t>
            </w:r>
            <w:r w:rsidR="00BA6ED9">
              <w:t>Regulations 2</w:t>
            </w:r>
            <w:r w:rsidRPr="00130575">
              <w:t>021</w:t>
            </w:r>
          </w:p>
        </w:tc>
        <w:tc>
          <w:tcPr>
            <w:tcW w:w="1102" w:type="pct"/>
            <w:shd w:val="clear" w:color="auto" w:fill="auto"/>
          </w:tcPr>
          <w:p w:rsidR="00281317" w:rsidRPr="00130575" w:rsidRDefault="00281317" w:rsidP="00EB2BC1">
            <w:pPr>
              <w:pStyle w:val="ENoteTableText"/>
            </w:pPr>
            <w:r w:rsidRPr="00130575">
              <w:t>3 Mar 2021 (F2021L00191)</w:t>
            </w:r>
          </w:p>
        </w:tc>
        <w:tc>
          <w:tcPr>
            <w:tcW w:w="1187" w:type="pct"/>
            <w:shd w:val="clear" w:color="auto" w:fill="auto"/>
          </w:tcPr>
          <w:p w:rsidR="00281317" w:rsidRPr="00130575" w:rsidRDefault="00281317" w:rsidP="00416E97">
            <w:pPr>
              <w:pStyle w:val="ENoteTableText"/>
            </w:pPr>
            <w:r w:rsidRPr="00130575">
              <w:t xml:space="preserve">1 Apr 2021 (s 2(1) </w:t>
            </w:r>
            <w:r w:rsidR="00BA6ED9">
              <w:t>item 1</w:t>
            </w:r>
            <w:r w:rsidRPr="00130575">
              <w:t>)</w:t>
            </w:r>
          </w:p>
        </w:tc>
        <w:tc>
          <w:tcPr>
            <w:tcW w:w="1357" w:type="pct"/>
            <w:shd w:val="clear" w:color="auto" w:fill="auto"/>
          </w:tcPr>
          <w:p w:rsidR="00281317" w:rsidRPr="00130575" w:rsidRDefault="00454592" w:rsidP="00E652E2">
            <w:pPr>
              <w:pStyle w:val="ENoteTableText"/>
            </w:pPr>
            <w:r w:rsidRPr="00130575">
              <w:t>—</w:t>
            </w:r>
          </w:p>
        </w:tc>
      </w:tr>
      <w:tr w:rsidR="00454592" w:rsidRPr="00130575" w:rsidTr="00B0730E">
        <w:trPr>
          <w:cantSplit/>
        </w:trPr>
        <w:tc>
          <w:tcPr>
            <w:tcW w:w="1354" w:type="pct"/>
            <w:shd w:val="clear" w:color="auto" w:fill="auto"/>
          </w:tcPr>
          <w:p w:rsidR="00454592" w:rsidRPr="00130575" w:rsidRDefault="00454592" w:rsidP="00E652E2">
            <w:pPr>
              <w:pStyle w:val="ENoteTableText"/>
            </w:pPr>
            <w:r w:rsidRPr="00130575">
              <w:t xml:space="preserve">Export Control Legislation (Repeals and Consequential Amendments) </w:t>
            </w:r>
            <w:r w:rsidR="00BA6ED9">
              <w:t>Regulations 2</w:t>
            </w:r>
            <w:r w:rsidRPr="00130575">
              <w:t>021</w:t>
            </w:r>
          </w:p>
        </w:tc>
        <w:tc>
          <w:tcPr>
            <w:tcW w:w="1102" w:type="pct"/>
            <w:shd w:val="clear" w:color="auto" w:fill="auto"/>
          </w:tcPr>
          <w:p w:rsidR="00454592" w:rsidRPr="00130575" w:rsidRDefault="00454592" w:rsidP="00EB2BC1">
            <w:pPr>
              <w:pStyle w:val="ENoteTableText"/>
            </w:pPr>
            <w:r w:rsidRPr="00130575">
              <w:t>25 Mar 2021 (F2021L00336)</w:t>
            </w:r>
          </w:p>
        </w:tc>
        <w:tc>
          <w:tcPr>
            <w:tcW w:w="1187" w:type="pct"/>
            <w:shd w:val="clear" w:color="auto" w:fill="auto"/>
          </w:tcPr>
          <w:p w:rsidR="00454592" w:rsidRPr="00130575" w:rsidRDefault="00454592" w:rsidP="00416E97">
            <w:pPr>
              <w:pStyle w:val="ENoteTableText"/>
            </w:pPr>
            <w:r w:rsidRPr="00130575">
              <w:t>Sch 2 (</w:t>
            </w:r>
            <w:r w:rsidR="00D71CC6" w:rsidRPr="00130575">
              <w:t>items 7</w:t>
            </w:r>
            <w:r w:rsidRPr="00130575">
              <w:t xml:space="preserve">, 8): </w:t>
            </w:r>
            <w:r w:rsidR="00B5108C" w:rsidRPr="00130575">
              <w:t xml:space="preserve">3 am (A.C.T.) </w:t>
            </w:r>
            <w:r w:rsidRPr="00130575">
              <w:t xml:space="preserve">28 Mar 2021 (s 2(1) </w:t>
            </w:r>
            <w:r w:rsidR="00BA6ED9">
              <w:t>item 1</w:t>
            </w:r>
            <w:r w:rsidRPr="00130575">
              <w:t>)</w:t>
            </w:r>
          </w:p>
        </w:tc>
        <w:tc>
          <w:tcPr>
            <w:tcW w:w="1357" w:type="pct"/>
            <w:shd w:val="clear" w:color="auto" w:fill="auto"/>
          </w:tcPr>
          <w:p w:rsidR="00454592" w:rsidRPr="00130575" w:rsidRDefault="00454592" w:rsidP="00E652E2">
            <w:pPr>
              <w:pStyle w:val="ENoteTableText"/>
            </w:pPr>
            <w:r w:rsidRPr="00130575">
              <w:t>—</w:t>
            </w:r>
          </w:p>
        </w:tc>
      </w:tr>
      <w:tr w:rsidR="004767CB" w:rsidRPr="00130575" w:rsidTr="00E23B14">
        <w:trPr>
          <w:cantSplit/>
        </w:trPr>
        <w:tc>
          <w:tcPr>
            <w:tcW w:w="1354" w:type="pct"/>
            <w:shd w:val="clear" w:color="auto" w:fill="auto"/>
          </w:tcPr>
          <w:p w:rsidR="004767CB" w:rsidRPr="00130575" w:rsidRDefault="004767CB" w:rsidP="00E652E2">
            <w:pPr>
              <w:pStyle w:val="ENoteTableText"/>
            </w:pPr>
            <w:r w:rsidRPr="00130575">
              <w:t xml:space="preserve">Primary Industries (Excise) Levies Amendment (Laying Chickens) </w:t>
            </w:r>
            <w:r w:rsidR="00BA6ED9">
              <w:t>Regulations 2</w:t>
            </w:r>
            <w:r w:rsidRPr="00130575">
              <w:t>021</w:t>
            </w:r>
          </w:p>
        </w:tc>
        <w:tc>
          <w:tcPr>
            <w:tcW w:w="1102" w:type="pct"/>
            <w:shd w:val="clear" w:color="auto" w:fill="auto"/>
          </w:tcPr>
          <w:p w:rsidR="004767CB" w:rsidRPr="00130575" w:rsidRDefault="00206988" w:rsidP="00EB2BC1">
            <w:pPr>
              <w:pStyle w:val="ENoteTableText"/>
            </w:pPr>
            <w:r w:rsidRPr="00130575">
              <w:t>1 June</w:t>
            </w:r>
            <w:r w:rsidR="004767CB" w:rsidRPr="00130575">
              <w:t xml:space="preserve"> 2021 (F2021L00674)</w:t>
            </w:r>
          </w:p>
        </w:tc>
        <w:tc>
          <w:tcPr>
            <w:tcW w:w="1187" w:type="pct"/>
            <w:shd w:val="clear" w:color="auto" w:fill="auto"/>
          </w:tcPr>
          <w:p w:rsidR="004767CB" w:rsidRPr="00130575" w:rsidRDefault="00BA6ED9" w:rsidP="00416E97">
            <w:pPr>
              <w:pStyle w:val="ENoteTableText"/>
            </w:pPr>
            <w:r>
              <w:t>1 July</w:t>
            </w:r>
            <w:r w:rsidR="004767CB" w:rsidRPr="00130575">
              <w:t xml:space="preserve"> 2021 (s 2(1) </w:t>
            </w:r>
            <w:r>
              <w:t>item 1</w:t>
            </w:r>
            <w:r w:rsidR="004767CB" w:rsidRPr="00130575">
              <w:t>)</w:t>
            </w:r>
          </w:p>
        </w:tc>
        <w:tc>
          <w:tcPr>
            <w:tcW w:w="1357" w:type="pct"/>
            <w:shd w:val="clear" w:color="auto" w:fill="auto"/>
          </w:tcPr>
          <w:p w:rsidR="004767CB" w:rsidRPr="00130575" w:rsidRDefault="004767CB" w:rsidP="00E652E2">
            <w:pPr>
              <w:pStyle w:val="ENoteTableText"/>
            </w:pPr>
            <w:r w:rsidRPr="00130575">
              <w:t>—</w:t>
            </w:r>
          </w:p>
        </w:tc>
      </w:tr>
      <w:tr w:rsidR="003F431A" w:rsidRPr="00130575" w:rsidTr="00E944B0">
        <w:trPr>
          <w:cantSplit/>
        </w:trPr>
        <w:tc>
          <w:tcPr>
            <w:tcW w:w="1354" w:type="pct"/>
            <w:tcBorders>
              <w:bottom w:val="single" w:sz="12" w:space="0" w:color="auto"/>
            </w:tcBorders>
            <w:shd w:val="clear" w:color="auto" w:fill="auto"/>
          </w:tcPr>
          <w:p w:rsidR="003F431A" w:rsidRPr="00130575" w:rsidRDefault="003F431A" w:rsidP="00E652E2">
            <w:pPr>
              <w:pStyle w:val="ENoteTableText"/>
            </w:pPr>
            <w:r w:rsidRPr="00130575">
              <w:t xml:space="preserve">Primary Industries (Excise) Levies Amendment (Forest Growers Levies) </w:t>
            </w:r>
            <w:r w:rsidR="00BA6ED9">
              <w:t>Regulations 2</w:t>
            </w:r>
            <w:r w:rsidRPr="00130575">
              <w:t>022</w:t>
            </w:r>
          </w:p>
        </w:tc>
        <w:tc>
          <w:tcPr>
            <w:tcW w:w="1102" w:type="pct"/>
            <w:tcBorders>
              <w:bottom w:val="single" w:sz="12" w:space="0" w:color="auto"/>
            </w:tcBorders>
            <w:shd w:val="clear" w:color="auto" w:fill="auto"/>
          </w:tcPr>
          <w:p w:rsidR="003F431A" w:rsidRPr="00130575" w:rsidRDefault="003F431A" w:rsidP="00EB2BC1">
            <w:pPr>
              <w:pStyle w:val="ENoteTableText"/>
            </w:pPr>
            <w:r w:rsidRPr="00130575">
              <w:t>8 Apr 2022 (F2022L00579)</w:t>
            </w:r>
          </w:p>
        </w:tc>
        <w:tc>
          <w:tcPr>
            <w:tcW w:w="1187" w:type="pct"/>
            <w:tcBorders>
              <w:bottom w:val="single" w:sz="12" w:space="0" w:color="auto"/>
            </w:tcBorders>
            <w:shd w:val="clear" w:color="auto" w:fill="auto"/>
          </w:tcPr>
          <w:p w:rsidR="003F431A" w:rsidRPr="00130575" w:rsidRDefault="00BA6ED9" w:rsidP="00416E97">
            <w:pPr>
              <w:pStyle w:val="ENoteTableText"/>
            </w:pPr>
            <w:r>
              <w:t>1 July</w:t>
            </w:r>
            <w:r w:rsidR="003F431A" w:rsidRPr="00130575">
              <w:t xml:space="preserve"> 2022 (s 2(1) </w:t>
            </w:r>
            <w:r>
              <w:t>item 1</w:t>
            </w:r>
            <w:r w:rsidR="003F431A" w:rsidRPr="00130575">
              <w:t>)</w:t>
            </w:r>
          </w:p>
        </w:tc>
        <w:tc>
          <w:tcPr>
            <w:tcW w:w="1357" w:type="pct"/>
            <w:tcBorders>
              <w:bottom w:val="single" w:sz="12" w:space="0" w:color="auto"/>
            </w:tcBorders>
            <w:shd w:val="clear" w:color="auto" w:fill="auto"/>
          </w:tcPr>
          <w:p w:rsidR="003F431A" w:rsidRPr="00130575" w:rsidRDefault="003F431A" w:rsidP="00E652E2">
            <w:pPr>
              <w:pStyle w:val="ENoteTableText"/>
            </w:pPr>
            <w:r w:rsidRPr="00130575">
              <w:t>—</w:t>
            </w:r>
          </w:p>
        </w:tc>
      </w:tr>
    </w:tbl>
    <w:p w:rsidR="00670DB5" w:rsidRPr="00130575" w:rsidRDefault="00670DB5" w:rsidP="004D4AB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12"/>
        <w:gridCol w:w="1194"/>
        <w:gridCol w:w="1196"/>
        <w:gridCol w:w="2219"/>
        <w:gridCol w:w="1708"/>
      </w:tblGrid>
      <w:tr w:rsidR="00C146B3" w:rsidRPr="00130575" w:rsidTr="00E944B0">
        <w:trPr>
          <w:cantSplit/>
          <w:tblHeader/>
        </w:trPr>
        <w:tc>
          <w:tcPr>
            <w:tcW w:w="1297" w:type="pct"/>
            <w:tcBorders>
              <w:top w:val="single" w:sz="12" w:space="0" w:color="auto"/>
              <w:bottom w:val="single" w:sz="12" w:space="0" w:color="auto"/>
            </w:tcBorders>
            <w:shd w:val="clear" w:color="auto" w:fill="auto"/>
          </w:tcPr>
          <w:p w:rsidR="00C146B3" w:rsidRPr="00130575" w:rsidRDefault="00C146B3" w:rsidP="00B0730E">
            <w:pPr>
              <w:pStyle w:val="ENoteTableHeading"/>
            </w:pPr>
            <w:r w:rsidRPr="00130575">
              <w:t>Act</w:t>
            </w:r>
          </w:p>
        </w:tc>
        <w:tc>
          <w:tcPr>
            <w:tcW w:w="700" w:type="pct"/>
            <w:tcBorders>
              <w:top w:val="single" w:sz="12" w:space="0" w:color="auto"/>
              <w:bottom w:val="single" w:sz="12" w:space="0" w:color="auto"/>
            </w:tcBorders>
            <w:shd w:val="clear" w:color="auto" w:fill="auto"/>
          </w:tcPr>
          <w:p w:rsidR="00C146B3" w:rsidRPr="00130575" w:rsidRDefault="00C146B3">
            <w:pPr>
              <w:pStyle w:val="ENoteTableHeading"/>
            </w:pPr>
            <w:r w:rsidRPr="00130575">
              <w:t>Number and year</w:t>
            </w:r>
          </w:p>
        </w:tc>
        <w:tc>
          <w:tcPr>
            <w:tcW w:w="701" w:type="pct"/>
            <w:tcBorders>
              <w:top w:val="single" w:sz="12" w:space="0" w:color="auto"/>
              <w:bottom w:val="single" w:sz="12" w:space="0" w:color="auto"/>
            </w:tcBorders>
            <w:shd w:val="clear" w:color="auto" w:fill="auto"/>
          </w:tcPr>
          <w:p w:rsidR="00C146B3" w:rsidRPr="00130575" w:rsidRDefault="00C146B3">
            <w:pPr>
              <w:pStyle w:val="ENoteTableHeading"/>
            </w:pPr>
            <w:r w:rsidRPr="00130575">
              <w:t>Assent</w:t>
            </w:r>
          </w:p>
        </w:tc>
        <w:tc>
          <w:tcPr>
            <w:tcW w:w="1301" w:type="pct"/>
            <w:tcBorders>
              <w:top w:val="single" w:sz="12" w:space="0" w:color="auto"/>
              <w:bottom w:val="single" w:sz="12" w:space="0" w:color="auto"/>
            </w:tcBorders>
            <w:shd w:val="clear" w:color="auto" w:fill="auto"/>
          </w:tcPr>
          <w:p w:rsidR="00C146B3" w:rsidRPr="00130575" w:rsidRDefault="00C146B3">
            <w:pPr>
              <w:pStyle w:val="ENoteTableHeading"/>
            </w:pPr>
            <w:r w:rsidRPr="00130575">
              <w:t>Commencement</w:t>
            </w:r>
          </w:p>
        </w:tc>
        <w:tc>
          <w:tcPr>
            <w:tcW w:w="1001" w:type="pct"/>
            <w:tcBorders>
              <w:top w:val="single" w:sz="12" w:space="0" w:color="auto"/>
              <w:bottom w:val="single" w:sz="12" w:space="0" w:color="auto"/>
            </w:tcBorders>
            <w:shd w:val="clear" w:color="auto" w:fill="auto"/>
          </w:tcPr>
          <w:p w:rsidR="00C146B3" w:rsidRPr="00130575" w:rsidRDefault="00C146B3">
            <w:pPr>
              <w:pStyle w:val="ENoteTableHeading"/>
            </w:pPr>
            <w:r w:rsidRPr="00130575">
              <w:t>Application, saving and transitional provisions</w:t>
            </w:r>
          </w:p>
        </w:tc>
      </w:tr>
      <w:tr w:rsidR="00E0166D" w:rsidRPr="00130575" w:rsidTr="00E944B0">
        <w:tc>
          <w:tcPr>
            <w:tcW w:w="1297" w:type="pct"/>
            <w:tcBorders>
              <w:top w:val="single" w:sz="12" w:space="0" w:color="auto"/>
              <w:bottom w:val="single" w:sz="12" w:space="0" w:color="auto"/>
            </w:tcBorders>
            <w:shd w:val="clear" w:color="auto" w:fill="auto"/>
          </w:tcPr>
          <w:p w:rsidR="00E0166D" w:rsidRPr="00130575" w:rsidRDefault="00E0166D" w:rsidP="00E0166D">
            <w:pPr>
              <w:pStyle w:val="ENoteTableText"/>
            </w:pPr>
            <w:r w:rsidRPr="00130575">
              <w:t>Sugar Research and Development Services (Consequential Amendments—Excise) Act 2013</w:t>
            </w:r>
          </w:p>
        </w:tc>
        <w:tc>
          <w:tcPr>
            <w:tcW w:w="700" w:type="pct"/>
            <w:tcBorders>
              <w:top w:val="single" w:sz="12" w:space="0" w:color="auto"/>
              <w:bottom w:val="single" w:sz="12" w:space="0" w:color="auto"/>
            </w:tcBorders>
            <w:shd w:val="clear" w:color="auto" w:fill="auto"/>
          </w:tcPr>
          <w:p w:rsidR="00E0166D" w:rsidRPr="00130575" w:rsidRDefault="00E0166D" w:rsidP="00E0166D">
            <w:pPr>
              <w:pStyle w:val="ENoteTableText"/>
            </w:pPr>
            <w:r w:rsidRPr="00130575">
              <w:t>114, 2013</w:t>
            </w:r>
          </w:p>
        </w:tc>
        <w:tc>
          <w:tcPr>
            <w:tcW w:w="701" w:type="pct"/>
            <w:tcBorders>
              <w:top w:val="single" w:sz="12" w:space="0" w:color="auto"/>
              <w:bottom w:val="single" w:sz="12" w:space="0" w:color="auto"/>
            </w:tcBorders>
            <w:shd w:val="clear" w:color="auto" w:fill="auto"/>
          </w:tcPr>
          <w:p w:rsidR="00E0166D" w:rsidRPr="00130575" w:rsidRDefault="00E0166D" w:rsidP="00E0166D">
            <w:pPr>
              <w:pStyle w:val="ENoteTableText"/>
            </w:pPr>
            <w:r w:rsidRPr="00130575">
              <w:t>29</w:t>
            </w:r>
            <w:r w:rsidR="00763B57" w:rsidRPr="00130575">
              <w:t> </w:t>
            </w:r>
            <w:r w:rsidRPr="00130575">
              <w:t>June 2013</w:t>
            </w:r>
          </w:p>
        </w:tc>
        <w:tc>
          <w:tcPr>
            <w:tcW w:w="1301" w:type="pct"/>
            <w:tcBorders>
              <w:top w:val="single" w:sz="12" w:space="0" w:color="auto"/>
              <w:bottom w:val="single" w:sz="12" w:space="0" w:color="auto"/>
            </w:tcBorders>
            <w:shd w:val="clear" w:color="auto" w:fill="auto"/>
          </w:tcPr>
          <w:p w:rsidR="00E0166D" w:rsidRPr="00130575" w:rsidRDefault="00E0166D" w:rsidP="00E0166D">
            <w:pPr>
              <w:pStyle w:val="ENoteTableText"/>
            </w:pPr>
            <w:r w:rsidRPr="00130575">
              <w:t>Sch 2 (</w:t>
            </w:r>
            <w:r w:rsidR="001F7041" w:rsidRPr="00130575">
              <w:t>items 1</w:t>
            </w:r>
            <w:r w:rsidRPr="00130575">
              <w:t xml:space="preserve">3, 14): </w:t>
            </w:r>
            <w:r w:rsidR="00BA6ED9">
              <w:t>1 July</w:t>
            </w:r>
            <w:r w:rsidRPr="00130575">
              <w:t xml:space="preserve"> 2013</w:t>
            </w:r>
          </w:p>
        </w:tc>
        <w:tc>
          <w:tcPr>
            <w:tcW w:w="1001" w:type="pct"/>
            <w:tcBorders>
              <w:top w:val="single" w:sz="12" w:space="0" w:color="auto"/>
              <w:bottom w:val="single" w:sz="12" w:space="0" w:color="auto"/>
            </w:tcBorders>
            <w:shd w:val="clear" w:color="auto" w:fill="auto"/>
          </w:tcPr>
          <w:p w:rsidR="00E0166D" w:rsidRPr="00130575" w:rsidRDefault="00E0166D" w:rsidP="00E0166D">
            <w:pPr>
              <w:pStyle w:val="ENoteTableText"/>
            </w:pPr>
            <w:r w:rsidRPr="00130575">
              <w:t>—</w:t>
            </w:r>
          </w:p>
        </w:tc>
      </w:tr>
    </w:tbl>
    <w:p w:rsidR="00E0166D" w:rsidRPr="00130575" w:rsidRDefault="00E0166D" w:rsidP="00E0166D">
      <w:pPr>
        <w:pStyle w:val="Tabletext"/>
      </w:pPr>
    </w:p>
    <w:p w:rsidR="00862697" w:rsidRPr="00130575" w:rsidRDefault="00862697" w:rsidP="00C41AA2">
      <w:pPr>
        <w:pStyle w:val="ENotesHeading2"/>
        <w:pageBreakBefore/>
        <w:outlineLvl w:val="9"/>
      </w:pPr>
      <w:bookmarkStart w:id="488" w:name="_Toc108781023"/>
      <w:r w:rsidRPr="00130575">
        <w:t>Endnote 4—Amendment history</w:t>
      </w:r>
      <w:bookmarkEnd w:id="488"/>
    </w:p>
    <w:p w:rsidR="00862697" w:rsidRPr="00130575" w:rsidRDefault="00862697" w:rsidP="004D4AB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432"/>
        <w:gridCol w:w="6097"/>
      </w:tblGrid>
      <w:tr w:rsidR="00862697" w:rsidRPr="00130575" w:rsidTr="00E944B0">
        <w:trPr>
          <w:tblHeader/>
        </w:trPr>
        <w:tc>
          <w:tcPr>
            <w:tcW w:w="1426" w:type="pct"/>
            <w:tcBorders>
              <w:top w:val="single" w:sz="12" w:space="0" w:color="auto"/>
              <w:left w:val="nil"/>
              <w:bottom w:val="single" w:sz="12" w:space="0" w:color="auto"/>
            </w:tcBorders>
            <w:shd w:val="clear" w:color="auto" w:fill="auto"/>
          </w:tcPr>
          <w:p w:rsidR="00862697" w:rsidRPr="00130575" w:rsidRDefault="00862697" w:rsidP="008E361F">
            <w:pPr>
              <w:pStyle w:val="ENoteTableHeading"/>
            </w:pPr>
            <w:r w:rsidRPr="00130575">
              <w:t>Provision affected</w:t>
            </w:r>
          </w:p>
        </w:tc>
        <w:tc>
          <w:tcPr>
            <w:tcW w:w="3574" w:type="pct"/>
            <w:tcBorders>
              <w:top w:val="single" w:sz="12" w:space="0" w:color="auto"/>
              <w:bottom w:val="single" w:sz="12" w:space="0" w:color="auto"/>
            </w:tcBorders>
            <w:shd w:val="clear" w:color="auto" w:fill="auto"/>
          </w:tcPr>
          <w:p w:rsidR="00862697" w:rsidRPr="00130575" w:rsidRDefault="00862697" w:rsidP="008E361F">
            <w:pPr>
              <w:pStyle w:val="ENoteTableHeading"/>
            </w:pPr>
            <w:r w:rsidRPr="00130575">
              <w:t>How affected</w:t>
            </w:r>
          </w:p>
        </w:tc>
      </w:tr>
      <w:tr w:rsidR="00F64AEE" w:rsidRPr="00130575" w:rsidTr="00D34832">
        <w:tc>
          <w:tcPr>
            <w:tcW w:w="1426" w:type="pct"/>
            <w:tcBorders>
              <w:top w:val="single" w:sz="12" w:space="0" w:color="auto"/>
              <w:bottom w:val="nil"/>
            </w:tcBorders>
            <w:shd w:val="clear" w:color="auto" w:fill="auto"/>
          </w:tcPr>
          <w:p w:rsidR="00F64AEE" w:rsidRPr="00130575" w:rsidRDefault="00F64AEE" w:rsidP="00F64AEE">
            <w:pPr>
              <w:pStyle w:val="ENoteTableText"/>
              <w:tabs>
                <w:tab w:val="center" w:leader="dot" w:pos="2268"/>
              </w:tabs>
            </w:pPr>
            <w:r w:rsidRPr="00130575">
              <w:t>Reader’s Guide</w:t>
            </w:r>
            <w:r w:rsidRPr="00130575">
              <w:tab/>
            </w:r>
          </w:p>
        </w:tc>
        <w:tc>
          <w:tcPr>
            <w:tcW w:w="3574" w:type="pct"/>
            <w:tcBorders>
              <w:top w:val="single" w:sz="12" w:space="0" w:color="auto"/>
              <w:bottom w:val="nil"/>
            </w:tcBorders>
            <w:shd w:val="clear" w:color="auto" w:fill="auto"/>
          </w:tcPr>
          <w:p w:rsidR="00F64AEE" w:rsidRPr="00130575" w:rsidRDefault="00F64AEE" w:rsidP="00F64AEE">
            <w:pPr>
              <w:pStyle w:val="ENoteTableText"/>
            </w:pPr>
            <w:r w:rsidRPr="00130575">
              <w:t>am. 2000 No.</w:t>
            </w:r>
            <w:r w:rsidR="00763B57" w:rsidRPr="00130575">
              <w:t> </w:t>
            </w:r>
            <w:r w:rsidRPr="00130575">
              <w:t>132; 2001 Nos. 109 and 234; 2003 Nos. 11 and 28; 2005 No.</w:t>
            </w:r>
            <w:r w:rsidR="00763B57" w:rsidRPr="00130575">
              <w:t> </w:t>
            </w:r>
            <w:r w:rsidRPr="00130575">
              <w:t>218; 2009 No.</w:t>
            </w:r>
            <w:r w:rsidR="00763B57" w:rsidRPr="00130575">
              <w:t> </w:t>
            </w:r>
            <w:r w:rsidRPr="00130575">
              <w:t>352; 2010 No.</w:t>
            </w:r>
            <w:r w:rsidR="00763B57" w:rsidRPr="00130575">
              <w:t> </w:t>
            </w:r>
            <w:r w:rsidRPr="00130575">
              <w:t>111</w:t>
            </w:r>
          </w:p>
        </w:tc>
      </w:tr>
      <w:tr w:rsidR="00572CE8" w:rsidRPr="00130575" w:rsidTr="00D34832">
        <w:tc>
          <w:tcPr>
            <w:tcW w:w="1426" w:type="pct"/>
            <w:tcBorders>
              <w:top w:val="nil"/>
              <w:bottom w:val="nil"/>
            </w:tcBorders>
            <w:shd w:val="clear" w:color="auto" w:fill="auto"/>
          </w:tcPr>
          <w:p w:rsidR="00572CE8" w:rsidRPr="00130575" w:rsidRDefault="00572CE8" w:rsidP="00F64AEE">
            <w:pPr>
              <w:pStyle w:val="ENoteTableText"/>
              <w:tabs>
                <w:tab w:val="center" w:leader="dot" w:pos="2268"/>
              </w:tabs>
            </w:pPr>
            <w:r w:rsidRPr="00130575">
              <w:t>r 2</w:t>
            </w:r>
            <w:r w:rsidRPr="00130575">
              <w:tab/>
            </w:r>
          </w:p>
        </w:tc>
        <w:tc>
          <w:tcPr>
            <w:tcW w:w="3574" w:type="pct"/>
            <w:tcBorders>
              <w:top w:val="nil"/>
              <w:bottom w:val="nil"/>
            </w:tcBorders>
            <w:shd w:val="clear" w:color="auto" w:fill="auto"/>
          </w:tcPr>
          <w:p w:rsidR="00572CE8" w:rsidRPr="00130575" w:rsidRDefault="00572CE8" w:rsidP="00F64AEE">
            <w:pPr>
              <w:pStyle w:val="ENoteTableText"/>
            </w:pPr>
            <w:r w:rsidRPr="00130575">
              <w:t>rep LA s 48D</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r.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am. 2000 No.</w:t>
            </w:r>
            <w:r w:rsidR="00763B57" w:rsidRPr="00130575">
              <w:t> </w:t>
            </w:r>
            <w:r w:rsidRPr="00130575">
              <w:t>132; 2003 Nos. 11 and 28;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r. 3A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following r. 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Schedule</w:t>
            </w:r>
            <w:r w:rsidR="00763B57" w:rsidRPr="00130575">
              <w:t> </w:t>
            </w:r>
            <w:r w:rsidRPr="00130575">
              <w:t>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208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2007 No.</w:t>
            </w:r>
            <w:r w:rsidR="00763B57" w:rsidRPr="00130575">
              <w:t> </w:t>
            </w:r>
            <w:r w:rsidRPr="00130575">
              <w:t>208</w:t>
            </w:r>
          </w:p>
        </w:tc>
      </w:tr>
      <w:tr w:rsidR="00DC765B" w:rsidRPr="00130575" w:rsidTr="00E944B0">
        <w:tc>
          <w:tcPr>
            <w:tcW w:w="1426" w:type="pct"/>
            <w:tcBorders>
              <w:top w:val="nil"/>
              <w:bottom w:val="nil"/>
            </w:tcBorders>
            <w:shd w:val="clear" w:color="auto" w:fill="auto"/>
          </w:tcPr>
          <w:p w:rsidR="00DC765B" w:rsidRPr="00130575" w:rsidRDefault="00DC765B" w:rsidP="004D4ABF">
            <w:pPr>
              <w:pStyle w:val="Tabletext"/>
            </w:pPr>
          </w:p>
        </w:tc>
        <w:tc>
          <w:tcPr>
            <w:tcW w:w="3574" w:type="pct"/>
            <w:tcBorders>
              <w:top w:val="nil"/>
              <w:bottom w:val="nil"/>
            </w:tcBorders>
            <w:shd w:val="clear" w:color="auto" w:fill="auto"/>
          </w:tcPr>
          <w:p w:rsidR="00DC765B" w:rsidRPr="00130575" w:rsidRDefault="00DC765B" w:rsidP="00EB2BC1">
            <w:pPr>
              <w:pStyle w:val="ENoteTableText"/>
            </w:pPr>
            <w:r w:rsidRPr="00130575">
              <w:t>am F2016L01820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Schedule</w:t>
            </w:r>
            <w:r w:rsidR="00763B57" w:rsidRPr="00130575">
              <w:t> </w:t>
            </w:r>
            <w:r w:rsidRPr="00130575">
              <w:t>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Schedule</w:t>
            </w:r>
            <w:r w:rsidR="00763B57" w:rsidRPr="00130575">
              <w:t> </w:t>
            </w:r>
            <w:r w:rsidRPr="00130575">
              <w:t>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133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Schedule</w:t>
            </w:r>
            <w:r w:rsidR="00763B57" w:rsidRPr="00130575">
              <w:t> </w:t>
            </w:r>
            <w:r w:rsidRPr="00130575">
              <w:t>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2007 No.</w:t>
            </w:r>
            <w:r w:rsidR="00763B57" w:rsidRPr="00130575">
              <w:t> </w:t>
            </w:r>
            <w:r w:rsidRPr="00130575">
              <w:t>133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133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1 to 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2 to 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3 to 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4 to 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2003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Schedule</w:t>
            </w:r>
            <w:r w:rsidR="00763B57" w:rsidRPr="00130575">
              <w:t> </w:t>
            </w:r>
            <w:r w:rsidRPr="00130575">
              <w:t>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134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2002 No.</w:t>
            </w:r>
            <w:r w:rsidR="00763B57" w:rsidRPr="00130575">
              <w:t> </w:t>
            </w:r>
            <w:r w:rsidRPr="00130575">
              <w:t>68</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134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6</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6; 2003 No.</w:t>
            </w:r>
            <w:r w:rsidR="00763B57" w:rsidRPr="00130575">
              <w:t> </w:t>
            </w:r>
            <w:r w:rsidRPr="00130575">
              <w:t>14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2004 No.</w:t>
            </w:r>
            <w:r w:rsidR="00763B57" w:rsidRPr="00130575">
              <w:t> </w:t>
            </w:r>
            <w:r w:rsidRPr="00130575">
              <w:t>255</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to c. 1A(1A</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2004 No.</w:t>
            </w:r>
            <w:r w:rsidR="00763B57" w:rsidRPr="00130575">
              <w:t> </w:t>
            </w:r>
            <w:r w:rsidRPr="00130575">
              <w:t>255 (as am. by 2005 No.</w:t>
            </w:r>
            <w:r w:rsidR="00763B57" w:rsidRPr="00130575">
              <w:t> </w:t>
            </w:r>
            <w:r w:rsidRPr="00130575">
              <w:t>189)</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1 to c. 1A(1A</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2004 No.</w:t>
            </w:r>
            <w:r w:rsidR="00763B57" w:rsidRPr="00130575">
              <w:t> </w:t>
            </w:r>
            <w:r w:rsidRPr="00130575">
              <w:t>255 (as am. by 2005 No.</w:t>
            </w:r>
            <w:r w:rsidR="00763B57" w:rsidRPr="00130575">
              <w:t> </w:t>
            </w:r>
            <w:r w:rsidRPr="00130575">
              <w:t>189)</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2 to c. 1A(1A</w:t>
            </w:r>
            <w:r w:rsidR="004D4ABF" w:rsidRPr="00130575">
              <w:t>)</w:t>
            </w:r>
            <w:r w:rsidR="000E414F" w:rsidRPr="00130575">
              <w:tab/>
            </w:r>
            <w:r w:rsidR="004D4ABF" w:rsidRPr="00130575">
              <w:t xml:space="preserve"> </w:t>
            </w:r>
          </w:p>
        </w:tc>
        <w:tc>
          <w:tcPr>
            <w:tcW w:w="3574" w:type="pct"/>
            <w:tcBorders>
              <w:top w:val="nil"/>
              <w:bottom w:val="nil"/>
            </w:tcBorders>
            <w:shd w:val="clear" w:color="auto" w:fill="auto"/>
          </w:tcPr>
          <w:p w:rsidR="00F64AEE" w:rsidRPr="00130575" w:rsidRDefault="00F64AEE" w:rsidP="00F64AEE">
            <w:pPr>
              <w:pStyle w:val="ENoteTableText"/>
            </w:pPr>
            <w:r w:rsidRPr="00130575">
              <w:t>rep. 2004 No.</w:t>
            </w:r>
            <w:r w:rsidR="00763B57" w:rsidRPr="00130575">
              <w:t> </w:t>
            </w:r>
            <w:r w:rsidRPr="00130575">
              <w:t>255 (as am. by 2005 No.</w:t>
            </w:r>
            <w:r w:rsidR="00763B57" w:rsidRPr="00130575">
              <w:t> </w:t>
            </w:r>
            <w:r w:rsidRPr="00130575">
              <w:t>189)</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to c. 1A(2</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am. 2005 No.</w:t>
            </w:r>
            <w:r w:rsidR="00763B57" w:rsidRPr="00130575">
              <w:t> </w:t>
            </w:r>
            <w:r w:rsidRPr="00130575">
              <w:t>218</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2 to c. 1A(3</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2004 No.</w:t>
            </w:r>
            <w:r w:rsidR="00763B57" w:rsidRPr="00130575">
              <w:t> </w:t>
            </w:r>
            <w:r w:rsidRPr="00130575">
              <w:t>255 (as am. by 2005 No.</w:t>
            </w:r>
            <w:r w:rsidR="00763B57" w:rsidRPr="00130575">
              <w:t> </w:t>
            </w:r>
            <w:r w:rsidRPr="00130575">
              <w:t>189)</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3 to c. 1A(3</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2004 No.</w:t>
            </w:r>
            <w:r w:rsidR="00763B57" w:rsidRPr="00130575">
              <w:t> </w:t>
            </w:r>
            <w:r w:rsidRPr="00130575">
              <w:t>255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2000 No.</w:t>
            </w:r>
            <w:r w:rsidR="00763B57" w:rsidRPr="00130575">
              <w:t> </w:t>
            </w:r>
            <w:r w:rsidRPr="00130575">
              <w:t>320; 2001 No.</w:t>
            </w:r>
            <w:r w:rsidR="00763B57" w:rsidRPr="00130575">
              <w:t> </w:t>
            </w:r>
            <w:r w:rsidRPr="00130575">
              <w:t>6; 2002 No.</w:t>
            </w:r>
            <w:r w:rsidR="00763B57" w:rsidRPr="00130575">
              <w:t> </w:t>
            </w:r>
            <w:r w:rsidRPr="00130575">
              <w:t>324; 2003 Nos. 14 and 326; 2004 No.</w:t>
            </w:r>
            <w:r w:rsidR="00763B57" w:rsidRPr="00130575">
              <w:t> </w:t>
            </w:r>
            <w:r w:rsidRPr="00130575">
              <w:t>255 (as am. by 2005 No.</w:t>
            </w:r>
            <w:r w:rsidR="00763B57" w:rsidRPr="00130575">
              <w:t> </w:t>
            </w:r>
            <w:r w:rsidRPr="00130575">
              <w:t>189)</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134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 xml:space="preserve">Note to c. 2(1) </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am. 2001 No.</w:t>
            </w:r>
            <w:r w:rsidR="00763B57" w:rsidRPr="00130575">
              <w:t> </w:t>
            </w:r>
            <w:r w:rsidRPr="00130575">
              <w:t>6</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2004 No.</w:t>
            </w:r>
            <w:r w:rsidR="00763B57" w:rsidRPr="00130575">
              <w:t> </w:t>
            </w:r>
            <w:r w:rsidRPr="00130575">
              <w:t>255 (as am. by 2005 No.</w:t>
            </w:r>
            <w:r w:rsidR="00763B57" w:rsidRPr="00130575">
              <w:t> </w:t>
            </w:r>
            <w:r w:rsidRPr="00130575">
              <w:t>189)</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 xml:space="preserve">Note to c. 2(2) </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6</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 xml:space="preserve">Note to c. 2(3) </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am. 2005 No.</w:t>
            </w:r>
            <w:r w:rsidR="00763B57" w:rsidRPr="00130575">
              <w:t> </w:t>
            </w:r>
            <w:r w:rsidRPr="00130575">
              <w:t>218</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2 to c. 2(4</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2004 No.</w:t>
            </w:r>
            <w:r w:rsidR="00763B57" w:rsidRPr="00130575">
              <w:t> </w:t>
            </w:r>
            <w:r w:rsidRPr="00130575">
              <w:t>255 (as am. by 2005 No.</w:t>
            </w:r>
            <w:r w:rsidR="00763B57" w:rsidRPr="00130575">
              <w:t> </w:t>
            </w:r>
            <w:r w:rsidRPr="00130575">
              <w:t>189)</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28</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134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2006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134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134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3</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Schedule</w:t>
            </w:r>
            <w:r w:rsidR="00763B57" w:rsidRPr="00130575">
              <w:t> </w:t>
            </w:r>
            <w:r w:rsidRPr="00130575">
              <w:t>3A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Renamed Schedule</w:t>
            </w:r>
            <w:r w:rsidR="00763B57" w:rsidRPr="00130575">
              <w:t> </w:t>
            </w:r>
            <w:r w:rsidRPr="00130575">
              <w:t>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2010 No.</w:t>
            </w:r>
            <w:r w:rsidR="00763B57" w:rsidRPr="00130575">
              <w:t> </w:t>
            </w:r>
            <w:r w:rsidRPr="00130575">
              <w:t>148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2010 No.</w:t>
            </w:r>
            <w:r w:rsidR="00763B57" w:rsidRPr="00130575">
              <w:t> </w:t>
            </w:r>
            <w:r w:rsidRPr="00130575">
              <w:t>148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2009 No.</w:t>
            </w:r>
            <w:r w:rsidR="00763B57" w:rsidRPr="00130575">
              <w:t> </w:t>
            </w:r>
            <w:r w:rsidRPr="00130575">
              <w:t>49</w:t>
            </w:r>
            <w:r w:rsidR="00454592" w:rsidRPr="00130575">
              <w:t>; F2021L00336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2006 No.</w:t>
            </w:r>
            <w:r w:rsidR="00763B57" w:rsidRPr="00130575">
              <w:t> </w:t>
            </w:r>
            <w:r w:rsidRPr="00130575">
              <w:t>262; 2008 Nos. 84 and 223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Schedule</w:t>
            </w:r>
            <w:r w:rsidR="00763B57" w:rsidRPr="00130575">
              <w:t> </w:t>
            </w:r>
            <w:r w:rsidRPr="00130575">
              <w:t>3B</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2010 No.</w:t>
            </w:r>
            <w:r w:rsidR="00763B57" w:rsidRPr="00130575">
              <w:t> </w:t>
            </w:r>
            <w:r w:rsidRPr="00130575">
              <w:t>148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2010 No.</w:t>
            </w:r>
            <w:r w:rsidR="00763B57" w:rsidRPr="00130575">
              <w:t> </w:t>
            </w:r>
            <w:r w:rsidRPr="00130575">
              <w:t>148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2010 No.</w:t>
            </w:r>
            <w:r w:rsidR="00763B57" w:rsidRPr="00130575">
              <w:t> </w:t>
            </w:r>
            <w:r w:rsidRPr="00130575">
              <w:t>148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2010 No.</w:t>
            </w:r>
            <w:r w:rsidR="00763B57" w:rsidRPr="00130575">
              <w:t> </w:t>
            </w:r>
            <w:r w:rsidRPr="00130575">
              <w:t>148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2010 No.</w:t>
            </w:r>
            <w:r w:rsidR="00763B57" w:rsidRPr="00130575">
              <w:t> </w:t>
            </w:r>
            <w:r w:rsidRPr="00130575">
              <w:t>148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2005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2010 No.</w:t>
            </w:r>
            <w:r w:rsidR="00763B57" w:rsidRPr="00130575">
              <w:t> </w:t>
            </w:r>
            <w:r w:rsidRPr="00130575">
              <w:t>148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4</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Part</w:t>
            </w:r>
            <w:r w:rsidR="00763B57" w:rsidRPr="00130575">
              <w:t> </w:t>
            </w:r>
            <w:r w:rsidRPr="00130575">
              <w:t>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am.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 xml:space="preserve">Note to c. 2(2) </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1D72B8">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F64AEE" w:rsidRPr="00130575" w:rsidRDefault="00F64AEE" w:rsidP="001D72B8">
            <w:pPr>
              <w:pStyle w:val="ENoteTableText"/>
            </w:pPr>
            <w:r w:rsidRPr="00130575">
              <w:t>rs 2003 No</w:t>
            </w:r>
            <w:r w:rsidR="00290DE0"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p>
        </w:tc>
        <w:tc>
          <w:tcPr>
            <w:tcW w:w="3574" w:type="pct"/>
            <w:tcBorders>
              <w:top w:val="nil"/>
              <w:bottom w:val="nil"/>
            </w:tcBorders>
            <w:shd w:val="clear" w:color="auto" w:fill="auto"/>
          </w:tcPr>
          <w:p w:rsidR="00F64AEE" w:rsidRPr="00130575" w:rsidRDefault="00F64AEE" w:rsidP="001D72B8">
            <w:pPr>
              <w:pStyle w:val="ENoteTableText"/>
            </w:pPr>
            <w:r w:rsidRPr="00130575">
              <w:t>am 2000 No</w:t>
            </w:r>
            <w:r w:rsidR="00290DE0"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Part</w:t>
            </w:r>
            <w:r w:rsidR="00763B57" w:rsidRPr="00130575">
              <w:t> </w:t>
            </w:r>
            <w:r w:rsidRPr="00130575">
              <w:t>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to c. 5(4</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5</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Schedule</w:t>
            </w:r>
            <w:r w:rsidR="00763B57" w:rsidRPr="00130575">
              <w:t> </w:t>
            </w:r>
            <w:r w:rsidRPr="00130575">
              <w:t>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Schedule</w:t>
            </w:r>
            <w:r w:rsidR="00763B57" w:rsidRPr="00130575">
              <w:t> </w:t>
            </w:r>
            <w:r w:rsidRPr="00130575">
              <w:t>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2002 No.</w:t>
            </w:r>
            <w:r w:rsidR="00763B57" w:rsidRPr="00130575">
              <w:t> </w:t>
            </w:r>
            <w:r w:rsidRPr="00130575">
              <w:t>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Part</w:t>
            </w:r>
            <w:r w:rsidR="00763B57" w:rsidRPr="00130575">
              <w:t> </w:t>
            </w:r>
            <w:r w:rsidRPr="00130575">
              <w:t>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2002 No.</w:t>
            </w:r>
            <w:r w:rsidR="00763B57" w:rsidRPr="00130575">
              <w:t> </w:t>
            </w:r>
            <w:r w:rsidRPr="00130575">
              <w:t>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Part</w:t>
            </w:r>
            <w:r w:rsidR="00763B57" w:rsidRPr="00130575">
              <w:t> </w:t>
            </w:r>
            <w:r w:rsidRPr="00130575">
              <w:t>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 xml:space="preserve">Note to c. 2(3) </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6</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following</w:t>
            </w:r>
            <w:r w:rsidRPr="00130575">
              <w:tab/>
            </w:r>
            <w:r w:rsidRPr="00130575">
              <w:br/>
              <w:t>Schedule</w:t>
            </w:r>
            <w:r w:rsidR="00763B57" w:rsidRPr="00130575">
              <w:t> </w:t>
            </w:r>
            <w:r w:rsidRPr="00130575">
              <w:t>6</w:t>
            </w:r>
          </w:p>
        </w:tc>
        <w:tc>
          <w:tcPr>
            <w:tcW w:w="3574" w:type="pct"/>
            <w:tcBorders>
              <w:top w:val="nil"/>
              <w:bottom w:val="nil"/>
            </w:tcBorders>
            <w:shd w:val="clear" w:color="auto" w:fill="auto"/>
          </w:tcPr>
          <w:p w:rsidR="00F64AEE" w:rsidRPr="00130575" w:rsidRDefault="00F64AEE" w:rsidP="00F64AEE">
            <w:pPr>
              <w:pStyle w:val="ENoteTableText"/>
            </w:pPr>
            <w:r w:rsidRPr="00130575">
              <w:t>rep.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am. 2000 No.</w:t>
            </w:r>
            <w:r w:rsidR="00763B57" w:rsidRPr="00130575">
              <w:t> </w:t>
            </w:r>
            <w:r w:rsidRPr="00130575">
              <w:t>176; 2003 No.</w:t>
            </w:r>
            <w:r w:rsidR="00763B57" w:rsidRPr="00130575">
              <w:t> </w:t>
            </w:r>
            <w:r w:rsidRPr="00130575">
              <w:t>136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cc. 2,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2000 No.</w:t>
            </w:r>
            <w:r w:rsidR="00763B57" w:rsidRPr="00130575">
              <w:t> </w:t>
            </w:r>
            <w:r w:rsidRPr="00130575">
              <w:t>176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176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w:t>
            </w:r>
            <w:r w:rsidRPr="00130575">
              <w:br/>
              <w:t>Renumbered 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br/>
              <w:t>2000 No.</w:t>
            </w:r>
            <w:r w:rsidR="00763B57" w:rsidRPr="00130575">
              <w:t> </w:t>
            </w:r>
            <w:r w:rsidRPr="00130575">
              <w:t>176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2003 No.</w:t>
            </w:r>
            <w:r w:rsidR="00763B57" w:rsidRPr="00130575">
              <w:t> </w:t>
            </w:r>
            <w:r w:rsidRPr="00130575">
              <w:t>136</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2011 No.</w:t>
            </w:r>
            <w:r w:rsidR="00763B57" w:rsidRPr="00130575">
              <w:t> </w:t>
            </w:r>
            <w:r w:rsidRPr="00130575">
              <w:t>206; 2012 No.</w:t>
            </w:r>
            <w:r w:rsidR="00763B57" w:rsidRPr="00130575">
              <w:t> </w:t>
            </w:r>
            <w:r w:rsidRPr="00130575">
              <w:t>74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28</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7</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Schedule</w:t>
            </w:r>
            <w:r w:rsidR="00763B57" w:rsidRPr="00130575">
              <w:t> </w:t>
            </w:r>
            <w:r w:rsidRPr="00130575">
              <w:t>7</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Schedule</w:t>
            </w:r>
            <w:r w:rsidR="00763B57" w:rsidRPr="00130575">
              <w:t> </w:t>
            </w:r>
            <w:r w:rsidRPr="00130575">
              <w:t>7</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2001 No.</w:t>
            </w:r>
            <w:r w:rsidR="00763B57" w:rsidRPr="00130575">
              <w:t> </w:t>
            </w:r>
            <w:r w:rsidRPr="00130575">
              <w:t>217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2007 No.</w:t>
            </w:r>
            <w:r w:rsidR="00763B57" w:rsidRPr="00130575">
              <w:t> </w:t>
            </w:r>
            <w:r w:rsidRPr="00130575">
              <w:t>121; 2011 No.</w:t>
            </w:r>
            <w:r w:rsidR="00763B57" w:rsidRPr="00130575">
              <w:t> </w:t>
            </w:r>
            <w:r w:rsidRPr="00130575">
              <w:t>159</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2012 No.</w:t>
            </w:r>
            <w:r w:rsidR="00763B57" w:rsidRPr="00130575">
              <w:t> </w:t>
            </w:r>
            <w:r w:rsidRPr="00130575">
              <w:t>75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c. 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217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2011 No.</w:t>
            </w:r>
            <w:r w:rsidR="00763B57" w:rsidRPr="00130575">
              <w:t> </w:t>
            </w:r>
            <w:r w:rsidRPr="00130575">
              <w:t>159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8</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Schedule</w:t>
            </w:r>
            <w:r w:rsidR="00763B57" w:rsidRPr="00130575">
              <w:t> </w:t>
            </w:r>
            <w:r w:rsidRPr="00130575">
              <w:t>8</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109; 2011 No.</w:t>
            </w:r>
            <w:r w:rsidR="00763B57" w:rsidRPr="00130575">
              <w:t> </w:t>
            </w:r>
            <w:r w:rsidRPr="00130575">
              <w:t>159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Schedule</w:t>
            </w:r>
            <w:r w:rsidR="00763B57" w:rsidRPr="00130575">
              <w:t> </w:t>
            </w:r>
            <w:r w:rsidRPr="00130575">
              <w:t>8</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2007 No.</w:t>
            </w:r>
            <w:r w:rsidR="00763B57" w:rsidRPr="00130575">
              <w:t> </w:t>
            </w:r>
            <w:r w:rsidRPr="00130575">
              <w:t>121; 2011 No.</w:t>
            </w:r>
            <w:r w:rsidR="00763B57" w:rsidRPr="00130575">
              <w:t> </w:t>
            </w:r>
            <w:r w:rsidRPr="00130575">
              <w:t>159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Schedule</w:t>
            </w:r>
            <w:r w:rsidR="00763B57" w:rsidRPr="00130575">
              <w:t> </w:t>
            </w:r>
            <w:r w:rsidRPr="00130575">
              <w:t>8</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2001 No.</w:t>
            </w:r>
            <w:r w:rsidR="00763B57" w:rsidRPr="00130575">
              <w:t> </w:t>
            </w:r>
            <w:r w:rsidRPr="00130575">
              <w:t>217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217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2007 No.</w:t>
            </w:r>
            <w:r w:rsidR="00763B57" w:rsidRPr="00130575">
              <w:t> </w:t>
            </w:r>
            <w:r w:rsidRPr="00130575">
              <w:t>121; 2011 No.</w:t>
            </w:r>
            <w:r w:rsidR="00763B57" w:rsidRPr="00130575">
              <w:t> </w:t>
            </w:r>
            <w:r w:rsidRPr="00130575">
              <w:t>159</w:t>
            </w:r>
          </w:p>
        </w:tc>
      </w:tr>
      <w:tr w:rsidR="00DD3327" w:rsidRPr="00130575" w:rsidTr="00E944B0">
        <w:tc>
          <w:tcPr>
            <w:tcW w:w="1426" w:type="pct"/>
            <w:tcBorders>
              <w:top w:val="nil"/>
              <w:bottom w:val="nil"/>
            </w:tcBorders>
            <w:shd w:val="clear" w:color="auto" w:fill="auto"/>
          </w:tcPr>
          <w:p w:rsidR="00DD3327" w:rsidRPr="00130575" w:rsidRDefault="00DD3327" w:rsidP="004D4ABF">
            <w:pPr>
              <w:pStyle w:val="Tabletext"/>
            </w:pPr>
          </w:p>
        </w:tc>
        <w:tc>
          <w:tcPr>
            <w:tcW w:w="3574" w:type="pct"/>
            <w:tcBorders>
              <w:top w:val="nil"/>
              <w:bottom w:val="nil"/>
            </w:tcBorders>
            <w:shd w:val="clear" w:color="auto" w:fill="auto"/>
          </w:tcPr>
          <w:p w:rsidR="00DD3327" w:rsidRPr="00130575" w:rsidRDefault="00DD3327" w:rsidP="00F64AEE">
            <w:pPr>
              <w:pStyle w:val="ENoteTableText"/>
            </w:pPr>
            <w:r w:rsidRPr="00130575">
              <w:t>am F2016L00742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217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2007 No.</w:t>
            </w:r>
            <w:r w:rsidR="00763B57" w:rsidRPr="00130575">
              <w:t> </w:t>
            </w:r>
            <w:r w:rsidRPr="00130575">
              <w:t>121; 2011 No.</w:t>
            </w:r>
            <w:r w:rsidR="00763B57" w:rsidRPr="00130575">
              <w:t> </w:t>
            </w:r>
            <w:r w:rsidRPr="00130575">
              <w:t>159</w:t>
            </w:r>
          </w:p>
        </w:tc>
      </w:tr>
      <w:tr w:rsidR="00DD3327" w:rsidRPr="00130575" w:rsidTr="00E944B0">
        <w:tc>
          <w:tcPr>
            <w:tcW w:w="1426" w:type="pct"/>
            <w:tcBorders>
              <w:top w:val="nil"/>
              <w:bottom w:val="nil"/>
            </w:tcBorders>
            <w:shd w:val="clear" w:color="auto" w:fill="auto"/>
          </w:tcPr>
          <w:p w:rsidR="00DD3327" w:rsidRPr="00130575" w:rsidRDefault="00DD3327" w:rsidP="004D4ABF">
            <w:pPr>
              <w:pStyle w:val="Tabletext"/>
            </w:pPr>
          </w:p>
        </w:tc>
        <w:tc>
          <w:tcPr>
            <w:tcW w:w="3574" w:type="pct"/>
            <w:tcBorders>
              <w:top w:val="nil"/>
              <w:bottom w:val="nil"/>
            </w:tcBorders>
            <w:shd w:val="clear" w:color="auto" w:fill="auto"/>
          </w:tcPr>
          <w:p w:rsidR="00DD3327" w:rsidRPr="00130575" w:rsidRDefault="00DD3327" w:rsidP="00F64AEE">
            <w:pPr>
              <w:pStyle w:val="ENoteTableText"/>
            </w:pPr>
            <w:r w:rsidRPr="00130575">
              <w:t>am F2016L00742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9</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Schedule</w:t>
            </w:r>
            <w:r w:rsidR="00763B57" w:rsidRPr="00130575">
              <w:t> </w:t>
            </w:r>
            <w:r w:rsidRPr="00130575">
              <w:t>9</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Schedule</w:t>
            </w:r>
            <w:r w:rsidR="00763B57" w:rsidRPr="00130575">
              <w:t> </w:t>
            </w:r>
            <w:r w:rsidRPr="00130575">
              <w:t>9</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152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10</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Schedule</w:t>
            </w:r>
            <w:r w:rsidR="00763B57" w:rsidRPr="00130575">
              <w:t> </w:t>
            </w:r>
            <w:r w:rsidRPr="00130575">
              <w:t>10</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Schedule</w:t>
            </w:r>
            <w:r w:rsidR="00763B57" w:rsidRPr="00130575">
              <w:t> </w:t>
            </w:r>
            <w:r w:rsidRPr="00130575">
              <w:t>10</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2001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2007 No.</w:t>
            </w:r>
            <w:r w:rsidR="00763B57" w:rsidRPr="00130575">
              <w:t> </w:t>
            </w:r>
            <w:r w:rsidRPr="00130575">
              <w:t>122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2007 No.</w:t>
            </w:r>
            <w:r w:rsidR="00763B57" w:rsidRPr="00130575">
              <w:t> </w:t>
            </w:r>
            <w:r w:rsidRPr="00130575">
              <w:t>122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285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11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Schedule</w:t>
            </w:r>
            <w:r w:rsidR="00763B57" w:rsidRPr="00130575">
              <w:t> </w:t>
            </w:r>
            <w:r w:rsidRPr="00130575">
              <w:t>11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Schedule</w:t>
            </w:r>
            <w:r w:rsidR="00763B57" w:rsidRPr="00130575">
              <w:t> </w:t>
            </w:r>
            <w:r w:rsidRPr="00130575">
              <w:t>11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2001 No.</w:t>
            </w:r>
            <w:r w:rsidR="00763B57" w:rsidRPr="00130575">
              <w:t> </w:t>
            </w:r>
            <w:r w:rsidRPr="00130575">
              <w:t>109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12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Part</w:t>
            </w:r>
            <w:r w:rsidR="00763B57" w:rsidRPr="00130575">
              <w:t> </w:t>
            </w:r>
            <w:r w:rsidRPr="00130575">
              <w:t>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564E3" w:rsidP="00F64AEE">
            <w:pPr>
              <w:pStyle w:val="ENoteTableText"/>
              <w:tabs>
                <w:tab w:val="center" w:leader="dot" w:pos="2268"/>
              </w:tabs>
            </w:pPr>
            <w:r w:rsidRPr="00130575">
              <w:t>c</w:t>
            </w:r>
            <w:r w:rsidR="00F64AEE" w:rsidRPr="00130575">
              <w:t>.1</w:t>
            </w:r>
            <w:r w:rsidR="00F64AEE"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am.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to c. 2(1</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to c. 2(2</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Notes 3–5 to 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Notes 1 and 2 to 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Part</w:t>
            </w:r>
            <w:r w:rsidR="00763B57" w:rsidRPr="00130575">
              <w:t> </w:t>
            </w:r>
            <w:r w:rsidRPr="00130575">
              <w:t>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to c. 5(3</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13</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Schedule</w:t>
            </w:r>
            <w:r w:rsidR="00763B57" w:rsidRPr="00130575">
              <w:t> </w:t>
            </w:r>
            <w:r w:rsidRPr="00130575">
              <w:t>13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Schedule</w:t>
            </w:r>
            <w:r w:rsidR="00763B57" w:rsidRPr="00130575">
              <w:t> </w:t>
            </w:r>
            <w:r w:rsidRPr="00130575">
              <w:t>13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2003 No.</w:t>
            </w:r>
            <w:r w:rsidR="00763B57" w:rsidRPr="00130575">
              <w:t> </w:t>
            </w:r>
            <w:r w:rsidRPr="00130575">
              <w:t>225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225</w:t>
            </w:r>
          </w:p>
        </w:tc>
      </w:tr>
      <w:tr w:rsidR="00F64AEE" w:rsidRPr="00130575" w:rsidTr="00E944B0">
        <w:tc>
          <w:tcPr>
            <w:tcW w:w="1426" w:type="pct"/>
            <w:tcBorders>
              <w:top w:val="nil"/>
              <w:bottom w:val="nil"/>
            </w:tcBorders>
            <w:shd w:val="clear" w:color="auto" w:fill="auto"/>
          </w:tcPr>
          <w:p w:rsidR="00F64AEE" w:rsidRPr="00130575" w:rsidRDefault="00D454A0" w:rsidP="00F64AEE">
            <w:pPr>
              <w:pStyle w:val="ENoteTableText"/>
              <w:tabs>
                <w:tab w:val="center" w:leader="dot" w:pos="2268"/>
              </w:tabs>
            </w:pPr>
            <w:r w:rsidRPr="00130575">
              <w:t>Note to c. 2(3</w:t>
            </w:r>
            <w:r w:rsidR="004D4ABF" w:rsidRPr="00130575">
              <w:t>)</w:t>
            </w:r>
            <w:r w:rsidR="000E414F"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Schedule</w:t>
            </w:r>
            <w:r w:rsidR="00763B57" w:rsidRPr="00130575">
              <w:rPr>
                <w:b/>
              </w:rPr>
              <w:t> </w:t>
            </w:r>
            <w:r w:rsidRPr="00130575">
              <w:rPr>
                <w:b/>
              </w:rPr>
              <w:t>14</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Schedule</w:t>
            </w:r>
            <w:r w:rsidR="00763B57" w:rsidRPr="00130575">
              <w:t> </w:t>
            </w:r>
            <w:r w:rsidRPr="00130575">
              <w:t>14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237; 2002 No.</w:t>
            </w:r>
            <w:r w:rsidR="00763B57" w:rsidRPr="00130575">
              <w:t> </w:t>
            </w:r>
            <w:r w:rsidRPr="00130575">
              <w:t>287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Notes to Schedule</w:t>
            </w:r>
            <w:r w:rsidR="00763B57" w:rsidRPr="00130575">
              <w:t> </w:t>
            </w:r>
            <w:r w:rsidRPr="00130575">
              <w:t>14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2002 No.</w:t>
            </w:r>
            <w:r w:rsidR="00763B57" w:rsidRPr="00130575">
              <w:t> </w:t>
            </w:r>
            <w:r w:rsidRPr="00130575">
              <w:t>287</w:t>
            </w:r>
          </w:p>
        </w:tc>
      </w:tr>
      <w:tr w:rsidR="00105E1D" w:rsidRPr="00130575" w:rsidTr="00E944B0">
        <w:tc>
          <w:tcPr>
            <w:tcW w:w="1426" w:type="pct"/>
            <w:tcBorders>
              <w:top w:val="nil"/>
              <w:bottom w:val="nil"/>
            </w:tcBorders>
            <w:shd w:val="clear" w:color="auto" w:fill="auto"/>
          </w:tcPr>
          <w:p w:rsidR="00105E1D" w:rsidRPr="00130575" w:rsidRDefault="00105E1D" w:rsidP="001647C5">
            <w:pPr>
              <w:pStyle w:val="ENoteTableText"/>
              <w:rPr>
                <w:b/>
              </w:rPr>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105E1D" w:rsidRPr="00130575" w:rsidRDefault="00105E1D" w:rsidP="00F64AEE">
            <w:pPr>
              <w:pStyle w:val="ENoteTableText"/>
              <w:rPr>
                <w:b/>
              </w:rPr>
            </w:pPr>
          </w:p>
        </w:tc>
      </w:tr>
      <w:tr w:rsidR="00105E1D" w:rsidRPr="00130575" w:rsidTr="00E944B0">
        <w:tc>
          <w:tcPr>
            <w:tcW w:w="1426" w:type="pct"/>
            <w:tcBorders>
              <w:top w:val="nil"/>
              <w:bottom w:val="nil"/>
            </w:tcBorders>
            <w:shd w:val="clear" w:color="auto" w:fill="auto"/>
          </w:tcPr>
          <w:p w:rsidR="00105E1D" w:rsidRPr="00130575" w:rsidRDefault="00105E1D" w:rsidP="001647C5">
            <w:pPr>
              <w:pStyle w:val="ENoteTableText"/>
              <w:tabs>
                <w:tab w:val="center" w:leader="dot" w:pos="2268"/>
              </w:tabs>
            </w:pPr>
            <w:r w:rsidRPr="00130575">
              <w:t>Part</w:t>
            </w:r>
            <w:r w:rsidR="00763B57" w:rsidRPr="00130575">
              <w:t> </w:t>
            </w:r>
            <w:r w:rsidRPr="00130575">
              <w:t>1 heading</w:t>
            </w:r>
            <w:r w:rsidRPr="00130575">
              <w:tab/>
            </w:r>
          </w:p>
        </w:tc>
        <w:tc>
          <w:tcPr>
            <w:tcW w:w="3574" w:type="pct"/>
            <w:tcBorders>
              <w:top w:val="nil"/>
              <w:bottom w:val="nil"/>
            </w:tcBorders>
            <w:shd w:val="clear" w:color="auto" w:fill="auto"/>
          </w:tcPr>
          <w:p w:rsidR="00105E1D" w:rsidRPr="00130575" w:rsidRDefault="00105E1D" w:rsidP="001647C5">
            <w:pPr>
              <w:pStyle w:val="ENoteTableText"/>
              <w:tabs>
                <w:tab w:val="center" w:leader="dot" w:pos="2268"/>
              </w:tabs>
            </w:pPr>
            <w:r w:rsidRPr="00130575">
              <w:t>ad No 55, 2015</w:t>
            </w:r>
          </w:p>
        </w:tc>
      </w:tr>
      <w:tr w:rsidR="00105E1D" w:rsidRPr="00130575" w:rsidTr="00E944B0">
        <w:tc>
          <w:tcPr>
            <w:tcW w:w="1426" w:type="pct"/>
            <w:tcBorders>
              <w:top w:val="nil"/>
              <w:bottom w:val="nil"/>
            </w:tcBorders>
            <w:shd w:val="clear" w:color="auto" w:fill="auto"/>
          </w:tcPr>
          <w:p w:rsidR="00105E1D" w:rsidRPr="00130575" w:rsidRDefault="00105E1D" w:rsidP="008956E9">
            <w:pPr>
              <w:pStyle w:val="ENoteTableText"/>
              <w:tabs>
                <w:tab w:val="center" w:leader="dot" w:pos="2268"/>
              </w:tabs>
            </w:pPr>
            <w:r w:rsidRPr="00130575">
              <w:t>c 1A</w:t>
            </w:r>
            <w:r w:rsidRPr="00130575">
              <w:tab/>
            </w:r>
          </w:p>
        </w:tc>
        <w:tc>
          <w:tcPr>
            <w:tcW w:w="3574" w:type="pct"/>
            <w:tcBorders>
              <w:top w:val="nil"/>
              <w:bottom w:val="nil"/>
            </w:tcBorders>
            <w:shd w:val="clear" w:color="auto" w:fill="auto"/>
          </w:tcPr>
          <w:p w:rsidR="00105E1D" w:rsidRPr="00130575" w:rsidRDefault="00105E1D" w:rsidP="008956E9">
            <w:pPr>
              <w:pStyle w:val="ENoteTableText"/>
              <w:tabs>
                <w:tab w:val="center" w:leader="dot" w:pos="2268"/>
              </w:tabs>
            </w:pPr>
            <w:r w:rsidRPr="00130575">
              <w:t>ad No 55, 2015</w:t>
            </w:r>
          </w:p>
        </w:tc>
      </w:tr>
      <w:tr w:rsidR="00105E1D" w:rsidRPr="00130575" w:rsidTr="00E944B0">
        <w:tc>
          <w:tcPr>
            <w:tcW w:w="1426" w:type="pct"/>
            <w:tcBorders>
              <w:top w:val="nil"/>
              <w:bottom w:val="nil"/>
            </w:tcBorders>
            <w:shd w:val="clear" w:color="auto" w:fill="auto"/>
          </w:tcPr>
          <w:p w:rsidR="00105E1D" w:rsidRPr="00130575" w:rsidRDefault="00105E1D" w:rsidP="008956E9">
            <w:pPr>
              <w:pStyle w:val="ENoteTableText"/>
              <w:tabs>
                <w:tab w:val="center" w:leader="dot" w:pos="2268"/>
              </w:tabs>
            </w:pPr>
            <w:r w:rsidRPr="00130575">
              <w:t>c 1B</w:t>
            </w:r>
            <w:r w:rsidRPr="00130575">
              <w:tab/>
            </w:r>
          </w:p>
        </w:tc>
        <w:tc>
          <w:tcPr>
            <w:tcW w:w="3574" w:type="pct"/>
            <w:tcBorders>
              <w:top w:val="nil"/>
              <w:bottom w:val="nil"/>
            </w:tcBorders>
            <w:shd w:val="clear" w:color="auto" w:fill="auto"/>
          </w:tcPr>
          <w:p w:rsidR="00105E1D" w:rsidRPr="00130575" w:rsidRDefault="00105E1D" w:rsidP="008956E9">
            <w:pPr>
              <w:pStyle w:val="ENoteTableText"/>
              <w:tabs>
                <w:tab w:val="center" w:leader="dot" w:pos="2268"/>
              </w:tabs>
            </w:pPr>
            <w:r w:rsidRPr="00130575">
              <w:t>ad No 55, 2015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2002 No.</w:t>
            </w:r>
            <w:r w:rsidR="00763B57" w:rsidRPr="00130575">
              <w:t> </w:t>
            </w:r>
            <w:r w:rsidRPr="00130575">
              <w:t>287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2006 No.</w:t>
            </w:r>
            <w:r w:rsidR="00763B57" w:rsidRPr="00130575">
              <w:t> </w:t>
            </w:r>
            <w:r w:rsidRPr="00130575">
              <w:t>110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2002 No.</w:t>
            </w:r>
            <w:r w:rsidR="00763B57" w:rsidRPr="00130575">
              <w:t> </w:t>
            </w:r>
            <w:r w:rsidRPr="00130575">
              <w:t>287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2006 No.</w:t>
            </w:r>
            <w:r w:rsidR="00763B57" w:rsidRPr="00130575">
              <w:t> </w:t>
            </w:r>
            <w:r w:rsidRPr="00130575">
              <w:t>110</w:t>
            </w:r>
          </w:p>
        </w:tc>
      </w:tr>
      <w:tr w:rsidR="00D9784F" w:rsidRPr="00130575" w:rsidTr="00E944B0">
        <w:tc>
          <w:tcPr>
            <w:tcW w:w="1426" w:type="pct"/>
            <w:tcBorders>
              <w:top w:val="nil"/>
              <w:bottom w:val="nil"/>
            </w:tcBorders>
            <w:shd w:val="clear" w:color="auto" w:fill="auto"/>
          </w:tcPr>
          <w:p w:rsidR="00D9784F" w:rsidRPr="00130575" w:rsidRDefault="00D9784F" w:rsidP="001647C5">
            <w:pPr>
              <w:pStyle w:val="ENoteTableText"/>
              <w:rPr>
                <w:b/>
              </w:rPr>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D9784F" w:rsidRPr="00130575" w:rsidRDefault="00D9784F" w:rsidP="00F64AEE">
            <w:pPr>
              <w:pStyle w:val="ENoteTableText"/>
              <w:rPr>
                <w:b/>
              </w:rPr>
            </w:pPr>
          </w:p>
        </w:tc>
      </w:tr>
      <w:tr w:rsidR="00D9784F" w:rsidRPr="00130575" w:rsidTr="00E944B0">
        <w:tc>
          <w:tcPr>
            <w:tcW w:w="1426" w:type="pct"/>
            <w:tcBorders>
              <w:top w:val="nil"/>
              <w:bottom w:val="nil"/>
            </w:tcBorders>
            <w:shd w:val="clear" w:color="auto" w:fill="auto"/>
          </w:tcPr>
          <w:p w:rsidR="00D9784F" w:rsidRPr="00130575" w:rsidRDefault="00D9784F" w:rsidP="001647C5">
            <w:pPr>
              <w:pStyle w:val="ENoteTableText"/>
              <w:tabs>
                <w:tab w:val="center" w:leader="dot" w:pos="2268"/>
              </w:tabs>
            </w:pPr>
            <w:r w:rsidRPr="00130575">
              <w:t>Part</w:t>
            </w:r>
            <w:r w:rsidR="00763B57" w:rsidRPr="00130575">
              <w:t> </w:t>
            </w:r>
            <w:r w:rsidRPr="00130575">
              <w:t>2</w:t>
            </w:r>
            <w:r w:rsidRPr="00130575">
              <w:tab/>
            </w:r>
          </w:p>
        </w:tc>
        <w:tc>
          <w:tcPr>
            <w:tcW w:w="3574" w:type="pct"/>
            <w:tcBorders>
              <w:top w:val="nil"/>
              <w:bottom w:val="nil"/>
            </w:tcBorders>
            <w:shd w:val="clear" w:color="auto" w:fill="auto"/>
          </w:tcPr>
          <w:p w:rsidR="00D9784F" w:rsidRPr="00130575" w:rsidRDefault="00D9784F" w:rsidP="001647C5">
            <w:pPr>
              <w:pStyle w:val="ENoteTableText"/>
              <w:tabs>
                <w:tab w:val="center" w:leader="dot" w:pos="2268"/>
              </w:tabs>
            </w:pPr>
            <w:r w:rsidRPr="00130575">
              <w:t>ad No 55, 2015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28</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2009 No.</w:t>
            </w:r>
            <w:r w:rsidR="00763B57" w:rsidRPr="00130575">
              <w:t> </w:t>
            </w:r>
            <w:r w:rsidRPr="00130575">
              <w:t>210</w:t>
            </w:r>
          </w:p>
        </w:tc>
      </w:tr>
      <w:tr w:rsidR="00D9784F" w:rsidRPr="00130575" w:rsidTr="00E944B0">
        <w:tc>
          <w:tcPr>
            <w:tcW w:w="1426" w:type="pct"/>
            <w:tcBorders>
              <w:top w:val="nil"/>
              <w:bottom w:val="nil"/>
            </w:tcBorders>
            <w:shd w:val="clear" w:color="auto" w:fill="auto"/>
          </w:tcPr>
          <w:p w:rsidR="00D9784F" w:rsidRPr="00130575" w:rsidRDefault="00D9784F" w:rsidP="004D4ABF">
            <w:pPr>
              <w:pStyle w:val="Tabletext"/>
            </w:pPr>
          </w:p>
        </w:tc>
        <w:tc>
          <w:tcPr>
            <w:tcW w:w="3574" w:type="pct"/>
            <w:tcBorders>
              <w:top w:val="nil"/>
              <w:bottom w:val="nil"/>
            </w:tcBorders>
            <w:shd w:val="clear" w:color="auto" w:fill="auto"/>
          </w:tcPr>
          <w:p w:rsidR="00D9784F" w:rsidRPr="00130575" w:rsidRDefault="00D9784F" w:rsidP="00F64AEE">
            <w:pPr>
              <w:pStyle w:val="ENoteTableText"/>
            </w:pPr>
            <w:r w:rsidRPr="00130575">
              <w:t>rs No 55, 2015</w:t>
            </w:r>
          </w:p>
        </w:tc>
      </w:tr>
      <w:tr w:rsidR="00D9784F" w:rsidRPr="00130575" w:rsidTr="00E944B0">
        <w:tc>
          <w:tcPr>
            <w:tcW w:w="1426" w:type="pct"/>
            <w:tcBorders>
              <w:top w:val="nil"/>
              <w:bottom w:val="nil"/>
            </w:tcBorders>
            <w:shd w:val="clear" w:color="auto" w:fill="auto"/>
          </w:tcPr>
          <w:p w:rsidR="00D9784F" w:rsidRPr="00130575" w:rsidRDefault="00D9784F" w:rsidP="001647C5">
            <w:pPr>
              <w:pStyle w:val="ENoteTableText"/>
              <w:tabs>
                <w:tab w:val="center" w:leader="dot" w:pos="2268"/>
              </w:tabs>
              <w:rPr>
                <w:rFonts w:eastAsiaTheme="minorHAnsi" w:cstheme="minorBidi"/>
                <w:lang w:eastAsia="en-US"/>
              </w:rPr>
            </w:pPr>
            <w:r w:rsidRPr="00130575">
              <w:t>c 4</w:t>
            </w:r>
            <w:r w:rsidRPr="00130575">
              <w:tab/>
            </w:r>
          </w:p>
        </w:tc>
        <w:tc>
          <w:tcPr>
            <w:tcW w:w="3574" w:type="pct"/>
            <w:tcBorders>
              <w:top w:val="nil"/>
              <w:bottom w:val="nil"/>
            </w:tcBorders>
            <w:shd w:val="clear" w:color="auto" w:fill="auto"/>
          </w:tcPr>
          <w:p w:rsidR="00D9784F" w:rsidRPr="00130575" w:rsidRDefault="00D9784F" w:rsidP="001647C5">
            <w:pPr>
              <w:pStyle w:val="ENoteTableText"/>
              <w:tabs>
                <w:tab w:val="center" w:leader="dot" w:pos="2268"/>
              </w:tabs>
              <w:rPr>
                <w:b/>
              </w:rPr>
            </w:pPr>
            <w:r w:rsidRPr="00130575">
              <w:t>ad No 55, 2015</w:t>
            </w:r>
          </w:p>
        </w:tc>
      </w:tr>
      <w:tr w:rsidR="0025464C" w:rsidRPr="00130575" w:rsidTr="00E944B0">
        <w:tc>
          <w:tcPr>
            <w:tcW w:w="1426" w:type="pct"/>
            <w:tcBorders>
              <w:top w:val="nil"/>
              <w:bottom w:val="nil"/>
            </w:tcBorders>
            <w:shd w:val="clear" w:color="auto" w:fill="auto"/>
          </w:tcPr>
          <w:p w:rsidR="0025464C" w:rsidRPr="00130575" w:rsidRDefault="0025464C" w:rsidP="001647C5">
            <w:pPr>
              <w:pStyle w:val="ENoteTableText"/>
              <w:tabs>
                <w:tab w:val="center" w:leader="dot" w:pos="2268"/>
              </w:tabs>
            </w:pPr>
          </w:p>
        </w:tc>
        <w:tc>
          <w:tcPr>
            <w:tcW w:w="3574" w:type="pct"/>
            <w:tcBorders>
              <w:top w:val="nil"/>
              <w:bottom w:val="nil"/>
            </w:tcBorders>
            <w:shd w:val="clear" w:color="auto" w:fill="auto"/>
          </w:tcPr>
          <w:p w:rsidR="0025464C" w:rsidRPr="00130575" w:rsidRDefault="0025464C" w:rsidP="001647C5">
            <w:pPr>
              <w:pStyle w:val="ENoteTableText"/>
              <w:tabs>
                <w:tab w:val="center" w:leader="dot" w:pos="2268"/>
              </w:tabs>
            </w:pPr>
            <w:r w:rsidRPr="00130575">
              <w:t>am F2018L00689</w:t>
            </w:r>
          </w:p>
        </w:tc>
      </w:tr>
      <w:tr w:rsidR="00F64AEE" w:rsidRPr="00130575" w:rsidTr="00E944B0">
        <w:tc>
          <w:tcPr>
            <w:tcW w:w="1426" w:type="pct"/>
            <w:tcBorders>
              <w:top w:val="nil"/>
              <w:bottom w:val="nil"/>
            </w:tcBorders>
            <w:shd w:val="clear" w:color="auto" w:fill="auto"/>
          </w:tcPr>
          <w:p w:rsidR="00F64AEE" w:rsidRPr="00130575" w:rsidRDefault="00F64AEE" w:rsidP="000F257E">
            <w:pPr>
              <w:pStyle w:val="ENoteTableText"/>
              <w:keepNext/>
              <w:keepLines/>
            </w:pPr>
            <w:r w:rsidRPr="00130575">
              <w:rPr>
                <w:b/>
              </w:rPr>
              <w:t>Schedule</w:t>
            </w:r>
            <w:r w:rsidR="00763B57" w:rsidRPr="00130575">
              <w:rPr>
                <w:b/>
              </w:rPr>
              <w:t> </w:t>
            </w:r>
            <w:r w:rsidRPr="00130575">
              <w:rPr>
                <w:b/>
              </w:rPr>
              <w:t>15</w:t>
            </w:r>
          </w:p>
        </w:tc>
        <w:tc>
          <w:tcPr>
            <w:tcW w:w="3574" w:type="pct"/>
            <w:tcBorders>
              <w:top w:val="nil"/>
              <w:bottom w:val="nil"/>
            </w:tcBorders>
            <w:shd w:val="clear" w:color="auto" w:fill="auto"/>
          </w:tcPr>
          <w:p w:rsidR="00F64AEE" w:rsidRPr="00130575" w:rsidRDefault="00F64AEE" w:rsidP="000F257E">
            <w:pPr>
              <w:pStyle w:val="ENoteTableText"/>
              <w:keepNext/>
              <w:keepLines/>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Schedule</w:t>
            </w:r>
            <w:r w:rsidR="00763B57" w:rsidRPr="00130575">
              <w:t> </w:t>
            </w:r>
            <w:r w:rsidRPr="00130575">
              <w:t>15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564E3">
            <w:pPr>
              <w:pStyle w:val="ENoteTableText"/>
              <w:keepN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132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132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C2492">
            <w:pPr>
              <w:pStyle w:val="ENoteTableText"/>
            </w:pPr>
            <w:r w:rsidRPr="00130575">
              <w:t>am No</w:t>
            </w:r>
            <w:r w:rsidR="00F61E6C" w:rsidRPr="00130575">
              <w:t> </w:t>
            </w:r>
            <w:r w:rsidRPr="00130575">
              <w:t>262</w:t>
            </w:r>
            <w:r w:rsidR="006A5DD8" w:rsidRPr="00130575">
              <w:t>, 2007</w:t>
            </w:r>
            <w:r w:rsidR="00FC2492" w:rsidRPr="00130575">
              <w:t>; No 222, 2015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following Part</w:t>
            </w:r>
            <w:r w:rsidR="00763B57" w:rsidRPr="00130575">
              <w:t> </w:t>
            </w:r>
            <w:r w:rsidRPr="00130575">
              <w:t>1</w:t>
            </w:r>
            <w:r w:rsidRPr="00130575">
              <w:tab/>
            </w:r>
            <w:r w:rsidRPr="00130575">
              <w:br/>
              <w:t>of Schedule</w:t>
            </w:r>
            <w:r w:rsidR="00763B57" w:rsidRPr="00130575">
              <w:t> </w:t>
            </w:r>
            <w:r w:rsidRPr="00130575">
              <w:t>15</w:t>
            </w:r>
          </w:p>
        </w:tc>
        <w:tc>
          <w:tcPr>
            <w:tcW w:w="3574" w:type="pct"/>
            <w:tcBorders>
              <w:top w:val="nil"/>
              <w:bottom w:val="nil"/>
            </w:tcBorders>
            <w:shd w:val="clear" w:color="auto" w:fill="auto"/>
          </w:tcPr>
          <w:p w:rsidR="00F64AEE" w:rsidRPr="00130575" w:rsidRDefault="00F64AEE" w:rsidP="00F64AEE">
            <w:pPr>
              <w:pStyle w:val="ENoteTableText"/>
            </w:pPr>
            <w:r w:rsidRPr="00130575">
              <w:t>rep.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2.1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2.1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2.4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2.5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80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2.2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Div. 2.2</w:t>
            </w:r>
            <w:r w:rsidR="00625050" w:rsidRPr="00130575">
              <w:t xml:space="preserve"> of Part</w:t>
            </w:r>
            <w:r w:rsidR="00763B57" w:rsidRPr="00130575">
              <w:t> </w:t>
            </w:r>
            <w:r w:rsidR="00625050" w:rsidRPr="00130575">
              <w:t>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A53FAA">
            <w:pPr>
              <w:pStyle w:val="ENoteTableText"/>
              <w:tabs>
                <w:tab w:val="center" w:leader="dot" w:pos="2268"/>
              </w:tabs>
            </w:pPr>
            <w:r w:rsidRPr="00130575">
              <w:t>c 2.6</w:t>
            </w:r>
            <w:r w:rsidRPr="00130575">
              <w:tab/>
            </w:r>
          </w:p>
        </w:tc>
        <w:tc>
          <w:tcPr>
            <w:tcW w:w="3574" w:type="pct"/>
            <w:tcBorders>
              <w:top w:val="nil"/>
              <w:bottom w:val="nil"/>
            </w:tcBorders>
            <w:shd w:val="clear" w:color="auto" w:fill="auto"/>
          </w:tcPr>
          <w:p w:rsidR="00F64AEE" w:rsidRPr="00130575" w:rsidRDefault="00F64AEE" w:rsidP="00A53FAA">
            <w:pPr>
              <w:pStyle w:val="ENoteTableText"/>
            </w:pPr>
            <w:r w:rsidRPr="00130575">
              <w:t>ad 2007 No</w:t>
            </w:r>
            <w:r w:rsidR="00ED7B88" w:rsidRPr="00130575">
              <w:t> </w:t>
            </w:r>
            <w:r w:rsidRPr="00130575">
              <w:t>262</w:t>
            </w:r>
          </w:p>
        </w:tc>
      </w:tr>
      <w:tr w:rsidR="003D400D" w:rsidRPr="00130575" w:rsidTr="00E944B0">
        <w:tc>
          <w:tcPr>
            <w:tcW w:w="1426" w:type="pct"/>
            <w:tcBorders>
              <w:top w:val="nil"/>
              <w:bottom w:val="nil"/>
            </w:tcBorders>
            <w:shd w:val="clear" w:color="auto" w:fill="auto"/>
          </w:tcPr>
          <w:p w:rsidR="003D400D" w:rsidRPr="00130575" w:rsidRDefault="003D400D" w:rsidP="00F64AEE">
            <w:pPr>
              <w:pStyle w:val="ENoteTableText"/>
              <w:tabs>
                <w:tab w:val="center" w:leader="dot" w:pos="2268"/>
              </w:tabs>
            </w:pPr>
          </w:p>
        </w:tc>
        <w:tc>
          <w:tcPr>
            <w:tcW w:w="3574" w:type="pct"/>
            <w:tcBorders>
              <w:top w:val="nil"/>
              <w:bottom w:val="nil"/>
            </w:tcBorders>
            <w:shd w:val="clear" w:color="auto" w:fill="auto"/>
          </w:tcPr>
          <w:p w:rsidR="003D400D" w:rsidRPr="00130575" w:rsidRDefault="003D400D" w:rsidP="00F64AEE">
            <w:pPr>
              <w:pStyle w:val="ENoteTableText"/>
            </w:pPr>
            <w:r w:rsidRPr="00130575">
              <w:t>am F2017L01165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3</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3.1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3.1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2010 No.</w:t>
            </w:r>
            <w:r w:rsidR="00763B57" w:rsidRPr="00130575">
              <w:t> </w:t>
            </w:r>
            <w:r w:rsidRPr="00130575">
              <w:t>111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3.2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80; 2005 No.</w:t>
            </w:r>
            <w:r w:rsidR="00763B57" w:rsidRPr="00130575">
              <w:t> </w:t>
            </w:r>
            <w:r w:rsidRPr="00130575">
              <w:t>93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Nos. 11 and 80; 2005 No.</w:t>
            </w:r>
            <w:r w:rsidR="00763B57" w:rsidRPr="00130575">
              <w:t> </w:t>
            </w:r>
            <w:r w:rsidRPr="00130575">
              <w:t>93; 2010 No.</w:t>
            </w:r>
            <w:r w:rsidR="00763B57" w:rsidRPr="00130575">
              <w:t> </w:t>
            </w:r>
            <w:r w:rsidRPr="00130575">
              <w:t>111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3.4A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2005 No.</w:t>
            </w:r>
            <w:r w:rsidR="00763B57" w:rsidRPr="00130575">
              <w:t> </w:t>
            </w:r>
            <w:r w:rsidRPr="00130575">
              <w:t>93</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2010 No.</w:t>
            </w:r>
            <w:r w:rsidR="00763B57" w:rsidRPr="00130575">
              <w:t> </w:t>
            </w:r>
            <w:r w:rsidRPr="00130575">
              <w:t>111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80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3.2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Division</w:t>
            </w:r>
            <w:r w:rsidR="00763B57" w:rsidRPr="00130575">
              <w:t> </w:t>
            </w:r>
            <w:r w:rsidRPr="00130575">
              <w:t>3.2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2010 No.</w:t>
            </w:r>
            <w:r w:rsidR="00763B57" w:rsidRPr="00130575">
              <w:t> </w:t>
            </w:r>
            <w:r w:rsidRPr="00130575">
              <w:t>111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3.6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2010 No.</w:t>
            </w:r>
            <w:r w:rsidR="00763B57" w:rsidRPr="00130575">
              <w:t> </w:t>
            </w:r>
            <w:r w:rsidRPr="00130575">
              <w:t>111</w:t>
            </w:r>
          </w:p>
        </w:tc>
      </w:tr>
      <w:tr w:rsidR="00F64AEE" w:rsidRPr="00130575" w:rsidTr="00E944B0">
        <w:tc>
          <w:tcPr>
            <w:tcW w:w="1426" w:type="pct"/>
            <w:tcBorders>
              <w:top w:val="nil"/>
              <w:bottom w:val="nil"/>
            </w:tcBorders>
            <w:shd w:val="clear" w:color="auto" w:fill="auto"/>
          </w:tcPr>
          <w:p w:rsidR="00F64AEE" w:rsidRPr="00130575" w:rsidRDefault="00F64AEE" w:rsidP="001D0616">
            <w:pPr>
              <w:pStyle w:val="ENoteTableText"/>
              <w:tabs>
                <w:tab w:val="center" w:leader="dot" w:pos="2268"/>
              </w:tabs>
            </w:pPr>
            <w:r w:rsidRPr="00130575">
              <w:t>c 3.7</w:t>
            </w:r>
            <w:r w:rsidRPr="00130575">
              <w:tab/>
            </w:r>
          </w:p>
        </w:tc>
        <w:tc>
          <w:tcPr>
            <w:tcW w:w="3574" w:type="pct"/>
            <w:tcBorders>
              <w:top w:val="nil"/>
              <w:bottom w:val="nil"/>
            </w:tcBorders>
            <w:shd w:val="clear" w:color="auto" w:fill="auto"/>
          </w:tcPr>
          <w:p w:rsidR="00F64AEE" w:rsidRPr="00130575" w:rsidRDefault="00F64AEE" w:rsidP="001D0616">
            <w:pPr>
              <w:pStyle w:val="ENoteTableText"/>
            </w:pPr>
            <w:r w:rsidRPr="00130575">
              <w:t>ad 2010 No</w:t>
            </w:r>
            <w:r w:rsidR="00ED7B88" w:rsidRPr="00130575">
              <w:t> </w:t>
            </w:r>
            <w:r w:rsidRPr="00130575">
              <w:t>111</w:t>
            </w:r>
          </w:p>
        </w:tc>
      </w:tr>
      <w:tr w:rsidR="003D400D" w:rsidRPr="00130575" w:rsidTr="00E944B0">
        <w:tc>
          <w:tcPr>
            <w:tcW w:w="1426" w:type="pct"/>
            <w:tcBorders>
              <w:top w:val="nil"/>
              <w:bottom w:val="nil"/>
            </w:tcBorders>
            <w:shd w:val="clear" w:color="auto" w:fill="auto"/>
          </w:tcPr>
          <w:p w:rsidR="003D400D" w:rsidRPr="00130575" w:rsidRDefault="003D400D" w:rsidP="00F64AEE">
            <w:pPr>
              <w:pStyle w:val="ENoteTableText"/>
              <w:tabs>
                <w:tab w:val="center" w:leader="dot" w:pos="2268"/>
              </w:tabs>
            </w:pPr>
          </w:p>
        </w:tc>
        <w:tc>
          <w:tcPr>
            <w:tcW w:w="3574" w:type="pct"/>
            <w:tcBorders>
              <w:top w:val="nil"/>
              <w:bottom w:val="nil"/>
            </w:tcBorders>
            <w:shd w:val="clear" w:color="auto" w:fill="auto"/>
          </w:tcPr>
          <w:p w:rsidR="003D400D" w:rsidRPr="00130575" w:rsidRDefault="003D400D" w:rsidP="00F64AEE">
            <w:pPr>
              <w:pStyle w:val="ENoteTableText"/>
            </w:pPr>
            <w:r w:rsidRPr="00130575">
              <w:t>am F2017L01165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4</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4.1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4.1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c. 4.1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26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4.2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w:t>
            </w:r>
          </w:p>
        </w:tc>
      </w:tr>
      <w:tr w:rsidR="00F64AEE" w:rsidRPr="00130575" w:rsidTr="00E944B0">
        <w:trPr>
          <w:trHeight w:val="298"/>
        </w:trPr>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4.3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2007 No.</w:t>
            </w:r>
            <w:r w:rsidR="00763B57" w:rsidRPr="00130575">
              <w:t> </w:t>
            </w:r>
            <w:r w:rsidRPr="00130575">
              <w:t>26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4.4</w:t>
            </w:r>
            <w:r w:rsidRPr="00130575">
              <w:tab/>
            </w:r>
          </w:p>
        </w:tc>
        <w:tc>
          <w:tcPr>
            <w:tcW w:w="3574" w:type="pct"/>
            <w:tcBorders>
              <w:top w:val="nil"/>
              <w:bottom w:val="nil"/>
            </w:tcBorders>
            <w:shd w:val="clear" w:color="auto" w:fill="auto"/>
          </w:tcPr>
          <w:p w:rsidR="00F64AEE" w:rsidRPr="00130575" w:rsidRDefault="00F64AEE" w:rsidP="0057578B">
            <w:pPr>
              <w:pStyle w:val="ENoteTableText"/>
            </w:pPr>
            <w:r w:rsidRPr="00130575">
              <w:t>ad</w:t>
            </w:r>
            <w:r w:rsidR="008A0736" w:rsidRPr="00130575">
              <w:t xml:space="preserve"> No 237,</w:t>
            </w:r>
            <w:r w:rsidRPr="00130575">
              <w:t xml:space="preserve"> 2000</w:t>
            </w:r>
          </w:p>
        </w:tc>
      </w:tr>
      <w:tr w:rsidR="008A0736" w:rsidRPr="00130575" w:rsidTr="00E944B0">
        <w:tc>
          <w:tcPr>
            <w:tcW w:w="1426" w:type="pct"/>
            <w:tcBorders>
              <w:top w:val="nil"/>
              <w:bottom w:val="nil"/>
            </w:tcBorders>
            <w:shd w:val="clear" w:color="auto" w:fill="auto"/>
          </w:tcPr>
          <w:p w:rsidR="008A0736" w:rsidRPr="00130575" w:rsidRDefault="008A0736" w:rsidP="00F64AEE">
            <w:pPr>
              <w:pStyle w:val="ENoteTableText"/>
              <w:tabs>
                <w:tab w:val="center" w:leader="dot" w:pos="2268"/>
              </w:tabs>
            </w:pPr>
          </w:p>
        </w:tc>
        <w:tc>
          <w:tcPr>
            <w:tcW w:w="3574" w:type="pct"/>
            <w:tcBorders>
              <w:top w:val="nil"/>
              <w:bottom w:val="nil"/>
            </w:tcBorders>
            <w:shd w:val="clear" w:color="auto" w:fill="auto"/>
          </w:tcPr>
          <w:p w:rsidR="008A0736" w:rsidRPr="00130575" w:rsidRDefault="008A0736" w:rsidP="008A0736">
            <w:pPr>
              <w:pStyle w:val="ENoteTableText"/>
            </w:pPr>
            <w:r w:rsidRPr="00130575">
              <w:t>am No 155, 2002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57578B">
            <w:pPr>
              <w:pStyle w:val="ENoteTableText"/>
            </w:pPr>
            <w:r w:rsidRPr="00130575">
              <w:t>rs</w:t>
            </w:r>
            <w:r w:rsidR="008A0736" w:rsidRPr="00130575">
              <w:t xml:space="preserve"> No 26,</w:t>
            </w:r>
            <w:r w:rsidRPr="00130575">
              <w:t xml:space="preserve"> 2007</w:t>
            </w:r>
          </w:p>
        </w:tc>
      </w:tr>
      <w:tr w:rsidR="008A0736" w:rsidRPr="00130575" w:rsidTr="00E944B0">
        <w:tc>
          <w:tcPr>
            <w:tcW w:w="1426" w:type="pct"/>
            <w:tcBorders>
              <w:top w:val="nil"/>
              <w:bottom w:val="nil"/>
            </w:tcBorders>
            <w:shd w:val="clear" w:color="auto" w:fill="auto"/>
          </w:tcPr>
          <w:p w:rsidR="008A0736" w:rsidRPr="00130575" w:rsidRDefault="008A0736" w:rsidP="004D4ABF">
            <w:pPr>
              <w:pStyle w:val="Tabletext"/>
            </w:pPr>
          </w:p>
        </w:tc>
        <w:tc>
          <w:tcPr>
            <w:tcW w:w="3574" w:type="pct"/>
            <w:tcBorders>
              <w:top w:val="nil"/>
              <w:bottom w:val="nil"/>
            </w:tcBorders>
            <w:shd w:val="clear" w:color="auto" w:fill="auto"/>
          </w:tcPr>
          <w:p w:rsidR="008A0736" w:rsidRPr="00130575" w:rsidRDefault="008A0736" w:rsidP="00F64AEE">
            <w:pPr>
              <w:pStyle w:val="ENoteTableText"/>
            </w:pPr>
            <w:r w:rsidRPr="00130575">
              <w:t>am F2017L00155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2004 No.</w:t>
            </w:r>
            <w:r w:rsidR="00763B57" w:rsidRPr="00130575">
              <w:t> </w:t>
            </w:r>
            <w:r w:rsidRPr="00130575">
              <w:t>42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4.2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4.2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4.6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8A0736" w:rsidRPr="00130575" w:rsidTr="00E944B0">
        <w:tc>
          <w:tcPr>
            <w:tcW w:w="1426" w:type="pct"/>
            <w:tcBorders>
              <w:top w:val="nil"/>
              <w:bottom w:val="nil"/>
            </w:tcBorders>
            <w:shd w:val="clear" w:color="auto" w:fill="auto"/>
          </w:tcPr>
          <w:p w:rsidR="008A0736" w:rsidRPr="00130575" w:rsidRDefault="008A0736" w:rsidP="00F64AEE">
            <w:pPr>
              <w:pStyle w:val="ENoteTableText"/>
              <w:tabs>
                <w:tab w:val="center" w:leader="dot" w:pos="2268"/>
              </w:tabs>
            </w:pPr>
            <w:r w:rsidRPr="00130575">
              <w:t>c 4.7</w:t>
            </w:r>
            <w:r w:rsidRPr="00130575">
              <w:tab/>
            </w:r>
          </w:p>
        </w:tc>
        <w:tc>
          <w:tcPr>
            <w:tcW w:w="3574" w:type="pct"/>
            <w:tcBorders>
              <w:top w:val="nil"/>
              <w:bottom w:val="nil"/>
            </w:tcBorders>
            <w:shd w:val="clear" w:color="auto" w:fill="auto"/>
          </w:tcPr>
          <w:p w:rsidR="008A0736" w:rsidRPr="00130575" w:rsidRDefault="008A0736" w:rsidP="00F64AEE">
            <w:pPr>
              <w:pStyle w:val="ENoteTableText"/>
            </w:pPr>
            <w:r w:rsidRPr="00130575">
              <w:t>ad F2017L00155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5</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5.1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5.1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5.2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Notes 1 and 2 to c. 5.2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232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c. 5.2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232</w:t>
            </w:r>
          </w:p>
        </w:tc>
      </w:tr>
      <w:tr w:rsidR="00454592" w:rsidRPr="00130575" w:rsidTr="00E944B0">
        <w:tc>
          <w:tcPr>
            <w:tcW w:w="1426" w:type="pct"/>
            <w:tcBorders>
              <w:top w:val="nil"/>
              <w:bottom w:val="nil"/>
            </w:tcBorders>
            <w:shd w:val="clear" w:color="auto" w:fill="auto"/>
          </w:tcPr>
          <w:p w:rsidR="00454592" w:rsidRPr="00130575" w:rsidRDefault="00454592" w:rsidP="00F64AEE">
            <w:pPr>
              <w:pStyle w:val="ENoteTableText"/>
              <w:tabs>
                <w:tab w:val="center" w:leader="dot" w:pos="2268"/>
              </w:tabs>
            </w:pPr>
          </w:p>
        </w:tc>
        <w:tc>
          <w:tcPr>
            <w:tcW w:w="3574" w:type="pct"/>
            <w:tcBorders>
              <w:top w:val="nil"/>
              <w:bottom w:val="nil"/>
            </w:tcBorders>
            <w:shd w:val="clear" w:color="auto" w:fill="auto"/>
          </w:tcPr>
          <w:p w:rsidR="00454592" w:rsidRPr="00130575" w:rsidRDefault="00454592" w:rsidP="00F64AEE">
            <w:pPr>
              <w:pStyle w:val="ENoteTableText"/>
            </w:pPr>
            <w:r w:rsidRPr="00130575">
              <w:t>am F2021L00191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5.4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2007 No.</w:t>
            </w:r>
            <w:r w:rsidR="00763B57" w:rsidRPr="00130575">
              <w:t> </w:t>
            </w:r>
            <w:r w:rsidRPr="00130575">
              <w:t>232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2012 No.</w:t>
            </w:r>
            <w:r w:rsidR="00763B57" w:rsidRPr="00130575">
              <w:t> </w:t>
            </w:r>
            <w:r w:rsidRPr="00130575">
              <w:t>240</w:t>
            </w:r>
            <w:r w:rsidR="00454592" w:rsidRPr="00130575">
              <w:t>; F2021L00191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1B1A56">
            <w:pPr>
              <w:pStyle w:val="ENoteTableText"/>
              <w:keepNext/>
            </w:pPr>
            <w:r w:rsidRPr="00130575">
              <w:rPr>
                <w:b/>
              </w:rPr>
              <w:t>Division</w:t>
            </w:r>
            <w:r w:rsidR="00763B57" w:rsidRPr="00130575">
              <w:rPr>
                <w:b/>
              </w:rPr>
              <w:t> </w:t>
            </w:r>
            <w:r w:rsidRPr="00130575">
              <w:rPr>
                <w:b/>
              </w:rPr>
              <w:t>5.2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5.2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454592" w:rsidRPr="00130575" w:rsidTr="00E944B0">
        <w:tc>
          <w:tcPr>
            <w:tcW w:w="1426" w:type="pct"/>
            <w:tcBorders>
              <w:top w:val="nil"/>
              <w:bottom w:val="nil"/>
            </w:tcBorders>
            <w:shd w:val="clear" w:color="auto" w:fill="auto"/>
          </w:tcPr>
          <w:p w:rsidR="00454592" w:rsidRPr="00130575" w:rsidRDefault="00454592" w:rsidP="00F64AEE">
            <w:pPr>
              <w:pStyle w:val="ENoteTableText"/>
              <w:tabs>
                <w:tab w:val="center" w:leader="dot" w:pos="2268"/>
              </w:tabs>
            </w:pPr>
          </w:p>
        </w:tc>
        <w:tc>
          <w:tcPr>
            <w:tcW w:w="3574" w:type="pct"/>
            <w:tcBorders>
              <w:top w:val="nil"/>
              <w:bottom w:val="nil"/>
            </w:tcBorders>
            <w:shd w:val="clear" w:color="auto" w:fill="auto"/>
          </w:tcPr>
          <w:p w:rsidR="00454592" w:rsidRPr="00130575" w:rsidRDefault="00454592" w:rsidP="00F64AEE">
            <w:pPr>
              <w:pStyle w:val="ENoteTableText"/>
            </w:pPr>
            <w:r w:rsidRPr="00130575">
              <w:t>am F2021L00191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5.7</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2012 No.</w:t>
            </w:r>
            <w:r w:rsidR="00763B57" w:rsidRPr="00130575">
              <w:t> </w:t>
            </w:r>
            <w:r w:rsidRPr="00130575">
              <w:t>240</w:t>
            </w:r>
          </w:p>
        </w:tc>
      </w:tr>
      <w:tr w:rsidR="00454592" w:rsidRPr="00130575" w:rsidTr="00E944B0">
        <w:tc>
          <w:tcPr>
            <w:tcW w:w="1426" w:type="pct"/>
            <w:tcBorders>
              <w:top w:val="nil"/>
              <w:bottom w:val="nil"/>
            </w:tcBorders>
            <w:shd w:val="clear" w:color="auto" w:fill="auto"/>
          </w:tcPr>
          <w:p w:rsidR="00454592" w:rsidRPr="00130575" w:rsidRDefault="00454592" w:rsidP="00F64AEE">
            <w:pPr>
              <w:pStyle w:val="ENoteTableText"/>
              <w:tabs>
                <w:tab w:val="center" w:leader="dot" w:pos="2268"/>
              </w:tabs>
            </w:pPr>
          </w:p>
        </w:tc>
        <w:tc>
          <w:tcPr>
            <w:tcW w:w="3574" w:type="pct"/>
            <w:tcBorders>
              <w:top w:val="nil"/>
              <w:bottom w:val="nil"/>
            </w:tcBorders>
            <w:shd w:val="clear" w:color="auto" w:fill="auto"/>
          </w:tcPr>
          <w:p w:rsidR="00454592" w:rsidRPr="00130575" w:rsidRDefault="00454592" w:rsidP="00F64AEE">
            <w:pPr>
              <w:pStyle w:val="ENoteTableText"/>
            </w:pPr>
            <w:r w:rsidRPr="00130575">
              <w:t>am F2021L00191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6</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6.1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c. 6.1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6.2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6.3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6.3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6.4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6.4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507775" w:rsidRPr="00130575" w:rsidTr="00E944B0">
        <w:tc>
          <w:tcPr>
            <w:tcW w:w="1426" w:type="pct"/>
            <w:tcBorders>
              <w:top w:val="nil"/>
              <w:bottom w:val="nil"/>
            </w:tcBorders>
            <w:shd w:val="clear" w:color="auto" w:fill="auto"/>
          </w:tcPr>
          <w:p w:rsidR="00507775" w:rsidRPr="00130575" w:rsidRDefault="00507775" w:rsidP="00F64AEE">
            <w:pPr>
              <w:pStyle w:val="ENoteTableText"/>
              <w:tabs>
                <w:tab w:val="center" w:leader="dot" w:pos="2268"/>
              </w:tabs>
            </w:pPr>
          </w:p>
        </w:tc>
        <w:tc>
          <w:tcPr>
            <w:tcW w:w="3574" w:type="pct"/>
            <w:tcBorders>
              <w:top w:val="nil"/>
              <w:bottom w:val="nil"/>
            </w:tcBorders>
            <w:shd w:val="clear" w:color="auto" w:fill="auto"/>
          </w:tcPr>
          <w:p w:rsidR="00507775" w:rsidRPr="00130575" w:rsidRDefault="00507775" w:rsidP="00F64AEE">
            <w:pPr>
              <w:pStyle w:val="ENoteTableText"/>
            </w:pPr>
            <w:r w:rsidRPr="00130575">
              <w:t>am No 133, 2013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6.5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2009 No.</w:t>
            </w:r>
            <w:r w:rsidR="00763B57" w:rsidRPr="00130575">
              <w:t> </w:t>
            </w:r>
            <w:r w:rsidRPr="00130575">
              <w:t>352</w:t>
            </w:r>
          </w:p>
        </w:tc>
      </w:tr>
      <w:tr w:rsidR="00507775" w:rsidRPr="00130575" w:rsidTr="00E944B0">
        <w:tc>
          <w:tcPr>
            <w:tcW w:w="1426" w:type="pct"/>
            <w:tcBorders>
              <w:top w:val="nil"/>
              <w:bottom w:val="nil"/>
            </w:tcBorders>
            <w:shd w:val="clear" w:color="auto" w:fill="auto"/>
          </w:tcPr>
          <w:p w:rsidR="00507775" w:rsidRPr="00130575" w:rsidRDefault="00507775" w:rsidP="00036169">
            <w:pPr>
              <w:pStyle w:val="ENoteTableText"/>
              <w:tabs>
                <w:tab w:val="center" w:leader="dot" w:pos="2268"/>
              </w:tabs>
            </w:pPr>
            <w:r w:rsidRPr="00130575">
              <w:t>c 6.6</w:t>
            </w:r>
            <w:r w:rsidRPr="00130575">
              <w:tab/>
            </w:r>
          </w:p>
        </w:tc>
        <w:tc>
          <w:tcPr>
            <w:tcW w:w="3574" w:type="pct"/>
            <w:tcBorders>
              <w:top w:val="nil"/>
              <w:bottom w:val="nil"/>
            </w:tcBorders>
            <w:shd w:val="clear" w:color="auto" w:fill="auto"/>
          </w:tcPr>
          <w:p w:rsidR="00507775" w:rsidRPr="00130575" w:rsidRDefault="00507775" w:rsidP="00CF47EB">
            <w:pPr>
              <w:pStyle w:val="ENoteTableText"/>
            </w:pPr>
            <w:r w:rsidRPr="00130575">
              <w:t>ad No 133, 2013</w:t>
            </w:r>
          </w:p>
        </w:tc>
      </w:tr>
      <w:tr w:rsidR="00507775" w:rsidRPr="00130575" w:rsidTr="00E944B0">
        <w:tc>
          <w:tcPr>
            <w:tcW w:w="1426" w:type="pct"/>
            <w:tcBorders>
              <w:top w:val="nil"/>
              <w:bottom w:val="nil"/>
            </w:tcBorders>
            <w:shd w:val="clear" w:color="auto" w:fill="auto"/>
          </w:tcPr>
          <w:p w:rsidR="00507775" w:rsidRPr="00130575" w:rsidRDefault="00507775" w:rsidP="00036169">
            <w:pPr>
              <w:pStyle w:val="ENoteTableText"/>
              <w:tabs>
                <w:tab w:val="center" w:leader="dot" w:pos="2268"/>
              </w:tabs>
            </w:pPr>
            <w:r w:rsidRPr="00130575">
              <w:t>c 6.7</w:t>
            </w:r>
            <w:r w:rsidRPr="00130575">
              <w:tab/>
            </w:r>
          </w:p>
        </w:tc>
        <w:tc>
          <w:tcPr>
            <w:tcW w:w="3574" w:type="pct"/>
            <w:tcBorders>
              <w:top w:val="nil"/>
              <w:bottom w:val="nil"/>
            </w:tcBorders>
            <w:shd w:val="clear" w:color="auto" w:fill="auto"/>
          </w:tcPr>
          <w:p w:rsidR="00507775" w:rsidRPr="00130575" w:rsidRDefault="00507775" w:rsidP="00CA60F0">
            <w:pPr>
              <w:pStyle w:val="ENoteTableText"/>
            </w:pPr>
            <w:r w:rsidRPr="00130575">
              <w:t>ad No 133, 2013</w:t>
            </w:r>
          </w:p>
        </w:tc>
      </w:tr>
      <w:tr w:rsidR="00A97E08" w:rsidRPr="00130575" w:rsidTr="00E944B0">
        <w:tc>
          <w:tcPr>
            <w:tcW w:w="1426" w:type="pct"/>
            <w:tcBorders>
              <w:top w:val="nil"/>
              <w:bottom w:val="nil"/>
            </w:tcBorders>
            <w:shd w:val="clear" w:color="auto" w:fill="auto"/>
          </w:tcPr>
          <w:p w:rsidR="00A97E08" w:rsidRPr="00130575" w:rsidRDefault="00A97E08" w:rsidP="00036169">
            <w:pPr>
              <w:pStyle w:val="ENoteTableText"/>
              <w:tabs>
                <w:tab w:val="center" w:leader="dot" w:pos="2268"/>
              </w:tabs>
            </w:pPr>
          </w:p>
        </w:tc>
        <w:tc>
          <w:tcPr>
            <w:tcW w:w="3574" w:type="pct"/>
            <w:tcBorders>
              <w:top w:val="nil"/>
              <w:bottom w:val="nil"/>
            </w:tcBorders>
            <w:shd w:val="clear" w:color="auto" w:fill="auto"/>
          </w:tcPr>
          <w:p w:rsidR="00A97E08" w:rsidRPr="00130575" w:rsidRDefault="00A97E08" w:rsidP="00CA60F0">
            <w:pPr>
              <w:pStyle w:val="ENoteTableText"/>
            </w:pPr>
            <w:r w:rsidRPr="00130575">
              <w:t>am No 222, 2015</w:t>
            </w:r>
          </w:p>
        </w:tc>
      </w:tr>
      <w:tr w:rsidR="00F64AEE" w:rsidRPr="00130575" w:rsidTr="00E944B0">
        <w:tc>
          <w:tcPr>
            <w:tcW w:w="1426" w:type="pct"/>
            <w:tcBorders>
              <w:top w:val="nil"/>
              <w:bottom w:val="nil"/>
            </w:tcBorders>
            <w:shd w:val="clear" w:color="auto" w:fill="auto"/>
          </w:tcPr>
          <w:p w:rsidR="00F64AEE" w:rsidRPr="00130575" w:rsidRDefault="00F64AEE" w:rsidP="000F257E">
            <w:pPr>
              <w:pStyle w:val="ENoteTableText"/>
              <w:keepNext/>
              <w:keepLines/>
            </w:pPr>
            <w:r w:rsidRPr="00130575">
              <w:rPr>
                <w:b/>
              </w:rPr>
              <w:t>Part</w:t>
            </w:r>
            <w:r w:rsidR="00763B57" w:rsidRPr="00130575">
              <w:rPr>
                <w:b/>
              </w:rPr>
              <w:t> </w:t>
            </w:r>
            <w:r w:rsidRPr="00130575">
              <w:rPr>
                <w:b/>
              </w:rPr>
              <w:t>7</w:t>
            </w:r>
          </w:p>
        </w:tc>
        <w:tc>
          <w:tcPr>
            <w:tcW w:w="3574" w:type="pct"/>
            <w:tcBorders>
              <w:top w:val="nil"/>
              <w:bottom w:val="nil"/>
            </w:tcBorders>
            <w:shd w:val="clear" w:color="auto" w:fill="auto"/>
          </w:tcPr>
          <w:p w:rsidR="00F64AEE" w:rsidRPr="00130575" w:rsidRDefault="00F64AEE" w:rsidP="000F257E">
            <w:pPr>
              <w:pStyle w:val="ENoteTableText"/>
              <w:keepNext/>
              <w:keepLines/>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7</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7.1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7.1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7.1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7.2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7.2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7.3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7.3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7.4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7.4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2003 No.</w:t>
            </w:r>
            <w:r w:rsidR="00763B57" w:rsidRPr="00130575">
              <w:t> </w:t>
            </w:r>
            <w:r w:rsidRPr="00130575">
              <w:t>11</w:t>
            </w:r>
          </w:p>
        </w:tc>
      </w:tr>
      <w:tr w:rsidR="00DD3327" w:rsidRPr="00130575" w:rsidTr="00E944B0">
        <w:tc>
          <w:tcPr>
            <w:tcW w:w="1426" w:type="pct"/>
            <w:tcBorders>
              <w:top w:val="nil"/>
              <w:bottom w:val="nil"/>
            </w:tcBorders>
            <w:shd w:val="clear" w:color="auto" w:fill="auto"/>
          </w:tcPr>
          <w:p w:rsidR="00DD3327" w:rsidRPr="00130575" w:rsidRDefault="00DD3327" w:rsidP="004D4ABF">
            <w:pPr>
              <w:pStyle w:val="Tabletext"/>
            </w:pPr>
          </w:p>
        </w:tc>
        <w:tc>
          <w:tcPr>
            <w:tcW w:w="3574" w:type="pct"/>
            <w:tcBorders>
              <w:top w:val="nil"/>
              <w:bottom w:val="nil"/>
            </w:tcBorders>
            <w:shd w:val="clear" w:color="auto" w:fill="auto"/>
          </w:tcPr>
          <w:p w:rsidR="00DD3327" w:rsidRPr="00130575" w:rsidRDefault="00DD3327" w:rsidP="00F64AEE">
            <w:pPr>
              <w:pStyle w:val="ENoteTableText"/>
            </w:pPr>
            <w:r w:rsidRPr="00130575">
              <w:t>am F2016L00716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7.4A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7.5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2009 No.</w:t>
            </w:r>
            <w:r w:rsidR="00763B57" w:rsidRPr="00130575">
              <w:t> </w:t>
            </w:r>
            <w:r w:rsidRPr="00130575">
              <w:t>352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7.2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7.2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7.6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DD3327" w:rsidRPr="00130575" w:rsidTr="00E944B0">
        <w:tc>
          <w:tcPr>
            <w:tcW w:w="1426" w:type="pct"/>
            <w:tcBorders>
              <w:top w:val="nil"/>
              <w:bottom w:val="nil"/>
            </w:tcBorders>
            <w:shd w:val="clear" w:color="auto" w:fill="auto"/>
          </w:tcPr>
          <w:p w:rsidR="00DD3327" w:rsidRPr="00130575" w:rsidRDefault="00DD3327" w:rsidP="00F64AEE">
            <w:pPr>
              <w:pStyle w:val="ENoteTableText"/>
              <w:tabs>
                <w:tab w:val="center" w:leader="dot" w:pos="2268"/>
              </w:tabs>
            </w:pPr>
          </w:p>
        </w:tc>
        <w:tc>
          <w:tcPr>
            <w:tcW w:w="3574" w:type="pct"/>
            <w:tcBorders>
              <w:top w:val="nil"/>
              <w:bottom w:val="nil"/>
            </w:tcBorders>
            <w:shd w:val="clear" w:color="auto" w:fill="auto"/>
          </w:tcPr>
          <w:p w:rsidR="00DD3327" w:rsidRPr="00130575" w:rsidRDefault="00DD3327" w:rsidP="00F64AEE">
            <w:pPr>
              <w:pStyle w:val="ENoteTableText"/>
            </w:pPr>
            <w:r w:rsidRPr="00130575">
              <w:t>am F2016L00716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7.7</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pPr>
          </w:p>
        </w:tc>
        <w:tc>
          <w:tcPr>
            <w:tcW w:w="3574" w:type="pct"/>
            <w:tcBorders>
              <w:top w:val="nil"/>
              <w:bottom w:val="nil"/>
            </w:tcBorders>
            <w:shd w:val="clear" w:color="auto" w:fill="auto"/>
          </w:tcPr>
          <w:p w:rsidR="00F80213" w:rsidRPr="00130575" w:rsidRDefault="00F80213" w:rsidP="00F64AEE">
            <w:pPr>
              <w:pStyle w:val="ENoteTableText"/>
            </w:pPr>
            <w:r w:rsidRPr="00130575">
              <w:t>am F2019L01567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8</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8</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8.1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8.2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8.2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2 to c. 8.2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8.3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8.3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2004 No.</w:t>
            </w:r>
            <w:r w:rsidR="00763B57" w:rsidRPr="00130575">
              <w:t> </w:t>
            </w:r>
            <w:r w:rsidRPr="00130575">
              <w:t>119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8.4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8.4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2004 No.</w:t>
            </w:r>
            <w:r w:rsidR="00763B57" w:rsidRPr="00130575">
              <w:t> </w:t>
            </w:r>
            <w:r w:rsidRPr="00130575">
              <w:t>119</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8.5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 xml:space="preserve">237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9</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9</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 2001 No.</w:t>
            </w:r>
            <w:r w:rsidR="00763B57" w:rsidRPr="00130575">
              <w:t> </w:t>
            </w:r>
            <w:r w:rsidRPr="00130575">
              <w:t>152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9.1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9.1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9.1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 2001 No.</w:t>
            </w:r>
            <w:r w:rsidR="00763B57" w:rsidRPr="00130575">
              <w:t> </w:t>
            </w:r>
            <w:r w:rsidRPr="00130575">
              <w:t>152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9.2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 2001 No.</w:t>
            </w:r>
            <w:r w:rsidR="00763B57" w:rsidRPr="00130575">
              <w:t> </w:t>
            </w:r>
            <w:r w:rsidRPr="00130575">
              <w:t>152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9.3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9.4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152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9.4A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2009 No.</w:t>
            </w:r>
            <w:r w:rsidR="00763B57" w:rsidRPr="00130575">
              <w:t> </w:t>
            </w:r>
            <w:r w:rsidRPr="00130575">
              <w:t>352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9.2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Div. 9.2</w:t>
            </w:r>
            <w:r w:rsidR="00625050" w:rsidRPr="00130575">
              <w:t xml:space="preserve"> of Part</w:t>
            </w:r>
            <w:r w:rsidR="00763B57" w:rsidRPr="00130575">
              <w:t> </w:t>
            </w:r>
            <w:r w:rsidR="00625050" w:rsidRPr="00130575">
              <w:t>9</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5314A" w:rsidRPr="00130575" w:rsidTr="00E944B0">
        <w:tc>
          <w:tcPr>
            <w:tcW w:w="1426" w:type="pct"/>
            <w:tcBorders>
              <w:top w:val="nil"/>
              <w:bottom w:val="nil"/>
            </w:tcBorders>
            <w:shd w:val="clear" w:color="auto" w:fill="auto"/>
          </w:tcPr>
          <w:p w:rsidR="00F5314A" w:rsidRPr="00130575" w:rsidRDefault="00F5314A" w:rsidP="00F64AEE">
            <w:pPr>
              <w:pStyle w:val="ENoteTableText"/>
              <w:tabs>
                <w:tab w:val="center" w:leader="dot" w:pos="2268"/>
              </w:tabs>
            </w:pPr>
            <w:r w:rsidRPr="00130575">
              <w:t>c 9.4B</w:t>
            </w:r>
            <w:r w:rsidRPr="00130575">
              <w:tab/>
            </w:r>
          </w:p>
        </w:tc>
        <w:tc>
          <w:tcPr>
            <w:tcW w:w="3574" w:type="pct"/>
            <w:tcBorders>
              <w:top w:val="nil"/>
              <w:bottom w:val="nil"/>
            </w:tcBorders>
            <w:shd w:val="clear" w:color="auto" w:fill="auto"/>
          </w:tcPr>
          <w:p w:rsidR="00F5314A" w:rsidRPr="00130575" w:rsidRDefault="00F5314A" w:rsidP="00F64AEE">
            <w:pPr>
              <w:pStyle w:val="ENoteTableText"/>
            </w:pPr>
            <w:r w:rsidRPr="00130575">
              <w:t>ad F2020L01540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9.5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10</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10</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w:t>
            </w:r>
          </w:p>
        </w:tc>
      </w:tr>
      <w:tr w:rsidR="00F64AEE" w:rsidRPr="00130575" w:rsidTr="00E944B0">
        <w:tc>
          <w:tcPr>
            <w:tcW w:w="1426" w:type="pct"/>
            <w:tcBorders>
              <w:top w:val="nil"/>
              <w:bottom w:val="nil"/>
            </w:tcBorders>
            <w:shd w:val="clear" w:color="auto" w:fill="auto"/>
          </w:tcPr>
          <w:p w:rsidR="00F64AEE" w:rsidRPr="00130575" w:rsidRDefault="00F64AEE" w:rsidP="004043EE">
            <w:pPr>
              <w:pStyle w:val="ENoteTableText"/>
              <w:keepNext/>
            </w:pPr>
            <w:r w:rsidRPr="00130575">
              <w:rPr>
                <w:b/>
              </w:rPr>
              <w:t>Division</w:t>
            </w:r>
            <w:r w:rsidR="00763B57" w:rsidRPr="00130575">
              <w:rPr>
                <w:b/>
              </w:rPr>
              <w:t> </w:t>
            </w:r>
            <w:r w:rsidRPr="00130575">
              <w:rPr>
                <w:b/>
              </w:rPr>
              <w:t>10.1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10.1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10.1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c. 10.1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2002 No.</w:t>
            </w:r>
            <w:r w:rsidR="00763B57" w:rsidRPr="00130575">
              <w:t> </w:t>
            </w:r>
            <w:r w:rsidRPr="00130575">
              <w:t>290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10.2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10.2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 2002 No, 290; 2007 No.</w:t>
            </w:r>
            <w:r w:rsidR="00763B57" w:rsidRPr="00130575">
              <w:t> </w:t>
            </w:r>
            <w:r w:rsidRPr="00130575">
              <w:t>284; 2010 No.</w:t>
            </w:r>
            <w:r w:rsidR="00763B57" w:rsidRPr="00130575">
              <w:t> </w:t>
            </w:r>
            <w:r w:rsidRPr="00130575">
              <w:t>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10.3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10.3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 2002 No.</w:t>
            </w:r>
            <w:r w:rsidR="00763B57" w:rsidRPr="00130575">
              <w:t> </w:t>
            </w:r>
            <w:r w:rsidRPr="00130575">
              <w:t>290; 2007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2009 No.</w:t>
            </w:r>
            <w:r w:rsidR="00763B57" w:rsidRPr="00130575">
              <w:t> </w:t>
            </w:r>
            <w:r w:rsidRPr="00130575">
              <w:t>352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10.4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10.4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Nos. 265; 2002 No.</w:t>
            </w:r>
            <w:r w:rsidR="00763B57" w:rsidRPr="00130575">
              <w:t> </w:t>
            </w:r>
            <w:r w:rsidRPr="00130575">
              <w:t>290; 2007 No.</w:t>
            </w:r>
            <w:r w:rsidR="00763B57" w:rsidRPr="00130575">
              <w:t> </w:t>
            </w:r>
            <w:r w:rsidRPr="00130575">
              <w:t xml:space="preserve">284 </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2009 No.</w:t>
            </w:r>
            <w:r w:rsidR="00763B57" w:rsidRPr="00130575">
              <w:t> </w:t>
            </w:r>
            <w:r w:rsidRPr="00130575">
              <w:t>352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10.5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2000 No.</w:t>
            </w:r>
            <w:r w:rsidR="00763B57" w:rsidRPr="00130575">
              <w:t> </w:t>
            </w:r>
            <w:r w:rsidRPr="00130575">
              <w:t>265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10.2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10.2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10.6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3151D4" w:rsidRPr="00130575" w:rsidTr="00E944B0">
        <w:tc>
          <w:tcPr>
            <w:tcW w:w="1426" w:type="pct"/>
            <w:tcBorders>
              <w:top w:val="nil"/>
              <w:bottom w:val="nil"/>
            </w:tcBorders>
            <w:shd w:val="clear" w:color="auto" w:fill="auto"/>
          </w:tcPr>
          <w:p w:rsidR="003151D4" w:rsidRPr="00130575" w:rsidRDefault="003151D4" w:rsidP="00F64AEE">
            <w:pPr>
              <w:pStyle w:val="ENoteTableText"/>
              <w:tabs>
                <w:tab w:val="center" w:leader="dot" w:pos="2268"/>
              </w:tabs>
            </w:pPr>
          </w:p>
        </w:tc>
        <w:tc>
          <w:tcPr>
            <w:tcW w:w="3574" w:type="pct"/>
            <w:tcBorders>
              <w:top w:val="nil"/>
              <w:bottom w:val="nil"/>
            </w:tcBorders>
            <w:shd w:val="clear" w:color="auto" w:fill="auto"/>
          </w:tcPr>
          <w:p w:rsidR="003151D4" w:rsidRPr="00130575" w:rsidRDefault="003151D4" w:rsidP="00F64AEE">
            <w:pPr>
              <w:pStyle w:val="ENoteTableText"/>
            </w:pPr>
            <w:r w:rsidRPr="00130575">
              <w:t>am F2018L00270</w:t>
            </w:r>
            <w:r w:rsidR="00F5314A" w:rsidRPr="00130575">
              <w:t>; F2020L01540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11.1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11.2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11.2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11.4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 2010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11.4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2010 No.</w:t>
            </w:r>
            <w:r w:rsidR="00763B57" w:rsidRPr="00130575">
              <w:t> </w:t>
            </w:r>
            <w:r w:rsidRPr="00130575">
              <w:t>284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11.5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12.1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12.2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12.3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12.3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145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12.4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12.4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145</w:t>
            </w:r>
            <w:r w:rsidR="00507775" w:rsidRPr="00130575">
              <w:t>; No 133, 2013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12.5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132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80</w:t>
            </w:r>
          </w:p>
        </w:tc>
      </w:tr>
      <w:tr w:rsidR="00AF4522" w:rsidRPr="00130575" w:rsidTr="00E944B0">
        <w:tc>
          <w:tcPr>
            <w:tcW w:w="1426" w:type="pct"/>
            <w:tcBorders>
              <w:top w:val="nil"/>
              <w:bottom w:val="nil"/>
            </w:tcBorders>
            <w:shd w:val="clear" w:color="auto" w:fill="auto"/>
          </w:tcPr>
          <w:p w:rsidR="00AF4522" w:rsidRPr="00130575" w:rsidRDefault="00AF4522" w:rsidP="00AF77A7">
            <w:pPr>
              <w:pStyle w:val="ENoteTableText"/>
              <w:tabs>
                <w:tab w:val="center" w:leader="dot" w:pos="2268"/>
              </w:tabs>
            </w:pPr>
            <w:r w:rsidRPr="00130575">
              <w:t>c 12.6</w:t>
            </w:r>
            <w:r w:rsidRPr="00130575">
              <w:tab/>
            </w:r>
          </w:p>
        </w:tc>
        <w:tc>
          <w:tcPr>
            <w:tcW w:w="3574" w:type="pct"/>
            <w:tcBorders>
              <w:top w:val="nil"/>
              <w:bottom w:val="nil"/>
            </w:tcBorders>
            <w:shd w:val="clear" w:color="auto" w:fill="auto"/>
          </w:tcPr>
          <w:p w:rsidR="00AF4522" w:rsidRPr="00130575" w:rsidRDefault="00AF4522" w:rsidP="00AF77A7">
            <w:pPr>
              <w:pStyle w:val="ENoteTableText"/>
            </w:pPr>
            <w:r w:rsidRPr="00130575">
              <w:t>ad No 133, 2013</w:t>
            </w:r>
          </w:p>
        </w:tc>
      </w:tr>
      <w:tr w:rsidR="00AF4522" w:rsidRPr="00130575" w:rsidTr="00E944B0">
        <w:tc>
          <w:tcPr>
            <w:tcW w:w="1426" w:type="pct"/>
            <w:tcBorders>
              <w:top w:val="nil"/>
              <w:bottom w:val="nil"/>
            </w:tcBorders>
            <w:shd w:val="clear" w:color="auto" w:fill="auto"/>
          </w:tcPr>
          <w:p w:rsidR="00AF4522" w:rsidRPr="00130575" w:rsidRDefault="00AF4522" w:rsidP="00AF77A7">
            <w:pPr>
              <w:pStyle w:val="ENoteTableText"/>
              <w:tabs>
                <w:tab w:val="center" w:leader="dot" w:pos="2268"/>
              </w:tabs>
            </w:pPr>
            <w:r w:rsidRPr="00130575">
              <w:t>c 12.7</w:t>
            </w:r>
            <w:r w:rsidRPr="00130575">
              <w:tab/>
            </w:r>
          </w:p>
        </w:tc>
        <w:tc>
          <w:tcPr>
            <w:tcW w:w="3574" w:type="pct"/>
            <w:tcBorders>
              <w:top w:val="nil"/>
              <w:bottom w:val="nil"/>
            </w:tcBorders>
            <w:shd w:val="clear" w:color="auto" w:fill="auto"/>
          </w:tcPr>
          <w:p w:rsidR="00AF4522" w:rsidRPr="00130575" w:rsidRDefault="00AF4522" w:rsidP="00AF77A7">
            <w:pPr>
              <w:pStyle w:val="ENoteTableText"/>
            </w:pPr>
            <w:r w:rsidRPr="00130575">
              <w:t>ad No 133, 2013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following Part</w:t>
            </w:r>
            <w:r w:rsidR="00763B57" w:rsidRPr="00130575">
              <w:t> </w:t>
            </w:r>
            <w:r w:rsidRPr="00130575">
              <w:t>12 of</w:t>
            </w:r>
            <w:r w:rsidRPr="00130575">
              <w:tab/>
            </w:r>
            <w:r w:rsidRPr="00130575">
              <w:br/>
              <w:t>Schedule</w:t>
            </w:r>
            <w:r w:rsidR="00763B57" w:rsidRPr="00130575">
              <w:t> </w:t>
            </w:r>
            <w:r w:rsidRPr="00130575">
              <w:t>15</w:t>
            </w:r>
          </w:p>
        </w:tc>
        <w:tc>
          <w:tcPr>
            <w:tcW w:w="3574" w:type="pct"/>
            <w:tcBorders>
              <w:top w:val="nil"/>
              <w:bottom w:val="nil"/>
            </w:tcBorders>
            <w:shd w:val="clear" w:color="auto" w:fill="auto"/>
          </w:tcPr>
          <w:p w:rsidR="00F64AEE" w:rsidRPr="00130575" w:rsidRDefault="00F64AEE" w:rsidP="00F64AEE">
            <w:pPr>
              <w:pStyle w:val="ENoteTableText"/>
            </w:pPr>
            <w:r w:rsidRPr="00130575">
              <w:t>rep.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13</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13.1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to c. 13.1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rep. 2010 No.</w:t>
            </w:r>
            <w:r w:rsidR="00763B57" w:rsidRPr="00130575">
              <w:t> </w:t>
            </w:r>
            <w:r w:rsidRPr="00130575">
              <w:t>93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13.2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2010 No.</w:t>
            </w:r>
            <w:r w:rsidR="00763B57" w:rsidRPr="00130575">
              <w:t> </w:t>
            </w:r>
            <w:r w:rsidRPr="00130575">
              <w:t>93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13.3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2010 No.</w:t>
            </w:r>
            <w:r w:rsidR="00763B57" w:rsidRPr="00130575">
              <w:t> </w:t>
            </w:r>
            <w:r w:rsidRPr="00130575">
              <w:t>93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13.4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13.4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2004 No.</w:t>
            </w:r>
            <w:r w:rsidR="00763B57" w:rsidRPr="00130575">
              <w:t> </w:t>
            </w:r>
            <w:r w:rsidRPr="00130575">
              <w:t>359; 2010 No.</w:t>
            </w:r>
            <w:r w:rsidR="00763B57" w:rsidRPr="00130575">
              <w:t> </w:t>
            </w:r>
            <w:r w:rsidRPr="00130575">
              <w:t>93</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13.5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14</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14.1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14.1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2011 No.</w:t>
            </w:r>
            <w:r w:rsidR="00763B57" w:rsidRPr="00130575">
              <w:t> </w:t>
            </w:r>
            <w:r w:rsidRPr="00130575">
              <w:t>207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14.1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14.2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14.2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14.4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14.4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11; 2011 No.</w:t>
            </w:r>
            <w:r w:rsidR="00763B57" w:rsidRPr="00130575">
              <w:t> </w:t>
            </w:r>
            <w:r w:rsidRPr="00130575">
              <w:t>207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14.4A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2011 No.</w:t>
            </w:r>
            <w:r w:rsidR="00763B57" w:rsidRPr="00130575">
              <w:t> </w:t>
            </w:r>
            <w:r w:rsidRPr="00130575">
              <w:t>207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14.5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2009 No.</w:t>
            </w:r>
            <w:r w:rsidR="00763B57" w:rsidRPr="00130575">
              <w:t> </w:t>
            </w:r>
            <w:r w:rsidRPr="00130575">
              <w:t>352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14.2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14.2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2011 No.</w:t>
            </w:r>
            <w:r w:rsidR="00763B57" w:rsidRPr="00130575">
              <w:t> </w:t>
            </w:r>
            <w:r w:rsidRPr="00130575">
              <w:t>207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14.6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2011 No.</w:t>
            </w:r>
            <w:r w:rsidR="00763B57" w:rsidRPr="00130575">
              <w:t> </w:t>
            </w:r>
            <w:r w:rsidRPr="00130575">
              <w:t>207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14.7</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2011 No.</w:t>
            </w:r>
            <w:r w:rsidR="00763B57" w:rsidRPr="00130575">
              <w:t> </w:t>
            </w:r>
            <w:r w:rsidRPr="00130575">
              <w:t>207</w:t>
            </w:r>
          </w:p>
        </w:tc>
      </w:tr>
      <w:tr w:rsidR="007F5705" w:rsidRPr="00130575" w:rsidTr="00E944B0">
        <w:tc>
          <w:tcPr>
            <w:tcW w:w="1426" w:type="pct"/>
            <w:tcBorders>
              <w:top w:val="nil"/>
              <w:bottom w:val="nil"/>
            </w:tcBorders>
            <w:shd w:val="clear" w:color="auto" w:fill="auto"/>
          </w:tcPr>
          <w:p w:rsidR="007F5705" w:rsidRPr="00130575" w:rsidRDefault="007F5705" w:rsidP="00F64AEE">
            <w:pPr>
              <w:pStyle w:val="ENoteTableText"/>
              <w:tabs>
                <w:tab w:val="center" w:leader="dot" w:pos="2268"/>
              </w:tabs>
            </w:pPr>
          </w:p>
        </w:tc>
        <w:tc>
          <w:tcPr>
            <w:tcW w:w="3574" w:type="pct"/>
            <w:tcBorders>
              <w:top w:val="nil"/>
              <w:bottom w:val="nil"/>
            </w:tcBorders>
            <w:shd w:val="clear" w:color="auto" w:fill="auto"/>
          </w:tcPr>
          <w:p w:rsidR="007F5705" w:rsidRPr="00130575" w:rsidRDefault="007F5705" w:rsidP="00F64AEE">
            <w:pPr>
              <w:pStyle w:val="ENoteTableText"/>
            </w:pPr>
            <w:r w:rsidRPr="00130575">
              <w:t>am F2018L01237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15</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966879">
            <w:pPr>
              <w:pStyle w:val="ENoteTableText"/>
              <w:keepNext/>
            </w:pPr>
            <w:r w:rsidRPr="00130575">
              <w:rPr>
                <w:b/>
              </w:rPr>
              <w:t>Division</w:t>
            </w:r>
            <w:r w:rsidR="00763B57" w:rsidRPr="00130575">
              <w:rPr>
                <w:b/>
              </w:rPr>
              <w:t> </w:t>
            </w:r>
            <w:r w:rsidRPr="00130575">
              <w:rPr>
                <w:b/>
              </w:rPr>
              <w:t>15.1</w:t>
            </w:r>
          </w:p>
        </w:tc>
        <w:tc>
          <w:tcPr>
            <w:tcW w:w="3574" w:type="pct"/>
            <w:tcBorders>
              <w:top w:val="nil"/>
              <w:bottom w:val="nil"/>
            </w:tcBorders>
            <w:shd w:val="clear" w:color="auto" w:fill="auto"/>
          </w:tcPr>
          <w:p w:rsidR="00F64AEE" w:rsidRPr="00130575" w:rsidRDefault="00F64AEE" w:rsidP="00966879">
            <w:pPr>
              <w:pStyle w:val="ENoteTableText"/>
              <w:keepN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15.1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2010 No.</w:t>
            </w:r>
            <w:r w:rsidR="00763B57" w:rsidRPr="00130575">
              <w:t> </w:t>
            </w:r>
            <w:r w:rsidRPr="00130575">
              <w:t>111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15.1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15.2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15.2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15.3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15.3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2004 No.</w:t>
            </w:r>
            <w:r w:rsidR="00763B57" w:rsidRPr="00130575">
              <w:t> </w:t>
            </w:r>
            <w:r w:rsidRPr="00130575">
              <w:t>42; 2007 No.</w:t>
            </w:r>
            <w:r w:rsidR="00763B57" w:rsidRPr="00130575">
              <w:t> </w:t>
            </w:r>
            <w:r w:rsidRPr="00130575">
              <w:t>36</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2012 No.</w:t>
            </w:r>
            <w:r w:rsidR="00763B57" w:rsidRPr="00130575">
              <w:t> </w:t>
            </w:r>
            <w:r w:rsidRPr="00130575">
              <w:t>241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15.4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15.4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2004 No.</w:t>
            </w:r>
            <w:r w:rsidR="00763B57" w:rsidRPr="00130575">
              <w:t> </w:t>
            </w:r>
            <w:r w:rsidRPr="00130575">
              <w:t>42; 2007 No.</w:t>
            </w:r>
            <w:r w:rsidR="00763B57" w:rsidRPr="00130575">
              <w:t> </w:t>
            </w:r>
            <w:r w:rsidRPr="00130575">
              <w:t>36</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2012 No.</w:t>
            </w:r>
            <w:r w:rsidR="00763B57" w:rsidRPr="00130575">
              <w:t> </w:t>
            </w:r>
            <w:r w:rsidRPr="00130575">
              <w:t>241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15.5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80; 2004 No.</w:t>
            </w:r>
            <w:r w:rsidR="00763B57" w:rsidRPr="00130575">
              <w:t> </w:t>
            </w:r>
            <w:r w:rsidRPr="00130575">
              <w:t>42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15.2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Div. 15.2</w:t>
            </w:r>
            <w:r w:rsidR="000D7AC0" w:rsidRPr="00130575">
              <w:t xml:space="preserve"> of Part</w:t>
            </w:r>
            <w:r w:rsidR="00763B57" w:rsidRPr="00130575">
              <w:t> </w:t>
            </w:r>
            <w:r w:rsidR="000D7AC0" w:rsidRPr="00130575">
              <w:t>15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2010 No.</w:t>
            </w:r>
            <w:r w:rsidR="00763B57" w:rsidRPr="00130575">
              <w:t> </w:t>
            </w:r>
            <w:r w:rsidRPr="00130575">
              <w:t>111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15.5A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2012 No.</w:t>
            </w:r>
            <w:r w:rsidR="00763B57" w:rsidRPr="00130575">
              <w:t> </w:t>
            </w:r>
            <w:r w:rsidRPr="00130575">
              <w:t>241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15.6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2010 No.</w:t>
            </w:r>
            <w:r w:rsidR="00763B57" w:rsidRPr="00130575">
              <w:t> </w:t>
            </w:r>
            <w:r w:rsidRPr="00130575">
              <w:t>111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16</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16.1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16.1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16.1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16.2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16.3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16.4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16.4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2003 No.</w:t>
            </w:r>
            <w:r w:rsidR="00763B57" w:rsidRPr="00130575">
              <w:t> </w:t>
            </w:r>
            <w:r w:rsidRPr="00130575">
              <w:t>11; 2010 No.</w:t>
            </w:r>
            <w:r w:rsidR="00763B57" w:rsidRPr="00130575">
              <w:t> </w:t>
            </w:r>
            <w:r w:rsidRPr="00130575">
              <w:t>285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16.4A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16.5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16.2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16.2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16.6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2010 No.</w:t>
            </w:r>
            <w:r w:rsidR="00763B57" w:rsidRPr="00130575">
              <w:t> </w:t>
            </w:r>
            <w:r w:rsidRPr="00130575">
              <w:t>285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16.7</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2007 No.</w:t>
            </w:r>
            <w:r w:rsidR="00763B57" w:rsidRPr="00130575">
              <w:t> </w:t>
            </w:r>
            <w:r w:rsidRPr="00130575">
              <w:t>262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17</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17</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17.1</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17.1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2011 No.</w:t>
            </w:r>
            <w:r w:rsidR="00763B57" w:rsidRPr="00130575">
              <w:t> </w:t>
            </w:r>
            <w:r w:rsidRPr="00130575">
              <w:t>207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17.1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C2492">
            <w:pPr>
              <w:pStyle w:val="ENoteTableText"/>
            </w:pPr>
            <w:r w:rsidRPr="00130575">
              <w:t>am No</w:t>
            </w:r>
            <w:r w:rsidR="00F61E6C" w:rsidRPr="00130575">
              <w:t> </w:t>
            </w:r>
            <w:r w:rsidRPr="00130575">
              <w:t>107</w:t>
            </w:r>
            <w:r w:rsidR="006A5DD8" w:rsidRPr="00130575">
              <w:t>, 2002</w:t>
            </w:r>
            <w:r w:rsidR="00FC2492" w:rsidRPr="00130575">
              <w:t>; No 222, 2015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2 to c. 17.1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am. 2002 No.</w:t>
            </w:r>
            <w:r w:rsidR="00763B57" w:rsidRPr="00130575">
              <w:t> </w:t>
            </w:r>
            <w:r w:rsidRPr="00130575">
              <w:t>107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Note 3 to c. 17.1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260</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17.2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17.5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2002 No.</w:t>
            </w:r>
            <w:r w:rsidR="00763B57" w:rsidRPr="00130575">
              <w:t> </w:t>
            </w:r>
            <w:r w:rsidRPr="00130575">
              <w:t>155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17.5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C2492">
            <w:pPr>
              <w:pStyle w:val="ENoteTableText"/>
            </w:pPr>
            <w:r w:rsidRPr="00130575">
              <w:t>am No</w:t>
            </w:r>
            <w:r w:rsidR="00F61E6C" w:rsidRPr="00130575">
              <w:t> </w:t>
            </w:r>
            <w:r w:rsidRPr="00130575">
              <w:t>11</w:t>
            </w:r>
            <w:r w:rsidR="006A5DD8" w:rsidRPr="00130575">
              <w:t>, 2003</w:t>
            </w:r>
            <w:r w:rsidRPr="00130575">
              <w:t>; No</w:t>
            </w:r>
            <w:r w:rsidR="00F61E6C" w:rsidRPr="00130575">
              <w:t> </w:t>
            </w:r>
            <w:r w:rsidRPr="00130575">
              <w:t>207</w:t>
            </w:r>
            <w:r w:rsidR="006A5DD8" w:rsidRPr="00130575">
              <w:t>, 2011</w:t>
            </w:r>
            <w:r w:rsidR="00FC2492" w:rsidRPr="00130575">
              <w:t>; No 222, 2015</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17.5A</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2003 No.</w:t>
            </w:r>
            <w:r w:rsidR="00763B57" w:rsidRPr="00130575">
              <w:t> </w:t>
            </w:r>
            <w:r w:rsidRPr="00130575">
              <w:t>11</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rep. 2011 No.</w:t>
            </w:r>
            <w:r w:rsidR="00763B57" w:rsidRPr="00130575">
              <w:t> </w:t>
            </w:r>
            <w:r w:rsidRPr="00130575">
              <w:t>207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17.6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2009 No.</w:t>
            </w:r>
            <w:r w:rsidR="00763B57" w:rsidRPr="00130575">
              <w:t> </w:t>
            </w:r>
            <w:r w:rsidRPr="00130575">
              <w:t>352</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17.7</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2000 No.</w:t>
            </w:r>
            <w:r w:rsidR="00763B57" w:rsidRPr="00130575">
              <w:t> </w:t>
            </w:r>
            <w:r w:rsidRPr="00130575">
              <w:t>237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Division</w:t>
            </w:r>
            <w:r w:rsidR="00763B57" w:rsidRPr="00130575">
              <w:rPr>
                <w:b/>
              </w:rPr>
              <w:t> </w:t>
            </w:r>
            <w:r w:rsidRPr="00130575">
              <w:rPr>
                <w:b/>
              </w:rPr>
              <w:t>17.2</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Div. 17.2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2011 No.</w:t>
            </w:r>
            <w:r w:rsidR="00763B57" w:rsidRPr="00130575">
              <w:t> </w:t>
            </w:r>
            <w:r w:rsidRPr="00130575">
              <w:t>207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17.8</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2011 No.</w:t>
            </w:r>
            <w:r w:rsidR="00763B57" w:rsidRPr="00130575">
              <w:t> </w:t>
            </w:r>
            <w:r w:rsidRPr="00130575">
              <w:t>207</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17.9</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2011 No.</w:t>
            </w:r>
            <w:r w:rsidR="00763B57" w:rsidRPr="00130575">
              <w:t> </w:t>
            </w:r>
            <w:r w:rsidRPr="00130575">
              <w:t>207</w:t>
            </w:r>
          </w:p>
        </w:tc>
      </w:tr>
      <w:tr w:rsidR="007F5705" w:rsidRPr="00130575" w:rsidTr="00E944B0">
        <w:tc>
          <w:tcPr>
            <w:tcW w:w="1426" w:type="pct"/>
            <w:tcBorders>
              <w:top w:val="nil"/>
              <w:bottom w:val="nil"/>
            </w:tcBorders>
            <w:shd w:val="clear" w:color="auto" w:fill="auto"/>
          </w:tcPr>
          <w:p w:rsidR="007F5705" w:rsidRPr="00130575" w:rsidRDefault="007F5705" w:rsidP="00F64AEE">
            <w:pPr>
              <w:pStyle w:val="ENoteTableText"/>
              <w:tabs>
                <w:tab w:val="center" w:leader="dot" w:pos="2268"/>
              </w:tabs>
            </w:pPr>
          </w:p>
        </w:tc>
        <w:tc>
          <w:tcPr>
            <w:tcW w:w="3574" w:type="pct"/>
            <w:tcBorders>
              <w:top w:val="nil"/>
              <w:bottom w:val="nil"/>
            </w:tcBorders>
            <w:shd w:val="clear" w:color="auto" w:fill="auto"/>
          </w:tcPr>
          <w:p w:rsidR="007F5705" w:rsidRPr="00130575" w:rsidRDefault="007F5705" w:rsidP="00F64AEE">
            <w:pPr>
              <w:pStyle w:val="ENoteTableText"/>
            </w:pPr>
            <w:r w:rsidRPr="00130575">
              <w:t>am F2018L01237</w:t>
            </w:r>
          </w:p>
        </w:tc>
      </w:tr>
      <w:tr w:rsidR="00F64AEE" w:rsidRPr="00130575" w:rsidTr="00E944B0">
        <w:tc>
          <w:tcPr>
            <w:tcW w:w="1426" w:type="pct"/>
            <w:tcBorders>
              <w:top w:val="nil"/>
              <w:bottom w:val="nil"/>
            </w:tcBorders>
            <w:shd w:val="clear" w:color="auto" w:fill="auto"/>
          </w:tcPr>
          <w:p w:rsidR="00F64AEE" w:rsidRPr="00130575" w:rsidRDefault="00F64AEE" w:rsidP="000F257E">
            <w:pPr>
              <w:pStyle w:val="ENoteTableText"/>
              <w:keepNext/>
              <w:keepLines/>
            </w:pPr>
            <w:r w:rsidRPr="00130575">
              <w:rPr>
                <w:b/>
              </w:rPr>
              <w:t>Part</w:t>
            </w:r>
            <w:r w:rsidR="00763B57" w:rsidRPr="00130575">
              <w:rPr>
                <w:b/>
              </w:rPr>
              <w:t> </w:t>
            </w:r>
            <w:r w:rsidRPr="00130575">
              <w:rPr>
                <w:b/>
              </w:rPr>
              <w:t>18</w:t>
            </w:r>
          </w:p>
        </w:tc>
        <w:tc>
          <w:tcPr>
            <w:tcW w:w="3574" w:type="pct"/>
            <w:tcBorders>
              <w:top w:val="nil"/>
              <w:bottom w:val="nil"/>
            </w:tcBorders>
            <w:shd w:val="clear" w:color="auto" w:fill="auto"/>
          </w:tcPr>
          <w:p w:rsidR="00F64AEE" w:rsidRPr="00130575" w:rsidRDefault="00F64AEE" w:rsidP="000F257E">
            <w:pPr>
              <w:pStyle w:val="ENoteTableText"/>
              <w:keepNext/>
              <w:keepLines/>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18</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260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18.1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260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18.2</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260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18.3</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260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Heading to c. 18.4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rs. 2008 No.</w:t>
            </w:r>
            <w:r w:rsidR="00763B57" w:rsidRPr="00130575">
              <w:t> </w:t>
            </w:r>
            <w:r w:rsidRPr="00130575">
              <w:t>216</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18.4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260</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2011 No.</w:t>
            </w:r>
            <w:r w:rsidR="00763B57" w:rsidRPr="00130575">
              <w:t> </w:t>
            </w:r>
            <w:r w:rsidRPr="00130575">
              <w:t>41</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18.5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260</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2002 No.</w:t>
            </w:r>
            <w:r w:rsidR="00763B57" w:rsidRPr="00130575">
              <w:t> </w:t>
            </w:r>
            <w:r w:rsidRPr="00130575">
              <w:t>274</w:t>
            </w:r>
            <w:r w:rsidR="00BF583E" w:rsidRPr="00130575">
              <w:t>; No 55, 2014</w:t>
            </w:r>
            <w:r w:rsidR="00C70640" w:rsidRPr="00130575">
              <w:t>; F2018L00614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18.6</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260</w:t>
            </w:r>
          </w:p>
        </w:tc>
      </w:tr>
      <w:tr w:rsidR="00F64AEE" w:rsidRPr="00130575" w:rsidTr="00E944B0">
        <w:tc>
          <w:tcPr>
            <w:tcW w:w="1426" w:type="pct"/>
            <w:tcBorders>
              <w:top w:val="nil"/>
              <w:bottom w:val="nil"/>
            </w:tcBorders>
            <w:shd w:val="clear" w:color="auto" w:fill="auto"/>
          </w:tcPr>
          <w:p w:rsidR="00F64AEE" w:rsidRPr="00130575" w:rsidRDefault="00F64AEE" w:rsidP="004D4ABF">
            <w:pPr>
              <w:pStyle w:val="Tabletext"/>
            </w:pPr>
          </w:p>
        </w:tc>
        <w:tc>
          <w:tcPr>
            <w:tcW w:w="3574" w:type="pct"/>
            <w:tcBorders>
              <w:top w:val="nil"/>
              <w:bottom w:val="nil"/>
            </w:tcBorders>
            <w:shd w:val="clear" w:color="auto" w:fill="auto"/>
          </w:tcPr>
          <w:p w:rsidR="00F64AEE" w:rsidRPr="00130575" w:rsidRDefault="00F64AEE" w:rsidP="00F64AEE">
            <w:pPr>
              <w:pStyle w:val="ENoteTableText"/>
            </w:pPr>
            <w:r w:rsidRPr="00130575">
              <w:t>am. 2002 No.</w:t>
            </w:r>
            <w:r w:rsidR="00763B57" w:rsidRPr="00130575">
              <w:t> </w:t>
            </w:r>
            <w:r w:rsidRPr="00130575">
              <w:t>274</w:t>
            </w:r>
            <w:r w:rsidR="00BF583E" w:rsidRPr="00130575">
              <w:t>; No 55, 2014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18.8</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2001 No.</w:t>
            </w:r>
            <w:r w:rsidR="00763B57" w:rsidRPr="00130575">
              <w:t> </w:t>
            </w:r>
            <w:r w:rsidRPr="00130575">
              <w:t>260</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pPr>
            <w:r w:rsidRPr="00130575">
              <w:rPr>
                <w:b/>
              </w:rPr>
              <w:t>Part</w:t>
            </w:r>
            <w:r w:rsidR="00763B57" w:rsidRPr="00130575">
              <w:rPr>
                <w:b/>
              </w:rPr>
              <w:t> </w:t>
            </w:r>
            <w:r w:rsidRPr="00130575">
              <w:rPr>
                <w:b/>
              </w:rPr>
              <w:t>19</w:t>
            </w:r>
          </w:p>
        </w:tc>
        <w:tc>
          <w:tcPr>
            <w:tcW w:w="3574" w:type="pct"/>
            <w:tcBorders>
              <w:top w:val="nil"/>
              <w:bottom w:val="nil"/>
            </w:tcBorders>
            <w:shd w:val="clear" w:color="auto" w:fill="auto"/>
          </w:tcPr>
          <w:p w:rsidR="00F64AEE" w:rsidRPr="00130575" w:rsidRDefault="00F64AEE" w:rsidP="00F64AEE">
            <w:pPr>
              <w:pStyle w:val="ENoteTableText"/>
            </w:pP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Part</w:t>
            </w:r>
            <w:r w:rsidR="00763B57" w:rsidRPr="00130575">
              <w:t> </w:t>
            </w:r>
            <w:r w:rsidRPr="00130575">
              <w:t>19</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2002 No.</w:t>
            </w:r>
            <w:r w:rsidR="00763B57" w:rsidRPr="00130575">
              <w:t> </w:t>
            </w:r>
            <w:r w:rsidRPr="00130575">
              <w:t>107</w:t>
            </w:r>
          </w:p>
        </w:tc>
      </w:tr>
      <w:tr w:rsidR="00371388" w:rsidRPr="00130575" w:rsidTr="00E944B0">
        <w:tc>
          <w:tcPr>
            <w:tcW w:w="1426" w:type="pct"/>
            <w:tcBorders>
              <w:top w:val="nil"/>
              <w:bottom w:val="nil"/>
            </w:tcBorders>
            <w:shd w:val="clear" w:color="auto" w:fill="auto"/>
          </w:tcPr>
          <w:p w:rsidR="00371388" w:rsidRPr="00130575" w:rsidRDefault="00371388" w:rsidP="00F64AEE">
            <w:pPr>
              <w:pStyle w:val="ENoteTableText"/>
              <w:tabs>
                <w:tab w:val="center" w:leader="dot" w:pos="2268"/>
              </w:tabs>
            </w:pPr>
            <w:r w:rsidRPr="00130575">
              <w:rPr>
                <w:b/>
              </w:rPr>
              <w:t>Div</w:t>
            </w:r>
            <w:r w:rsidR="00A16C40" w:rsidRPr="00130575">
              <w:rPr>
                <w:b/>
              </w:rPr>
              <w:t>ision</w:t>
            </w:r>
            <w:r w:rsidR="00763B57" w:rsidRPr="00130575">
              <w:rPr>
                <w:b/>
              </w:rPr>
              <w:t> </w:t>
            </w:r>
            <w:r w:rsidRPr="00130575">
              <w:rPr>
                <w:b/>
              </w:rPr>
              <w:t>19.1</w:t>
            </w:r>
          </w:p>
        </w:tc>
        <w:tc>
          <w:tcPr>
            <w:tcW w:w="3574" w:type="pct"/>
            <w:tcBorders>
              <w:top w:val="nil"/>
              <w:bottom w:val="nil"/>
            </w:tcBorders>
            <w:shd w:val="clear" w:color="auto" w:fill="auto"/>
          </w:tcPr>
          <w:p w:rsidR="00371388" w:rsidRPr="00130575" w:rsidRDefault="00371388" w:rsidP="00F64AEE">
            <w:pPr>
              <w:pStyle w:val="ENoteTableText"/>
            </w:pPr>
          </w:p>
        </w:tc>
      </w:tr>
      <w:tr w:rsidR="0022395C" w:rsidRPr="00130575" w:rsidTr="00E944B0">
        <w:tc>
          <w:tcPr>
            <w:tcW w:w="1426" w:type="pct"/>
            <w:tcBorders>
              <w:top w:val="nil"/>
              <w:bottom w:val="nil"/>
            </w:tcBorders>
            <w:shd w:val="clear" w:color="auto" w:fill="auto"/>
          </w:tcPr>
          <w:p w:rsidR="0022395C" w:rsidRPr="00130575" w:rsidRDefault="0022395C" w:rsidP="00A16C40">
            <w:pPr>
              <w:pStyle w:val="ENoteTableText"/>
              <w:tabs>
                <w:tab w:val="center" w:leader="dot" w:pos="2268"/>
              </w:tabs>
            </w:pPr>
            <w:r w:rsidRPr="00130575">
              <w:t>Div</w:t>
            </w:r>
            <w:r w:rsidR="00A16C40" w:rsidRPr="00130575">
              <w:t>ision</w:t>
            </w:r>
            <w:r w:rsidR="00763B57" w:rsidRPr="00130575">
              <w:t> </w:t>
            </w:r>
            <w:r w:rsidRPr="00130575">
              <w:t>19.1</w:t>
            </w:r>
            <w:r w:rsidR="00C6454C" w:rsidRPr="00130575">
              <w:t xml:space="preserve"> </w:t>
            </w:r>
            <w:r w:rsidR="00A16C40" w:rsidRPr="00130575">
              <w:t>heading</w:t>
            </w:r>
            <w:r w:rsidRPr="00130575">
              <w:tab/>
            </w:r>
          </w:p>
        </w:tc>
        <w:tc>
          <w:tcPr>
            <w:tcW w:w="3574" w:type="pct"/>
            <w:tcBorders>
              <w:top w:val="nil"/>
              <w:bottom w:val="nil"/>
            </w:tcBorders>
            <w:shd w:val="clear" w:color="auto" w:fill="auto"/>
          </w:tcPr>
          <w:p w:rsidR="0022395C" w:rsidRPr="00130575" w:rsidRDefault="0022395C" w:rsidP="00F64AEE">
            <w:pPr>
              <w:pStyle w:val="ENoteTableText"/>
            </w:pPr>
            <w:r w:rsidRPr="00130575">
              <w:t>ad No 55, 2014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19.1</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2002 No.</w:t>
            </w:r>
            <w:r w:rsidR="00763B57" w:rsidRPr="00130575">
              <w:t> </w:t>
            </w:r>
            <w:r w:rsidRPr="00130575">
              <w:t>107</w:t>
            </w:r>
          </w:p>
        </w:tc>
      </w:tr>
      <w:tr w:rsidR="00906CD7" w:rsidRPr="00130575" w:rsidTr="00E944B0">
        <w:tc>
          <w:tcPr>
            <w:tcW w:w="1426" w:type="pct"/>
            <w:tcBorders>
              <w:top w:val="nil"/>
              <w:bottom w:val="nil"/>
            </w:tcBorders>
            <w:shd w:val="clear" w:color="auto" w:fill="auto"/>
          </w:tcPr>
          <w:p w:rsidR="00906CD7" w:rsidRPr="00130575" w:rsidRDefault="00906CD7" w:rsidP="00F64AEE">
            <w:pPr>
              <w:pStyle w:val="ENoteTableText"/>
              <w:tabs>
                <w:tab w:val="center" w:leader="dot" w:pos="2268"/>
              </w:tabs>
            </w:pPr>
            <w:r w:rsidRPr="00130575">
              <w:t>Note 2 to c 19.1</w:t>
            </w:r>
            <w:r w:rsidRPr="00130575">
              <w:tab/>
            </w:r>
          </w:p>
        </w:tc>
        <w:tc>
          <w:tcPr>
            <w:tcW w:w="3574" w:type="pct"/>
            <w:tcBorders>
              <w:top w:val="nil"/>
              <w:bottom w:val="nil"/>
            </w:tcBorders>
            <w:shd w:val="clear" w:color="auto" w:fill="auto"/>
          </w:tcPr>
          <w:p w:rsidR="00906CD7" w:rsidRPr="00130575" w:rsidRDefault="00906CD7" w:rsidP="00F64AEE">
            <w:pPr>
              <w:pStyle w:val="ENoteTableText"/>
            </w:pPr>
            <w:r w:rsidRPr="00130575">
              <w:t>rs No 55, 2014</w:t>
            </w:r>
          </w:p>
        </w:tc>
      </w:tr>
      <w:tr w:rsidR="00A34254" w:rsidRPr="00130575" w:rsidTr="00E944B0">
        <w:tc>
          <w:tcPr>
            <w:tcW w:w="1426" w:type="pct"/>
            <w:tcBorders>
              <w:top w:val="nil"/>
              <w:bottom w:val="nil"/>
            </w:tcBorders>
            <w:shd w:val="clear" w:color="auto" w:fill="auto"/>
          </w:tcPr>
          <w:p w:rsidR="00A34254" w:rsidRPr="00130575" w:rsidRDefault="005F0ED1" w:rsidP="00F64AEE">
            <w:pPr>
              <w:pStyle w:val="ENoteTableText"/>
              <w:tabs>
                <w:tab w:val="center" w:leader="dot" w:pos="2268"/>
              </w:tabs>
            </w:pPr>
            <w:r w:rsidRPr="00130575">
              <w:t>c 19</w:t>
            </w:r>
            <w:r w:rsidR="002E2245" w:rsidRPr="00130575">
              <w:t>.</w:t>
            </w:r>
            <w:r w:rsidRPr="00130575">
              <w:t>.3</w:t>
            </w:r>
            <w:r w:rsidRPr="00130575">
              <w:tab/>
            </w:r>
          </w:p>
        </w:tc>
        <w:tc>
          <w:tcPr>
            <w:tcW w:w="3574" w:type="pct"/>
            <w:tcBorders>
              <w:top w:val="nil"/>
              <w:bottom w:val="nil"/>
            </w:tcBorders>
            <w:shd w:val="clear" w:color="auto" w:fill="auto"/>
          </w:tcPr>
          <w:p w:rsidR="00A34254" w:rsidRPr="00130575" w:rsidRDefault="005F0ED1" w:rsidP="00F64AEE">
            <w:pPr>
              <w:pStyle w:val="ENoteTableText"/>
            </w:pPr>
            <w:r w:rsidRPr="00130575">
              <w:t>ad No 55, 2014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19.4</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2002 No.</w:t>
            </w:r>
            <w:r w:rsidR="00763B57" w:rsidRPr="00130575">
              <w:t> </w:t>
            </w:r>
            <w:r w:rsidRPr="00130575">
              <w:t>107</w:t>
            </w:r>
          </w:p>
        </w:tc>
      </w:tr>
      <w:tr w:rsidR="0019617C" w:rsidRPr="00130575" w:rsidTr="00E944B0">
        <w:tc>
          <w:tcPr>
            <w:tcW w:w="1426" w:type="pct"/>
            <w:tcBorders>
              <w:top w:val="nil"/>
              <w:bottom w:val="nil"/>
            </w:tcBorders>
            <w:shd w:val="clear" w:color="auto" w:fill="auto"/>
          </w:tcPr>
          <w:p w:rsidR="0019617C" w:rsidRPr="00130575" w:rsidRDefault="0019617C" w:rsidP="00F64AEE">
            <w:pPr>
              <w:pStyle w:val="ENoteTableText"/>
              <w:tabs>
                <w:tab w:val="center" w:leader="dot" w:pos="2268"/>
              </w:tabs>
            </w:pPr>
          </w:p>
        </w:tc>
        <w:tc>
          <w:tcPr>
            <w:tcW w:w="3574" w:type="pct"/>
            <w:tcBorders>
              <w:top w:val="nil"/>
              <w:bottom w:val="nil"/>
            </w:tcBorders>
            <w:shd w:val="clear" w:color="auto" w:fill="auto"/>
          </w:tcPr>
          <w:p w:rsidR="0019617C" w:rsidRPr="00130575" w:rsidRDefault="00CE37CC" w:rsidP="00F64AEE">
            <w:pPr>
              <w:pStyle w:val="ENoteTableText"/>
            </w:pPr>
            <w:r w:rsidRPr="00130575">
              <w:t>am No 55, 2014</w:t>
            </w:r>
          </w:p>
        </w:tc>
      </w:tr>
      <w:tr w:rsidR="00F64AEE" w:rsidRPr="00130575" w:rsidTr="00E944B0">
        <w:tc>
          <w:tcPr>
            <w:tcW w:w="1426" w:type="pct"/>
            <w:tcBorders>
              <w:top w:val="nil"/>
              <w:bottom w:val="nil"/>
            </w:tcBorders>
            <w:shd w:val="clear" w:color="auto" w:fill="auto"/>
          </w:tcPr>
          <w:p w:rsidR="00F64AEE" w:rsidRPr="00130575" w:rsidRDefault="00F64AEE" w:rsidP="00F64AEE">
            <w:pPr>
              <w:pStyle w:val="ENoteTableText"/>
              <w:tabs>
                <w:tab w:val="center" w:leader="dot" w:pos="2268"/>
              </w:tabs>
            </w:pPr>
            <w:r w:rsidRPr="00130575">
              <w:t>c. 19.5</w:t>
            </w:r>
            <w:r w:rsidRPr="00130575">
              <w:tab/>
            </w:r>
          </w:p>
        </w:tc>
        <w:tc>
          <w:tcPr>
            <w:tcW w:w="3574" w:type="pct"/>
            <w:tcBorders>
              <w:top w:val="nil"/>
              <w:bottom w:val="nil"/>
            </w:tcBorders>
            <w:shd w:val="clear" w:color="auto" w:fill="auto"/>
          </w:tcPr>
          <w:p w:rsidR="00F64AEE" w:rsidRPr="00130575" w:rsidRDefault="00F64AEE" w:rsidP="00F64AEE">
            <w:pPr>
              <w:pStyle w:val="ENoteTableText"/>
            </w:pPr>
            <w:r w:rsidRPr="00130575">
              <w:t>ad. 2002 No.</w:t>
            </w:r>
            <w:r w:rsidR="00763B57" w:rsidRPr="00130575">
              <w:t> </w:t>
            </w:r>
            <w:r w:rsidRPr="00130575">
              <w:t>107</w:t>
            </w:r>
          </w:p>
        </w:tc>
      </w:tr>
      <w:tr w:rsidR="00F80BF8" w:rsidRPr="00130575" w:rsidTr="00E944B0">
        <w:tc>
          <w:tcPr>
            <w:tcW w:w="1426" w:type="pct"/>
            <w:tcBorders>
              <w:top w:val="nil"/>
              <w:bottom w:val="nil"/>
            </w:tcBorders>
            <w:shd w:val="clear" w:color="auto" w:fill="auto"/>
          </w:tcPr>
          <w:p w:rsidR="00F80BF8" w:rsidRPr="00130575" w:rsidRDefault="00F80BF8" w:rsidP="001B1637">
            <w:pPr>
              <w:pStyle w:val="ENoteTableText"/>
              <w:keepNext/>
              <w:tabs>
                <w:tab w:val="center" w:leader="dot" w:pos="2268"/>
              </w:tabs>
              <w:rPr>
                <w:b/>
              </w:rPr>
            </w:pPr>
            <w:r w:rsidRPr="00130575">
              <w:rPr>
                <w:b/>
              </w:rPr>
              <w:t>Div</w:t>
            </w:r>
            <w:r w:rsidR="00A16C40" w:rsidRPr="00130575">
              <w:rPr>
                <w:b/>
              </w:rPr>
              <w:t>ision</w:t>
            </w:r>
            <w:r w:rsidR="00763B57" w:rsidRPr="00130575">
              <w:rPr>
                <w:b/>
              </w:rPr>
              <w:t> </w:t>
            </w:r>
            <w:r w:rsidRPr="00130575">
              <w:rPr>
                <w:b/>
              </w:rPr>
              <w:t>19.2</w:t>
            </w:r>
          </w:p>
        </w:tc>
        <w:tc>
          <w:tcPr>
            <w:tcW w:w="3574" w:type="pct"/>
            <w:tcBorders>
              <w:top w:val="nil"/>
              <w:bottom w:val="nil"/>
            </w:tcBorders>
            <w:shd w:val="clear" w:color="auto" w:fill="auto"/>
          </w:tcPr>
          <w:p w:rsidR="00F80BF8" w:rsidRPr="00130575" w:rsidRDefault="00F80BF8" w:rsidP="00F64AEE">
            <w:pPr>
              <w:pStyle w:val="ENoteTableText"/>
              <w:rPr>
                <w:b/>
              </w:rPr>
            </w:pPr>
          </w:p>
        </w:tc>
      </w:tr>
      <w:tr w:rsidR="00F80BF8" w:rsidRPr="00130575" w:rsidTr="00E944B0">
        <w:tc>
          <w:tcPr>
            <w:tcW w:w="1426" w:type="pct"/>
            <w:tcBorders>
              <w:top w:val="nil"/>
              <w:bottom w:val="nil"/>
            </w:tcBorders>
            <w:shd w:val="clear" w:color="auto" w:fill="auto"/>
          </w:tcPr>
          <w:p w:rsidR="00F80BF8" w:rsidRPr="00130575" w:rsidRDefault="00F80BF8" w:rsidP="00A16C40">
            <w:pPr>
              <w:pStyle w:val="ENoteTableText"/>
              <w:tabs>
                <w:tab w:val="center" w:leader="dot" w:pos="2268"/>
              </w:tabs>
            </w:pPr>
            <w:r w:rsidRPr="00130575">
              <w:t>Div</w:t>
            </w:r>
            <w:r w:rsidR="00A16C40" w:rsidRPr="00130575">
              <w:t>ision</w:t>
            </w:r>
            <w:r w:rsidR="00763B57" w:rsidRPr="00130575">
              <w:t> </w:t>
            </w:r>
            <w:r w:rsidRPr="00130575">
              <w:t>19.2</w:t>
            </w:r>
            <w:r w:rsidR="008C1696" w:rsidRPr="00130575">
              <w:tab/>
            </w:r>
          </w:p>
        </w:tc>
        <w:tc>
          <w:tcPr>
            <w:tcW w:w="3574" w:type="pct"/>
            <w:tcBorders>
              <w:top w:val="nil"/>
              <w:bottom w:val="nil"/>
            </w:tcBorders>
            <w:shd w:val="clear" w:color="auto" w:fill="auto"/>
          </w:tcPr>
          <w:p w:rsidR="00F80BF8" w:rsidRPr="00130575" w:rsidRDefault="00371388" w:rsidP="00F64AEE">
            <w:pPr>
              <w:pStyle w:val="ENoteTableText"/>
            </w:pPr>
            <w:r w:rsidRPr="00130575">
              <w:t>ad No 55, 2014</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19.6</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No 55, 2014</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19.7</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No 55, 2014</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pPr>
            <w:r w:rsidRPr="00130575">
              <w:rPr>
                <w:b/>
              </w:rPr>
              <w:t>Part</w:t>
            </w:r>
            <w:r w:rsidR="00763B57" w:rsidRPr="00130575">
              <w:rPr>
                <w:b/>
              </w:rPr>
              <w:t> </w:t>
            </w:r>
            <w:r w:rsidRPr="00130575">
              <w:rPr>
                <w:b/>
              </w:rPr>
              <w:t>20</w:t>
            </w:r>
          </w:p>
        </w:tc>
        <w:tc>
          <w:tcPr>
            <w:tcW w:w="3574" w:type="pct"/>
            <w:tcBorders>
              <w:top w:val="nil"/>
              <w:bottom w:val="nil"/>
            </w:tcBorders>
            <w:shd w:val="clear" w:color="auto" w:fill="auto"/>
          </w:tcPr>
          <w:p w:rsidR="00BA0DE1" w:rsidRPr="00130575" w:rsidRDefault="00BA0DE1" w:rsidP="00F64AEE">
            <w:pPr>
              <w:pStyle w:val="ENoteTableText"/>
            </w:pP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pPr>
            <w:r w:rsidRPr="00130575">
              <w:rPr>
                <w:b/>
              </w:rPr>
              <w:t>Division</w:t>
            </w:r>
            <w:r w:rsidR="00763B57" w:rsidRPr="00130575">
              <w:rPr>
                <w:b/>
              </w:rPr>
              <w:t> </w:t>
            </w:r>
            <w:r w:rsidRPr="00130575">
              <w:rPr>
                <w:b/>
              </w:rPr>
              <w:t>20.1</w:t>
            </w:r>
          </w:p>
        </w:tc>
        <w:tc>
          <w:tcPr>
            <w:tcW w:w="3574" w:type="pct"/>
            <w:tcBorders>
              <w:top w:val="nil"/>
              <w:bottom w:val="nil"/>
            </w:tcBorders>
            <w:shd w:val="clear" w:color="auto" w:fill="auto"/>
          </w:tcPr>
          <w:p w:rsidR="00BA0DE1" w:rsidRPr="00130575" w:rsidRDefault="00BA0DE1" w:rsidP="00F64AEE">
            <w:pPr>
              <w:pStyle w:val="ENoteTableText"/>
            </w:pP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Heading to Div. 20.1</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2010 No.</w:t>
            </w:r>
            <w:r w:rsidR="00763B57" w:rsidRPr="00130575">
              <w:t> </w:t>
            </w:r>
            <w:r w:rsidRPr="00130575">
              <w:t>111</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Part</w:t>
            </w:r>
            <w:r w:rsidR="00763B57" w:rsidRPr="00130575">
              <w:t> </w:t>
            </w:r>
            <w:r w:rsidRPr="00130575">
              <w:t>20</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2002 No.</w:t>
            </w:r>
            <w:r w:rsidR="00763B57" w:rsidRPr="00130575">
              <w:t> </w:t>
            </w:r>
            <w:r w:rsidRPr="00130575">
              <w:t>192</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20.1</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2002 No.</w:t>
            </w:r>
            <w:r w:rsidR="00763B57" w:rsidRPr="00130575">
              <w:t> </w:t>
            </w:r>
            <w:r w:rsidRPr="00130575">
              <w:t>192</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Heading to c. 20.2</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rs. 2008 No.</w:t>
            </w:r>
            <w:r w:rsidR="00763B57" w:rsidRPr="00130575">
              <w:t> </w:t>
            </w:r>
            <w:r w:rsidRPr="00130575">
              <w:t>216</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20.2</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2002 No.</w:t>
            </w:r>
            <w:r w:rsidR="00763B57" w:rsidRPr="00130575">
              <w:t> </w:t>
            </w:r>
            <w:r w:rsidRPr="00130575">
              <w:t>192</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20.3</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2002 No.</w:t>
            </w:r>
            <w:r w:rsidR="00763B57" w:rsidRPr="00130575">
              <w:t> </w:t>
            </w:r>
            <w:r w:rsidRPr="00130575">
              <w:t>192</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20.4</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2002 No.</w:t>
            </w:r>
            <w:r w:rsidR="00763B57" w:rsidRPr="00130575">
              <w:t> </w:t>
            </w:r>
            <w:r w:rsidRPr="00130575">
              <w:t>192</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20.5</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2002 No.</w:t>
            </w:r>
            <w:r w:rsidR="00763B57" w:rsidRPr="00130575">
              <w:t> </w:t>
            </w:r>
            <w:r w:rsidRPr="00130575">
              <w:t>192</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pPr>
            <w:r w:rsidRPr="00130575">
              <w:rPr>
                <w:b/>
              </w:rPr>
              <w:t>Division</w:t>
            </w:r>
            <w:r w:rsidR="00763B57" w:rsidRPr="00130575">
              <w:rPr>
                <w:b/>
              </w:rPr>
              <w:t> </w:t>
            </w:r>
            <w:r w:rsidRPr="00130575">
              <w:rPr>
                <w:b/>
              </w:rPr>
              <w:t>20.2</w:t>
            </w:r>
          </w:p>
        </w:tc>
        <w:tc>
          <w:tcPr>
            <w:tcW w:w="3574" w:type="pct"/>
            <w:tcBorders>
              <w:top w:val="nil"/>
              <w:bottom w:val="nil"/>
            </w:tcBorders>
            <w:shd w:val="clear" w:color="auto" w:fill="auto"/>
          </w:tcPr>
          <w:p w:rsidR="00BA0DE1" w:rsidRPr="00130575" w:rsidRDefault="00BA0DE1" w:rsidP="00F64AEE">
            <w:pPr>
              <w:pStyle w:val="ENoteTableText"/>
            </w:pP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Div. 20.2 of Part</w:t>
            </w:r>
            <w:r w:rsidR="00763B57" w:rsidRPr="00130575">
              <w:t> </w:t>
            </w:r>
            <w:r w:rsidRPr="00130575">
              <w:t>20</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2010 No.</w:t>
            </w:r>
            <w:r w:rsidR="00763B57" w:rsidRPr="00130575">
              <w:t> </w:t>
            </w:r>
            <w:r w:rsidRPr="00130575">
              <w:t>111</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20.6</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2010 No.</w:t>
            </w:r>
            <w:r w:rsidR="00763B57" w:rsidRPr="00130575">
              <w:t> </w:t>
            </w:r>
            <w:r w:rsidRPr="00130575">
              <w:t>111</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pPr>
            <w:r w:rsidRPr="00130575">
              <w:rPr>
                <w:b/>
              </w:rPr>
              <w:t>Part</w:t>
            </w:r>
            <w:r w:rsidR="00763B57" w:rsidRPr="00130575">
              <w:rPr>
                <w:b/>
              </w:rPr>
              <w:t> </w:t>
            </w:r>
            <w:r w:rsidRPr="00130575">
              <w:rPr>
                <w:b/>
              </w:rPr>
              <w:t>21</w:t>
            </w:r>
          </w:p>
        </w:tc>
        <w:tc>
          <w:tcPr>
            <w:tcW w:w="3574" w:type="pct"/>
            <w:tcBorders>
              <w:top w:val="nil"/>
              <w:bottom w:val="nil"/>
            </w:tcBorders>
            <w:shd w:val="clear" w:color="auto" w:fill="auto"/>
          </w:tcPr>
          <w:p w:rsidR="00BA0DE1" w:rsidRPr="00130575" w:rsidRDefault="00BA0DE1" w:rsidP="00F64AEE">
            <w:pPr>
              <w:pStyle w:val="ENoteTableText"/>
            </w:pP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Part</w:t>
            </w:r>
            <w:r w:rsidR="00763B57" w:rsidRPr="00130575">
              <w:t> </w:t>
            </w:r>
            <w:r w:rsidRPr="00130575">
              <w:t>21</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2003 No.</w:t>
            </w:r>
            <w:r w:rsidR="00763B57" w:rsidRPr="00130575">
              <w:t> </w:t>
            </w:r>
            <w:r w:rsidRPr="00130575">
              <w:t>139</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pPr>
            <w:r w:rsidRPr="00130575">
              <w:rPr>
                <w:b/>
              </w:rPr>
              <w:t>Division</w:t>
            </w:r>
            <w:r w:rsidR="00763B57" w:rsidRPr="00130575">
              <w:rPr>
                <w:b/>
              </w:rPr>
              <w:t> </w:t>
            </w:r>
            <w:r w:rsidRPr="00130575">
              <w:rPr>
                <w:b/>
              </w:rPr>
              <w:t>21.1</w:t>
            </w:r>
          </w:p>
        </w:tc>
        <w:tc>
          <w:tcPr>
            <w:tcW w:w="3574" w:type="pct"/>
            <w:tcBorders>
              <w:top w:val="nil"/>
              <w:bottom w:val="nil"/>
            </w:tcBorders>
            <w:shd w:val="clear" w:color="auto" w:fill="auto"/>
          </w:tcPr>
          <w:p w:rsidR="00BA0DE1" w:rsidRPr="00130575" w:rsidRDefault="00BA0DE1" w:rsidP="00F64AEE">
            <w:pPr>
              <w:pStyle w:val="ENoteTableText"/>
            </w:pP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Heading to Div. 21.1</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2007 No.</w:t>
            </w:r>
            <w:r w:rsidR="00763B57" w:rsidRPr="00130575">
              <w:t> </w:t>
            </w:r>
            <w:r w:rsidRPr="00130575">
              <w:t>262</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21.1</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2003 No.</w:t>
            </w:r>
            <w:r w:rsidR="00763B57" w:rsidRPr="00130575">
              <w:t> </w:t>
            </w:r>
            <w:r w:rsidRPr="00130575">
              <w:t>139</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Heading to c. 21.2</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rs. 2008 No.</w:t>
            </w:r>
            <w:r w:rsidR="00763B57" w:rsidRPr="00130575">
              <w:t> </w:t>
            </w:r>
            <w:r w:rsidRPr="00130575">
              <w:t>216</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21.2</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2003 No.</w:t>
            </w:r>
            <w:r w:rsidR="00763B57" w:rsidRPr="00130575">
              <w:t> </w:t>
            </w:r>
            <w:r w:rsidRPr="00130575">
              <w:t>139</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21.3</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2003 No.</w:t>
            </w:r>
            <w:r w:rsidR="00763B57" w:rsidRPr="00130575">
              <w:t> </w:t>
            </w:r>
            <w:r w:rsidRPr="00130575">
              <w:t>139</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21.4</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2003 No.</w:t>
            </w:r>
            <w:r w:rsidR="00763B57" w:rsidRPr="00130575">
              <w:t> </w:t>
            </w:r>
            <w:r w:rsidRPr="00130575">
              <w:t>139</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c. 21.5</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2003 No.</w:t>
            </w:r>
            <w:r w:rsidR="00763B57" w:rsidRPr="00130575">
              <w:t> </w:t>
            </w:r>
            <w:r w:rsidRPr="00130575">
              <w:t>139</w:t>
            </w: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pPr>
            <w:r w:rsidRPr="00130575">
              <w:rPr>
                <w:b/>
              </w:rPr>
              <w:t>Division</w:t>
            </w:r>
            <w:r w:rsidR="00763B57" w:rsidRPr="00130575">
              <w:rPr>
                <w:b/>
              </w:rPr>
              <w:t> </w:t>
            </w:r>
            <w:r w:rsidRPr="00130575">
              <w:rPr>
                <w:b/>
              </w:rPr>
              <w:t>21.2</w:t>
            </w:r>
          </w:p>
        </w:tc>
        <w:tc>
          <w:tcPr>
            <w:tcW w:w="3574" w:type="pct"/>
            <w:tcBorders>
              <w:top w:val="nil"/>
              <w:bottom w:val="nil"/>
            </w:tcBorders>
            <w:shd w:val="clear" w:color="auto" w:fill="auto"/>
          </w:tcPr>
          <w:p w:rsidR="00BA0DE1" w:rsidRPr="00130575" w:rsidRDefault="00BA0DE1" w:rsidP="00F64AEE">
            <w:pPr>
              <w:pStyle w:val="ENoteTableText"/>
            </w:pPr>
          </w:p>
        </w:tc>
      </w:tr>
      <w:tr w:rsidR="00BA0DE1" w:rsidRPr="00130575" w:rsidTr="00E944B0">
        <w:tc>
          <w:tcPr>
            <w:tcW w:w="1426" w:type="pct"/>
            <w:tcBorders>
              <w:top w:val="nil"/>
              <w:bottom w:val="nil"/>
            </w:tcBorders>
            <w:shd w:val="clear" w:color="auto" w:fill="auto"/>
          </w:tcPr>
          <w:p w:rsidR="00BA0DE1" w:rsidRPr="00130575" w:rsidRDefault="00BA0DE1" w:rsidP="00F64AEE">
            <w:pPr>
              <w:pStyle w:val="ENoteTableText"/>
              <w:tabs>
                <w:tab w:val="center" w:leader="dot" w:pos="2268"/>
              </w:tabs>
            </w:pPr>
            <w:r w:rsidRPr="00130575">
              <w:t>Div. 21.2 of Part</w:t>
            </w:r>
            <w:r w:rsidR="00763B57" w:rsidRPr="00130575">
              <w:t> </w:t>
            </w:r>
            <w:r w:rsidRPr="00130575">
              <w:t>21</w:t>
            </w:r>
            <w:r w:rsidRPr="00130575">
              <w:tab/>
            </w:r>
          </w:p>
        </w:tc>
        <w:tc>
          <w:tcPr>
            <w:tcW w:w="3574" w:type="pct"/>
            <w:tcBorders>
              <w:top w:val="nil"/>
              <w:bottom w:val="nil"/>
            </w:tcBorders>
            <w:shd w:val="clear" w:color="auto" w:fill="auto"/>
          </w:tcPr>
          <w:p w:rsidR="00BA0DE1" w:rsidRPr="00130575" w:rsidRDefault="00BA0DE1"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21.5</w:t>
            </w:r>
            <w:r w:rsidR="004C0F7D" w:rsidRPr="00130575">
              <w:t>A</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 55, 2014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21.6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pPr>
            <w:r w:rsidRPr="00130575">
              <w:t>am No 55, 2014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22.1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22.2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c. 22.3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rs. 2008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22.3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22.4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22.5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22.6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23</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333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23.1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333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23.2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333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c. 23.3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rs. 2008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23.3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333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23.4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333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23.5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333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23.6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333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24</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2004 No.</w:t>
            </w:r>
            <w:r w:rsidR="00763B57" w:rsidRPr="00130575">
              <w:t> </w:t>
            </w:r>
            <w:r w:rsidRPr="00130575">
              <w:t>104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24.1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2004 No.</w:t>
            </w:r>
            <w:r w:rsidR="00763B57" w:rsidRPr="00130575">
              <w:t> </w:t>
            </w:r>
            <w:r w:rsidRPr="00130575">
              <w:t>104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c. 24.2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rs. 2008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24.2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2004 No.</w:t>
            </w:r>
            <w:r w:rsidR="00763B57" w:rsidRPr="00130575">
              <w:t> </w:t>
            </w:r>
            <w:r w:rsidRPr="00130575">
              <w:t>104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24.3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2004 No.</w:t>
            </w:r>
            <w:r w:rsidR="00763B57" w:rsidRPr="00130575">
              <w:t> </w:t>
            </w:r>
            <w:r w:rsidRPr="00130575">
              <w:t>104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24.4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2004 No.</w:t>
            </w:r>
            <w:r w:rsidR="00763B57" w:rsidRPr="00130575">
              <w:t> </w:t>
            </w:r>
            <w:r w:rsidRPr="00130575">
              <w:t>104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24.5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2004 No.</w:t>
            </w:r>
            <w:r w:rsidR="00763B57" w:rsidRPr="00130575">
              <w:t> </w:t>
            </w:r>
            <w:r w:rsidRPr="00130575">
              <w:t>104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25</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109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25.1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109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25.2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109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25.3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109</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2008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25.4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109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25.5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109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24.6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109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Renumbered c. 25.6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2008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26</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192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26.1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192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c. 26.2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rs. 2008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26.2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192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26.3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192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26.4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192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26.5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2006 No.</w:t>
            </w:r>
            <w:r w:rsidR="00763B57" w:rsidRPr="00130575">
              <w:t> </w:t>
            </w:r>
            <w:r w:rsidRPr="00130575">
              <w:t>192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27</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27</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2008 No.</w:t>
            </w:r>
            <w:r w:rsidR="00763B57" w:rsidRPr="00130575">
              <w:t> </w:t>
            </w:r>
            <w:r w:rsidRPr="00130575">
              <w:t>85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Division</w:t>
            </w:r>
            <w:r w:rsidR="00763B57" w:rsidRPr="00130575">
              <w:rPr>
                <w:b/>
              </w:rPr>
              <w:t> </w:t>
            </w:r>
            <w:r w:rsidRPr="00130575">
              <w:rPr>
                <w:b/>
              </w:rPr>
              <w:t>27.1</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27.1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2008 No.</w:t>
            </w:r>
            <w:r w:rsidR="00763B57" w:rsidRPr="00130575">
              <w:t> </w:t>
            </w:r>
            <w:r w:rsidRPr="00130575">
              <w:t>85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c. 27.2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rs. 2008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27.2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2008 No.</w:t>
            </w:r>
            <w:r w:rsidR="00763B57" w:rsidRPr="00130575">
              <w:t> </w:t>
            </w:r>
            <w:r w:rsidRPr="00130575">
              <w:t>85</w:t>
            </w:r>
          </w:p>
        </w:tc>
      </w:tr>
      <w:tr w:rsidR="002A7772" w:rsidRPr="00130575" w:rsidTr="00E944B0">
        <w:trPr>
          <w:trHeight w:val="80"/>
        </w:trPr>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27.3</w:t>
            </w:r>
            <w:r w:rsidRPr="00130575">
              <w:tab/>
            </w:r>
          </w:p>
        </w:tc>
        <w:tc>
          <w:tcPr>
            <w:tcW w:w="3574" w:type="pct"/>
            <w:tcBorders>
              <w:top w:val="nil"/>
              <w:bottom w:val="nil"/>
            </w:tcBorders>
            <w:shd w:val="clear" w:color="auto" w:fill="auto"/>
          </w:tcPr>
          <w:p w:rsidR="002A7772" w:rsidRPr="00130575" w:rsidRDefault="002A7772" w:rsidP="0057578B">
            <w:pPr>
              <w:pStyle w:val="ENoteTableText"/>
            </w:pPr>
            <w:r w:rsidRPr="00130575">
              <w:t>ad</w:t>
            </w:r>
            <w:r w:rsidR="008A0736" w:rsidRPr="00130575">
              <w:t xml:space="preserve"> No 85,</w:t>
            </w:r>
            <w:r w:rsidRPr="00130575">
              <w:t xml:space="preserve"> 2008</w:t>
            </w:r>
          </w:p>
        </w:tc>
      </w:tr>
      <w:tr w:rsidR="002A7772" w:rsidRPr="00130575" w:rsidTr="00E944B0">
        <w:trPr>
          <w:trHeight w:val="80"/>
        </w:trPr>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pPr>
            <w:r w:rsidRPr="00130575">
              <w:t>am No 158, 2013</w:t>
            </w:r>
            <w:r w:rsidR="008A0736" w:rsidRPr="00130575">
              <w:t>; F2017L00156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27.4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2008 No.</w:t>
            </w:r>
            <w:r w:rsidR="00763B57" w:rsidRPr="00130575">
              <w:t> </w:t>
            </w:r>
            <w:r w:rsidRPr="00130575">
              <w:t>85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27.5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2008 No.</w:t>
            </w:r>
            <w:r w:rsidR="00763B57" w:rsidRPr="00130575">
              <w:t> </w:t>
            </w:r>
            <w:r w:rsidRPr="00130575">
              <w:t>85</w:t>
            </w:r>
          </w:p>
        </w:tc>
      </w:tr>
      <w:tr w:rsidR="002A7772" w:rsidRPr="00130575" w:rsidTr="00E944B0">
        <w:tc>
          <w:tcPr>
            <w:tcW w:w="1426" w:type="pct"/>
            <w:tcBorders>
              <w:top w:val="nil"/>
              <w:bottom w:val="nil"/>
            </w:tcBorders>
            <w:shd w:val="clear" w:color="auto" w:fill="auto"/>
          </w:tcPr>
          <w:p w:rsidR="002A7772" w:rsidRPr="00130575" w:rsidRDefault="002A7772" w:rsidP="000D7AC0">
            <w:pPr>
              <w:pStyle w:val="ENoteTableText"/>
              <w:tabs>
                <w:tab w:val="center" w:leader="dot" w:pos="2268"/>
              </w:tabs>
            </w:pPr>
            <w:r w:rsidRPr="00130575">
              <w:rPr>
                <w:b/>
              </w:rPr>
              <w:t>Div</w:t>
            </w:r>
            <w:r w:rsidR="005D245B" w:rsidRPr="00130575">
              <w:rPr>
                <w:b/>
              </w:rPr>
              <w:t>ision</w:t>
            </w:r>
            <w:r w:rsidR="00763B57" w:rsidRPr="00130575">
              <w:rPr>
                <w:b/>
              </w:rPr>
              <w:t> </w:t>
            </w:r>
            <w:r w:rsidRPr="00130575">
              <w:rPr>
                <w:b/>
              </w:rPr>
              <w:t>27.2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0D7AC0">
            <w:pPr>
              <w:pStyle w:val="ENoteTableText"/>
              <w:tabs>
                <w:tab w:val="center" w:leader="dot" w:pos="2268"/>
              </w:tabs>
            </w:pPr>
            <w:r w:rsidRPr="00130575">
              <w:t>Div 27.2 of Pt 27</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 158, 2013</w:t>
            </w:r>
          </w:p>
        </w:tc>
      </w:tr>
      <w:tr w:rsidR="002A7772" w:rsidRPr="00130575" w:rsidTr="00E944B0">
        <w:tc>
          <w:tcPr>
            <w:tcW w:w="1426" w:type="pct"/>
            <w:tcBorders>
              <w:top w:val="nil"/>
              <w:bottom w:val="nil"/>
            </w:tcBorders>
            <w:shd w:val="clear" w:color="auto" w:fill="auto"/>
          </w:tcPr>
          <w:p w:rsidR="002A7772" w:rsidRPr="00130575" w:rsidRDefault="002A7772" w:rsidP="00164339">
            <w:pPr>
              <w:pStyle w:val="ENoteTableText"/>
              <w:tabs>
                <w:tab w:val="center" w:leader="dot" w:pos="2268"/>
              </w:tabs>
            </w:pPr>
            <w:r w:rsidRPr="00130575">
              <w:t>c 27.6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 158, 2013</w:t>
            </w:r>
          </w:p>
        </w:tc>
      </w:tr>
      <w:tr w:rsidR="008A0736" w:rsidRPr="00130575" w:rsidTr="00E944B0">
        <w:tc>
          <w:tcPr>
            <w:tcW w:w="1426" w:type="pct"/>
            <w:tcBorders>
              <w:top w:val="nil"/>
              <w:bottom w:val="nil"/>
            </w:tcBorders>
            <w:shd w:val="clear" w:color="auto" w:fill="auto"/>
          </w:tcPr>
          <w:p w:rsidR="008A0736" w:rsidRPr="00130575" w:rsidRDefault="008A0736" w:rsidP="00164339">
            <w:pPr>
              <w:pStyle w:val="ENoteTableText"/>
              <w:tabs>
                <w:tab w:val="center" w:leader="dot" w:pos="2268"/>
              </w:tabs>
            </w:pPr>
          </w:p>
        </w:tc>
        <w:tc>
          <w:tcPr>
            <w:tcW w:w="3574" w:type="pct"/>
            <w:tcBorders>
              <w:top w:val="nil"/>
              <w:bottom w:val="nil"/>
            </w:tcBorders>
            <w:shd w:val="clear" w:color="auto" w:fill="auto"/>
          </w:tcPr>
          <w:p w:rsidR="008A0736" w:rsidRPr="00130575" w:rsidRDefault="008A0736" w:rsidP="00F64AEE">
            <w:pPr>
              <w:pStyle w:val="ENoteTableText"/>
            </w:pPr>
            <w:r w:rsidRPr="00130575">
              <w:t>am F2017L00156</w:t>
            </w:r>
          </w:p>
        </w:tc>
      </w:tr>
      <w:tr w:rsidR="002A7772" w:rsidRPr="00130575" w:rsidTr="00E944B0">
        <w:tc>
          <w:tcPr>
            <w:tcW w:w="1426" w:type="pct"/>
            <w:tcBorders>
              <w:top w:val="nil"/>
              <w:bottom w:val="nil"/>
            </w:tcBorders>
            <w:shd w:val="clear" w:color="auto" w:fill="auto"/>
          </w:tcPr>
          <w:p w:rsidR="002A7772" w:rsidRPr="00130575" w:rsidRDefault="002A7772" w:rsidP="00164339">
            <w:pPr>
              <w:pStyle w:val="ENoteTableText"/>
              <w:tabs>
                <w:tab w:val="center" w:leader="dot" w:pos="2268"/>
              </w:tabs>
            </w:pPr>
            <w:r w:rsidRPr="00130575">
              <w:t>c 27.7</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 158, 2013</w:t>
            </w:r>
          </w:p>
        </w:tc>
      </w:tr>
      <w:tr w:rsidR="000E724B" w:rsidRPr="00130575" w:rsidTr="00E944B0">
        <w:tc>
          <w:tcPr>
            <w:tcW w:w="1426" w:type="pct"/>
            <w:tcBorders>
              <w:top w:val="nil"/>
              <w:bottom w:val="nil"/>
            </w:tcBorders>
            <w:shd w:val="clear" w:color="auto" w:fill="auto"/>
          </w:tcPr>
          <w:p w:rsidR="000E724B" w:rsidRPr="00130575" w:rsidRDefault="000E724B" w:rsidP="00164339">
            <w:pPr>
              <w:pStyle w:val="ENoteTableText"/>
              <w:tabs>
                <w:tab w:val="center" w:leader="dot" w:pos="2268"/>
              </w:tabs>
            </w:pPr>
          </w:p>
        </w:tc>
        <w:tc>
          <w:tcPr>
            <w:tcW w:w="3574" w:type="pct"/>
            <w:tcBorders>
              <w:top w:val="nil"/>
              <w:bottom w:val="nil"/>
            </w:tcBorders>
            <w:shd w:val="clear" w:color="auto" w:fill="auto"/>
          </w:tcPr>
          <w:p w:rsidR="000E724B" w:rsidRPr="00130575" w:rsidRDefault="000E724B" w:rsidP="00F64AEE">
            <w:pPr>
              <w:pStyle w:val="ENoteTableText"/>
            </w:pPr>
            <w:r w:rsidRPr="00130575">
              <w:t xml:space="preserve">am No </w:t>
            </w:r>
            <w:r w:rsidR="008E3384" w:rsidRPr="00130575">
              <w:t>66</w:t>
            </w:r>
            <w:r w:rsidRPr="00130575">
              <w:t>, 2015</w:t>
            </w:r>
            <w:r w:rsidR="00801AFA" w:rsidRPr="00130575">
              <w:t>; F2019L00381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28</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28</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2009 No.</w:t>
            </w:r>
            <w:r w:rsidR="00763B57" w:rsidRPr="00130575">
              <w:t> </w:t>
            </w:r>
            <w:r w:rsidRPr="00130575">
              <w:t>75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Division</w:t>
            </w:r>
            <w:r w:rsidR="00763B57" w:rsidRPr="00130575">
              <w:rPr>
                <w:b/>
              </w:rPr>
              <w:t> </w:t>
            </w:r>
            <w:r w:rsidRPr="00130575">
              <w:rPr>
                <w:b/>
              </w:rPr>
              <w:t>28.1</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28.1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2009 No.</w:t>
            </w:r>
            <w:r w:rsidR="00763B57" w:rsidRPr="00130575">
              <w:t> </w:t>
            </w:r>
            <w:r w:rsidRPr="00130575">
              <w:t>75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28.2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2009 No.</w:t>
            </w:r>
            <w:r w:rsidR="00763B57" w:rsidRPr="00130575">
              <w:t> </w:t>
            </w:r>
            <w:r w:rsidRPr="00130575">
              <w:t>75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28.3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2009 No.</w:t>
            </w:r>
            <w:r w:rsidR="00763B57" w:rsidRPr="00130575">
              <w:t> </w:t>
            </w:r>
            <w:r w:rsidRPr="00130575">
              <w:t>75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28.4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2009 No.</w:t>
            </w:r>
            <w:r w:rsidR="00763B57" w:rsidRPr="00130575">
              <w:t> </w:t>
            </w:r>
            <w:r w:rsidRPr="00130575">
              <w:t>75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28.5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2009 No.</w:t>
            </w:r>
            <w:r w:rsidR="00763B57" w:rsidRPr="00130575">
              <w:t> </w:t>
            </w:r>
            <w:r w:rsidRPr="00130575">
              <w:t>75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Division</w:t>
            </w:r>
            <w:r w:rsidR="00763B57" w:rsidRPr="00130575">
              <w:rPr>
                <w:b/>
              </w:rPr>
              <w:t> </w:t>
            </w:r>
            <w:r w:rsidRPr="00130575">
              <w:rPr>
                <w:b/>
              </w:rPr>
              <w:t>28.2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28.6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2009 No.</w:t>
            </w:r>
            <w:r w:rsidR="00763B57" w:rsidRPr="00130575">
              <w:t> </w:t>
            </w:r>
            <w:r w:rsidRPr="00130575">
              <w:t>75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28.7</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2009 No.</w:t>
            </w:r>
            <w:r w:rsidR="00763B57" w:rsidRPr="00130575">
              <w:t> </w:t>
            </w:r>
            <w:r w:rsidRPr="00130575">
              <w:t>75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rPr>
                <w:b/>
              </w:rPr>
            </w:pPr>
            <w:r w:rsidRPr="00130575">
              <w:rPr>
                <w:b/>
              </w:rPr>
              <w:t>Part</w:t>
            </w:r>
            <w:r w:rsidR="00763B57" w:rsidRPr="00130575">
              <w:rPr>
                <w:b/>
              </w:rPr>
              <w:t> </w:t>
            </w:r>
            <w:r w:rsidRPr="00130575">
              <w:rPr>
                <w:b/>
              </w:rPr>
              <w:t>29</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29</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w:t>
            </w:r>
            <w:r w:rsidR="00763B57" w:rsidRPr="00130575">
              <w:t> </w:t>
            </w:r>
            <w:r w:rsidRPr="00130575">
              <w:t>38, 2013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rPr>
                <w:b/>
              </w:rPr>
            </w:pPr>
            <w:r w:rsidRPr="00130575">
              <w:rPr>
                <w:b/>
              </w:rPr>
              <w:t>Division</w:t>
            </w:r>
            <w:r w:rsidR="00763B57" w:rsidRPr="00130575">
              <w:rPr>
                <w:b/>
              </w:rPr>
              <w:t> </w:t>
            </w:r>
            <w:r w:rsidRPr="00130575">
              <w:rPr>
                <w:b/>
              </w:rPr>
              <w:t>29.1</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29.1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w:t>
            </w:r>
            <w:r w:rsidR="00763B57" w:rsidRPr="00130575">
              <w:t> </w:t>
            </w:r>
            <w:r w:rsidRPr="00130575">
              <w:t>38, 2013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29.2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w:t>
            </w:r>
            <w:r w:rsidR="00763B57" w:rsidRPr="00130575">
              <w:t> </w:t>
            </w:r>
            <w:r w:rsidRPr="00130575">
              <w:t>38, 2013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29.3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w:t>
            </w:r>
            <w:r w:rsidR="00763B57" w:rsidRPr="00130575">
              <w:t> </w:t>
            </w:r>
            <w:r w:rsidRPr="00130575">
              <w:t>38, 2013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29.5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w:t>
            </w:r>
            <w:r w:rsidR="00763B57" w:rsidRPr="00130575">
              <w:t> </w:t>
            </w:r>
            <w:r w:rsidRPr="00130575">
              <w:t>38, 2013</w:t>
            </w:r>
          </w:p>
        </w:tc>
      </w:tr>
      <w:tr w:rsidR="00A97E08" w:rsidRPr="00130575" w:rsidTr="00E944B0">
        <w:tc>
          <w:tcPr>
            <w:tcW w:w="1426" w:type="pct"/>
            <w:tcBorders>
              <w:top w:val="nil"/>
              <w:bottom w:val="nil"/>
            </w:tcBorders>
            <w:shd w:val="clear" w:color="auto" w:fill="auto"/>
          </w:tcPr>
          <w:p w:rsidR="00A97E08" w:rsidRPr="00130575" w:rsidRDefault="00A97E08" w:rsidP="00F64AEE">
            <w:pPr>
              <w:pStyle w:val="ENoteTableText"/>
              <w:tabs>
                <w:tab w:val="center" w:leader="dot" w:pos="2268"/>
              </w:tabs>
            </w:pPr>
            <w:r w:rsidRPr="00130575">
              <w:t>c 29.5A</w:t>
            </w:r>
            <w:r w:rsidRPr="00130575">
              <w:tab/>
            </w:r>
          </w:p>
        </w:tc>
        <w:tc>
          <w:tcPr>
            <w:tcW w:w="3574" w:type="pct"/>
            <w:tcBorders>
              <w:top w:val="nil"/>
              <w:bottom w:val="nil"/>
            </w:tcBorders>
            <w:shd w:val="clear" w:color="auto" w:fill="auto"/>
          </w:tcPr>
          <w:p w:rsidR="00A97E08" w:rsidRPr="00130575" w:rsidRDefault="00A97E08" w:rsidP="00F64AEE">
            <w:pPr>
              <w:pStyle w:val="ENoteTableText"/>
            </w:pPr>
            <w:r w:rsidRPr="00130575">
              <w:t>ad No 222, 2015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rPr>
                <w:b/>
              </w:rPr>
            </w:pPr>
            <w:r w:rsidRPr="00130575">
              <w:rPr>
                <w:b/>
              </w:rPr>
              <w:t>Division</w:t>
            </w:r>
            <w:r w:rsidR="00763B57" w:rsidRPr="00130575">
              <w:rPr>
                <w:b/>
              </w:rPr>
              <w:t> </w:t>
            </w:r>
            <w:r w:rsidRPr="00130575">
              <w:rPr>
                <w:b/>
              </w:rPr>
              <w:t>29.2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29.6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w:t>
            </w:r>
            <w:r w:rsidR="00763B57" w:rsidRPr="00130575">
              <w:t> </w:t>
            </w:r>
            <w:r w:rsidRPr="00130575">
              <w:t>38, 2013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29.7</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w:t>
            </w:r>
            <w:r w:rsidR="00763B57" w:rsidRPr="00130575">
              <w:t> </w:t>
            </w:r>
            <w:r w:rsidRPr="00130575">
              <w:t>38, 2013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29.8</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No.</w:t>
            </w:r>
            <w:r w:rsidR="00763B57" w:rsidRPr="00130575">
              <w:t> </w:t>
            </w:r>
            <w:r w:rsidRPr="00130575">
              <w:t>38, 2013</w:t>
            </w:r>
          </w:p>
        </w:tc>
      </w:tr>
      <w:tr w:rsidR="00FC2492" w:rsidRPr="00130575" w:rsidTr="00E944B0">
        <w:tc>
          <w:tcPr>
            <w:tcW w:w="1426" w:type="pct"/>
            <w:tcBorders>
              <w:top w:val="nil"/>
              <w:bottom w:val="nil"/>
            </w:tcBorders>
            <w:shd w:val="clear" w:color="auto" w:fill="auto"/>
          </w:tcPr>
          <w:p w:rsidR="00FC2492" w:rsidRPr="00130575" w:rsidRDefault="00FC2492" w:rsidP="00966879">
            <w:pPr>
              <w:pStyle w:val="ENoteTableText"/>
              <w:keepNext/>
              <w:tabs>
                <w:tab w:val="center" w:leader="dot" w:pos="2268"/>
              </w:tabs>
            </w:pPr>
            <w:r w:rsidRPr="00130575">
              <w:rPr>
                <w:b/>
              </w:rPr>
              <w:t>Part</w:t>
            </w:r>
            <w:r w:rsidR="00763B57" w:rsidRPr="00130575">
              <w:rPr>
                <w:b/>
              </w:rPr>
              <w:t> </w:t>
            </w:r>
            <w:r w:rsidRPr="00130575">
              <w:rPr>
                <w:b/>
              </w:rPr>
              <w:t>30</w:t>
            </w:r>
          </w:p>
        </w:tc>
        <w:tc>
          <w:tcPr>
            <w:tcW w:w="3574" w:type="pct"/>
            <w:tcBorders>
              <w:top w:val="nil"/>
              <w:bottom w:val="nil"/>
            </w:tcBorders>
            <w:shd w:val="clear" w:color="auto" w:fill="auto"/>
          </w:tcPr>
          <w:p w:rsidR="00FC2492" w:rsidRPr="00130575" w:rsidRDefault="00FC2492" w:rsidP="00966879">
            <w:pPr>
              <w:pStyle w:val="ENoteTableText"/>
              <w:keepNext/>
            </w:pPr>
          </w:p>
        </w:tc>
      </w:tr>
      <w:tr w:rsidR="00FC2492" w:rsidRPr="00130575" w:rsidTr="00E944B0">
        <w:tc>
          <w:tcPr>
            <w:tcW w:w="1426" w:type="pct"/>
            <w:tcBorders>
              <w:top w:val="nil"/>
              <w:bottom w:val="nil"/>
            </w:tcBorders>
            <w:shd w:val="clear" w:color="auto" w:fill="auto"/>
          </w:tcPr>
          <w:p w:rsidR="00FC2492" w:rsidRPr="00130575" w:rsidRDefault="0018058C" w:rsidP="00F64AEE">
            <w:pPr>
              <w:pStyle w:val="ENoteTableText"/>
              <w:tabs>
                <w:tab w:val="center" w:leader="dot" w:pos="2268"/>
              </w:tabs>
              <w:rPr>
                <w:b/>
              </w:rPr>
            </w:pPr>
            <w:r w:rsidRPr="00130575">
              <w:t>Part</w:t>
            </w:r>
            <w:r w:rsidR="00763B57" w:rsidRPr="00130575">
              <w:t> </w:t>
            </w:r>
            <w:r w:rsidRPr="00130575">
              <w:t>30</w:t>
            </w:r>
            <w:r w:rsidRPr="00130575">
              <w:tab/>
            </w:r>
          </w:p>
        </w:tc>
        <w:tc>
          <w:tcPr>
            <w:tcW w:w="3574" w:type="pct"/>
            <w:tcBorders>
              <w:top w:val="nil"/>
              <w:bottom w:val="nil"/>
            </w:tcBorders>
            <w:shd w:val="clear" w:color="auto" w:fill="auto"/>
          </w:tcPr>
          <w:p w:rsidR="00FC2492" w:rsidRPr="00130575" w:rsidRDefault="0018058C" w:rsidP="00F64AEE">
            <w:pPr>
              <w:pStyle w:val="ENoteTableText"/>
            </w:pPr>
            <w:r w:rsidRPr="00130575">
              <w:t>ad No 222, 2015</w:t>
            </w:r>
          </w:p>
        </w:tc>
      </w:tr>
      <w:tr w:rsidR="00FC2492" w:rsidRPr="00130575" w:rsidTr="00E944B0">
        <w:tc>
          <w:tcPr>
            <w:tcW w:w="1426" w:type="pct"/>
            <w:tcBorders>
              <w:top w:val="nil"/>
              <w:bottom w:val="nil"/>
            </w:tcBorders>
            <w:shd w:val="clear" w:color="auto" w:fill="auto"/>
          </w:tcPr>
          <w:p w:rsidR="00FC2492" w:rsidRPr="00130575" w:rsidRDefault="00FC2492" w:rsidP="004043EE">
            <w:pPr>
              <w:pStyle w:val="ENoteTableText"/>
              <w:keepNext/>
              <w:tabs>
                <w:tab w:val="center" w:leader="dot" w:pos="2268"/>
              </w:tabs>
              <w:rPr>
                <w:b/>
              </w:rPr>
            </w:pPr>
            <w:r w:rsidRPr="00130575">
              <w:rPr>
                <w:b/>
              </w:rPr>
              <w:t>Division</w:t>
            </w:r>
            <w:r w:rsidR="00763B57" w:rsidRPr="00130575">
              <w:rPr>
                <w:b/>
              </w:rPr>
              <w:t> </w:t>
            </w:r>
            <w:r w:rsidRPr="00130575">
              <w:rPr>
                <w:b/>
              </w:rPr>
              <w:t>30.1</w:t>
            </w:r>
          </w:p>
        </w:tc>
        <w:tc>
          <w:tcPr>
            <w:tcW w:w="3574" w:type="pct"/>
            <w:tcBorders>
              <w:top w:val="nil"/>
              <w:bottom w:val="nil"/>
            </w:tcBorders>
            <w:shd w:val="clear" w:color="auto" w:fill="auto"/>
          </w:tcPr>
          <w:p w:rsidR="00FC2492" w:rsidRPr="00130575" w:rsidRDefault="00FC2492" w:rsidP="00F64AEE">
            <w:pPr>
              <w:pStyle w:val="ENoteTableText"/>
            </w:pPr>
          </w:p>
        </w:tc>
      </w:tr>
      <w:tr w:rsidR="00487D7E" w:rsidRPr="00130575" w:rsidTr="00E944B0">
        <w:tc>
          <w:tcPr>
            <w:tcW w:w="1426" w:type="pct"/>
            <w:tcBorders>
              <w:top w:val="nil"/>
              <w:bottom w:val="nil"/>
            </w:tcBorders>
            <w:shd w:val="clear" w:color="auto" w:fill="auto"/>
          </w:tcPr>
          <w:p w:rsidR="00487D7E" w:rsidRPr="00130575" w:rsidRDefault="00487D7E" w:rsidP="00F64AEE">
            <w:pPr>
              <w:pStyle w:val="ENoteTableText"/>
              <w:tabs>
                <w:tab w:val="center" w:leader="dot" w:pos="2268"/>
              </w:tabs>
            </w:pPr>
            <w:r w:rsidRPr="00130575">
              <w:t>c 30.1</w:t>
            </w:r>
            <w:r w:rsidRPr="00130575">
              <w:tab/>
            </w:r>
          </w:p>
        </w:tc>
        <w:tc>
          <w:tcPr>
            <w:tcW w:w="3574" w:type="pct"/>
            <w:tcBorders>
              <w:top w:val="nil"/>
              <w:bottom w:val="nil"/>
            </w:tcBorders>
            <w:shd w:val="clear" w:color="auto" w:fill="auto"/>
          </w:tcPr>
          <w:p w:rsidR="00487D7E" w:rsidRPr="00130575" w:rsidRDefault="00487D7E" w:rsidP="00F64AEE">
            <w:pPr>
              <w:pStyle w:val="ENoteTableText"/>
            </w:pPr>
            <w:r w:rsidRPr="00130575">
              <w:t>ad No 222, 2015</w:t>
            </w:r>
          </w:p>
        </w:tc>
      </w:tr>
      <w:tr w:rsidR="00487D7E" w:rsidRPr="00130575" w:rsidTr="00E944B0">
        <w:tc>
          <w:tcPr>
            <w:tcW w:w="1426" w:type="pct"/>
            <w:tcBorders>
              <w:top w:val="nil"/>
              <w:bottom w:val="nil"/>
            </w:tcBorders>
            <w:shd w:val="clear" w:color="auto" w:fill="auto"/>
          </w:tcPr>
          <w:p w:rsidR="00487D7E" w:rsidRPr="00130575" w:rsidRDefault="00487D7E" w:rsidP="00F64AEE">
            <w:pPr>
              <w:pStyle w:val="ENoteTableText"/>
              <w:tabs>
                <w:tab w:val="center" w:leader="dot" w:pos="2268"/>
              </w:tabs>
            </w:pPr>
            <w:r w:rsidRPr="00130575">
              <w:t>c 30.2</w:t>
            </w:r>
            <w:r w:rsidRPr="00130575">
              <w:tab/>
            </w:r>
          </w:p>
        </w:tc>
        <w:tc>
          <w:tcPr>
            <w:tcW w:w="3574" w:type="pct"/>
            <w:tcBorders>
              <w:top w:val="nil"/>
              <w:bottom w:val="nil"/>
            </w:tcBorders>
            <w:shd w:val="clear" w:color="auto" w:fill="auto"/>
          </w:tcPr>
          <w:p w:rsidR="00487D7E" w:rsidRPr="00130575" w:rsidRDefault="00487D7E" w:rsidP="00F64AEE">
            <w:pPr>
              <w:pStyle w:val="ENoteTableText"/>
            </w:pPr>
            <w:r w:rsidRPr="00130575">
              <w:t>ad No 222, 2015</w:t>
            </w:r>
          </w:p>
        </w:tc>
      </w:tr>
      <w:tr w:rsidR="00487D7E" w:rsidRPr="00130575" w:rsidTr="00E944B0">
        <w:tc>
          <w:tcPr>
            <w:tcW w:w="1426" w:type="pct"/>
            <w:tcBorders>
              <w:top w:val="nil"/>
              <w:bottom w:val="nil"/>
            </w:tcBorders>
            <w:shd w:val="clear" w:color="auto" w:fill="auto"/>
          </w:tcPr>
          <w:p w:rsidR="00487D7E" w:rsidRPr="00130575" w:rsidRDefault="00487D7E" w:rsidP="00F64AEE">
            <w:pPr>
              <w:pStyle w:val="ENoteTableText"/>
              <w:tabs>
                <w:tab w:val="center" w:leader="dot" w:pos="2268"/>
              </w:tabs>
            </w:pPr>
            <w:r w:rsidRPr="00130575">
              <w:t>c 30.3</w:t>
            </w:r>
            <w:r w:rsidRPr="00130575">
              <w:tab/>
            </w:r>
          </w:p>
        </w:tc>
        <w:tc>
          <w:tcPr>
            <w:tcW w:w="3574" w:type="pct"/>
            <w:tcBorders>
              <w:top w:val="nil"/>
              <w:bottom w:val="nil"/>
            </w:tcBorders>
            <w:shd w:val="clear" w:color="auto" w:fill="auto"/>
          </w:tcPr>
          <w:p w:rsidR="00487D7E" w:rsidRPr="00130575" w:rsidRDefault="00487D7E" w:rsidP="00F64AEE">
            <w:pPr>
              <w:pStyle w:val="ENoteTableText"/>
            </w:pPr>
            <w:r w:rsidRPr="00130575">
              <w:t>ad No 222, 2015</w:t>
            </w:r>
          </w:p>
        </w:tc>
      </w:tr>
      <w:tr w:rsidR="00487D7E" w:rsidRPr="00130575" w:rsidTr="00E944B0">
        <w:tc>
          <w:tcPr>
            <w:tcW w:w="1426" w:type="pct"/>
            <w:tcBorders>
              <w:top w:val="nil"/>
              <w:bottom w:val="nil"/>
            </w:tcBorders>
            <w:shd w:val="clear" w:color="auto" w:fill="auto"/>
          </w:tcPr>
          <w:p w:rsidR="00487D7E" w:rsidRPr="00130575" w:rsidRDefault="00487D7E" w:rsidP="00F64AEE">
            <w:pPr>
              <w:pStyle w:val="ENoteTableText"/>
              <w:tabs>
                <w:tab w:val="center" w:leader="dot" w:pos="2268"/>
              </w:tabs>
            </w:pPr>
            <w:r w:rsidRPr="00130575">
              <w:t>c 30.4</w:t>
            </w:r>
            <w:r w:rsidRPr="00130575">
              <w:tab/>
            </w:r>
          </w:p>
        </w:tc>
        <w:tc>
          <w:tcPr>
            <w:tcW w:w="3574" w:type="pct"/>
            <w:tcBorders>
              <w:top w:val="nil"/>
              <w:bottom w:val="nil"/>
            </w:tcBorders>
            <w:shd w:val="clear" w:color="auto" w:fill="auto"/>
          </w:tcPr>
          <w:p w:rsidR="00487D7E" w:rsidRPr="00130575" w:rsidRDefault="00487D7E" w:rsidP="00F64AEE">
            <w:pPr>
              <w:pStyle w:val="ENoteTableText"/>
            </w:pPr>
            <w:r w:rsidRPr="00130575">
              <w:t>ad No 222, 2015</w:t>
            </w:r>
          </w:p>
        </w:tc>
      </w:tr>
      <w:tr w:rsidR="00487D7E" w:rsidRPr="00130575" w:rsidTr="00E944B0">
        <w:tc>
          <w:tcPr>
            <w:tcW w:w="1426" w:type="pct"/>
            <w:tcBorders>
              <w:top w:val="nil"/>
              <w:bottom w:val="nil"/>
            </w:tcBorders>
            <w:shd w:val="clear" w:color="auto" w:fill="auto"/>
          </w:tcPr>
          <w:p w:rsidR="00487D7E" w:rsidRPr="00130575" w:rsidRDefault="00487D7E" w:rsidP="00F64AEE">
            <w:pPr>
              <w:pStyle w:val="ENoteTableText"/>
              <w:tabs>
                <w:tab w:val="center" w:leader="dot" w:pos="2268"/>
              </w:tabs>
            </w:pPr>
            <w:r w:rsidRPr="00130575">
              <w:rPr>
                <w:b/>
              </w:rPr>
              <w:t>Division</w:t>
            </w:r>
            <w:r w:rsidR="00763B57" w:rsidRPr="00130575">
              <w:rPr>
                <w:b/>
              </w:rPr>
              <w:t> </w:t>
            </w:r>
            <w:r w:rsidRPr="00130575">
              <w:rPr>
                <w:b/>
              </w:rPr>
              <w:t>30.2</w:t>
            </w:r>
          </w:p>
        </w:tc>
        <w:tc>
          <w:tcPr>
            <w:tcW w:w="3574" w:type="pct"/>
            <w:tcBorders>
              <w:top w:val="nil"/>
              <w:bottom w:val="nil"/>
            </w:tcBorders>
            <w:shd w:val="clear" w:color="auto" w:fill="auto"/>
          </w:tcPr>
          <w:p w:rsidR="00487D7E" w:rsidRPr="00130575" w:rsidRDefault="00487D7E" w:rsidP="00F64AEE">
            <w:pPr>
              <w:pStyle w:val="ENoteTableText"/>
            </w:pPr>
          </w:p>
        </w:tc>
      </w:tr>
      <w:tr w:rsidR="00487D7E" w:rsidRPr="00130575" w:rsidTr="00E944B0">
        <w:tc>
          <w:tcPr>
            <w:tcW w:w="1426" w:type="pct"/>
            <w:tcBorders>
              <w:top w:val="nil"/>
              <w:bottom w:val="nil"/>
            </w:tcBorders>
            <w:shd w:val="clear" w:color="auto" w:fill="auto"/>
          </w:tcPr>
          <w:p w:rsidR="00487D7E" w:rsidRPr="00130575" w:rsidRDefault="00487D7E" w:rsidP="00F64AEE">
            <w:pPr>
              <w:pStyle w:val="ENoteTableText"/>
              <w:tabs>
                <w:tab w:val="center" w:leader="dot" w:pos="2268"/>
              </w:tabs>
            </w:pPr>
            <w:r w:rsidRPr="00130575">
              <w:t>c 30.5</w:t>
            </w:r>
            <w:r w:rsidRPr="00130575">
              <w:tab/>
            </w:r>
          </w:p>
        </w:tc>
        <w:tc>
          <w:tcPr>
            <w:tcW w:w="3574" w:type="pct"/>
            <w:tcBorders>
              <w:top w:val="nil"/>
              <w:bottom w:val="nil"/>
            </w:tcBorders>
            <w:shd w:val="clear" w:color="auto" w:fill="auto"/>
          </w:tcPr>
          <w:p w:rsidR="00487D7E" w:rsidRPr="00130575" w:rsidRDefault="00487D7E" w:rsidP="00F64AEE">
            <w:pPr>
              <w:pStyle w:val="ENoteTableText"/>
            </w:pPr>
            <w:r w:rsidRPr="00130575">
              <w:t>ad No 222, 2015</w:t>
            </w:r>
          </w:p>
        </w:tc>
      </w:tr>
      <w:tr w:rsidR="00487D7E" w:rsidRPr="00130575" w:rsidTr="00E944B0">
        <w:tc>
          <w:tcPr>
            <w:tcW w:w="1426" w:type="pct"/>
            <w:tcBorders>
              <w:top w:val="nil"/>
              <w:bottom w:val="nil"/>
            </w:tcBorders>
            <w:shd w:val="clear" w:color="auto" w:fill="auto"/>
          </w:tcPr>
          <w:p w:rsidR="00487D7E" w:rsidRPr="00130575" w:rsidRDefault="00487D7E" w:rsidP="00F64AEE">
            <w:pPr>
              <w:pStyle w:val="ENoteTableText"/>
              <w:tabs>
                <w:tab w:val="center" w:leader="dot" w:pos="2268"/>
              </w:tabs>
            </w:pPr>
            <w:r w:rsidRPr="00130575">
              <w:t>c 30.6</w:t>
            </w:r>
            <w:r w:rsidRPr="00130575">
              <w:tab/>
            </w:r>
          </w:p>
        </w:tc>
        <w:tc>
          <w:tcPr>
            <w:tcW w:w="3574" w:type="pct"/>
            <w:tcBorders>
              <w:top w:val="nil"/>
              <w:bottom w:val="nil"/>
            </w:tcBorders>
            <w:shd w:val="clear" w:color="auto" w:fill="auto"/>
          </w:tcPr>
          <w:p w:rsidR="00487D7E" w:rsidRPr="00130575" w:rsidRDefault="00487D7E" w:rsidP="00F64AEE">
            <w:pPr>
              <w:pStyle w:val="ENoteTableText"/>
            </w:pPr>
            <w:r w:rsidRPr="00130575">
              <w:t>ad No 222, 2015</w:t>
            </w: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rPr>
                <w:b/>
              </w:rPr>
            </w:pPr>
            <w:r w:rsidRPr="00130575">
              <w:rPr>
                <w:b/>
              </w:rPr>
              <w:t>Part</w:t>
            </w:r>
            <w:r w:rsidR="00763B57" w:rsidRPr="00130575">
              <w:rPr>
                <w:b/>
              </w:rPr>
              <w:t> </w:t>
            </w:r>
            <w:r w:rsidRPr="00130575">
              <w:rPr>
                <w:b/>
              </w:rPr>
              <w:t>30</w:t>
            </w:r>
          </w:p>
        </w:tc>
        <w:tc>
          <w:tcPr>
            <w:tcW w:w="3574" w:type="pct"/>
            <w:tcBorders>
              <w:top w:val="nil"/>
              <w:bottom w:val="nil"/>
            </w:tcBorders>
            <w:shd w:val="clear" w:color="auto" w:fill="auto"/>
          </w:tcPr>
          <w:p w:rsidR="00DC765B" w:rsidRPr="00130575" w:rsidRDefault="00DC765B" w:rsidP="00F64AEE">
            <w:pPr>
              <w:pStyle w:val="ENoteTableText"/>
            </w:pP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pPr>
            <w:r w:rsidRPr="00130575">
              <w:t>Part</w:t>
            </w:r>
            <w:r w:rsidR="00763B57" w:rsidRPr="00130575">
              <w:t> </w:t>
            </w:r>
            <w:r w:rsidRPr="00130575">
              <w:t>30</w:t>
            </w:r>
            <w:r w:rsidRPr="00130575">
              <w:tab/>
            </w:r>
          </w:p>
        </w:tc>
        <w:tc>
          <w:tcPr>
            <w:tcW w:w="3574" w:type="pct"/>
            <w:tcBorders>
              <w:top w:val="nil"/>
              <w:bottom w:val="nil"/>
            </w:tcBorders>
            <w:shd w:val="clear" w:color="auto" w:fill="auto"/>
          </w:tcPr>
          <w:p w:rsidR="00DC765B" w:rsidRPr="00130575" w:rsidRDefault="00DC765B" w:rsidP="00F64AEE">
            <w:pPr>
              <w:pStyle w:val="ENoteTableText"/>
            </w:pPr>
            <w:r w:rsidRPr="00130575">
              <w:t>ad F2016L01819</w:t>
            </w: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rPr>
                <w:b/>
              </w:rPr>
            </w:pPr>
            <w:r w:rsidRPr="00130575">
              <w:rPr>
                <w:b/>
              </w:rPr>
              <w:t>Division</w:t>
            </w:r>
            <w:r w:rsidR="00763B57" w:rsidRPr="00130575">
              <w:rPr>
                <w:b/>
              </w:rPr>
              <w:t> </w:t>
            </w:r>
            <w:r w:rsidRPr="00130575">
              <w:rPr>
                <w:b/>
              </w:rPr>
              <w:t>31.1</w:t>
            </w:r>
          </w:p>
        </w:tc>
        <w:tc>
          <w:tcPr>
            <w:tcW w:w="3574" w:type="pct"/>
            <w:tcBorders>
              <w:top w:val="nil"/>
              <w:bottom w:val="nil"/>
            </w:tcBorders>
            <w:shd w:val="clear" w:color="auto" w:fill="auto"/>
          </w:tcPr>
          <w:p w:rsidR="00DC765B" w:rsidRPr="00130575" w:rsidRDefault="00DC765B" w:rsidP="00F64AEE">
            <w:pPr>
              <w:pStyle w:val="ENoteTableText"/>
            </w:pP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pPr>
            <w:r w:rsidRPr="00130575">
              <w:t>c 31.1</w:t>
            </w:r>
            <w:r w:rsidRPr="00130575">
              <w:tab/>
            </w:r>
          </w:p>
        </w:tc>
        <w:tc>
          <w:tcPr>
            <w:tcW w:w="3574" w:type="pct"/>
            <w:tcBorders>
              <w:top w:val="nil"/>
              <w:bottom w:val="nil"/>
            </w:tcBorders>
            <w:shd w:val="clear" w:color="auto" w:fill="auto"/>
          </w:tcPr>
          <w:p w:rsidR="00DC765B" w:rsidRPr="00130575" w:rsidRDefault="00DC765B" w:rsidP="00F64AEE">
            <w:pPr>
              <w:pStyle w:val="ENoteTableText"/>
            </w:pPr>
            <w:r w:rsidRPr="00130575">
              <w:t>ad F2016L01819</w:t>
            </w: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pPr>
            <w:r w:rsidRPr="00130575">
              <w:t>c 31.2</w:t>
            </w:r>
            <w:r w:rsidRPr="00130575">
              <w:tab/>
            </w:r>
          </w:p>
        </w:tc>
        <w:tc>
          <w:tcPr>
            <w:tcW w:w="3574" w:type="pct"/>
            <w:tcBorders>
              <w:top w:val="nil"/>
              <w:bottom w:val="nil"/>
            </w:tcBorders>
            <w:shd w:val="clear" w:color="auto" w:fill="auto"/>
          </w:tcPr>
          <w:p w:rsidR="00DC765B" w:rsidRPr="00130575" w:rsidRDefault="00DC765B" w:rsidP="00F64AEE">
            <w:pPr>
              <w:pStyle w:val="ENoteTableText"/>
            </w:pPr>
            <w:r w:rsidRPr="00130575">
              <w:t>ad F2016L01819</w:t>
            </w: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pPr>
            <w:r w:rsidRPr="00130575">
              <w:t>c 31.3</w:t>
            </w:r>
            <w:r w:rsidRPr="00130575">
              <w:tab/>
            </w:r>
          </w:p>
        </w:tc>
        <w:tc>
          <w:tcPr>
            <w:tcW w:w="3574" w:type="pct"/>
            <w:tcBorders>
              <w:top w:val="nil"/>
              <w:bottom w:val="nil"/>
            </w:tcBorders>
            <w:shd w:val="clear" w:color="auto" w:fill="auto"/>
          </w:tcPr>
          <w:p w:rsidR="00DC765B" w:rsidRPr="00130575" w:rsidRDefault="00DC765B" w:rsidP="00F64AEE">
            <w:pPr>
              <w:pStyle w:val="ENoteTableText"/>
            </w:pPr>
            <w:r w:rsidRPr="00130575">
              <w:t>ad F2016L01819</w:t>
            </w: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pPr>
            <w:r w:rsidRPr="00130575">
              <w:t>c 31.4</w:t>
            </w:r>
            <w:r w:rsidRPr="00130575">
              <w:tab/>
            </w:r>
          </w:p>
        </w:tc>
        <w:tc>
          <w:tcPr>
            <w:tcW w:w="3574" w:type="pct"/>
            <w:tcBorders>
              <w:top w:val="nil"/>
              <w:bottom w:val="nil"/>
            </w:tcBorders>
            <w:shd w:val="clear" w:color="auto" w:fill="auto"/>
          </w:tcPr>
          <w:p w:rsidR="00DC765B" w:rsidRPr="00130575" w:rsidRDefault="00DC765B" w:rsidP="00F64AEE">
            <w:pPr>
              <w:pStyle w:val="ENoteTableText"/>
            </w:pPr>
            <w:r w:rsidRPr="00130575">
              <w:t>ad F2016L01819</w:t>
            </w: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rPr>
                <w:b/>
              </w:rPr>
            </w:pPr>
            <w:r w:rsidRPr="00130575">
              <w:rPr>
                <w:b/>
              </w:rPr>
              <w:t>Division</w:t>
            </w:r>
            <w:r w:rsidR="00763B57" w:rsidRPr="00130575">
              <w:rPr>
                <w:b/>
              </w:rPr>
              <w:t> </w:t>
            </w:r>
            <w:r w:rsidRPr="00130575">
              <w:rPr>
                <w:b/>
              </w:rPr>
              <w:t>31.2</w:t>
            </w:r>
          </w:p>
        </w:tc>
        <w:tc>
          <w:tcPr>
            <w:tcW w:w="3574" w:type="pct"/>
            <w:tcBorders>
              <w:top w:val="nil"/>
              <w:bottom w:val="nil"/>
            </w:tcBorders>
            <w:shd w:val="clear" w:color="auto" w:fill="auto"/>
          </w:tcPr>
          <w:p w:rsidR="00DC765B" w:rsidRPr="00130575" w:rsidRDefault="00DC765B" w:rsidP="00F64AEE">
            <w:pPr>
              <w:pStyle w:val="ENoteTableText"/>
            </w:pP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pPr>
            <w:r w:rsidRPr="00130575">
              <w:t>c 31.5</w:t>
            </w:r>
            <w:r w:rsidRPr="00130575">
              <w:tab/>
            </w:r>
          </w:p>
        </w:tc>
        <w:tc>
          <w:tcPr>
            <w:tcW w:w="3574" w:type="pct"/>
            <w:tcBorders>
              <w:top w:val="nil"/>
              <w:bottom w:val="nil"/>
            </w:tcBorders>
            <w:shd w:val="clear" w:color="auto" w:fill="auto"/>
          </w:tcPr>
          <w:p w:rsidR="00DC765B" w:rsidRPr="00130575" w:rsidRDefault="00DC765B" w:rsidP="00F64AEE">
            <w:pPr>
              <w:pStyle w:val="ENoteTableText"/>
            </w:pPr>
            <w:r w:rsidRPr="00130575">
              <w:t>ad F2016L01819</w:t>
            </w:r>
          </w:p>
        </w:tc>
      </w:tr>
      <w:tr w:rsidR="00DC765B" w:rsidRPr="00130575" w:rsidTr="00E944B0">
        <w:tc>
          <w:tcPr>
            <w:tcW w:w="1426" w:type="pct"/>
            <w:tcBorders>
              <w:top w:val="nil"/>
              <w:bottom w:val="nil"/>
            </w:tcBorders>
            <w:shd w:val="clear" w:color="auto" w:fill="auto"/>
          </w:tcPr>
          <w:p w:rsidR="00DC765B" w:rsidRPr="00130575" w:rsidRDefault="00DC765B" w:rsidP="00F64AEE">
            <w:pPr>
              <w:pStyle w:val="ENoteTableText"/>
              <w:tabs>
                <w:tab w:val="center" w:leader="dot" w:pos="2268"/>
              </w:tabs>
            </w:pPr>
            <w:r w:rsidRPr="00130575">
              <w:t>c 31.6</w:t>
            </w:r>
            <w:r w:rsidRPr="00130575">
              <w:tab/>
            </w:r>
          </w:p>
        </w:tc>
        <w:tc>
          <w:tcPr>
            <w:tcW w:w="3574" w:type="pct"/>
            <w:tcBorders>
              <w:top w:val="nil"/>
              <w:bottom w:val="nil"/>
            </w:tcBorders>
            <w:shd w:val="clear" w:color="auto" w:fill="auto"/>
          </w:tcPr>
          <w:p w:rsidR="00DC765B" w:rsidRPr="00130575" w:rsidRDefault="00DC765B" w:rsidP="00F64AEE">
            <w:pPr>
              <w:pStyle w:val="ENoteTableText"/>
            </w:pPr>
            <w:r w:rsidRPr="00130575">
              <w:t>ad F2016L01819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16</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Schedule</w:t>
            </w:r>
            <w:r w:rsidR="00763B57" w:rsidRPr="00130575">
              <w:t> </w:t>
            </w:r>
            <w:r w:rsidRPr="00130575">
              <w:t>16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Schedule</w:t>
            </w:r>
            <w:r w:rsidR="00763B57" w:rsidRPr="00130575">
              <w:t> </w:t>
            </w:r>
            <w:r w:rsidRPr="00130575">
              <w:t>16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rep.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2009 No.</w:t>
            </w:r>
            <w:r w:rsidR="00763B57" w:rsidRPr="00130575">
              <w:t> </w:t>
            </w:r>
            <w:r w:rsidRPr="00130575">
              <w:t>280; 2010 No.</w:t>
            </w:r>
            <w:r w:rsidR="00763B57" w:rsidRPr="00130575">
              <w:t> </w:t>
            </w:r>
            <w:r w:rsidRPr="00130575">
              <w:t>310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2A7772" w:rsidRPr="00130575" w:rsidRDefault="002A7772">
            <w:pPr>
              <w:pStyle w:val="ENoteTableText"/>
              <w:rPr>
                <w:rFonts w:eastAsiaTheme="minorHAnsi" w:cstheme="minorBidi"/>
                <w:lang w:eastAsia="en-US"/>
              </w:rPr>
            </w:pPr>
            <w:r w:rsidRPr="00130575">
              <w:t xml:space="preserve">ad </w:t>
            </w:r>
            <w:r w:rsidR="00EA4B23" w:rsidRPr="00130575">
              <w:t>No 28, 2003</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E45C42">
            <w:pPr>
              <w:pStyle w:val="ENoteTableText"/>
            </w:pPr>
            <w:r w:rsidRPr="00130575">
              <w:t xml:space="preserve">am </w:t>
            </w:r>
            <w:r w:rsidR="00EA4B23" w:rsidRPr="00130575">
              <w:t>No 106, 2004</w:t>
            </w:r>
            <w:r w:rsidRPr="00130575">
              <w:t xml:space="preserve">; </w:t>
            </w:r>
            <w:r w:rsidR="00EA4B23" w:rsidRPr="00130575">
              <w:t>No 136, 2006; No 2, 2015</w:t>
            </w:r>
            <w:r w:rsidR="004248D7" w:rsidRPr="00130575">
              <w:t>; F2017L00854</w:t>
            </w:r>
            <w:r w:rsidR="004767CB" w:rsidRPr="00130575">
              <w:t>; F2</w:t>
            </w:r>
            <w:bookmarkStart w:id="489" w:name="opcCurrentPosition"/>
            <w:bookmarkEnd w:id="489"/>
            <w:r w:rsidR="004767CB" w:rsidRPr="00130575">
              <w:t>021L00674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17</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Schedule</w:t>
            </w:r>
            <w:r w:rsidR="00763B57" w:rsidRPr="00130575">
              <w:t> </w:t>
            </w:r>
            <w:r w:rsidRPr="00130575">
              <w:t>17</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rep. 2007 No.</w:t>
            </w:r>
            <w:r w:rsidR="00763B57" w:rsidRPr="00130575">
              <w:t> </w:t>
            </w:r>
            <w:r w:rsidRPr="00130575">
              <w:t>208</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2007 No.</w:t>
            </w:r>
            <w:r w:rsidR="00763B57" w:rsidRPr="00130575">
              <w:t> </w:t>
            </w:r>
            <w:r w:rsidRPr="00130575">
              <w:t>208</w:t>
            </w:r>
          </w:p>
        </w:tc>
      </w:tr>
      <w:tr w:rsidR="00DC765B" w:rsidRPr="00130575" w:rsidTr="00E944B0">
        <w:tc>
          <w:tcPr>
            <w:tcW w:w="1426" w:type="pct"/>
            <w:tcBorders>
              <w:top w:val="nil"/>
              <w:bottom w:val="nil"/>
            </w:tcBorders>
            <w:shd w:val="clear" w:color="auto" w:fill="auto"/>
          </w:tcPr>
          <w:p w:rsidR="00DC765B" w:rsidRPr="00130575" w:rsidRDefault="00DC765B" w:rsidP="004D4ABF">
            <w:pPr>
              <w:pStyle w:val="Tabletext"/>
            </w:pPr>
          </w:p>
        </w:tc>
        <w:tc>
          <w:tcPr>
            <w:tcW w:w="3574" w:type="pct"/>
            <w:tcBorders>
              <w:top w:val="nil"/>
              <w:bottom w:val="nil"/>
            </w:tcBorders>
            <w:shd w:val="clear" w:color="auto" w:fill="auto"/>
          </w:tcPr>
          <w:p w:rsidR="00DC765B" w:rsidRPr="00130575" w:rsidRDefault="00DC765B" w:rsidP="00EB2BC1">
            <w:pPr>
              <w:pStyle w:val="ENoteTableText"/>
            </w:pPr>
            <w:r w:rsidRPr="00130575">
              <w:t>am F2016L01820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2007 No.</w:t>
            </w:r>
            <w:r w:rsidR="00763B57" w:rsidRPr="00130575">
              <w:t> </w:t>
            </w:r>
            <w:r w:rsidRPr="00130575">
              <w:t>208</w:t>
            </w:r>
          </w:p>
        </w:tc>
      </w:tr>
      <w:tr w:rsidR="00DC765B" w:rsidRPr="00130575" w:rsidTr="00E944B0">
        <w:tc>
          <w:tcPr>
            <w:tcW w:w="1426" w:type="pct"/>
            <w:tcBorders>
              <w:top w:val="nil"/>
              <w:bottom w:val="nil"/>
            </w:tcBorders>
            <w:shd w:val="clear" w:color="auto" w:fill="auto"/>
          </w:tcPr>
          <w:p w:rsidR="00DC765B" w:rsidRPr="00130575" w:rsidRDefault="00DC765B" w:rsidP="004D4ABF">
            <w:pPr>
              <w:pStyle w:val="Tabletext"/>
            </w:pPr>
          </w:p>
        </w:tc>
        <w:tc>
          <w:tcPr>
            <w:tcW w:w="3574" w:type="pct"/>
            <w:tcBorders>
              <w:top w:val="nil"/>
              <w:bottom w:val="nil"/>
            </w:tcBorders>
            <w:shd w:val="clear" w:color="auto" w:fill="auto"/>
          </w:tcPr>
          <w:p w:rsidR="00DC765B" w:rsidRPr="00130575" w:rsidRDefault="00DC765B" w:rsidP="00EB2BC1">
            <w:pPr>
              <w:pStyle w:val="ENoteTableText"/>
            </w:pPr>
            <w:r w:rsidRPr="00130575">
              <w:t>am F2016L01820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2007 No.</w:t>
            </w:r>
            <w:r w:rsidR="00763B57" w:rsidRPr="00130575">
              <w:t> </w:t>
            </w:r>
            <w:r w:rsidRPr="00130575">
              <w:t>208</w:t>
            </w:r>
          </w:p>
        </w:tc>
      </w:tr>
      <w:tr w:rsidR="00DC765B" w:rsidRPr="00130575" w:rsidTr="00E944B0">
        <w:tc>
          <w:tcPr>
            <w:tcW w:w="1426" w:type="pct"/>
            <w:tcBorders>
              <w:top w:val="nil"/>
              <w:bottom w:val="nil"/>
            </w:tcBorders>
            <w:shd w:val="clear" w:color="auto" w:fill="auto"/>
          </w:tcPr>
          <w:p w:rsidR="00DC765B" w:rsidRPr="00130575" w:rsidRDefault="00DC765B" w:rsidP="004D4ABF">
            <w:pPr>
              <w:pStyle w:val="Tabletext"/>
            </w:pPr>
          </w:p>
        </w:tc>
        <w:tc>
          <w:tcPr>
            <w:tcW w:w="3574" w:type="pct"/>
            <w:tcBorders>
              <w:top w:val="nil"/>
              <w:bottom w:val="nil"/>
            </w:tcBorders>
            <w:shd w:val="clear" w:color="auto" w:fill="auto"/>
          </w:tcPr>
          <w:p w:rsidR="00DC765B" w:rsidRPr="00130575" w:rsidRDefault="00DC765B" w:rsidP="00FC2784">
            <w:pPr>
              <w:pStyle w:val="ENoteTableText"/>
            </w:pPr>
            <w:r w:rsidRPr="00130575">
              <w:t>am F2016L01820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18</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Schedule</w:t>
            </w:r>
            <w:r w:rsidR="00763B57" w:rsidRPr="00130575">
              <w:t> </w:t>
            </w:r>
            <w:r w:rsidRPr="00130575">
              <w:t>18</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2002 No.</w:t>
            </w:r>
            <w:r w:rsidR="00763B57" w:rsidRPr="00130575">
              <w:t> </w:t>
            </w:r>
            <w:r w:rsidRPr="00130575">
              <w:t>68</w:t>
            </w:r>
            <w:r w:rsidR="00454592" w:rsidRPr="00130575">
              <w:t>; F2021L00336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2002 No.</w:t>
            </w:r>
            <w:r w:rsidR="00763B57" w:rsidRPr="00130575">
              <w:t> </w:t>
            </w:r>
            <w:r w:rsidRPr="00130575">
              <w:t>68; 2009 No.</w:t>
            </w:r>
            <w:r w:rsidR="00763B57" w:rsidRPr="00130575">
              <w:t> </w:t>
            </w:r>
            <w:r w:rsidRPr="00130575">
              <w:t>49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2001 No.</w:t>
            </w:r>
            <w:r w:rsidR="00763B57" w:rsidRPr="00130575">
              <w:t> </w:t>
            </w:r>
            <w:r w:rsidRPr="00130575">
              <w:t>258</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2003 No.</w:t>
            </w:r>
            <w:r w:rsidR="00763B57" w:rsidRPr="00130575">
              <w:t> </w:t>
            </w:r>
            <w:r w:rsidRPr="00130575">
              <w:t>328; 2010 No.</w:t>
            </w:r>
            <w:r w:rsidR="00763B57" w:rsidRPr="00130575">
              <w:t> </w:t>
            </w:r>
            <w:r w:rsidRPr="00130575">
              <w:t>309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7</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28</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2004 No.</w:t>
            </w:r>
            <w:r w:rsidR="00763B57" w:rsidRPr="00130575">
              <w:t> </w:t>
            </w:r>
            <w:r w:rsidRPr="00130575">
              <w:t>162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19</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Schedule</w:t>
            </w:r>
            <w:r w:rsidR="00763B57" w:rsidRPr="00130575">
              <w:t> </w:t>
            </w:r>
            <w:r w:rsidRPr="00130575">
              <w:t>19</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Schedule</w:t>
            </w:r>
            <w:r w:rsidR="00763B57" w:rsidRPr="00130575">
              <w:t> </w:t>
            </w:r>
            <w:r w:rsidRPr="00130575">
              <w:t>19</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rep.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2A7772" w:rsidRPr="00130575" w:rsidRDefault="002A7772">
            <w:pPr>
              <w:pStyle w:val="ENoteTableText"/>
              <w:rPr>
                <w:rFonts w:eastAsiaTheme="minorHAnsi" w:cstheme="minorBidi"/>
                <w:lang w:eastAsia="en-US"/>
              </w:rPr>
            </w:pPr>
            <w:r w:rsidRPr="00130575">
              <w:t xml:space="preserve">ad </w:t>
            </w:r>
            <w:r w:rsidR="00EA4B23" w:rsidRPr="00130575">
              <w:t>No 28, 2003</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E45C42">
            <w:pPr>
              <w:pStyle w:val="ENoteTableText"/>
            </w:pPr>
            <w:r w:rsidRPr="00130575">
              <w:t xml:space="preserve">am </w:t>
            </w:r>
            <w:r w:rsidR="00EA4B23" w:rsidRPr="00130575">
              <w:t>No 106, 2004</w:t>
            </w:r>
            <w:r w:rsidRPr="00130575">
              <w:t xml:space="preserve">; </w:t>
            </w:r>
            <w:r w:rsidR="00EA4B23" w:rsidRPr="00130575">
              <w:t>No 283, 2010; No 2, 2015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20</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following</w:t>
            </w:r>
            <w:r w:rsidRPr="00130575">
              <w:tab/>
            </w:r>
            <w:r w:rsidRPr="00130575">
              <w:br/>
              <w:t>Schedule</w:t>
            </w:r>
            <w:r w:rsidR="00763B57" w:rsidRPr="00130575">
              <w:t> </w:t>
            </w:r>
            <w:r w:rsidRPr="00130575">
              <w:t>20</w:t>
            </w:r>
          </w:p>
        </w:tc>
        <w:tc>
          <w:tcPr>
            <w:tcW w:w="3574" w:type="pct"/>
            <w:tcBorders>
              <w:top w:val="nil"/>
              <w:bottom w:val="nil"/>
            </w:tcBorders>
            <w:shd w:val="clear" w:color="auto" w:fill="auto"/>
          </w:tcPr>
          <w:p w:rsidR="002A7772" w:rsidRPr="00130575" w:rsidRDefault="002A7772" w:rsidP="00F64AEE">
            <w:pPr>
              <w:pStyle w:val="ENoteTableText"/>
            </w:pPr>
            <w:r w:rsidRPr="00130575">
              <w:t>rep.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Part</w:t>
            </w:r>
            <w:r w:rsidR="00763B57" w:rsidRPr="00130575">
              <w:t> </w:t>
            </w:r>
            <w:r w:rsidRPr="00130575">
              <w:t>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rep. 2003 No.</w:t>
            </w:r>
            <w:r w:rsidR="00763B57" w:rsidRPr="00130575">
              <w:t> </w:t>
            </w:r>
            <w:r w:rsidRPr="00130575">
              <w:t>11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am.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c. 2(1</w:t>
            </w:r>
            <w:r w:rsidR="004D4ABF" w:rsidRPr="00130575">
              <w:t>)</w:t>
            </w:r>
            <w:r w:rsidR="000E414F"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11</w:t>
            </w:r>
          </w:p>
        </w:tc>
      </w:tr>
      <w:tr w:rsidR="002A7772" w:rsidRPr="00130575" w:rsidTr="00E944B0">
        <w:tc>
          <w:tcPr>
            <w:tcW w:w="1426" w:type="pct"/>
            <w:tcBorders>
              <w:top w:val="nil"/>
              <w:bottom w:val="nil"/>
            </w:tcBorders>
            <w:shd w:val="clear" w:color="auto" w:fill="auto"/>
          </w:tcPr>
          <w:p w:rsidR="002A7772" w:rsidRPr="00130575" w:rsidRDefault="002A7772" w:rsidP="00D454A0">
            <w:pPr>
              <w:pStyle w:val="ENoteTableText"/>
              <w:tabs>
                <w:tab w:val="center" w:leader="dot" w:pos="2268"/>
              </w:tabs>
            </w:pPr>
            <w:r w:rsidRPr="00130575">
              <w:t>Note to c. 2(2</w:t>
            </w:r>
            <w:r w:rsidR="004D4ABF" w:rsidRPr="00130575">
              <w:t>)</w:t>
            </w:r>
            <w:r w:rsidR="000E414F"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Part</w:t>
            </w:r>
            <w:r w:rsidR="00763B57" w:rsidRPr="00130575">
              <w:t> </w:t>
            </w:r>
            <w:r w:rsidRPr="00130575">
              <w:t>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c. 4(3</w:t>
            </w:r>
            <w:r w:rsidR="004D4ABF" w:rsidRPr="00130575">
              <w:t xml:space="preserve">) </w:t>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966879">
            <w:pPr>
              <w:pStyle w:val="ENoteTableText"/>
              <w:keepNext/>
            </w:pPr>
            <w:r w:rsidRPr="00130575">
              <w:rPr>
                <w:b/>
              </w:rPr>
              <w:t>Schedule</w:t>
            </w:r>
            <w:r w:rsidR="00763B57" w:rsidRPr="00130575">
              <w:rPr>
                <w:b/>
              </w:rPr>
              <w:t> </w:t>
            </w:r>
            <w:r w:rsidRPr="00130575">
              <w:rPr>
                <w:b/>
              </w:rPr>
              <w:t>21</w:t>
            </w:r>
          </w:p>
        </w:tc>
        <w:tc>
          <w:tcPr>
            <w:tcW w:w="3574" w:type="pct"/>
            <w:tcBorders>
              <w:top w:val="nil"/>
              <w:bottom w:val="nil"/>
            </w:tcBorders>
            <w:shd w:val="clear" w:color="auto" w:fill="auto"/>
          </w:tcPr>
          <w:p w:rsidR="002A7772" w:rsidRPr="00130575" w:rsidRDefault="002A7772" w:rsidP="00966879">
            <w:pPr>
              <w:pStyle w:val="ENoteTableText"/>
              <w:keepN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Schedule</w:t>
            </w:r>
            <w:r w:rsidR="00763B57" w:rsidRPr="00130575">
              <w:t> </w:t>
            </w:r>
            <w:r w:rsidRPr="00130575">
              <w:t>21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Schedule</w:t>
            </w:r>
            <w:r w:rsidR="00763B57" w:rsidRPr="00130575">
              <w:t> </w:t>
            </w:r>
            <w:r w:rsidRPr="00130575">
              <w:t>21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22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Schedule</w:t>
            </w:r>
            <w:r w:rsidR="00763B57" w:rsidRPr="00130575">
              <w:t> </w:t>
            </w:r>
            <w:r w:rsidRPr="00130575">
              <w:t>22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2001 No.</w:t>
            </w:r>
            <w:r w:rsidR="00763B57" w:rsidRPr="00130575">
              <w:t> </w:t>
            </w:r>
            <w:r w:rsidRPr="00130575">
              <w:t>109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Schedule</w:t>
            </w:r>
            <w:r w:rsidR="00763B57" w:rsidRPr="00130575">
              <w:t> </w:t>
            </w:r>
            <w:r w:rsidRPr="00130575">
              <w:t>22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rep. 2001 No.</w:t>
            </w:r>
            <w:r w:rsidR="00763B57" w:rsidRPr="00130575">
              <w:t> </w:t>
            </w:r>
            <w:r w:rsidRPr="00130575">
              <w:t>109</w:t>
            </w:r>
          </w:p>
        </w:tc>
      </w:tr>
      <w:tr w:rsidR="002A7772" w:rsidRPr="00130575" w:rsidTr="00E944B0">
        <w:tc>
          <w:tcPr>
            <w:tcW w:w="1426" w:type="pct"/>
            <w:tcBorders>
              <w:top w:val="nil"/>
              <w:bottom w:val="nil"/>
            </w:tcBorders>
            <w:shd w:val="clear" w:color="auto" w:fill="auto"/>
          </w:tcPr>
          <w:p w:rsidR="002A7772" w:rsidRPr="00130575" w:rsidRDefault="002A7772" w:rsidP="00E45C42">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pPr>
              <w:pStyle w:val="ENoteTableText"/>
              <w:rPr>
                <w:rFonts w:eastAsiaTheme="minorHAnsi" w:cstheme="minorBidi"/>
                <w:lang w:eastAsia="en-US"/>
              </w:rPr>
            </w:pPr>
            <w:r w:rsidRPr="00130575">
              <w:t xml:space="preserve">ad </w:t>
            </w:r>
            <w:r w:rsidR="004A386C" w:rsidRPr="00130575">
              <w:t>No 109, 2001</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CE38A4">
            <w:pPr>
              <w:pStyle w:val="ENoteTableText"/>
            </w:pPr>
            <w:r w:rsidRPr="00130575">
              <w:t xml:space="preserve">am </w:t>
            </w:r>
            <w:r w:rsidR="004A386C" w:rsidRPr="00130575">
              <w:t>No 351, 2009</w:t>
            </w:r>
            <w:r w:rsidRPr="00130575">
              <w:t xml:space="preserve">; </w:t>
            </w:r>
            <w:r w:rsidR="00DC7FFB" w:rsidRPr="00130575">
              <w:t>No 73, 201</w:t>
            </w:r>
            <w:r w:rsidR="00A14F39" w:rsidRPr="00130575">
              <w:t>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 28</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23</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Part</w:t>
            </w:r>
            <w:r w:rsidR="00763B57" w:rsidRPr="00130575">
              <w:t> </w:t>
            </w:r>
            <w:r w:rsidRPr="00130575">
              <w:t>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rs. 2003 No.</w:t>
            </w:r>
            <w:r w:rsidR="00763B57" w:rsidRPr="00130575">
              <w:t> </w:t>
            </w:r>
            <w:r w:rsidRPr="00130575">
              <w:t>11; 2005 No.</w:t>
            </w:r>
            <w:r w:rsidR="00763B57" w:rsidRPr="00130575">
              <w:t> </w:t>
            </w:r>
            <w:r w:rsidRPr="00130575">
              <w:t>246; 2011 No.</w:t>
            </w:r>
            <w:r w:rsidR="00763B57" w:rsidRPr="00130575">
              <w:t> </w:t>
            </w:r>
            <w:r w:rsidRPr="00130575">
              <w:t>261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Notes 1 and 2 to 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rep. 2000 No.</w:t>
            </w:r>
            <w:r w:rsidR="00763B57" w:rsidRPr="00130575">
              <w:t> </w:t>
            </w:r>
            <w:r w:rsidRPr="00130575">
              <w:t>132</w:t>
            </w:r>
          </w:p>
        </w:tc>
      </w:tr>
      <w:tr w:rsidR="002A7772" w:rsidRPr="00130575" w:rsidDel="00F80AB6"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c. 1</w:t>
            </w:r>
            <w:r w:rsidRPr="00130575">
              <w:tab/>
            </w:r>
          </w:p>
        </w:tc>
        <w:tc>
          <w:tcPr>
            <w:tcW w:w="3574" w:type="pct"/>
            <w:tcBorders>
              <w:top w:val="nil"/>
              <w:bottom w:val="nil"/>
            </w:tcBorders>
            <w:shd w:val="clear" w:color="auto" w:fill="auto"/>
          </w:tcPr>
          <w:p w:rsidR="002A7772" w:rsidRPr="00130575" w:rsidDel="00F80AB6"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rep. 2003 No.</w:t>
            </w:r>
            <w:r w:rsidR="00763B57" w:rsidRPr="00130575">
              <w:t> </w:t>
            </w:r>
            <w:r w:rsidRPr="00130575">
              <w:t>11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11</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2005 No.</w:t>
            </w:r>
            <w:r w:rsidR="00763B57" w:rsidRPr="00130575">
              <w:t> </w:t>
            </w:r>
            <w:r w:rsidRPr="00130575">
              <w:t>246</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2008 No.</w:t>
            </w:r>
            <w:r w:rsidR="00763B57" w:rsidRPr="00130575">
              <w:t> </w:t>
            </w:r>
            <w:r w:rsidRPr="00130575">
              <w:t>249; 2011 No.</w:t>
            </w:r>
            <w:r w:rsidR="00763B57" w:rsidRPr="00130575">
              <w:t> </w:t>
            </w:r>
            <w:r w:rsidRPr="00130575">
              <w:t>261</w:t>
            </w:r>
            <w:r w:rsidR="00A33639" w:rsidRPr="00130575">
              <w:t>; F2020L00664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Part</w:t>
            </w:r>
            <w:r w:rsidR="00763B57" w:rsidRPr="00130575">
              <w:t> </w:t>
            </w:r>
            <w:r w:rsidRPr="00130575">
              <w:t>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2005 No.</w:t>
            </w:r>
            <w:r w:rsidR="00763B57" w:rsidRPr="00130575">
              <w:t> </w:t>
            </w:r>
            <w:r w:rsidRPr="00130575">
              <w:t>246</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2007 No.</w:t>
            </w:r>
            <w:r w:rsidR="00763B57" w:rsidRPr="00130575">
              <w:t> </w:t>
            </w:r>
            <w:r w:rsidRPr="00130575">
              <w:t>262; 2008 No.</w:t>
            </w:r>
            <w:r w:rsidR="00763B57" w:rsidRPr="00130575">
              <w:t> </w:t>
            </w:r>
            <w:r w:rsidRPr="00130575">
              <w:t>249; 2011 No.</w:t>
            </w:r>
            <w:r w:rsidR="00763B57" w:rsidRPr="00130575">
              <w:t> </w:t>
            </w:r>
            <w:r w:rsidRPr="00130575">
              <w:t>261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 xml:space="preserve">Note to c. 3(3) </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24</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Schedule</w:t>
            </w:r>
            <w:r w:rsidR="00763B57" w:rsidRPr="00130575">
              <w:t> </w:t>
            </w:r>
            <w:r w:rsidRPr="00130575">
              <w:t>24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2001 No.</w:t>
            </w:r>
            <w:r w:rsidR="00763B57" w:rsidRPr="00130575">
              <w:t> </w:t>
            </w:r>
            <w:r w:rsidRPr="00130575">
              <w:t>61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Schedule</w:t>
            </w:r>
            <w:r w:rsidR="00763B57" w:rsidRPr="00130575">
              <w:t> </w:t>
            </w:r>
            <w:r w:rsidRPr="00130575">
              <w:t>24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rep. 2001 No.</w:t>
            </w:r>
            <w:r w:rsidR="00763B57" w:rsidRPr="00130575">
              <w:t> </w:t>
            </w:r>
            <w:r w:rsidRPr="00130575">
              <w:t>61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Part</w:t>
            </w:r>
            <w:r w:rsidR="00763B57" w:rsidRPr="00130575">
              <w:t> </w:t>
            </w:r>
            <w:r w:rsidRPr="00130575">
              <w:t>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2010 No.</w:t>
            </w:r>
            <w:r w:rsidR="00763B57" w:rsidRPr="00130575">
              <w:t> </w:t>
            </w:r>
            <w:r w:rsidRPr="00130575">
              <w:t>111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2001 No.</w:t>
            </w:r>
            <w:r w:rsidR="00763B57" w:rsidRPr="00130575">
              <w:t> </w:t>
            </w:r>
            <w:r w:rsidRPr="00130575">
              <w:t>61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2001 No.</w:t>
            </w:r>
            <w:r w:rsidR="00763B57" w:rsidRPr="00130575">
              <w:t> </w:t>
            </w:r>
            <w:r w:rsidRPr="00130575">
              <w:t>61</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2002 No.</w:t>
            </w:r>
            <w:r w:rsidR="00763B57" w:rsidRPr="00130575">
              <w:t> </w:t>
            </w:r>
            <w:r w:rsidRPr="00130575">
              <w:t>55</w:t>
            </w:r>
          </w:p>
        </w:tc>
      </w:tr>
      <w:tr w:rsidR="002A7772" w:rsidRPr="00130575" w:rsidTr="00E944B0">
        <w:tc>
          <w:tcPr>
            <w:tcW w:w="1426" w:type="pct"/>
            <w:tcBorders>
              <w:top w:val="nil"/>
              <w:bottom w:val="nil"/>
            </w:tcBorders>
            <w:shd w:val="clear" w:color="auto" w:fill="auto"/>
          </w:tcPr>
          <w:p w:rsidR="002A7772" w:rsidRPr="00130575" w:rsidRDefault="002A7772" w:rsidP="00C41AA2">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pPr>
            <w:r w:rsidRPr="00130575">
              <w:t>rep Act No 114,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2010 No.</w:t>
            </w:r>
            <w:r w:rsidR="00763B57" w:rsidRPr="00130575">
              <w:t> </w:t>
            </w:r>
            <w:r w:rsidRPr="00130575">
              <w:t>111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2010 No.</w:t>
            </w:r>
            <w:r w:rsidR="00763B57" w:rsidRPr="00130575">
              <w:t> </w:t>
            </w:r>
            <w:r w:rsidRPr="00130575">
              <w:t>111</w:t>
            </w:r>
          </w:p>
        </w:tc>
      </w:tr>
      <w:tr w:rsidR="002A7772" w:rsidRPr="00130575" w:rsidTr="00E944B0">
        <w:tc>
          <w:tcPr>
            <w:tcW w:w="1426" w:type="pct"/>
            <w:tcBorders>
              <w:top w:val="nil"/>
              <w:bottom w:val="nil"/>
            </w:tcBorders>
            <w:shd w:val="clear" w:color="auto" w:fill="auto"/>
          </w:tcPr>
          <w:p w:rsidR="002A7772" w:rsidRPr="00130575" w:rsidRDefault="002A7772" w:rsidP="004043EE">
            <w:pPr>
              <w:pStyle w:val="ENoteTableText"/>
              <w:keepNext/>
            </w:pPr>
            <w:r w:rsidRPr="00130575">
              <w:rPr>
                <w:b/>
              </w:rPr>
              <w:t>Schedule</w:t>
            </w:r>
            <w:r w:rsidR="00763B57" w:rsidRPr="00130575">
              <w:rPr>
                <w:b/>
              </w:rPr>
              <w:t> </w:t>
            </w:r>
            <w:r w:rsidRPr="00130575">
              <w:rPr>
                <w:b/>
              </w:rPr>
              <w:t>25</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4043EE">
            <w:pPr>
              <w:pStyle w:val="ENoteTableText"/>
              <w:keepN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Part</w:t>
            </w:r>
            <w:r w:rsidR="00763B57" w:rsidRPr="00130575">
              <w:t> </w:t>
            </w:r>
            <w:r w:rsidRPr="00130575">
              <w:t>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2010 No.</w:t>
            </w:r>
            <w:r w:rsidR="00763B57" w:rsidRPr="00130575">
              <w:t> </w:t>
            </w:r>
            <w:r w:rsidRPr="00130575">
              <w:t>111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am. 2003 No.</w:t>
            </w:r>
            <w:r w:rsidR="00763B57" w:rsidRPr="00130575">
              <w:t> </w:t>
            </w:r>
            <w:r w:rsidRPr="00130575">
              <w:t>221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c. 2(1</w:t>
            </w:r>
            <w:r w:rsidR="004D4ABF" w:rsidRPr="00130575">
              <w:t>)</w:t>
            </w:r>
            <w:r w:rsidR="000E414F"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am. 2003 No.</w:t>
            </w:r>
            <w:r w:rsidR="00763B57" w:rsidRPr="00130575">
              <w:t> </w:t>
            </w:r>
            <w:r w:rsidRPr="00130575">
              <w:t>11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Notes 1 and 2 to c. 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rep. 2000 No.</w:t>
            </w:r>
            <w:r w:rsidR="00763B57" w:rsidRPr="00130575">
              <w:t> </w:t>
            </w:r>
            <w:r w:rsidRPr="00130575">
              <w:t>132</w:t>
            </w:r>
          </w:p>
        </w:tc>
      </w:tr>
      <w:tr w:rsidR="002A7772" w:rsidRPr="00130575" w:rsidDel="00470D6B"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c. 4</w:t>
            </w:r>
            <w:r w:rsidRPr="00130575">
              <w:tab/>
            </w:r>
          </w:p>
        </w:tc>
        <w:tc>
          <w:tcPr>
            <w:tcW w:w="3574" w:type="pct"/>
            <w:tcBorders>
              <w:top w:val="nil"/>
              <w:bottom w:val="nil"/>
            </w:tcBorders>
            <w:shd w:val="clear" w:color="auto" w:fill="auto"/>
          </w:tcPr>
          <w:p w:rsidR="002A7772" w:rsidRPr="00130575" w:rsidDel="00470D6B"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Part</w:t>
            </w:r>
            <w:r w:rsidR="00763B57" w:rsidRPr="00130575">
              <w:t> </w:t>
            </w:r>
            <w:r w:rsidRPr="00130575">
              <w:t>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11</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c. 5(3</w:t>
            </w:r>
            <w:r w:rsidR="004D4ABF" w:rsidRPr="00130575">
              <w:t>)</w:t>
            </w:r>
            <w:r w:rsidR="000E414F"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26</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Schedule</w:t>
            </w:r>
            <w:r w:rsidR="00763B57" w:rsidRPr="00130575">
              <w:t> </w:t>
            </w:r>
            <w:r w:rsidRPr="00130575">
              <w:t>26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2000 No.</w:t>
            </w:r>
            <w:r w:rsidR="00763B57" w:rsidRPr="00130575">
              <w:t> </w:t>
            </w:r>
            <w:r w:rsidRPr="00130575">
              <w:t>237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Schedule</w:t>
            </w:r>
            <w:r w:rsidR="00763B57" w:rsidRPr="00130575">
              <w:t> </w:t>
            </w:r>
            <w:r w:rsidRPr="00130575">
              <w:t>26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132</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rep. 2000 No.</w:t>
            </w:r>
            <w:r w:rsidR="00763B57" w:rsidRPr="00130575">
              <w:t> </w:t>
            </w:r>
            <w:r w:rsidRPr="00130575">
              <w:t>237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Part</w:t>
            </w:r>
            <w:r w:rsidR="00763B57" w:rsidRPr="00130575">
              <w:t> </w:t>
            </w:r>
            <w:r w:rsidRPr="00130575">
              <w:t>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rs.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237</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237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237</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2003 No.</w:t>
            </w:r>
            <w:r w:rsidR="00763B57" w:rsidRPr="00130575">
              <w:t> </w:t>
            </w:r>
            <w:r w:rsidRPr="00130575">
              <w:t>225; 2004 No.</w:t>
            </w:r>
            <w:r w:rsidR="00763B57" w:rsidRPr="00130575">
              <w:t> </w:t>
            </w:r>
            <w:r w:rsidRPr="00130575">
              <w:t>357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237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Part</w:t>
            </w:r>
            <w:r w:rsidR="00763B57" w:rsidRPr="00130575">
              <w:t> </w:t>
            </w:r>
            <w:r w:rsidRPr="00130575">
              <w:t>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225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 to c. 5(3</w:t>
            </w:r>
            <w:r w:rsidR="004D4ABF" w:rsidRPr="00130575">
              <w:t>)</w:t>
            </w:r>
            <w:r w:rsidR="000E414F"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262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Schedule</w:t>
            </w:r>
            <w:r w:rsidR="00763B57" w:rsidRPr="00130575">
              <w:rPr>
                <w:b/>
              </w:rPr>
              <w:t> </w:t>
            </w:r>
            <w:r w:rsidRPr="00130575">
              <w:rPr>
                <w:b/>
              </w:rPr>
              <w:t>27</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Schedule</w:t>
            </w:r>
            <w:r w:rsidR="00763B57" w:rsidRPr="00130575">
              <w:t> </w:t>
            </w:r>
            <w:r w:rsidRPr="00130575">
              <w:t>27</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2006 No.</w:t>
            </w:r>
            <w:r w:rsidR="00763B57" w:rsidRPr="00130575">
              <w:t> </w:t>
            </w:r>
            <w:r w:rsidRPr="00130575">
              <w:t>240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1</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2003 No.</w:t>
            </w:r>
            <w:r w:rsidR="00763B57" w:rsidRPr="00130575">
              <w:t> </w:t>
            </w:r>
            <w:r w:rsidRPr="00130575">
              <w:t>288</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2003 No.</w:t>
            </w:r>
            <w:r w:rsidR="00763B57" w:rsidRPr="00130575">
              <w:t> </w:t>
            </w:r>
            <w:r w:rsidRPr="00130575">
              <w:t>288</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2003 No.</w:t>
            </w:r>
            <w:r w:rsidR="00763B57" w:rsidRPr="00130575">
              <w:t> </w:t>
            </w:r>
            <w:r w:rsidRPr="00130575">
              <w:t>288</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2005 No.</w:t>
            </w:r>
            <w:r w:rsidR="00763B57" w:rsidRPr="00130575">
              <w:t> </w:t>
            </w:r>
            <w:r w:rsidRPr="00130575">
              <w:t>49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Notes to c. 1.2(2</w:t>
            </w:r>
            <w:r w:rsidR="004D4ABF" w:rsidRPr="00130575">
              <w:t>)</w:t>
            </w:r>
            <w:r w:rsidR="000E414F"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rep. 2005 No.</w:t>
            </w:r>
            <w:r w:rsidR="00763B57" w:rsidRPr="00130575">
              <w:t> </w:t>
            </w:r>
            <w:r w:rsidRPr="00130575">
              <w:t>49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2003 No.</w:t>
            </w:r>
            <w:r w:rsidR="00763B57" w:rsidRPr="00130575">
              <w:t> </w:t>
            </w:r>
            <w:r w:rsidRPr="00130575">
              <w:t>288</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1.4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320</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2003 No.</w:t>
            </w:r>
            <w:r w:rsidR="00763B57" w:rsidRPr="00130575">
              <w:t> </w:t>
            </w:r>
            <w:r w:rsidRPr="00130575">
              <w:t>288</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2</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345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345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345</w:t>
            </w:r>
          </w:p>
        </w:tc>
      </w:tr>
      <w:tr w:rsidR="00D632E1" w:rsidRPr="00130575" w:rsidTr="00E944B0">
        <w:tc>
          <w:tcPr>
            <w:tcW w:w="1426" w:type="pct"/>
            <w:tcBorders>
              <w:top w:val="nil"/>
              <w:bottom w:val="nil"/>
            </w:tcBorders>
            <w:shd w:val="clear" w:color="auto" w:fill="auto"/>
          </w:tcPr>
          <w:p w:rsidR="00D632E1" w:rsidRPr="00130575" w:rsidRDefault="00D632E1" w:rsidP="00F64AEE">
            <w:pPr>
              <w:pStyle w:val="ENoteTableText"/>
              <w:tabs>
                <w:tab w:val="center" w:leader="dot" w:pos="2268"/>
              </w:tabs>
            </w:pPr>
          </w:p>
        </w:tc>
        <w:tc>
          <w:tcPr>
            <w:tcW w:w="3574" w:type="pct"/>
            <w:tcBorders>
              <w:top w:val="nil"/>
              <w:bottom w:val="nil"/>
            </w:tcBorders>
            <w:shd w:val="clear" w:color="auto" w:fill="auto"/>
          </w:tcPr>
          <w:p w:rsidR="00D632E1" w:rsidRPr="00130575" w:rsidRDefault="00D632E1">
            <w:pPr>
              <w:pStyle w:val="ENoteTableText"/>
            </w:pPr>
            <w:r w:rsidRPr="00130575">
              <w:t>am No 222, 2015</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2.3</w:t>
            </w:r>
            <w:r w:rsidRPr="00130575">
              <w:tab/>
            </w:r>
          </w:p>
        </w:tc>
        <w:tc>
          <w:tcPr>
            <w:tcW w:w="3574" w:type="pct"/>
            <w:tcBorders>
              <w:top w:val="nil"/>
              <w:bottom w:val="nil"/>
            </w:tcBorders>
            <w:shd w:val="clear" w:color="auto" w:fill="auto"/>
          </w:tcPr>
          <w:p w:rsidR="002A7772" w:rsidRPr="00130575" w:rsidRDefault="002A7772" w:rsidP="00850A7C">
            <w:pPr>
              <w:pStyle w:val="ENoteTableText"/>
            </w:pPr>
            <w:r w:rsidRPr="00130575">
              <w:t xml:space="preserve">ad </w:t>
            </w:r>
            <w:r w:rsidR="00801AFA" w:rsidRPr="00130575">
              <w:t xml:space="preserve">No 345, </w:t>
            </w:r>
            <w:r w:rsidRPr="00130575">
              <w:t>2000</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850A7C">
            <w:pPr>
              <w:pStyle w:val="ENoteTableText"/>
            </w:pPr>
            <w:r w:rsidRPr="00130575">
              <w:t xml:space="preserve">am </w:t>
            </w:r>
            <w:r w:rsidR="00801AFA" w:rsidRPr="00130575">
              <w:t xml:space="preserve">No 95, </w:t>
            </w:r>
            <w:r w:rsidRPr="00130575">
              <w:t>2001</w:t>
            </w:r>
            <w:r w:rsidR="00801AFA" w:rsidRPr="00130575">
              <w:t>; F2019L00400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2.4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2000 No.</w:t>
            </w:r>
            <w:r w:rsidR="00763B57" w:rsidRPr="00130575">
              <w:t> </w:t>
            </w:r>
            <w:r w:rsidRPr="00130575">
              <w:t>345</w:t>
            </w:r>
          </w:p>
        </w:tc>
      </w:tr>
      <w:tr w:rsidR="002A7772" w:rsidRPr="00130575" w:rsidTr="00E944B0">
        <w:tc>
          <w:tcPr>
            <w:tcW w:w="1426" w:type="pct"/>
            <w:tcBorders>
              <w:top w:val="nil"/>
              <w:bottom w:val="nil"/>
            </w:tcBorders>
            <w:shd w:val="clear" w:color="auto" w:fill="auto"/>
          </w:tcPr>
          <w:p w:rsidR="002A7772" w:rsidRPr="00130575" w:rsidRDefault="002A7772" w:rsidP="000F257E">
            <w:pPr>
              <w:pStyle w:val="ENoteTableText"/>
              <w:keepNext/>
              <w:keepLines/>
            </w:pPr>
            <w:r w:rsidRPr="00130575">
              <w:rPr>
                <w:b/>
              </w:rPr>
              <w:t>Part</w:t>
            </w:r>
            <w:r w:rsidR="00763B57" w:rsidRPr="00130575">
              <w:rPr>
                <w:b/>
              </w:rPr>
              <w:t> </w:t>
            </w:r>
            <w:r w:rsidRPr="00130575">
              <w:rPr>
                <w:b/>
              </w:rPr>
              <w:t>3</w:t>
            </w:r>
          </w:p>
        </w:tc>
        <w:tc>
          <w:tcPr>
            <w:tcW w:w="3574" w:type="pct"/>
            <w:tcBorders>
              <w:top w:val="nil"/>
              <w:bottom w:val="nil"/>
            </w:tcBorders>
            <w:shd w:val="clear" w:color="auto" w:fill="auto"/>
          </w:tcPr>
          <w:p w:rsidR="002A7772" w:rsidRPr="00130575" w:rsidRDefault="002A7772" w:rsidP="000F257E">
            <w:pPr>
              <w:pStyle w:val="ENoteTableText"/>
              <w:keepNext/>
              <w:keepLines/>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2001 No.</w:t>
            </w:r>
            <w:r w:rsidR="00763B57" w:rsidRPr="00130575">
              <w:t> </w:t>
            </w:r>
            <w:r w:rsidRPr="00130575">
              <w:t>234</w:t>
            </w: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rPr>
                <w:b/>
              </w:rPr>
            </w:pPr>
            <w:r w:rsidRPr="00130575">
              <w:rPr>
                <w:b/>
              </w:rPr>
              <w:t>Division</w:t>
            </w:r>
            <w:r w:rsidR="00763B57" w:rsidRPr="00130575">
              <w:rPr>
                <w:b/>
              </w:rPr>
              <w:t> </w:t>
            </w:r>
            <w:r w:rsidRPr="00130575">
              <w:rPr>
                <w:b/>
              </w:rPr>
              <w:t>3.1</w:t>
            </w:r>
          </w:p>
        </w:tc>
        <w:tc>
          <w:tcPr>
            <w:tcW w:w="3574" w:type="pct"/>
            <w:tcBorders>
              <w:top w:val="nil"/>
              <w:bottom w:val="nil"/>
            </w:tcBorders>
            <w:shd w:val="clear" w:color="auto" w:fill="auto"/>
          </w:tcPr>
          <w:p w:rsidR="00F80213" w:rsidRPr="00130575" w:rsidRDefault="00F80213" w:rsidP="00F64AEE">
            <w:pPr>
              <w:pStyle w:val="ENoteTableText"/>
            </w:pP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pPr>
            <w:r w:rsidRPr="00130575">
              <w:t>Division</w:t>
            </w:r>
            <w:r w:rsidR="00763B57" w:rsidRPr="00130575">
              <w:t> </w:t>
            </w:r>
            <w:r w:rsidRPr="00130575">
              <w:t>3.1 heading</w:t>
            </w:r>
            <w:r w:rsidRPr="00130575">
              <w:tab/>
            </w:r>
          </w:p>
        </w:tc>
        <w:tc>
          <w:tcPr>
            <w:tcW w:w="3574" w:type="pct"/>
            <w:tcBorders>
              <w:top w:val="nil"/>
              <w:bottom w:val="nil"/>
            </w:tcBorders>
            <w:shd w:val="clear" w:color="auto" w:fill="auto"/>
          </w:tcPr>
          <w:p w:rsidR="00F80213" w:rsidRPr="00130575" w:rsidRDefault="00F80213" w:rsidP="00F64AEE">
            <w:pPr>
              <w:pStyle w:val="ENoteTableText"/>
            </w:pPr>
            <w:r w:rsidRPr="00130575">
              <w:t>ad F2019L01567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2001 No.</w:t>
            </w:r>
            <w:r w:rsidR="00763B57" w:rsidRPr="00130575">
              <w:t> </w:t>
            </w:r>
            <w:r w:rsidRPr="00130575">
              <w:t>234</w:t>
            </w: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pPr>
          </w:p>
        </w:tc>
        <w:tc>
          <w:tcPr>
            <w:tcW w:w="3574" w:type="pct"/>
            <w:tcBorders>
              <w:top w:val="nil"/>
              <w:bottom w:val="nil"/>
            </w:tcBorders>
            <w:shd w:val="clear" w:color="auto" w:fill="auto"/>
          </w:tcPr>
          <w:p w:rsidR="00F80213" w:rsidRPr="00130575" w:rsidRDefault="00F80213" w:rsidP="00F64AEE">
            <w:pPr>
              <w:pStyle w:val="ENoteTableText"/>
            </w:pPr>
            <w:r w:rsidRPr="00130575">
              <w:t>am F2019L01567</w:t>
            </w: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rPr>
                <w:b/>
              </w:rPr>
            </w:pPr>
            <w:r w:rsidRPr="00130575">
              <w:rPr>
                <w:b/>
              </w:rPr>
              <w:t>Division</w:t>
            </w:r>
            <w:r w:rsidR="00763B57" w:rsidRPr="00130575">
              <w:rPr>
                <w:b/>
              </w:rPr>
              <w:t> </w:t>
            </w:r>
            <w:r w:rsidRPr="00130575">
              <w:rPr>
                <w:b/>
              </w:rPr>
              <w:t>3.2</w:t>
            </w:r>
          </w:p>
        </w:tc>
        <w:tc>
          <w:tcPr>
            <w:tcW w:w="3574" w:type="pct"/>
            <w:tcBorders>
              <w:top w:val="nil"/>
              <w:bottom w:val="nil"/>
            </w:tcBorders>
            <w:shd w:val="clear" w:color="auto" w:fill="auto"/>
          </w:tcPr>
          <w:p w:rsidR="00F80213" w:rsidRPr="00130575" w:rsidRDefault="00F80213" w:rsidP="00F64AEE">
            <w:pPr>
              <w:pStyle w:val="ENoteTableText"/>
            </w:pP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pPr>
            <w:r w:rsidRPr="00130575">
              <w:t>Division</w:t>
            </w:r>
            <w:r w:rsidR="00763B57" w:rsidRPr="00130575">
              <w:t> </w:t>
            </w:r>
            <w:r w:rsidRPr="00130575">
              <w:t>3.2 heading</w:t>
            </w:r>
            <w:r w:rsidRPr="00130575">
              <w:tab/>
            </w:r>
          </w:p>
        </w:tc>
        <w:tc>
          <w:tcPr>
            <w:tcW w:w="3574" w:type="pct"/>
            <w:tcBorders>
              <w:top w:val="nil"/>
              <w:bottom w:val="nil"/>
            </w:tcBorders>
            <w:shd w:val="clear" w:color="auto" w:fill="auto"/>
          </w:tcPr>
          <w:p w:rsidR="00F80213" w:rsidRPr="00130575" w:rsidRDefault="00F80213" w:rsidP="00F64AEE">
            <w:pPr>
              <w:pStyle w:val="ENoteTableText"/>
            </w:pPr>
            <w:r w:rsidRPr="00130575">
              <w:t>ad F2019L01567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2001 No.</w:t>
            </w:r>
            <w:r w:rsidR="00763B57" w:rsidRPr="00130575">
              <w:t> </w:t>
            </w:r>
            <w:r w:rsidRPr="00130575">
              <w:t>234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2001 No.</w:t>
            </w:r>
            <w:r w:rsidR="00763B57" w:rsidRPr="00130575">
              <w:t> </w:t>
            </w:r>
            <w:r w:rsidRPr="00130575">
              <w:t>234</w:t>
            </w: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pPr>
          </w:p>
        </w:tc>
        <w:tc>
          <w:tcPr>
            <w:tcW w:w="3574" w:type="pct"/>
            <w:tcBorders>
              <w:top w:val="nil"/>
              <w:bottom w:val="nil"/>
            </w:tcBorders>
            <w:shd w:val="clear" w:color="auto" w:fill="auto"/>
          </w:tcPr>
          <w:p w:rsidR="00F80213" w:rsidRPr="00130575" w:rsidRDefault="00F80213" w:rsidP="00F64AEE">
            <w:pPr>
              <w:pStyle w:val="ENoteTableText"/>
            </w:pPr>
            <w:r w:rsidRPr="00130575">
              <w:t>am F2019L01567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3.4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2001 No.</w:t>
            </w:r>
            <w:r w:rsidR="00763B57" w:rsidRPr="00130575">
              <w:t> </w:t>
            </w:r>
            <w:r w:rsidRPr="00130575">
              <w:t>234</w:t>
            </w: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pPr>
          </w:p>
        </w:tc>
        <w:tc>
          <w:tcPr>
            <w:tcW w:w="3574" w:type="pct"/>
            <w:tcBorders>
              <w:top w:val="nil"/>
              <w:bottom w:val="nil"/>
            </w:tcBorders>
            <w:shd w:val="clear" w:color="auto" w:fill="auto"/>
          </w:tcPr>
          <w:p w:rsidR="00F80213" w:rsidRPr="00130575" w:rsidRDefault="00F80213" w:rsidP="00F64AEE">
            <w:pPr>
              <w:pStyle w:val="ENoteTableText"/>
            </w:pPr>
            <w:r w:rsidRPr="00130575">
              <w:t>am F2019L01567</w:t>
            </w: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rPr>
                <w:b/>
              </w:rPr>
            </w:pPr>
            <w:r w:rsidRPr="00130575">
              <w:rPr>
                <w:b/>
              </w:rPr>
              <w:t>Division</w:t>
            </w:r>
            <w:r w:rsidR="00763B57" w:rsidRPr="00130575">
              <w:rPr>
                <w:b/>
              </w:rPr>
              <w:t> </w:t>
            </w:r>
            <w:r w:rsidRPr="00130575">
              <w:rPr>
                <w:b/>
              </w:rPr>
              <w:t>3.3</w:t>
            </w:r>
          </w:p>
        </w:tc>
        <w:tc>
          <w:tcPr>
            <w:tcW w:w="3574" w:type="pct"/>
            <w:tcBorders>
              <w:top w:val="nil"/>
              <w:bottom w:val="nil"/>
            </w:tcBorders>
            <w:shd w:val="clear" w:color="auto" w:fill="auto"/>
          </w:tcPr>
          <w:p w:rsidR="00F80213" w:rsidRPr="00130575" w:rsidRDefault="00F80213" w:rsidP="00F64AEE">
            <w:pPr>
              <w:pStyle w:val="ENoteTableText"/>
            </w:pP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pPr>
            <w:r w:rsidRPr="00130575">
              <w:t>Division</w:t>
            </w:r>
            <w:r w:rsidR="00763B57" w:rsidRPr="00130575">
              <w:t> </w:t>
            </w:r>
            <w:r w:rsidRPr="00130575">
              <w:t>3.3</w:t>
            </w:r>
            <w:r w:rsidRPr="00130575">
              <w:tab/>
            </w:r>
          </w:p>
        </w:tc>
        <w:tc>
          <w:tcPr>
            <w:tcW w:w="3574" w:type="pct"/>
            <w:tcBorders>
              <w:top w:val="nil"/>
              <w:bottom w:val="nil"/>
            </w:tcBorders>
            <w:shd w:val="clear" w:color="auto" w:fill="auto"/>
          </w:tcPr>
          <w:p w:rsidR="00F80213" w:rsidRPr="00130575" w:rsidRDefault="00F80213" w:rsidP="00F64AEE">
            <w:pPr>
              <w:pStyle w:val="ENoteTableText"/>
            </w:pPr>
            <w:r w:rsidRPr="00130575">
              <w:t>ad F2019L01567</w:t>
            </w:r>
          </w:p>
        </w:tc>
      </w:tr>
      <w:tr w:rsidR="00F80213" w:rsidRPr="00130575" w:rsidTr="00E944B0">
        <w:tc>
          <w:tcPr>
            <w:tcW w:w="1426" w:type="pct"/>
            <w:tcBorders>
              <w:top w:val="nil"/>
              <w:bottom w:val="nil"/>
            </w:tcBorders>
            <w:shd w:val="clear" w:color="auto" w:fill="auto"/>
          </w:tcPr>
          <w:p w:rsidR="00F80213" w:rsidRPr="00130575" w:rsidRDefault="00F80213" w:rsidP="00F64AEE">
            <w:pPr>
              <w:pStyle w:val="ENoteTableText"/>
              <w:tabs>
                <w:tab w:val="center" w:leader="dot" w:pos="2268"/>
              </w:tabs>
            </w:pPr>
            <w:r w:rsidRPr="00130575">
              <w:t>c 3.5</w:t>
            </w:r>
            <w:r w:rsidRPr="00130575">
              <w:tab/>
            </w:r>
          </w:p>
        </w:tc>
        <w:tc>
          <w:tcPr>
            <w:tcW w:w="3574" w:type="pct"/>
            <w:tcBorders>
              <w:top w:val="nil"/>
              <w:bottom w:val="nil"/>
            </w:tcBorders>
            <w:shd w:val="clear" w:color="auto" w:fill="auto"/>
          </w:tcPr>
          <w:p w:rsidR="00F80213" w:rsidRPr="00130575" w:rsidRDefault="00F80213" w:rsidP="00F64AEE">
            <w:pPr>
              <w:pStyle w:val="ENoteTableText"/>
            </w:pPr>
            <w:r w:rsidRPr="00130575">
              <w:t>ad F2019L01567</w:t>
            </w:r>
          </w:p>
        </w:tc>
      </w:tr>
      <w:tr w:rsidR="00F5314A" w:rsidRPr="00130575" w:rsidTr="00E944B0">
        <w:tc>
          <w:tcPr>
            <w:tcW w:w="1426" w:type="pct"/>
            <w:tcBorders>
              <w:top w:val="nil"/>
              <w:bottom w:val="nil"/>
            </w:tcBorders>
            <w:shd w:val="clear" w:color="auto" w:fill="auto"/>
          </w:tcPr>
          <w:p w:rsidR="00F5314A" w:rsidRPr="00130575" w:rsidRDefault="00F5314A" w:rsidP="00F64AEE">
            <w:pPr>
              <w:pStyle w:val="ENoteTableText"/>
              <w:tabs>
                <w:tab w:val="center" w:leader="dot" w:pos="2268"/>
              </w:tabs>
            </w:pPr>
          </w:p>
        </w:tc>
        <w:tc>
          <w:tcPr>
            <w:tcW w:w="3574" w:type="pct"/>
            <w:tcBorders>
              <w:top w:val="nil"/>
              <w:bottom w:val="nil"/>
            </w:tcBorders>
            <w:shd w:val="clear" w:color="auto" w:fill="auto"/>
          </w:tcPr>
          <w:p w:rsidR="00F5314A" w:rsidRPr="00130575" w:rsidRDefault="00F5314A" w:rsidP="00F64AEE">
            <w:pPr>
              <w:pStyle w:val="ENoteTableText"/>
              <w:rPr>
                <w:u w:val="single"/>
              </w:rPr>
            </w:pPr>
            <w:r w:rsidRPr="00130575">
              <w:t>am F2020L01540</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4</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307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307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307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307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307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4.5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307</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5</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142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5.1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142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5.2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142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5.3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142</w:t>
            </w:r>
          </w:p>
        </w:tc>
      </w:tr>
      <w:tr w:rsidR="007624DA" w:rsidRPr="00130575" w:rsidTr="00E944B0">
        <w:tc>
          <w:tcPr>
            <w:tcW w:w="1426" w:type="pct"/>
            <w:tcBorders>
              <w:top w:val="nil"/>
              <w:bottom w:val="nil"/>
            </w:tcBorders>
            <w:shd w:val="clear" w:color="auto" w:fill="auto"/>
          </w:tcPr>
          <w:p w:rsidR="007624DA" w:rsidRPr="00130575" w:rsidRDefault="007624DA" w:rsidP="00F64AEE">
            <w:pPr>
              <w:pStyle w:val="ENoteTableText"/>
              <w:tabs>
                <w:tab w:val="center" w:leader="dot" w:pos="2268"/>
              </w:tabs>
            </w:pPr>
          </w:p>
        </w:tc>
        <w:tc>
          <w:tcPr>
            <w:tcW w:w="3574" w:type="pct"/>
            <w:tcBorders>
              <w:top w:val="nil"/>
              <w:bottom w:val="nil"/>
            </w:tcBorders>
            <w:shd w:val="clear" w:color="auto" w:fill="auto"/>
          </w:tcPr>
          <w:p w:rsidR="007624DA" w:rsidRPr="00130575" w:rsidRDefault="007624DA" w:rsidP="00F64AEE">
            <w:pPr>
              <w:pStyle w:val="ENoteTableText"/>
            </w:pPr>
            <w:r w:rsidRPr="00130575">
              <w:t>rs No 105, 2014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5.4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142</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Heading to c. 5.5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rs. 2008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5.5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142</w:t>
            </w:r>
          </w:p>
        </w:tc>
      </w:tr>
      <w:tr w:rsidR="009B1FB7" w:rsidRPr="00130575" w:rsidTr="00E944B0">
        <w:tc>
          <w:tcPr>
            <w:tcW w:w="1426" w:type="pct"/>
            <w:tcBorders>
              <w:top w:val="nil"/>
              <w:bottom w:val="nil"/>
            </w:tcBorders>
            <w:shd w:val="clear" w:color="auto" w:fill="auto"/>
          </w:tcPr>
          <w:p w:rsidR="009B1FB7" w:rsidRPr="00130575" w:rsidRDefault="009B1FB7" w:rsidP="00F64AEE">
            <w:pPr>
              <w:pStyle w:val="ENoteTableText"/>
              <w:tabs>
                <w:tab w:val="center" w:leader="dot" w:pos="2268"/>
              </w:tabs>
              <w:rPr>
                <w:b/>
              </w:rPr>
            </w:pPr>
            <w:r w:rsidRPr="00130575">
              <w:rPr>
                <w:b/>
              </w:rPr>
              <w:t>Part</w:t>
            </w:r>
            <w:r w:rsidR="00763B57" w:rsidRPr="00130575">
              <w:rPr>
                <w:b/>
              </w:rPr>
              <w:t> </w:t>
            </w:r>
            <w:r w:rsidRPr="00130575">
              <w:rPr>
                <w:b/>
              </w:rPr>
              <w:t>6</w:t>
            </w:r>
          </w:p>
        </w:tc>
        <w:tc>
          <w:tcPr>
            <w:tcW w:w="3574" w:type="pct"/>
            <w:tcBorders>
              <w:top w:val="nil"/>
              <w:bottom w:val="nil"/>
            </w:tcBorders>
            <w:shd w:val="clear" w:color="auto" w:fill="auto"/>
          </w:tcPr>
          <w:p w:rsidR="009B1FB7" w:rsidRPr="00130575" w:rsidRDefault="009B1FB7"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294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rPr>
                <w:rFonts w:eastAsiaTheme="minorHAnsi" w:cstheme="minorBidi"/>
                <w:lang w:eastAsia="en-US"/>
              </w:rPr>
            </w:pPr>
            <w:r w:rsidRPr="00130575">
              <w:t>exp. 30 Nov 2006 (</w:t>
            </w:r>
            <w:r w:rsidRPr="00130575">
              <w:rPr>
                <w:i/>
              </w:rPr>
              <w:t>see</w:t>
            </w:r>
            <w:r w:rsidRPr="00130575">
              <w:t xml:space="preserve"> Sch. 27 (c. 6.6))</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01737A">
            <w:pPr>
              <w:pStyle w:val="ENoteTableText"/>
            </w:pPr>
            <w:r w:rsidRPr="00130575">
              <w:t>rep Act no 114,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6.1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294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pPr>
            <w:r w:rsidRPr="00130575">
              <w:t>exp. 30 Nov 2006 (</w:t>
            </w:r>
            <w:r w:rsidRPr="00130575">
              <w:rPr>
                <w:i/>
              </w:rPr>
              <w:t>see</w:t>
            </w:r>
            <w:r w:rsidRPr="00130575">
              <w:t xml:space="preserve"> Sch. 27 (c. 6.6))</w:t>
            </w:r>
          </w:p>
        </w:tc>
      </w:tr>
      <w:tr w:rsidR="002A7772" w:rsidRPr="00130575" w:rsidTr="00E944B0">
        <w:tc>
          <w:tcPr>
            <w:tcW w:w="1426" w:type="pct"/>
            <w:tcBorders>
              <w:top w:val="nil"/>
              <w:bottom w:val="nil"/>
            </w:tcBorders>
            <w:shd w:val="clear" w:color="auto" w:fill="auto"/>
          </w:tcPr>
          <w:p w:rsidR="002A7772" w:rsidRPr="00130575" w:rsidRDefault="002A7772" w:rsidP="00AF77A7">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AF77A7">
            <w:pPr>
              <w:pStyle w:val="ENoteTableText"/>
            </w:pPr>
            <w:r w:rsidRPr="00130575">
              <w:t>rep Act No 114,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6.2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294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pPr>
            <w:r w:rsidRPr="00130575">
              <w:t>exp. 30 Nov 2006 (</w:t>
            </w:r>
            <w:r w:rsidRPr="00130575">
              <w:rPr>
                <w:i/>
              </w:rPr>
              <w:t>see</w:t>
            </w:r>
            <w:r w:rsidRPr="00130575">
              <w:t xml:space="preserve"> Sch. 27 (c. 6.6))</w:t>
            </w:r>
          </w:p>
        </w:tc>
      </w:tr>
      <w:tr w:rsidR="002A7772" w:rsidRPr="00130575" w:rsidTr="00E944B0">
        <w:tc>
          <w:tcPr>
            <w:tcW w:w="1426" w:type="pct"/>
            <w:tcBorders>
              <w:top w:val="nil"/>
              <w:bottom w:val="nil"/>
            </w:tcBorders>
            <w:shd w:val="clear" w:color="auto" w:fill="auto"/>
          </w:tcPr>
          <w:p w:rsidR="002A7772" w:rsidRPr="00130575" w:rsidRDefault="002A7772" w:rsidP="00AF77A7">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AF77A7">
            <w:pPr>
              <w:pStyle w:val="ENoteTableText"/>
            </w:pPr>
            <w:r w:rsidRPr="00130575">
              <w:t>rep Act No 114,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6.3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294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pPr>
            <w:r w:rsidRPr="00130575">
              <w:t>exp. 30 Nov 2006 (</w:t>
            </w:r>
            <w:r w:rsidRPr="00130575">
              <w:rPr>
                <w:i/>
              </w:rPr>
              <w:t>see</w:t>
            </w:r>
            <w:r w:rsidRPr="00130575">
              <w:t xml:space="preserve"> Sch. 27 (c. 6.6))</w:t>
            </w:r>
          </w:p>
        </w:tc>
      </w:tr>
      <w:tr w:rsidR="002A7772" w:rsidRPr="00130575" w:rsidTr="00E944B0">
        <w:tc>
          <w:tcPr>
            <w:tcW w:w="1426" w:type="pct"/>
            <w:tcBorders>
              <w:top w:val="nil"/>
              <w:bottom w:val="nil"/>
            </w:tcBorders>
            <w:shd w:val="clear" w:color="auto" w:fill="auto"/>
          </w:tcPr>
          <w:p w:rsidR="002A7772" w:rsidRPr="00130575" w:rsidRDefault="002A7772" w:rsidP="00AF77A7">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AF77A7">
            <w:pPr>
              <w:pStyle w:val="ENoteTableText"/>
            </w:pPr>
            <w:r w:rsidRPr="00130575">
              <w:t>rep Act No 114,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6.4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294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pPr>
            <w:r w:rsidRPr="00130575">
              <w:t>exp. 30 Nov 2006 (</w:t>
            </w:r>
            <w:r w:rsidRPr="00130575">
              <w:rPr>
                <w:i/>
              </w:rPr>
              <w:t>see</w:t>
            </w:r>
            <w:r w:rsidRPr="00130575">
              <w:t xml:space="preserve"> Sch. 27 (c. 6.6))</w:t>
            </w:r>
          </w:p>
        </w:tc>
      </w:tr>
      <w:tr w:rsidR="002A7772" w:rsidRPr="00130575" w:rsidTr="00E944B0">
        <w:tc>
          <w:tcPr>
            <w:tcW w:w="1426" w:type="pct"/>
            <w:tcBorders>
              <w:top w:val="nil"/>
              <w:bottom w:val="nil"/>
            </w:tcBorders>
            <w:shd w:val="clear" w:color="auto" w:fill="auto"/>
          </w:tcPr>
          <w:p w:rsidR="002A7772" w:rsidRPr="00130575" w:rsidRDefault="002A7772" w:rsidP="00AF77A7">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AF77A7">
            <w:pPr>
              <w:pStyle w:val="ENoteTableText"/>
            </w:pPr>
            <w:r w:rsidRPr="00130575">
              <w:t>rep Act No 114,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6.5</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2002 No.</w:t>
            </w:r>
            <w:r w:rsidR="00763B57" w:rsidRPr="00130575">
              <w:t> </w:t>
            </w:r>
            <w:r w:rsidRPr="00130575">
              <w:t>294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pPr>
            <w:r w:rsidRPr="00130575">
              <w:t>exp. 30 Nov 2006 (</w:t>
            </w:r>
            <w:r w:rsidRPr="00130575">
              <w:rPr>
                <w:i/>
              </w:rPr>
              <w:t>see</w:t>
            </w:r>
            <w:r w:rsidRPr="00130575">
              <w:t xml:space="preserve"> Sch. 27 (c. 6.6))</w:t>
            </w:r>
          </w:p>
        </w:tc>
      </w:tr>
      <w:tr w:rsidR="002A7772" w:rsidRPr="00130575" w:rsidTr="00E944B0">
        <w:tc>
          <w:tcPr>
            <w:tcW w:w="1426" w:type="pct"/>
            <w:tcBorders>
              <w:top w:val="nil"/>
              <w:bottom w:val="nil"/>
            </w:tcBorders>
            <w:shd w:val="clear" w:color="auto" w:fill="auto"/>
          </w:tcPr>
          <w:p w:rsidR="002A7772" w:rsidRPr="00130575" w:rsidRDefault="002A7772" w:rsidP="00AF77A7">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AF77A7">
            <w:pPr>
              <w:pStyle w:val="ENoteTableText"/>
            </w:pPr>
            <w:r w:rsidRPr="00130575">
              <w:t>rep Act No 114,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6.6</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 xml:space="preserve">3 </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rs. 2006 No.</w:t>
            </w:r>
            <w:r w:rsidR="00763B57" w:rsidRPr="00130575">
              <w:t> </w:t>
            </w:r>
            <w:r w:rsidRPr="00130575">
              <w:t>318</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F64AEE">
            <w:pPr>
              <w:pStyle w:val="ENoteTableText"/>
            </w:pPr>
            <w:r w:rsidRPr="00130575">
              <w:t>exp. 30 Nov 2006 (</w:t>
            </w:r>
            <w:r w:rsidRPr="00130575">
              <w:rPr>
                <w:i/>
              </w:rPr>
              <w:t>see</w:t>
            </w:r>
            <w:r w:rsidRPr="00130575">
              <w:t xml:space="preserve"> Sch. 27 (c. 6.6))</w:t>
            </w:r>
          </w:p>
        </w:tc>
      </w:tr>
      <w:tr w:rsidR="002A7772" w:rsidRPr="00130575" w:rsidTr="00E944B0">
        <w:tc>
          <w:tcPr>
            <w:tcW w:w="1426" w:type="pct"/>
            <w:tcBorders>
              <w:top w:val="nil"/>
              <w:bottom w:val="nil"/>
            </w:tcBorders>
            <w:shd w:val="clear" w:color="auto" w:fill="auto"/>
          </w:tcPr>
          <w:p w:rsidR="002A7772" w:rsidRPr="00130575" w:rsidRDefault="002A7772" w:rsidP="00AF77A7">
            <w:pPr>
              <w:pStyle w:val="ENoteTableText"/>
              <w:tabs>
                <w:tab w:val="center" w:leader="dot" w:pos="2268"/>
              </w:tabs>
            </w:pPr>
          </w:p>
        </w:tc>
        <w:tc>
          <w:tcPr>
            <w:tcW w:w="3574" w:type="pct"/>
            <w:tcBorders>
              <w:top w:val="nil"/>
              <w:bottom w:val="nil"/>
            </w:tcBorders>
            <w:shd w:val="clear" w:color="auto" w:fill="auto"/>
          </w:tcPr>
          <w:p w:rsidR="002A7772" w:rsidRPr="00130575" w:rsidRDefault="002A7772" w:rsidP="00AF77A7">
            <w:pPr>
              <w:pStyle w:val="ENoteTableText"/>
            </w:pPr>
            <w:r w:rsidRPr="00130575">
              <w:t>rep Act No 114, 2013</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pPr>
            <w:r w:rsidRPr="00130575">
              <w:rPr>
                <w:b/>
              </w:rPr>
              <w:t>Part</w:t>
            </w:r>
            <w:r w:rsidR="00763B57" w:rsidRPr="00130575">
              <w:rPr>
                <w:b/>
              </w:rPr>
              <w:t> </w:t>
            </w:r>
            <w:r w:rsidRPr="00130575">
              <w:rPr>
                <w:b/>
              </w:rPr>
              <w:t>7</w:t>
            </w:r>
          </w:p>
        </w:tc>
        <w:tc>
          <w:tcPr>
            <w:tcW w:w="3574" w:type="pct"/>
            <w:tcBorders>
              <w:top w:val="nil"/>
              <w:bottom w:val="nil"/>
            </w:tcBorders>
            <w:shd w:val="clear" w:color="auto" w:fill="auto"/>
          </w:tcPr>
          <w:p w:rsidR="002A7772" w:rsidRPr="00130575" w:rsidRDefault="002A7772" w:rsidP="00F64AEE">
            <w:pPr>
              <w:pStyle w:val="ENoteTableT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7</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7.1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7.2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4D4ABF">
            <w:pPr>
              <w:pStyle w:val="Tabletext"/>
            </w:pPr>
          </w:p>
        </w:tc>
        <w:tc>
          <w:tcPr>
            <w:tcW w:w="3574" w:type="pct"/>
            <w:tcBorders>
              <w:top w:val="nil"/>
              <w:bottom w:val="nil"/>
            </w:tcBorders>
            <w:shd w:val="clear" w:color="auto" w:fill="auto"/>
          </w:tcPr>
          <w:p w:rsidR="002A7772" w:rsidRPr="00130575" w:rsidRDefault="002A7772" w:rsidP="00F64AEE">
            <w:pPr>
              <w:pStyle w:val="ENoteTableText"/>
            </w:pPr>
            <w:r w:rsidRPr="00130575">
              <w:t>am. 2003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7.3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2003 No.</w:t>
            </w:r>
            <w:r w:rsidR="00763B57" w:rsidRPr="00130575">
              <w:t> </w:t>
            </w:r>
            <w:r w:rsidRPr="00130575">
              <w:t>216</w:t>
            </w:r>
          </w:p>
        </w:tc>
      </w:tr>
      <w:tr w:rsidR="002A7772" w:rsidRPr="00130575" w:rsidTr="00E944B0">
        <w:tc>
          <w:tcPr>
            <w:tcW w:w="1426" w:type="pct"/>
            <w:tcBorders>
              <w:top w:val="nil"/>
              <w:bottom w:val="nil"/>
            </w:tcBorders>
            <w:shd w:val="clear" w:color="auto" w:fill="auto"/>
          </w:tcPr>
          <w:p w:rsidR="002A7772" w:rsidRPr="00130575" w:rsidRDefault="002A7772" w:rsidP="004043EE">
            <w:pPr>
              <w:pStyle w:val="ENoteTableText"/>
              <w:keepNext/>
            </w:pPr>
            <w:r w:rsidRPr="00130575">
              <w:rPr>
                <w:b/>
              </w:rPr>
              <w:t>Part</w:t>
            </w:r>
            <w:r w:rsidR="00763B57" w:rsidRPr="00130575">
              <w:rPr>
                <w:b/>
              </w:rPr>
              <w:t> </w:t>
            </w:r>
            <w:r w:rsidRPr="00130575">
              <w:rPr>
                <w:b/>
              </w:rPr>
              <w:t>8</w:t>
            </w:r>
          </w:p>
        </w:tc>
        <w:tc>
          <w:tcPr>
            <w:tcW w:w="3574" w:type="pct"/>
            <w:tcBorders>
              <w:top w:val="nil"/>
              <w:bottom w:val="nil"/>
            </w:tcBorders>
            <w:shd w:val="clear" w:color="auto" w:fill="auto"/>
          </w:tcPr>
          <w:p w:rsidR="002A7772" w:rsidRPr="00130575" w:rsidRDefault="002A7772" w:rsidP="004043EE">
            <w:pPr>
              <w:pStyle w:val="ENoteTableText"/>
              <w:keepNext/>
            </w:pP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Part</w:t>
            </w:r>
            <w:r w:rsidR="00763B57" w:rsidRPr="00130575">
              <w:t> </w:t>
            </w:r>
            <w:r w:rsidRPr="00130575">
              <w:t>8</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285</w:t>
            </w:r>
          </w:p>
        </w:tc>
      </w:tr>
      <w:tr w:rsidR="00233E82" w:rsidRPr="00130575" w:rsidTr="00E944B0">
        <w:tc>
          <w:tcPr>
            <w:tcW w:w="1426" w:type="pct"/>
            <w:tcBorders>
              <w:top w:val="nil"/>
              <w:bottom w:val="nil"/>
            </w:tcBorders>
            <w:shd w:val="clear" w:color="auto" w:fill="auto"/>
          </w:tcPr>
          <w:p w:rsidR="00233E82" w:rsidRPr="00130575" w:rsidRDefault="00BA6ED9" w:rsidP="00F64AEE">
            <w:pPr>
              <w:pStyle w:val="ENoteTableText"/>
              <w:tabs>
                <w:tab w:val="center" w:leader="dot" w:pos="2268"/>
              </w:tabs>
              <w:rPr>
                <w:b/>
              </w:rPr>
            </w:pPr>
            <w:r>
              <w:rPr>
                <w:b/>
              </w:rPr>
              <w:t>Division 8</w:t>
            </w:r>
            <w:r w:rsidR="005C4B90" w:rsidRPr="00130575">
              <w:rPr>
                <w:b/>
              </w:rPr>
              <w:t>.1</w:t>
            </w:r>
          </w:p>
        </w:tc>
        <w:tc>
          <w:tcPr>
            <w:tcW w:w="3574" w:type="pct"/>
            <w:tcBorders>
              <w:top w:val="nil"/>
              <w:bottom w:val="nil"/>
            </w:tcBorders>
            <w:shd w:val="clear" w:color="auto" w:fill="auto"/>
          </w:tcPr>
          <w:p w:rsidR="00233E82" w:rsidRPr="00130575" w:rsidRDefault="00233E82" w:rsidP="00F64AEE">
            <w:pPr>
              <w:pStyle w:val="ENoteTableText"/>
            </w:pPr>
          </w:p>
        </w:tc>
      </w:tr>
      <w:tr w:rsidR="00233E82" w:rsidRPr="00130575" w:rsidTr="00E944B0">
        <w:tc>
          <w:tcPr>
            <w:tcW w:w="1426" w:type="pct"/>
            <w:tcBorders>
              <w:top w:val="nil"/>
              <w:bottom w:val="nil"/>
            </w:tcBorders>
            <w:shd w:val="clear" w:color="auto" w:fill="auto"/>
          </w:tcPr>
          <w:p w:rsidR="00233E82" w:rsidRPr="00130575" w:rsidRDefault="00233E82" w:rsidP="00F64AEE">
            <w:pPr>
              <w:pStyle w:val="ENoteTableText"/>
              <w:tabs>
                <w:tab w:val="center" w:leader="dot" w:pos="2268"/>
              </w:tabs>
            </w:pPr>
            <w:r w:rsidRPr="00130575">
              <w:t>hdg to Div 8</w:t>
            </w:r>
            <w:r w:rsidR="005C4B90" w:rsidRPr="00130575">
              <w:t>.1</w:t>
            </w:r>
            <w:r w:rsidRPr="00130575">
              <w:t xml:space="preserve"> of Pt 8</w:t>
            </w:r>
            <w:r w:rsidRPr="00130575">
              <w:tab/>
            </w:r>
          </w:p>
        </w:tc>
        <w:tc>
          <w:tcPr>
            <w:tcW w:w="3574" w:type="pct"/>
            <w:tcBorders>
              <w:top w:val="nil"/>
              <w:bottom w:val="nil"/>
            </w:tcBorders>
            <w:shd w:val="clear" w:color="auto" w:fill="auto"/>
          </w:tcPr>
          <w:p w:rsidR="00233E82" w:rsidRPr="00130575" w:rsidRDefault="00233E82" w:rsidP="00F64AEE">
            <w:pPr>
              <w:pStyle w:val="ENoteTableText"/>
            </w:pPr>
            <w:r w:rsidRPr="00130575">
              <w:t>ad No 105, 2014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8.1</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285</w:t>
            </w:r>
          </w:p>
        </w:tc>
      </w:tr>
      <w:tr w:rsidR="00D110F8" w:rsidRPr="00130575" w:rsidTr="00E944B0">
        <w:tc>
          <w:tcPr>
            <w:tcW w:w="1426" w:type="pct"/>
            <w:tcBorders>
              <w:top w:val="nil"/>
              <w:bottom w:val="nil"/>
            </w:tcBorders>
            <w:shd w:val="clear" w:color="auto" w:fill="auto"/>
          </w:tcPr>
          <w:p w:rsidR="00D110F8" w:rsidRPr="00130575" w:rsidRDefault="00D110F8" w:rsidP="00F64AEE">
            <w:pPr>
              <w:pStyle w:val="ENoteTableText"/>
              <w:tabs>
                <w:tab w:val="center" w:leader="dot" w:pos="2268"/>
              </w:tabs>
            </w:pPr>
          </w:p>
        </w:tc>
        <w:tc>
          <w:tcPr>
            <w:tcW w:w="3574" w:type="pct"/>
            <w:tcBorders>
              <w:top w:val="nil"/>
              <w:bottom w:val="nil"/>
            </w:tcBorders>
            <w:shd w:val="clear" w:color="auto" w:fill="auto"/>
          </w:tcPr>
          <w:p w:rsidR="00D110F8" w:rsidRPr="00130575" w:rsidRDefault="00D110F8" w:rsidP="00F64AEE">
            <w:pPr>
              <w:pStyle w:val="ENoteTableText"/>
            </w:pPr>
            <w:r w:rsidRPr="00130575">
              <w:t>am No 105, 2014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8.2</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285</w:t>
            </w:r>
          </w:p>
        </w:tc>
      </w:tr>
      <w:tr w:rsidR="00844753" w:rsidRPr="00130575" w:rsidTr="00E944B0">
        <w:tc>
          <w:tcPr>
            <w:tcW w:w="1426" w:type="pct"/>
            <w:tcBorders>
              <w:top w:val="nil"/>
              <w:bottom w:val="nil"/>
            </w:tcBorders>
            <w:shd w:val="clear" w:color="auto" w:fill="auto"/>
          </w:tcPr>
          <w:p w:rsidR="00844753" w:rsidRPr="00130575" w:rsidRDefault="00844753" w:rsidP="00F64AEE">
            <w:pPr>
              <w:pStyle w:val="ENoteTableText"/>
              <w:tabs>
                <w:tab w:val="center" w:leader="dot" w:pos="2268"/>
              </w:tabs>
            </w:pPr>
          </w:p>
        </w:tc>
        <w:tc>
          <w:tcPr>
            <w:tcW w:w="3574" w:type="pct"/>
            <w:tcBorders>
              <w:top w:val="nil"/>
              <w:bottom w:val="nil"/>
            </w:tcBorders>
            <w:shd w:val="clear" w:color="auto" w:fill="auto"/>
          </w:tcPr>
          <w:p w:rsidR="00844753" w:rsidRPr="00130575" w:rsidRDefault="00844753" w:rsidP="00F64AEE">
            <w:pPr>
              <w:pStyle w:val="ENoteTableText"/>
            </w:pPr>
            <w:r w:rsidRPr="00130575">
              <w:t>am No 105, 2014</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8.3</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285</w:t>
            </w:r>
          </w:p>
        </w:tc>
      </w:tr>
      <w:tr w:rsidR="00844753" w:rsidRPr="00130575" w:rsidTr="00E944B0">
        <w:tc>
          <w:tcPr>
            <w:tcW w:w="1426" w:type="pct"/>
            <w:tcBorders>
              <w:top w:val="nil"/>
              <w:bottom w:val="nil"/>
            </w:tcBorders>
            <w:shd w:val="clear" w:color="auto" w:fill="auto"/>
          </w:tcPr>
          <w:p w:rsidR="00844753" w:rsidRPr="00130575" w:rsidRDefault="00844753" w:rsidP="00F64AEE">
            <w:pPr>
              <w:pStyle w:val="ENoteTableText"/>
              <w:tabs>
                <w:tab w:val="center" w:leader="dot" w:pos="2268"/>
              </w:tabs>
            </w:pPr>
          </w:p>
        </w:tc>
        <w:tc>
          <w:tcPr>
            <w:tcW w:w="3574" w:type="pct"/>
            <w:tcBorders>
              <w:top w:val="nil"/>
              <w:bottom w:val="nil"/>
            </w:tcBorders>
            <w:shd w:val="clear" w:color="auto" w:fill="auto"/>
          </w:tcPr>
          <w:p w:rsidR="00844753" w:rsidRPr="00130575" w:rsidRDefault="00844753" w:rsidP="00F64AEE">
            <w:pPr>
              <w:pStyle w:val="ENoteTableText"/>
            </w:pPr>
            <w:r w:rsidRPr="00130575">
              <w:t>am No 105, 2014</w:t>
            </w:r>
          </w:p>
        </w:tc>
      </w:tr>
      <w:tr w:rsidR="003F431A" w:rsidRPr="00130575" w:rsidTr="00E944B0">
        <w:tc>
          <w:tcPr>
            <w:tcW w:w="1426" w:type="pct"/>
            <w:tcBorders>
              <w:top w:val="nil"/>
              <w:bottom w:val="nil"/>
            </w:tcBorders>
            <w:shd w:val="clear" w:color="auto" w:fill="auto"/>
          </w:tcPr>
          <w:p w:rsidR="003F431A" w:rsidRPr="00130575" w:rsidRDefault="003F431A" w:rsidP="00F64AEE">
            <w:pPr>
              <w:pStyle w:val="ENoteTableText"/>
              <w:tabs>
                <w:tab w:val="center" w:leader="dot" w:pos="2268"/>
              </w:tabs>
            </w:pPr>
          </w:p>
        </w:tc>
        <w:tc>
          <w:tcPr>
            <w:tcW w:w="3574" w:type="pct"/>
            <w:tcBorders>
              <w:top w:val="nil"/>
              <w:bottom w:val="nil"/>
            </w:tcBorders>
            <w:shd w:val="clear" w:color="auto" w:fill="auto"/>
          </w:tcPr>
          <w:p w:rsidR="003F431A" w:rsidRPr="00130575" w:rsidRDefault="003F431A" w:rsidP="00F64AEE">
            <w:pPr>
              <w:pStyle w:val="ENoteTableText"/>
            </w:pPr>
            <w:r w:rsidRPr="00130575">
              <w:t>rs F2022L00579</w:t>
            </w:r>
          </w:p>
        </w:tc>
      </w:tr>
      <w:tr w:rsidR="002A7772" w:rsidRPr="00130575" w:rsidTr="00E944B0">
        <w:tc>
          <w:tcPr>
            <w:tcW w:w="1426" w:type="pct"/>
            <w:tcBorders>
              <w:top w:val="nil"/>
              <w:bottom w:val="nil"/>
            </w:tcBorders>
            <w:shd w:val="clear" w:color="auto" w:fill="auto"/>
          </w:tcPr>
          <w:p w:rsidR="002A7772" w:rsidRPr="00130575" w:rsidRDefault="002A7772" w:rsidP="00F64AEE">
            <w:pPr>
              <w:pStyle w:val="ENoteTableText"/>
              <w:tabs>
                <w:tab w:val="center" w:leader="dot" w:pos="2268"/>
              </w:tabs>
            </w:pPr>
            <w:r w:rsidRPr="00130575">
              <w:t>c. 8.4</w:t>
            </w:r>
            <w:r w:rsidRPr="00130575">
              <w:tab/>
            </w:r>
          </w:p>
        </w:tc>
        <w:tc>
          <w:tcPr>
            <w:tcW w:w="3574" w:type="pct"/>
            <w:tcBorders>
              <w:top w:val="nil"/>
              <w:bottom w:val="nil"/>
            </w:tcBorders>
            <w:shd w:val="clear" w:color="auto" w:fill="auto"/>
          </w:tcPr>
          <w:p w:rsidR="002A7772" w:rsidRPr="00130575" w:rsidRDefault="002A7772" w:rsidP="00F64AEE">
            <w:pPr>
              <w:pStyle w:val="ENoteTableText"/>
            </w:pPr>
            <w:r w:rsidRPr="00130575">
              <w:t>ad. 2007 No.</w:t>
            </w:r>
            <w:r w:rsidR="00763B57" w:rsidRPr="00130575">
              <w:t> </w:t>
            </w:r>
            <w:r w:rsidRPr="00130575">
              <w:t>285</w:t>
            </w:r>
          </w:p>
        </w:tc>
      </w:tr>
      <w:tr w:rsidR="00844753" w:rsidRPr="00130575" w:rsidTr="00E944B0">
        <w:tc>
          <w:tcPr>
            <w:tcW w:w="1426" w:type="pct"/>
            <w:tcBorders>
              <w:top w:val="nil"/>
              <w:bottom w:val="nil"/>
            </w:tcBorders>
            <w:shd w:val="clear" w:color="auto" w:fill="auto"/>
          </w:tcPr>
          <w:p w:rsidR="00844753" w:rsidRPr="00130575" w:rsidRDefault="00844753" w:rsidP="00F64AEE">
            <w:pPr>
              <w:pStyle w:val="ENoteTableText"/>
              <w:tabs>
                <w:tab w:val="center" w:leader="dot" w:pos="2268"/>
              </w:tabs>
            </w:pPr>
          </w:p>
        </w:tc>
        <w:tc>
          <w:tcPr>
            <w:tcW w:w="3574" w:type="pct"/>
            <w:tcBorders>
              <w:top w:val="nil"/>
              <w:bottom w:val="nil"/>
            </w:tcBorders>
            <w:shd w:val="clear" w:color="auto" w:fill="auto"/>
          </w:tcPr>
          <w:p w:rsidR="00844753" w:rsidRPr="00130575" w:rsidRDefault="00844753" w:rsidP="00F64AEE">
            <w:pPr>
              <w:pStyle w:val="ENoteTableText"/>
            </w:pPr>
            <w:r w:rsidRPr="00130575">
              <w:t>am No 105, 2014</w:t>
            </w:r>
          </w:p>
        </w:tc>
      </w:tr>
      <w:tr w:rsidR="00292952" w:rsidRPr="00130575" w:rsidTr="00E944B0">
        <w:tc>
          <w:tcPr>
            <w:tcW w:w="1426" w:type="pct"/>
            <w:tcBorders>
              <w:top w:val="nil"/>
              <w:bottom w:val="nil"/>
            </w:tcBorders>
            <w:shd w:val="clear" w:color="auto" w:fill="auto"/>
          </w:tcPr>
          <w:p w:rsidR="00292952" w:rsidRPr="00130575" w:rsidRDefault="00292952" w:rsidP="00F64AEE">
            <w:pPr>
              <w:pStyle w:val="ENoteTableText"/>
              <w:tabs>
                <w:tab w:val="center" w:leader="dot" w:pos="2268"/>
              </w:tabs>
            </w:pPr>
            <w:r w:rsidRPr="00130575">
              <w:t>Note 1 to c 8.4</w:t>
            </w:r>
            <w:r w:rsidRPr="00130575">
              <w:tab/>
            </w:r>
          </w:p>
        </w:tc>
        <w:tc>
          <w:tcPr>
            <w:tcW w:w="3574" w:type="pct"/>
            <w:tcBorders>
              <w:top w:val="nil"/>
              <w:bottom w:val="nil"/>
            </w:tcBorders>
            <w:shd w:val="clear" w:color="auto" w:fill="auto"/>
          </w:tcPr>
          <w:p w:rsidR="00292952" w:rsidRPr="00130575" w:rsidRDefault="00292952" w:rsidP="004E6047">
            <w:pPr>
              <w:pStyle w:val="ENoteTableText"/>
            </w:pPr>
            <w:r w:rsidRPr="00130575">
              <w:t>am No 105, 2014</w:t>
            </w:r>
          </w:p>
        </w:tc>
      </w:tr>
      <w:tr w:rsidR="00292952" w:rsidRPr="00130575" w:rsidTr="00E944B0">
        <w:tc>
          <w:tcPr>
            <w:tcW w:w="1426" w:type="pct"/>
            <w:tcBorders>
              <w:top w:val="nil"/>
              <w:bottom w:val="nil"/>
            </w:tcBorders>
            <w:shd w:val="clear" w:color="auto" w:fill="auto"/>
          </w:tcPr>
          <w:p w:rsidR="00292952" w:rsidRPr="00130575" w:rsidRDefault="00BA6ED9" w:rsidP="0002586C">
            <w:pPr>
              <w:pStyle w:val="ENoteTableText"/>
              <w:keepNext/>
              <w:keepLines/>
              <w:tabs>
                <w:tab w:val="center" w:leader="dot" w:pos="2268"/>
              </w:tabs>
            </w:pPr>
            <w:r>
              <w:rPr>
                <w:b/>
              </w:rPr>
              <w:t>Division 8</w:t>
            </w:r>
            <w:r w:rsidR="00292952" w:rsidRPr="00130575">
              <w:rPr>
                <w:b/>
              </w:rPr>
              <w:t>.2</w:t>
            </w:r>
          </w:p>
        </w:tc>
        <w:tc>
          <w:tcPr>
            <w:tcW w:w="3574" w:type="pct"/>
            <w:tcBorders>
              <w:top w:val="nil"/>
              <w:bottom w:val="nil"/>
            </w:tcBorders>
            <w:shd w:val="clear" w:color="auto" w:fill="auto"/>
          </w:tcPr>
          <w:p w:rsidR="00292952" w:rsidRPr="00130575" w:rsidRDefault="00292952" w:rsidP="0002586C">
            <w:pPr>
              <w:pStyle w:val="ENoteTableText"/>
              <w:keepNext/>
              <w:keepLines/>
            </w:pPr>
          </w:p>
        </w:tc>
      </w:tr>
      <w:tr w:rsidR="00292952" w:rsidRPr="00130575" w:rsidTr="00E944B0">
        <w:tc>
          <w:tcPr>
            <w:tcW w:w="1426" w:type="pct"/>
            <w:tcBorders>
              <w:top w:val="nil"/>
              <w:bottom w:val="nil"/>
            </w:tcBorders>
            <w:shd w:val="clear" w:color="auto" w:fill="auto"/>
          </w:tcPr>
          <w:p w:rsidR="00292952" w:rsidRPr="00130575" w:rsidRDefault="00292952" w:rsidP="0078188D">
            <w:pPr>
              <w:pStyle w:val="ENoteTableText"/>
              <w:tabs>
                <w:tab w:val="center" w:leader="dot" w:pos="2268"/>
              </w:tabs>
            </w:pPr>
            <w:r w:rsidRPr="00130575">
              <w:t>Div 8.2 of Pt 8</w:t>
            </w:r>
            <w:r w:rsidRPr="00130575">
              <w:tab/>
            </w:r>
          </w:p>
        </w:tc>
        <w:tc>
          <w:tcPr>
            <w:tcW w:w="3574" w:type="pct"/>
            <w:tcBorders>
              <w:top w:val="nil"/>
              <w:bottom w:val="nil"/>
            </w:tcBorders>
            <w:shd w:val="clear" w:color="auto" w:fill="auto"/>
          </w:tcPr>
          <w:p w:rsidR="00292952" w:rsidRPr="00130575" w:rsidRDefault="00292952" w:rsidP="00F64AEE">
            <w:pPr>
              <w:pStyle w:val="ENoteTableText"/>
            </w:pPr>
            <w:r w:rsidRPr="00130575">
              <w:t>ad No 105, 2014</w:t>
            </w:r>
          </w:p>
        </w:tc>
      </w:tr>
      <w:tr w:rsidR="00292952" w:rsidRPr="00130575" w:rsidTr="00E944B0">
        <w:tc>
          <w:tcPr>
            <w:tcW w:w="1426" w:type="pct"/>
            <w:tcBorders>
              <w:top w:val="nil"/>
              <w:bottom w:val="nil"/>
            </w:tcBorders>
            <w:shd w:val="clear" w:color="auto" w:fill="auto"/>
          </w:tcPr>
          <w:p w:rsidR="00292952" w:rsidRPr="00130575" w:rsidRDefault="00292952" w:rsidP="0078188D">
            <w:pPr>
              <w:pStyle w:val="ENoteTableText"/>
              <w:tabs>
                <w:tab w:val="center" w:leader="dot" w:pos="2268"/>
              </w:tabs>
            </w:pPr>
            <w:r w:rsidRPr="00130575">
              <w:t>c 8.5</w:t>
            </w:r>
            <w:r w:rsidRPr="00130575">
              <w:tab/>
            </w:r>
          </w:p>
        </w:tc>
        <w:tc>
          <w:tcPr>
            <w:tcW w:w="3574" w:type="pct"/>
            <w:tcBorders>
              <w:top w:val="nil"/>
              <w:bottom w:val="nil"/>
            </w:tcBorders>
            <w:shd w:val="clear" w:color="auto" w:fill="auto"/>
          </w:tcPr>
          <w:p w:rsidR="00292952" w:rsidRPr="00130575" w:rsidRDefault="00292952" w:rsidP="00F64AEE">
            <w:pPr>
              <w:pStyle w:val="ENoteTableText"/>
            </w:pPr>
            <w:r w:rsidRPr="00130575">
              <w:t>ad No 105, 2014</w:t>
            </w:r>
          </w:p>
        </w:tc>
      </w:tr>
      <w:tr w:rsidR="003F431A" w:rsidRPr="00130575" w:rsidTr="00E944B0">
        <w:tc>
          <w:tcPr>
            <w:tcW w:w="1426" w:type="pct"/>
            <w:tcBorders>
              <w:top w:val="nil"/>
              <w:bottom w:val="nil"/>
            </w:tcBorders>
            <w:shd w:val="clear" w:color="auto" w:fill="auto"/>
          </w:tcPr>
          <w:p w:rsidR="003F431A" w:rsidRPr="00130575" w:rsidRDefault="003F431A" w:rsidP="0078188D">
            <w:pPr>
              <w:pStyle w:val="ENoteTableText"/>
              <w:tabs>
                <w:tab w:val="center" w:leader="dot" w:pos="2268"/>
              </w:tabs>
            </w:pPr>
          </w:p>
        </w:tc>
        <w:tc>
          <w:tcPr>
            <w:tcW w:w="3574" w:type="pct"/>
            <w:tcBorders>
              <w:top w:val="nil"/>
              <w:bottom w:val="nil"/>
            </w:tcBorders>
            <w:shd w:val="clear" w:color="auto" w:fill="auto"/>
          </w:tcPr>
          <w:p w:rsidR="003F431A" w:rsidRPr="00130575" w:rsidRDefault="003F431A" w:rsidP="00F64AEE">
            <w:pPr>
              <w:pStyle w:val="ENoteTableText"/>
            </w:pPr>
            <w:r w:rsidRPr="00130575">
              <w:t>am F2022L00579</w:t>
            </w:r>
          </w:p>
        </w:tc>
      </w:tr>
      <w:tr w:rsidR="00292952" w:rsidRPr="00130575" w:rsidTr="00E944B0">
        <w:tc>
          <w:tcPr>
            <w:tcW w:w="1426" w:type="pct"/>
            <w:tcBorders>
              <w:top w:val="nil"/>
              <w:bottom w:val="nil"/>
            </w:tcBorders>
            <w:shd w:val="clear" w:color="auto" w:fill="auto"/>
          </w:tcPr>
          <w:p w:rsidR="00292952" w:rsidRPr="00130575" w:rsidRDefault="00292952" w:rsidP="0078188D">
            <w:pPr>
              <w:pStyle w:val="ENoteTableText"/>
              <w:tabs>
                <w:tab w:val="center" w:leader="dot" w:pos="2268"/>
              </w:tabs>
            </w:pPr>
            <w:r w:rsidRPr="00130575">
              <w:t>c 8.6</w:t>
            </w:r>
            <w:r w:rsidRPr="00130575">
              <w:tab/>
            </w:r>
          </w:p>
        </w:tc>
        <w:tc>
          <w:tcPr>
            <w:tcW w:w="3574" w:type="pct"/>
            <w:tcBorders>
              <w:top w:val="nil"/>
              <w:bottom w:val="nil"/>
            </w:tcBorders>
            <w:shd w:val="clear" w:color="auto" w:fill="auto"/>
          </w:tcPr>
          <w:p w:rsidR="00292952" w:rsidRPr="00130575" w:rsidRDefault="00292952" w:rsidP="00F64AEE">
            <w:pPr>
              <w:pStyle w:val="ENoteTableText"/>
            </w:pPr>
            <w:r w:rsidRPr="00130575">
              <w:t>ad No 105, 2014</w:t>
            </w:r>
          </w:p>
        </w:tc>
      </w:tr>
      <w:tr w:rsidR="00DD3327" w:rsidRPr="00130575" w:rsidTr="00E944B0">
        <w:tc>
          <w:tcPr>
            <w:tcW w:w="1426" w:type="pct"/>
            <w:tcBorders>
              <w:top w:val="nil"/>
              <w:bottom w:val="nil"/>
            </w:tcBorders>
            <w:shd w:val="clear" w:color="auto" w:fill="auto"/>
          </w:tcPr>
          <w:p w:rsidR="00DD3327" w:rsidRPr="00130575" w:rsidRDefault="00DD3327" w:rsidP="0078188D">
            <w:pPr>
              <w:pStyle w:val="ENoteTableText"/>
              <w:tabs>
                <w:tab w:val="center" w:leader="dot" w:pos="2268"/>
              </w:tabs>
            </w:pPr>
          </w:p>
        </w:tc>
        <w:tc>
          <w:tcPr>
            <w:tcW w:w="3574" w:type="pct"/>
            <w:tcBorders>
              <w:top w:val="nil"/>
              <w:bottom w:val="nil"/>
            </w:tcBorders>
            <w:shd w:val="clear" w:color="auto" w:fill="auto"/>
          </w:tcPr>
          <w:p w:rsidR="00DD3327" w:rsidRPr="00130575" w:rsidRDefault="00DD3327" w:rsidP="00F64AEE">
            <w:pPr>
              <w:pStyle w:val="ENoteTableText"/>
            </w:pPr>
            <w:r w:rsidRPr="00130575">
              <w:t>am F2016L00715</w:t>
            </w:r>
            <w:r w:rsidR="00F5314A" w:rsidRPr="00130575">
              <w:t>; F2020L01540</w:t>
            </w:r>
          </w:p>
        </w:tc>
      </w:tr>
      <w:tr w:rsidR="003F431A" w:rsidRPr="00130575" w:rsidTr="00E944B0">
        <w:tc>
          <w:tcPr>
            <w:tcW w:w="1426" w:type="pct"/>
            <w:tcBorders>
              <w:top w:val="nil"/>
              <w:bottom w:val="nil"/>
            </w:tcBorders>
            <w:shd w:val="clear" w:color="auto" w:fill="auto"/>
          </w:tcPr>
          <w:p w:rsidR="003F431A" w:rsidRPr="00130575" w:rsidRDefault="00BA6ED9" w:rsidP="0078188D">
            <w:pPr>
              <w:pStyle w:val="ENoteTableText"/>
              <w:tabs>
                <w:tab w:val="center" w:leader="dot" w:pos="2268"/>
              </w:tabs>
              <w:rPr>
                <w:b/>
              </w:rPr>
            </w:pPr>
            <w:r>
              <w:rPr>
                <w:b/>
              </w:rPr>
              <w:t>Division 8</w:t>
            </w:r>
            <w:r w:rsidR="003F431A" w:rsidRPr="00130575">
              <w:rPr>
                <w:b/>
              </w:rPr>
              <w:t>.3</w:t>
            </w:r>
          </w:p>
        </w:tc>
        <w:tc>
          <w:tcPr>
            <w:tcW w:w="3574" w:type="pct"/>
            <w:tcBorders>
              <w:top w:val="nil"/>
              <w:bottom w:val="nil"/>
            </w:tcBorders>
            <w:shd w:val="clear" w:color="auto" w:fill="auto"/>
          </w:tcPr>
          <w:p w:rsidR="003F431A" w:rsidRPr="00130575" w:rsidRDefault="003F431A" w:rsidP="00F64AEE">
            <w:pPr>
              <w:pStyle w:val="ENoteTableText"/>
            </w:pPr>
          </w:p>
        </w:tc>
      </w:tr>
      <w:tr w:rsidR="003F431A" w:rsidRPr="00130575" w:rsidTr="00E944B0">
        <w:tc>
          <w:tcPr>
            <w:tcW w:w="1426" w:type="pct"/>
            <w:tcBorders>
              <w:top w:val="nil"/>
              <w:bottom w:val="nil"/>
            </w:tcBorders>
            <w:shd w:val="clear" w:color="auto" w:fill="auto"/>
          </w:tcPr>
          <w:p w:rsidR="003F431A" w:rsidRPr="00130575" w:rsidRDefault="00BA6ED9" w:rsidP="0078188D">
            <w:pPr>
              <w:pStyle w:val="ENoteTableText"/>
              <w:tabs>
                <w:tab w:val="center" w:leader="dot" w:pos="2268"/>
              </w:tabs>
            </w:pPr>
            <w:r>
              <w:t>Division 8</w:t>
            </w:r>
            <w:r w:rsidR="003F431A" w:rsidRPr="00130575">
              <w:t>.3</w:t>
            </w:r>
            <w:r w:rsidR="003F431A" w:rsidRPr="00130575">
              <w:tab/>
            </w:r>
          </w:p>
        </w:tc>
        <w:tc>
          <w:tcPr>
            <w:tcW w:w="3574" w:type="pct"/>
            <w:tcBorders>
              <w:top w:val="nil"/>
              <w:bottom w:val="nil"/>
            </w:tcBorders>
            <w:shd w:val="clear" w:color="auto" w:fill="auto"/>
          </w:tcPr>
          <w:p w:rsidR="003F431A" w:rsidRPr="00130575" w:rsidRDefault="003F431A" w:rsidP="00F64AEE">
            <w:pPr>
              <w:pStyle w:val="ENoteTableText"/>
            </w:pPr>
            <w:r w:rsidRPr="00130575">
              <w:t>ad F2022L00579</w:t>
            </w:r>
          </w:p>
        </w:tc>
      </w:tr>
      <w:tr w:rsidR="003F431A" w:rsidRPr="00130575" w:rsidTr="00E944B0">
        <w:tc>
          <w:tcPr>
            <w:tcW w:w="1426" w:type="pct"/>
            <w:tcBorders>
              <w:top w:val="nil"/>
              <w:bottom w:val="nil"/>
            </w:tcBorders>
            <w:shd w:val="clear" w:color="auto" w:fill="auto"/>
          </w:tcPr>
          <w:p w:rsidR="003F431A" w:rsidRPr="00130575" w:rsidRDefault="003F431A" w:rsidP="0078188D">
            <w:pPr>
              <w:pStyle w:val="ENoteTableText"/>
              <w:tabs>
                <w:tab w:val="center" w:leader="dot" w:pos="2268"/>
              </w:tabs>
            </w:pPr>
            <w:r w:rsidRPr="00130575">
              <w:t>c 8.7</w:t>
            </w:r>
            <w:r w:rsidRPr="00130575">
              <w:tab/>
            </w:r>
          </w:p>
        </w:tc>
        <w:tc>
          <w:tcPr>
            <w:tcW w:w="3574" w:type="pct"/>
            <w:tcBorders>
              <w:top w:val="nil"/>
              <w:bottom w:val="nil"/>
            </w:tcBorders>
            <w:shd w:val="clear" w:color="auto" w:fill="auto"/>
          </w:tcPr>
          <w:p w:rsidR="003F431A" w:rsidRPr="00130575" w:rsidRDefault="003F431A" w:rsidP="00F64AEE">
            <w:pPr>
              <w:pStyle w:val="ENoteTableText"/>
            </w:pPr>
            <w:r w:rsidRPr="00130575">
              <w:t>ad F2022L00579</w:t>
            </w:r>
          </w:p>
        </w:tc>
      </w:tr>
      <w:tr w:rsidR="00292952" w:rsidRPr="00130575" w:rsidTr="00E944B0">
        <w:tc>
          <w:tcPr>
            <w:tcW w:w="1426" w:type="pct"/>
            <w:tcBorders>
              <w:top w:val="nil"/>
              <w:bottom w:val="nil"/>
            </w:tcBorders>
            <w:shd w:val="clear" w:color="auto" w:fill="auto"/>
          </w:tcPr>
          <w:p w:rsidR="00292952" w:rsidRPr="00130575" w:rsidRDefault="00292952" w:rsidP="00292952">
            <w:pPr>
              <w:pStyle w:val="ENoteTableText"/>
              <w:keepNext/>
              <w:keepLines/>
            </w:pPr>
            <w:r w:rsidRPr="00130575">
              <w:rPr>
                <w:b/>
              </w:rPr>
              <w:t>Part</w:t>
            </w:r>
            <w:r w:rsidR="00763B57" w:rsidRPr="00130575">
              <w:rPr>
                <w:b/>
              </w:rPr>
              <w:t> </w:t>
            </w:r>
            <w:r w:rsidRPr="00130575">
              <w:rPr>
                <w:b/>
              </w:rPr>
              <w:t>9</w:t>
            </w:r>
          </w:p>
        </w:tc>
        <w:tc>
          <w:tcPr>
            <w:tcW w:w="3574" w:type="pct"/>
            <w:tcBorders>
              <w:top w:val="nil"/>
              <w:bottom w:val="nil"/>
            </w:tcBorders>
            <w:shd w:val="clear" w:color="auto" w:fill="auto"/>
          </w:tcPr>
          <w:p w:rsidR="00292952" w:rsidRPr="00130575" w:rsidRDefault="00292952" w:rsidP="00292952">
            <w:pPr>
              <w:pStyle w:val="ENoteTableText"/>
              <w:keepNext/>
              <w:keepLines/>
            </w:pPr>
          </w:p>
        </w:tc>
      </w:tr>
      <w:tr w:rsidR="00292952" w:rsidRPr="00130575" w:rsidTr="00E944B0">
        <w:tc>
          <w:tcPr>
            <w:tcW w:w="1426" w:type="pct"/>
            <w:tcBorders>
              <w:top w:val="nil"/>
              <w:bottom w:val="nil"/>
            </w:tcBorders>
            <w:shd w:val="clear" w:color="auto" w:fill="auto"/>
          </w:tcPr>
          <w:p w:rsidR="00292952" w:rsidRPr="00130575" w:rsidRDefault="00292952" w:rsidP="00F64AEE">
            <w:pPr>
              <w:pStyle w:val="ENoteTableText"/>
              <w:tabs>
                <w:tab w:val="center" w:leader="dot" w:pos="2268"/>
              </w:tabs>
            </w:pPr>
            <w:r w:rsidRPr="00130575">
              <w:t>Part</w:t>
            </w:r>
            <w:r w:rsidR="00763B57" w:rsidRPr="00130575">
              <w:t> </w:t>
            </w:r>
            <w:r w:rsidRPr="00130575">
              <w:t>9</w:t>
            </w:r>
            <w:r w:rsidRPr="00130575">
              <w:tab/>
            </w:r>
          </w:p>
        </w:tc>
        <w:tc>
          <w:tcPr>
            <w:tcW w:w="3574" w:type="pct"/>
            <w:tcBorders>
              <w:top w:val="nil"/>
              <w:bottom w:val="nil"/>
            </w:tcBorders>
            <w:shd w:val="clear" w:color="auto" w:fill="auto"/>
          </w:tcPr>
          <w:p w:rsidR="00292952" w:rsidRPr="00130575" w:rsidRDefault="00292952" w:rsidP="00F64AEE">
            <w:pPr>
              <w:pStyle w:val="ENoteTableText"/>
            </w:pPr>
            <w:r w:rsidRPr="00130575">
              <w:t>ad. 2011 No.</w:t>
            </w:r>
            <w:r w:rsidR="00763B57" w:rsidRPr="00130575">
              <w:t> </w:t>
            </w:r>
            <w:r w:rsidRPr="00130575">
              <w:t>8</w:t>
            </w:r>
          </w:p>
        </w:tc>
      </w:tr>
      <w:tr w:rsidR="007F5705" w:rsidRPr="00130575" w:rsidTr="00E944B0">
        <w:tc>
          <w:tcPr>
            <w:tcW w:w="1426" w:type="pct"/>
            <w:tcBorders>
              <w:top w:val="nil"/>
              <w:bottom w:val="nil"/>
            </w:tcBorders>
            <w:shd w:val="clear" w:color="auto" w:fill="auto"/>
          </w:tcPr>
          <w:p w:rsidR="007F5705" w:rsidRPr="00130575" w:rsidRDefault="00C054ED" w:rsidP="00F64AEE">
            <w:pPr>
              <w:pStyle w:val="ENoteTableText"/>
              <w:tabs>
                <w:tab w:val="center" w:leader="dot" w:pos="2268"/>
              </w:tabs>
              <w:rPr>
                <w:b/>
              </w:rPr>
            </w:pPr>
            <w:r w:rsidRPr="00130575">
              <w:rPr>
                <w:b/>
              </w:rPr>
              <w:t>Division</w:t>
            </w:r>
            <w:r w:rsidR="00763B57" w:rsidRPr="00130575">
              <w:rPr>
                <w:b/>
              </w:rPr>
              <w:t> </w:t>
            </w:r>
            <w:r w:rsidRPr="00130575">
              <w:rPr>
                <w:b/>
              </w:rPr>
              <w:t>9.1</w:t>
            </w:r>
          </w:p>
        </w:tc>
        <w:tc>
          <w:tcPr>
            <w:tcW w:w="3574" w:type="pct"/>
            <w:tcBorders>
              <w:top w:val="nil"/>
              <w:bottom w:val="nil"/>
            </w:tcBorders>
            <w:shd w:val="clear" w:color="auto" w:fill="auto"/>
          </w:tcPr>
          <w:p w:rsidR="007F5705" w:rsidRPr="00130575" w:rsidRDefault="007F5705" w:rsidP="00F64AEE">
            <w:pPr>
              <w:pStyle w:val="ENoteTableText"/>
            </w:pPr>
          </w:p>
        </w:tc>
      </w:tr>
      <w:tr w:rsidR="00C054ED" w:rsidRPr="00130575" w:rsidTr="00E944B0">
        <w:tc>
          <w:tcPr>
            <w:tcW w:w="1426" w:type="pct"/>
            <w:tcBorders>
              <w:top w:val="nil"/>
              <w:bottom w:val="nil"/>
            </w:tcBorders>
            <w:shd w:val="clear" w:color="auto" w:fill="auto"/>
          </w:tcPr>
          <w:p w:rsidR="00C054ED" w:rsidRPr="00130575" w:rsidRDefault="00C054ED" w:rsidP="009C10F2">
            <w:pPr>
              <w:pStyle w:val="ENoteTableText"/>
              <w:tabs>
                <w:tab w:val="center" w:leader="dot" w:pos="2268"/>
              </w:tabs>
            </w:pPr>
            <w:r w:rsidRPr="00130575">
              <w:t>Division</w:t>
            </w:r>
            <w:r w:rsidR="00763B57" w:rsidRPr="00130575">
              <w:t> </w:t>
            </w:r>
            <w:r w:rsidRPr="00130575">
              <w:t>9.1 heading</w:t>
            </w:r>
            <w:r w:rsidRPr="00130575">
              <w:tab/>
            </w:r>
          </w:p>
        </w:tc>
        <w:tc>
          <w:tcPr>
            <w:tcW w:w="3574" w:type="pct"/>
            <w:tcBorders>
              <w:top w:val="nil"/>
              <w:bottom w:val="nil"/>
            </w:tcBorders>
            <w:shd w:val="clear" w:color="auto" w:fill="auto"/>
          </w:tcPr>
          <w:p w:rsidR="00C054ED" w:rsidRPr="00130575" w:rsidRDefault="00C054ED" w:rsidP="00F64AEE">
            <w:pPr>
              <w:pStyle w:val="ENoteTableText"/>
            </w:pPr>
            <w:r w:rsidRPr="00130575">
              <w:t>ad F2018L01237</w:t>
            </w:r>
          </w:p>
        </w:tc>
      </w:tr>
      <w:tr w:rsidR="00292952" w:rsidRPr="00130575" w:rsidTr="00E944B0">
        <w:tc>
          <w:tcPr>
            <w:tcW w:w="1426" w:type="pct"/>
            <w:tcBorders>
              <w:top w:val="nil"/>
              <w:bottom w:val="nil"/>
            </w:tcBorders>
            <w:shd w:val="clear" w:color="auto" w:fill="auto"/>
          </w:tcPr>
          <w:p w:rsidR="00292952" w:rsidRPr="00130575" w:rsidRDefault="00292952" w:rsidP="00F64AEE">
            <w:pPr>
              <w:pStyle w:val="ENoteTableText"/>
              <w:tabs>
                <w:tab w:val="center" w:leader="dot" w:pos="2268"/>
              </w:tabs>
            </w:pPr>
            <w:r w:rsidRPr="00130575">
              <w:t>c. 9.1</w:t>
            </w:r>
            <w:r w:rsidRPr="00130575">
              <w:tab/>
            </w:r>
          </w:p>
        </w:tc>
        <w:tc>
          <w:tcPr>
            <w:tcW w:w="3574" w:type="pct"/>
            <w:tcBorders>
              <w:top w:val="nil"/>
              <w:bottom w:val="nil"/>
            </w:tcBorders>
            <w:shd w:val="clear" w:color="auto" w:fill="auto"/>
          </w:tcPr>
          <w:p w:rsidR="00292952" w:rsidRPr="00130575" w:rsidRDefault="00292952" w:rsidP="00F64AEE">
            <w:pPr>
              <w:pStyle w:val="ENoteTableText"/>
            </w:pPr>
            <w:r w:rsidRPr="00130575">
              <w:t>ad. 2011 No.</w:t>
            </w:r>
            <w:r w:rsidR="00763B57" w:rsidRPr="00130575">
              <w:t> </w:t>
            </w:r>
            <w:r w:rsidRPr="00130575">
              <w:t>8</w:t>
            </w:r>
          </w:p>
        </w:tc>
      </w:tr>
      <w:tr w:rsidR="00C054ED" w:rsidRPr="00130575" w:rsidTr="00E944B0">
        <w:tc>
          <w:tcPr>
            <w:tcW w:w="1426" w:type="pct"/>
            <w:tcBorders>
              <w:top w:val="nil"/>
              <w:bottom w:val="nil"/>
            </w:tcBorders>
            <w:shd w:val="clear" w:color="auto" w:fill="auto"/>
          </w:tcPr>
          <w:p w:rsidR="00C054ED" w:rsidRPr="00130575" w:rsidRDefault="00C054ED" w:rsidP="00F64AEE">
            <w:pPr>
              <w:pStyle w:val="ENoteTableText"/>
              <w:tabs>
                <w:tab w:val="center" w:leader="dot" w:pos="2268"/>
              </w:tabs>
              <w:rPr>
                <w:b/>
              </w:rPr>
            </w:pPr>
            <w:r w:rsidRPr="00130575">
              <w:rPr>
                <w:b/>
              </w:rPr>
              <w:t>Division</w:t>
            </w:r>
            <w:r w:rsidR="00763B57" w:rsidRPr="00130575">
              <w:rPr>
                <w:b/>
              </w:rPr>
              <w:t> </w:t>
            </w:r>
            <w:r w:rsidRPr="00130575">
              <w:rPr>
                <w:b/>
              </w:rPr>
              <w:t>9.2</w:t>
            </w:r>
          </w:p>
        </w:tc>
        <w:tc>
          <w:tcPr>
            <w:tcW w:w="3574" w:type="pct"/>
            <w:tcBorders>
              <w:top w:val="nil"/>
              <w:bottom w:val="nil"/>
            </w:tcBorders>
            <w:shd w:val="clear" w:color="auto" w:fill="auto"/>
          </w:tcPr>
          <w:p w:rsidR="00C054ED" w:rsidRPr="00130575" w:rsidRDefault="00C054ED" w:rsidP="00F64AEE">
            <w:pPr>
              <w:pStyle w:val="ENoteTableText"/>
            </w:pPr>
          </w:p>
        </w:tc>
      </w:tr>
      <w:tr w:rsidR="00C054ED" w:rsidRPr="00130575" w:rsidTr="00E944B0">
        <w:tc>
          <w:tcPr>
            <w:tcW w:w="1426" w:type="pct"/>
            <w:tcBorders>
              <w:top w:val="nil"/>
              <w:bottom w:val="nil"/>
            </w:tcBorders>
            <w:shd w:val="clear" w:color="auto" w:fill="auto"/>
          </w:tcPr>
          <w:p w:rsidR="00C054ED" w:rsidRPr="00130575" w:rsidRDefault="00C054ED" w:rsidP="009C10F2">
            <w:pPr>
              <w:pStyle w:val="ENoteTableText"/>
              <w:tabs>
                <w:tab w:val="center" w:leader="dot" w:pos="2268"/>
              </w:tabs>
            </w:pPr>
            <w:r w:rsidRPr="00130575">
              <w:t>Division</w:t>
            </w:r>
            <w:r w:rsidR="00763B57" w:rsidRPr="00130575">
              <w:t> </w:t>
            </w:r>
            <w:r w:rsidRPr="00130575">
              <w:t>9.2 heading</w:t>
            </w:r>
            <w:r w:rsidRPr="00130575">
              <w:tab/>
            </w:r>
          </w:p>
        </w:tc>
        <w:tc>
          <w:tcPr>
            <w:tcW w:w="3574" w:type="pct"/>
            <w:tcBorders>
              <w:top w:val="nil"/>
              <w:bottom w:val="nil"/>
            </w:tcBorders>
            <w:shd w:val="clear" w:color="auto" w:fill="auto"/>
          </w:tcPr>
          <w:p w:rsidR="00C054ED" w:rsidRPr="00130575" w:rsidRDefault="00C054ED" w:rsidP="00F64AEE">
            <w:pPr>
              <w:pStyle w:val="ENoteTableText"/>
            </w:pPr>
            <w:r w:rsidRPr="00130575">
              <w:t>ad F2018L01237</w:t>
            </w:r>
          </w:p>
        </w:tc>
      </w:tr>
      <w:tr w:rsidR="00292952" w:rsidRPr="00130575" w:rsidTr="00E944B0">
        <w:tc>
          <w:tcPr>
            <w:tcW w:w="1426" w:type="pct"/>
            <w:tcBorders>
              <w:top w:val="nil"/>
              <w:bottom w:val="nil"/>
            </w:tcBorders>
            <w:shd w:val="clear" w:color="auto" w:fill="auto"/>
          </w:tcPr>
          <w:p w:rsidR="00292952" w:rsidRPr="00130575" w:rsidRDefault="00292952" w:rsidP="00F64AEE">
            <w:pPr>
              <w:pStyle w:val="ENoteTableText"/>
              <w:tabs>
                <w:tab w:val="center" w:leader="dot" w:pos="2268"/>
              </w:tabs>
            </w:pPr>
            <w:r w:rsidRPr="00130575">
              <w:t>c. 9.2</w:t>
            </w:r>
            <w:r w:rsidRPr="00130575">
              <w:tab/>
            </w:r>
          </w:p>
        </w:tc>
        <w:tc>
          <w:tcPr>
            <w:tcW w:w="3574" w:type="pct"/>
            <w:tcBorders>
              <w:top w:val="nil"/>
              <w:bottom w:val="nil"/>
            </w:tcBorders>
            <w:shd w:val="clear" w:color="auto" w:fill="auto"/>
          </w:tcPr>
          <w:p w:rsidR="00292952" w:rsidRPr="00130575" w:rsidRDefault="00292952" w:rsidP="00F64AEE">
            <w:pPr>
              <w:pStyle w:val="ENoteTableText"/>
            </w:pPr>
            <w:r w:rsidRPr="00130575">
              <w:t>ad. 2011 No.</w:t>
            </w:r>
            <w:r w:rsidR="00763B57" w:rsidRPr="00130575">
              <w:t> </w:t>
            </w:r>
            <w:r w:rsidRPr="00130575">
              <w:t>8</w:t>
            </w:r>
          </w:p>
        </w:tc>
      </w:tr>
      <w:tr w:rsidR="00292952" w:rsidRPr="00130575" w:rsidTr="00E944B0">
        <w:tc>
          <w:tcPr>
            <w:tcW w:w="1426" w:type="pct"/>
            <w:tcBorders>
              <w:top w:val="nil"/>
              <w:bottom w:val="nil"/>
            </w:tcBorders>
            <w:shd w:val="clear" w:color="auto" w:fill="auto"/>
          </w:tcPr>
          <w:p w:rsidR="00292952" w:rsidRPr="00130575" w:rsidRDefault="00292952" w:rsidP="00F64AEE">
            <w:pPr>
              <w:pStyle w:val="ENoteTableText"/>
              <w:tabs>
                <w:tab w:val="center" w:leader="dot" w:pos="2268"/>
              </w:tabs>
            </w:pPr>
            <w:r w:rsidRPr="00130575">
              <w:t>c. 9.3</w:t>
            </w:r>
            <w:r w:rsidRPr="00130575">
              <w:tab/>
            </w:r>
          </w:p>
        </w:tc>
        <w:tc>
          <w:tcPr>
            <w:tcW w:w="3574" w:type="pct"/>
            <w:tcBorders>
              <w:top w:val="nil"/>
              <w:bottom w:val="nil"/>
            </w:tcBorders>
            <w:shd w:val="clear" w:color="auto" w:fill="auto"/>
          </w:tcPr>
          <w:p w:rsidR="00292952" w:rsidRPr="00130575" w:rsidRDefault="00292952" w:rsidP="00F64AEE">
            <w:pPr>
              <w:pStyle w:val="ENoteTableText"/>
            </w:pPr>
            <w:r w:rsidRPr="00130575">
              <w:t>ad. 2011 No.</w:t>
            </w:r>
            <w:r w:rsidR="00763B57" w:rsidRPr="00130575">
              <w:t> </w:t>
            </w:r>
            <w:r w:rsidRPr="00130575">
              <w:t>8</w:t>
            </w:r>
          </w:p>
        </w:tc>
      </w:tr>
      <w:tr w:rsidR="00C054ED" w:rsidRPr="00130575" w:rsidTr="00E944B0">
        <w:tc>
          <w:tcPr>
            <w:tcW w:w="1426" w:type="pct"/>
            <w:tcBorders>
              <w:top w:val="nil"/>
              <w:bottom w:val="nil"/>
            </w:tcBorders>
            <w:shd w:val="clear" w:color="auto" w:fill="auto"/>
          </w:tcPr>
          <w:p w:rsidR="00C054ED" w:rsidRPr="00130575" w:rsidRDefault="00C054ED" w:rsidP="00F64AEE">
            <w:pPr>
              <w:pStyle w:val="ENoteTableText"/>
              <w:tabs>
                <w:tab w:val="center" w:leader="dot" w:pos="2268"/>
              </w:tabs>
            </w:pPr>
          </w:p>
        </w:tc>
        <w:tc>
          <w:tcPr>
            <w:tcW w:w="3574" w:type="pct"/>
            <w:tcBorders>
              <w:top w:val="nil"/>
              <w:bottom w:val="nil"/>
            </w:tcBorders>
            <w:shd w:val="clear" w:color="auto" w:fill="auto"/>
          </w:tcPr>
          <w:p w:rsidR="00C054ED" w:rsidRPr="00130575" w:rsidRDefault="00C054ED" w:rsidP="00F64AEE">
            <w:pPr>
              <w:pStyle w:val="ENoteTableText"/>
            </w:pPr>
            <w:r w:rsidRPr="00130575">
              <w:t>am F2018L01237</w:t>
            </w:r>
          </w:p>
        </w:tc>
      </w:tr>
      <w:tr w:rsidR="00292952" w:rsidRPr="00130575" w:rsidTr="00440BE9">
        <w:tc>
          <w:tcPr>
            <w:tcW w:w="1426" w:type="pct"/>
            <w:tcBorders>
              <w:top w:val="nil"/>
              <w:bottom w:val="nil"/>
            </w:tcBorders>
            <w:shd w:val="clear" w:color="auto" w:fill="auto"/>
          </w:tcPr>
          <w:p w:rsidR="00292952" w:rsidRPr="00130575" w:rsidRDefault="00292952" w:rsidP="00F64AEE">
            <w:pPr>
              <w:pStyle w:val="ENoteTableText"/>
              <w:tabs>
                <w:tab w:val="center" w:leader="dot" w:pos="2268"/>
              </w:tabs>
            </w:pPr>
            <w:bookmarkStart w:id="490" w:name="CU_867208738"/>
            <w:bookmarkStart w:id="491" w:name="CU_868207758"/>
            <w:bookmarkEnd w:id="490"/>
            <w:bookmarkEnd w:id="491"/>
            <w:r w:rsidRPr="00130575">
              <w:t>c. 9.4</w:t>
            </w:r>
            <w:r w:rsidRPr="00130575">
              <w:tab/>
            </w:r>
          </w:p>
        </w:tc>
        <w:tc>
          <w:tcPr>
            <w:tcW w:w="3574" w:type="pct"/>
            <w:tcBorders>
              <w:top w:val="nil"/>
              <w:bottom w:val="nil"/>
            </w:tcBorders>
            <w:shd w:val="clear" w:color="auto" w:fill="auto"/>
          </w:tcPr>
          <w:p w:rsidR="00292952" w:rsidRPr="00130575" w:rsidRDefault="00292952" w:rsidP="00F64AEE">
            <w:pPr>
              <w:pStyle w:val="ENoteTableText"/>
            </w:pPr>
            <w:r w:rsidRPr="00130575">
              <w:t>ad. 2011 No.</w:t>
            </w:r>
            <w:r w:rsidR="00763B57" w:rsidRPr="00130575">
              <w:t> </w:t>
            </w:r>
            <w:r w:rsidRPr="00130575">
              <w:t>8</w:t>
            </w:r>
          </w:p>
        </w:tc>
      </w:tr>
      <w:tr w:rsidR="00C054ED" w:rsidRPr="00130575" w:rsidTr="00440BE9">
        <w:tc>
          <w:tcPr>
            <w:tcW w:w="1426" w:type="pct"/>
            <w:tcBorders>
              <w:top w:val="nil"/>
              <w:bottom w:val="nil"/>
            </w:tcBorders>
            <w:shd w:val="clear" w:color="auto" w:fill="auto"/>
          </w:tcPr>
          <w:p w:rsidR="00C054ED" w:rsidRPr="00130575" w:rsidRDefault="00C054ED" w:rsidP="00F64AEE">
            <w:pPr>
              <w:pStyle w:val="ENoteTableText"/>
              <w:tabs>
                <w:tab w:val="center" w:leader="dot" w:pos="2268"/>
              </w:tabs>
            </w:pPr>
          </w:p>
        </w:tc>
        <w:tc>
          <w:tcPr>
            <w:tcW w:w="3574" w:type="pct"/>
            <w:tcBorders>
              <w:top w:val="nil"/>
              <w:bottom w:val="nil"/>
            </w:tcBorders>
            <w:shd w:val="clear" w:color="auto" w:fill="auto"/>
          </w:tcPr>
          <w:p w:rsidR="00C054ED" w:rsidRPr="00130575" w:rsidRDefault="00C054ED" w:rsidP="00F64AEE">
            <w:pPr>
              <w:pStyle w:val="ENoteTableText"/>
            </w:pPr>
            <w:r w:rsidRPr="00130575">
              <w:t>am F2018L01237</w:t>
            </w:r>
          </w:p>
        </w:tc>
      </w:tr>
      <w:tr w:rsidR="00C054ED" w:rsidRPr="00130575" w:rsidTr="00440BE9">
        <w:tc>
          <w:tcPr>
            <w:tcW w:w="1426" w:type="pct"/>
            <w:tcBorders>
              <w:top w:val="nil"/>
              <w:bottom w:val="nil"/>
            </w:tcBorders>
            <w:shd w:val="clear" w:color="auto" w:fill="auto"/>
          </w:tcPr>
          <w:p w:rsidR="00C054ED" w:rsidRPr="00130575" w:rsidRDefault="00C054ED" w:rsidP="00F64AEE">
            <w:pPr>
              <w:pStyle w:val="ENoteTableText"/>
              <w:tabs>
                <w:tab w:val="center" w:leader="dot" w:pos="2268"/>
              </w:tabs>
              <w:rPr>
                <w:b/>
              </w:rPr>
            </w:pPr>
            <w:r w:rsidRPr="00130575">
              <w:rPr>
                <w:b/>
              </w:rPr>
              <w:t>Division</w:t>
            </w:r>
            <w:r w:rsidR="00763B57" w:rsidRPr="00130575">
              <w:rPr>
                <w:b/>
              </w:rPr>
              <w:t> </w:t>
            </w:r>
            <w:r w:rsidRPr="00130575">
              <w:rPr>
                <w:b/>
              </w:rPr>
              <w:t>9.3</w:t>
            </w:r>
          </w:p>
        </w:tc>
        <w:tc>
          <w:tcPr>
            <w:tcW w:w="3574" w:type="pct"/>
            <w:tcBorders>
              <w:top w:val="nil"/>
              <w:bottom w:val="nil"/>
            </w:tcBorders>
            <w:shd w:val="clear" w:color="auto" w:fill="auto"/>
          </w:tcPr>
          <w:p w:rsidR="00C054ED" w:rsidRPr="00130575" w:rsidRDefault="00C054ED" w:rsidP="00F64AEE">
            <w:pPr>
              <w:pStyle w:val="ENoteTableText"/>
            </w:pPr>
          </w:p>
        </w:tc>
      </w:tr>
      <w:tr w:rsidR="00C054ED" w:rsidRPr="00130575" w:rsidTr="00440BE9">
        <w:tc>
          <w:tcPr>
            <w:tcW w:w="1426" w:type="pct"/>
            <w:tcBorders>
              <w:top w:val="nil"/>
              <w:bottom w:val="nil"/>
            </w:tcBorders>
            <w:shd w:val="clear" w:color="auto" w:fill="auto"/>
          </w:tcPr>
          <w:p w:rsidR="00C054ED" w:rsidRPr="00130575" w:rsidRDefault="00C054ED" w:rsidP="00F64AEE">
            <w:pPr>
              <w:pStyle w:val="ENoteTableText"/>
              <w:tabs>
                <w:tab w:val="center" w:leader="dot" w:pos="2268"/>
              </w:tabs>
            </w:pPr>
            <w:r w:rsidRPr="00130575">
              <w:t>Division</w:t>
            </w:r>
            <w:r w:rsidR="00763B57" w:rsidRPr="00130575">
              <w:t> </w:t>
            </w:r>
            <w:r w:rsidRPr="00130575">
              <w:t>9.3</w:t>
            </w:r>
            <w:r w:rsidRPr="00130575">
              <w:tab/>
            </w:r>
          </w:p>
        </w:tc>
        <w:tc>
          <w:tcPr>
            <w:tcW w:w="3574" w:type="pct"/>
            <w:tcBorders>
              <w:top w:val="nil"/>
              <w:bottom w:val="nil"/>
            </w:tcBorders>
            <w:shd w:val="clear" w:color="auto" w:fill="auto"/>
          </w:tcPr>
          <w:p w:rsidR="00C054ED" w:rsidRPr="00130575" w:rsidRDefault="00C054ED" w:rsidP="00F64AEE">
            <w:pPr>
              <w:pStyle w:val="ENoteTableText"/>
            </w:pPr>
            <w:r w:rsidRPr="00130575">
              <w:t>ad F2018L01237</w:t>
            </w:r>
          </w:p>
        </w:tc>
      </w:tr>
      <w:tr w:rsidR="00C054ED" w:rsidRPr="00130575" w:rsidTr="00440BE9">
        <w:tc>
          <w:tcPr>
            <w:tcW w:w="1426" w:type="pct"/>
            <w:tcBorders>
              <w:top w:val="nil"/>
              <w:bottom w:val="nil"/>
            </w:tcBorders>
            <w:shd w:val="clear" w:color="auto" w:fill="auto"/>
          </w:tcPr>
          <w:p w:rsidR="00C054ED" w:rsidRPr="00130575" w:rsidRDefault="00C054ED" w:rsidP="00F64AEE">
            <w:pPr>
              <w:pStyle w:val="ENoteTableText"/>
              <w:tabs>
                <w:tab w:val="center" w:leader="dot" w:pos="2268"/>
              </w:tabs>
            </w:pPr>
            <w:r w:rsidRPr="00130575">
              <w:t>c 9.5</w:t>
            </w:r>
            <w:r w:rsidRPr="00130575">
              <w:tab/>
            </w:r>
          </w:p>
        </w:tc>
        <w:tc>
          <w:tcPr>
            <w:tcW w:w="3574" w:type="pct"/>
            <w:tcBorders>
              <w:top w:val="nil"/>
              <w:bottom w:val="nil"/>
            </w:tcBorders>
            <w:shd w:val="clear" w:color="auto" w:fill="auto"/>
          </w:tcPr>
          <w:p w:rsidR="00C054ED" w:rsidRPr="00130575" w:rsidRDefault="00C054ED" w:rsidP="00F64AEE">
            <w:pPr>
              <w:pStyle w:val="ENoteTableText"/>
            </w:pPr>
            <w:r w:rsidRPr="00130575">
              <w:t>ad F2018L01237</w:t>
            </w:r>
          </w:p>
        </w:tc>
      </w:tr>
      <w:tr w:rsidR="00C40437" w:rsidRPr="00130575" w:rsidTr="00440BE9">
        <w:tc>
          <w:tcPr>
            <w:tcW w:w="1426" w:type="pct"/>
            <w:tcBorders>
              <w:top w:val="nil"/>
              <w:bottom w:val="nil"/>
            </w:tcBorders>
            <w:shd w:val="clear" w:color="auto" w:fill="auto"/>
          </w:tcPr>
          <w:p w:rsidR="00C40437" w:rsidRPr="00130575" w:rsidRDefault="00C40437" w:rsidP="00F64AEE">
            <w:pPr>
              <w:pStyle w:val="ENoteTableText"/>
              <w:tabs>
                <w:tab w:val="center" w:leader="dot" w:pos="2268"/>
              </w:tabs>
              <w:rPr>
                <w:b/>
              </w:rPr>
            </w:pPr>
            <w:r w:rsidRPr="00130575">
              <w:rPr>
                <w:b/>
              </w:rPr>
              <w:t>Part</w:t>
            </w:r>
            <w:r w:rsidR="00763B57" w:rsidRPr="00130575">
              <w:rPr>
                <w:b/>
              </w:rPr>
              <w:t> </w:t>
            </w:r>
            <w:r w:rsidRPr="00130575">
              <w:rPr>
                <w:b/>
              </w:rPr>
              <w:t>10</w:t>
            </w:r>
          </w:p>
        </w:tc>
        <w:tc>
          <w:tcPr>
            <w:tcW w:w="3574" w:type="pct"/>
            <w:tcBorders>
              <w:top w:val="nil"/>
              <w:bottom w:val="nil"/>
            </w:tcBorders>
            <w:shd w:val="clear" w:color="auto" w:fill="auto"/>
          </w:tcPr>
          <w:p w:rsidR="00C40437" w:rsidRPr="00130575" w:rsidRDefault="00C40437" w:rsidP="00F64AEE">
            <w:pPr>
              <w:pStyle w:val="ENoteTableText"/>
            </w:pPr>
          </w:p>
        </w:tc>
      </w:tr>
      <w:tr w:rsidR="00C40437" w:rsidRPr="00130575" w:rsidTr="00440BE9">
        <w:tc>
          <w:tcPr>
            <w:tcW w:w="1426" w:type="pct"/>
            <w:tcBorders>
              <w:top w:val="nil"/>
              <w:bottom w:val="nil"/>
            </w:tcBorders>
            <w:shd w:val="clear" w:color="auto" w:fill="auto"/>
          </w:tcPr>
          <w:p w:rsidR="00C40437" w:rsidRPr="00130575" w:rsidRDefault="00C40437" w:rsidP="00F64AEE">
            <w:pPr>
              <w:pStyle w:val="ENoteTableText"/>
              <w:tabs>
                <w:tab w:val="center" w:leader="dot" w:pos="2268"/>
              </w:tabs>
            </w:pPr>
            <w:r w:rsidRPr="00130575">
              <w:t>Part</w:t>
            </w:r>
            <w:r w:rsidR="00763B57" w:rsidRPr="00130575">
              <w:t> </w:t>
            </w:r>
            <w:r w:rsidRPr="00130575">
              <w:t>10</w:t>
            </w:r>
            <w:r w:rsidRPr="00130575">
              <w:tab/>
            </w:r>
          </w:p>
        </w:tc>
        <w:tc>
          <w:tcPr>
            <w:tcW w:w="3574" w:type="pct"/>
            <w:tcBorders>
              <w:top w:val="nil"/>
              <w:bottom w:val="nil"/>
            </w:tcBorders>
            <w:shd w:val="clear" w:color="auto" w:fill="auto"/>
          </w:tcPr>
          <w:p w:rsidR="00C40437" w:rsidRPr="00130575" w:rsidRDefault="00C40437" w:rsidP="00F64AEE">
            <w:pPr>
              <w:pStyle w:val="ENoteTableText"/>
            </w:pPr>
            <w:r w:rsidRPr="00130575">
              <w:t>ad F2017L00299</w:t>
            </w:r>
          </w:p>
        </w:tc>
      </w:tr>
      <w:tr w:rsidR="00C40437" w:rsidRPr="00130575" w:rsidTr="00440BE9">
        <w:tc>
          <w:tcPr>
            <w:tcW w:w="1426" w:type="pct"/>
            <w:tcBorders>
              <w:top w:val="nil"/>
              <w:bottom w:val="nil"/>
            </w:tcBorders>
            <w:shd w:val="clear" w:color="auto" w:fill="auto"/>
          </w:tcPr>
          <w:p w:rsidR="00C40437" w:rsidRPr="00130575" w:rsidRDefault="00C40437" w:rsidP="00F64AEE">
            <w:pPr>
              <w:pStyle w:val="ENoteTableText"/>
              <w:tabs>
                <w:tab w:val="center" w:leader="dot" w:pos="2268"/>
              </w:tabs>
            </w:pPr>
            <w:r w:rsidRPr="00130575">
              <w:t>c 10.1</w:t>
            </w:r>
            <w:r w:rsidRPr="00130575">
              <w:tab/>
            </w:r>
          </w:p>
        </w:tc>
        <w:tc>
          <w:tcPr>
            <w:tcW w:w="3574" w:type="pct"/>
            <w:tcBorders>
              <w:top w:val="nil"/>
              <w:bottom w:val="nil"/>
            </w:tcBorders>
            <w:shd w:val="clear" w:color="auto" w:fill="auto"/>
          </w:tcPr>
          <w:p w:rsidR="00C40437" w:rsidRPr="00130575" w:rsidRDefault="00C40437" w:rsidP="00F64AEE">
            <w:pPr>
              <w:pStyle w:val="ENoteTableText"/>
            </w:pPr>
            <w:r w:rsidRPr="00130575">
              <w:t>ad F2017L00299</w:t>
            </w:r>
          </w:p>
        </w:tc>
      </w:tr>
      <w:tr w:rsidR="00C40437" w:rsidRPr="00130575" w:rsidTr="00440BE9">
        <w:tc>
          <w:tcPr>
            <w:tcW w:w="1426" w:type="pct"/>
            <w:tcBorders>
              <w:top w:val="nil"/>
              <w:bottom w:val="nil"/>
            </w:tcBorders>
            <w:shd w:val="clear" w:color="auto" w:fill="auto"/>
          </w:tcPr>
          <w:p w:rsidR="00C40437" w:rsidRPr="00130575" w:rsidRDefault="00C40437" w:rsidP="00F64AEE">
            <w:pPr>
              <w:pStyle w:val="ENoteTableText"/>
              <w:tabs>
                <w:tab w:val="center" w:leader="dot" w:pos="2268"/>
              </w:tabs>
            </w:pPr>
            <w:r w:rsidRPr="00130575">
              <w:t>c 10.2</w:t>
            </w:r>
            <w:r w:rsidRPr="00130575">
              <w:tab/>
            </w:r>
          </w:p>
        </w:tc>
        <w:tc>
          <w:tcPr>
            <w:tcW w:w="3574" w:type="pct"/>
            <w:tcBorders>
              <w:top w:val="nil"/>
              <w:bottom w:val="nil"/>
            </w:tcBorders>
            <w:shd w:val="clear" w:color="auto" w:fill="auto"/>
          </w:tcPr>
          <w:p w:rsidR="00C40437" w:rsidRPr="00130575" w:rsidRDefault="00C40437" w:rsidP="00F64AEE">
            <w:pPr>
              <w:pStyle w:val="ENoteTableText"/>
            </w:pPr>
            <w:r w:rsidRPr="00130575">
              <w:t>ad F2017L00299</w:t>
            </w:r>
          </w:p>
        </w:tc>
      </w:tr>
      <w:tr w:rsidR="00C40437" w:rsidRPr="00130575" w:rsidTr="00440BE9">
        <w:tc>
          <w:tcPr>
            <w:tcW w:w="1426" w:type="pct"/>
            <w:tcBorders>
              <w:top w:val="nil"/>
              <w:bottom w:val="nil"/>
            </w:tcBorders>
            <w:shd w:val="clear" w:color="auto" w:fill="auto"/>
          </w:tcPr>
          <w:p w:rsidR="00C40437" w:rsidRPr="00130575" w:rsidRDefault="00C40437" w:rsidP="00F64AEE">
            <w:pPr>
              <w:pStyle w:val="ENoteTableText"/>
              <w:tabs>
                <w:tab w:val="center" w:leader="dot" w:pos="2268"/>
              </w:tabs>
            </w:pPr>
            <w:r w:rsidRPr="00130575">
              <w:t>c 10.3</w:t>
            </w:r>
            <w:r w:rsidRPr="00130575">
              <w:tab/>
            </w:r>
          </w:p>
        </w:tc>
        <w:tc>
          <w:tcPr>
            <w:tcW w:w="3574" w:type="pct"/>
            <w:tcBorders>
              <w:top w:val="nil"/>
              <w:bottom w:val="nil"/>
            </w:tcBorders>
            <w:shd w:val="clear" w:color="auto" w:fill="auto"/>
          </w:tcPr>
          <w:p w:rsidR="00C40437" w:rsidRPr="00130575" w:rsidRDefault="00C40437" w:rsidP="00F64AEE">
            <w:pPr>
              <w:pStyle w:val="ENoteTableText"/>
            </w:pPr>
            <w:r w:rsidRPr="00130575">
              <w:t>ad F2017L00299</w:t>
            </w:r>
          </w:p>
        </w:tc>
      </w:tr>
      <w:tr w:rsidR="00C40437" w:rsidRPr="00130575" w:rsidTr="00440BE9">
        <w:tc>
          <w:tcPr>
            <w:tcW w:w="1426" w:type="pct"/>
            <w:tcBorders>
              <w:top w:val="nil"/>
              <w:bottom w:val="nil"/>
            </w:tcBorders>
            <w:shd w:val="clear" w:color="auto" w:fill="auto"/>
          </w:tcPr>
          <w:p w:rsidR="00C40437" w:rsidRPr="00130575" w:rsidRDefault="00C40437" w:rsidP="00F64AEE">
            <w:pPr>
              <w:pStyle w:val="ENoteTableText"/>
              <w:tabs>
                <w:tab w:val="center" w:leader="dot" w:pos="2268"/>
              </w:tabs>
            </w:pPr>
            <w:r w:rsidRPr="00130575">
              <w:t>c 10.4</w:t>
            </w:r>
            <w:r w:rsidRPr="00130575">
              <w:tab/>
            </w:r>
          </w:p>
        </w:tc>
        <w:tc>
          <w:tcPr>
            <w:tcW w:w="3574" w:type="pct"/>
            <w:tcBorders>
              <w:top w:val="nil"/>
              <w:bottom w:val="nil"/>
            </w:tcBorders>
            <w:shd w:val="clear" w:color="auto" w:fill="auto"/>
          </w:tcPr>
          <w:p w:rsidR="00C40437" w:rsidRPr="00130575" w:rsidRDefault="00C40437" w:rsidP="00F64AEE">
            <w:pPr>
              <w:pStyle w:val="ENoteTableText"/>
            </w:pPr>
            <w:r w:rsidRPr="00130575">
              <w:t>ad F2017L00299</w:t>
            </w:r>
          </w:p>
        </w:tc>
      </w:tr>
      <w:tr w:rsidR="00C40437" w:rsidRPr="00130575" w:rsidTr="00E35CFB">
        <w:tc>
          <w:tcPr>
            <w:tcW w:w="1426" w:type="pct"/>
            <w:tcBorders>
              <w:top w:val="nil"/>
              <w:bottom w:val="nil"/>
            </w:tcBorders>
            <w:shd w:val="clear" w:color="auto" w:fill="auto"/>
          </w:tcPr>
          <w:p w:rsidR="00C40437" w:rsidRPr="00130575" w:rsidRDefault="00C40437" w:rsidP="00F64AEE">
            <w:pPr>
              <w:pStyle w:val="ENoteTableText"/>
              <w:tabs>
                <w:tab w:val="center" w:leader="dot" w:pos="2268"/>
              </w:tabs>
            </w:pPr>
            <w:r w:rsidRPr="00130575">
              <w:t>c 10.5</w:t>
            </w:r>
            <w:r w:rsidRPr="00130575">
              <w:tab/>
            </w:r>
          </w:p>
        </w:tc>
        <w:tc>
          <w:tcPr>
            <w:tcW w:w="3574" w:type="pct"/>
            <w:tcBorders>
              <w:top w:val="nil"/>
              <w:bottom w:val="nil"/>
            </w:tcBorders>
            <w:shd w:val="clear" w:color="auto" w:fill="auto"/>
          </w:tcPr>
          <w:p w:rsidR="00C40437" w:rsidRPr="00130575" w:rsidRDefault="00C40437" w:rsidP="00F64AEE">
            <w:pPr>
              <w:pStyle w:val="ENoteTableText"/>
            </w:pPr>
            <w:r w:rsidRPr="00130575">
              <w:t>ad F2017L00299</w:t>
            </w: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rPr>
                <w:b/>
              </w:rPr>
            </w:pPr>
            <w:r w:rsidRPr="00130575">
              <w:rPr>
                <w:b/>
              </w:rPr>
              <w:t>Part</w:t>
            </w:r>
            <w:r w:rsidR="00763B57" w:rsidRPr="00130575">
              <w:rPr>
                <w:b/>
              </w:rPr>
              <w:t> </w:t>
            </w:r>
            <w:r w:rsidRPr="00130575">
              <w:rPr>
                <w:b/>
              </w:rPr>
              <w:t>11</w:t>
            </w:r>
          </w:p>
        </w:tc>
        <w:tc>
          <w:tcPr>
            <w:tcW w:w="3574" w:type="pct"/>
            <w:tcBorders>
              <w:top w:val="nil"/>
              <w:bottom w:val="nil"/>
            </w:tcBorders>
            <w:shd w:val="clear" w:color="auto" w:fill="auto"/>
          </w:tcPr>
          <w:p w:rsidR="002E3179" w:rsidRPr="00130575" w:rsidRDefault="002E3179" w:rsidP="00F64AEE">
            <w:pPr>
              <w:pStyle w:val="ENoteTableText"/>
            </w:pPr>
          </w:p>
        </w:tc>
      </w:tr>
      <w:tr w:rsidR="004248D7" w:rsidRPr="00130575" w:rsidTr="004248D7">
        <w:tc>
          <w:tcPr>
            <w:tcW w:w="1426" w:type="pct"/>
            <w:tcBorders>
              <w:top w:val="nil"/>
              <w:bottom w:val="nil"/>
            </w:tcBorders>
            <w:shd w:val="clear" w:color="auto" w:fill="auto"/>
          </w:tcPr>
          <w:p w:rsidR="004248D7" w:rsidRPr="00130575" w:rsidRDefault="004248D7" w:rsidP="00F64AEE">
            <w:pPr>
              <w:pStyle w:val="ENoteTableText"/>
              <w:tabs>
                <w:tab w:val="center" w:leader="dot" w:pos="2268"/>
              </w:tabs>
            </w:pPr>
            <w:r w:rsidRPr="00130575">
              <w:t>Part</w:t>
            </w:r>
            <w:r w:rsidR="00763B57" w:rsidRPr="00130575">
              <w:t> </w:t>
            </w:r>
            <w:r w:rsidRPr="00130575">
              <w:t>11</w:t>
            </w:r>
            <w:r w:rsidRPr="00130575">
              <w:tab/>
            </w:r>
          </w:p>
        </w:tc>
        <w:tc>
          <w:tcPr>
            <w:tcW w:w="3574" w:type="pct"/>
            <w:tcBorders>
              <w:top w:val="nil"/>
              <w:bottom w:val="nil"/>
            </w:tcBorders>
            <w:shd w:val="clear" w:color="auto" w:fill="auto"/>
          </w:tcPr>
          <w:p w:rsidR="004248D7" w:rsidRPr="00130575" w:rsidRDefault="004248D7" w:rsidP="00F64AEE">
            <w:pPr>
              <w:pStyle w:val="ENoteTableText"/>
            </w:pPr>
            <w:r w:rsidRPr="00130575">
              <w:t>ad F2017L00573</w:t>
            </w: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rPr>
                <w:b/>
              </w:rPr>
            </w:pPr>
            <w:r w:rsidRPr="00130575">
              <w:rPr>
                <w:b/>
              </w:rPr>
              <w:t>Division</w:t>
            </w:r>
            <w:r w:rsidR="00763B57" w:rsidRPr="00130575">
              <w:rPr>
                <w:b/>
              </w:rPr>
              <w:t> </w:t>
            </w:r>
            <w:r w:rsidRPr="00130575">
              <w:rPr>
                <w:b/>
              </w:rPr>
              <w:t>11.1</w:t>
            </w:r>
          </w:p>
        </w:tc>
        <w:tc>
          <w:tcPr>
            <w:tcW w:w="3574" w:type="pct"/>
            <w:tcBorders>
              <w:top w:val="nil"/>
              <w:bottom w:val="nil"/>
            </w:tcBorders>
            <w:shd w:val="clear" w:color="auto" w:fill="auto"/>
          </w:tcPr>
          <w:p w:rsidR="002E3179" w:rsidRPr="00130575" w:rsidRDefault="002E3179" w:rsidP="00F64AEE">
            <w:pPr>
              <w:pStyle w:val="ENoteTableText"/>
            </w:pP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pPr>
            <w:r w:rsidRPr="00130575">
              <w:t>c 11.1</w:t>
            </w:r>
            <w:r w:rsidRPr="00130575">
              <w:tab/>
            </w:r>
          </w:p>
        </w:tc>
        <w:tc>
          <w:tcPr>
            <w:tcW w:w="3574" w:type="pct"/>
            <w:tcBorders>
              <w:top w:val="nil"/>
              <w:bottom w:val="nil"/>
            </w:tcBorders>
            <w:shd w:val="clear" w:color="auto" w:fill="auto"/>
          </w:tcPr>
          <w:p w:rsidR="002E3179" w:rsidRPr="00130575" w:rsidRDefault="002E3179" w:rsidP="00F64AEE">
            <w:pPr>
              <w:pStyle w:val="ENoteTableText"/>
            </w:pPr>
            <w:r w:rsidRPr="00130575">
              <w:t>ad F2017L00573</w:t>
            </w: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pPr>
            <w:r w:rsidRPr="00130575">
              <w:t>c 11.2</w:t>
            </w:r>
            <w:r w:rsidRPr="00130575">
              <w:tab/>
            </w:r>
          </w:p>
        </w:tc>
        <w:tc>
          <w:tcPr>
            <w:tcW w:w="3574" w:type="pct"/>
            <w:tcBorders>
              <w:top w:val="nil"/>
              <w:bottom w:val="nil"/>
            </w:tcBorders>
            <w:shd w:val="clear" w:color="auto" w:fill="auto"/>
          </w:tcPr>
          <w:p w:rsidR="002E3179" w:rsidRPr="00130575" w:rsidRDefault="002E3179" w:rsidP="00F64AEE">
            <w:pPr>
              <w:pStyle w:val="ENoteTableText"/>
            </w:pPr>
            <w:r w:rsidRPr="00130575">
              <w:t>ad F2017L00573</w:t>
            </w: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pPr>
            <w:r w:rsidRPr="00130575">
              <w:t>c 11.3</w:t>
            </w:r>
            <w:r w:rsidRPr="00130575">
              <w:tab/>
            </w:r>
          </w:p>
        </w:tc>
        <w:tc>
          <w:tcPr>
            <w:tcW w:w="3574" w:type="pct"/>
            <w:tcBorders>
              <w:top w:val="nil"/>
              <w:bottom w:val="nil"/>
            </w:tcBorders>
            <w:shd w:val="clear" w:color="auto" w:fill="auto"/>
          </w:tcPr>
          <w:p w:rsidR="002E3179" w:rsidRPr="00130575" w:rsidRDefault="002E3179" w:rsidP="00F64AEE">
            <w:pPr>
              <w:pStyle w:val="ENoteTableText"/>
            </w:pPr>
            <w:r w:rsidRPr="00130575">
              <w:t>ad F2017L00573</w:t>
            </w: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pPr>
            <w:r w:rsidRPr="00130575">
              <w:t>c 11.4</w:t>
            </w:r>
            <w:r w:rsidRPr="00130575">
              <w:tab/>
            </w:r>
          </w:p>
        </w:tc>
        <w:tc>
          <w:tcPr>
            <w:tcW w:w="3574" w:type="pct"/>
            <w:tcBorders>
              <w:top w:val="nil"/>
              <w:bottom w:val="nil"/>
            </w:tcBorders>
            <w:shd w:val="clear" w:color="auto" w:fill="auto"/>
          </w:tcPr>
          <w:p w:rsidR="002E3179" w:rsidRPr="00130575" w:rsidRDefault="002E3179" w:rsidP="00F64AEE">
            <w:pPr>
              <w:pStyle w:val="ENoteTableText"/>
            </w:pPr>
            <w:r w:rsidRPr="00130575">
              <w:t>ad F2017L00573</w:t>
            </w: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rPr>
                <w:b/>
              </w:rPr>
            </w:pPr>
            <w:r w:rsidRPr="00130575">
              <w:rPr>
                <w:b/>
              </w:rPr>
              <w:t>Division</w:t>
            </w:r>
            <w:r w:rsidR="00763B57" w:rsidRPr="00130575">
              <w:rPr>
                <w:b/>
              </w:rPr>
              <w:t> </w:t>
            </w:r>
            <w:r w:rsidRPr="00130575">
              <w:rPr>
                <w:b/>
              </w:rPr>
              <w:t>11.2</w:t>
            </w:r>
          </w:p>
        </w:tc>
        <w:tc>
          <w:tcPr>
            <w:tcW w:w="3574" w:type="pct"/>
            <w:tcBorders>
              <w:top w:val="nil"/>
              <w:bottom w:val="nil"/>
            </w:tcBorders>
            <w:shd w:val="clear" w:color="auto" w:fill="auto"/>
          </w:tcPr>
          <w:p w:rsidR="002E3179" w:rsidRPr="00130575" w:rsidRDefault="002E3179" w:rsidP="00F64AEE">
            <w:pPr>
              <w:pStyle w:val="ENoteTableText"/>
            </w:pP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pPr>
            <w:r w:rsidRPr="00130575">
              <w:t>c 11.5</w:t>
            </w:r>
            <w:r w:rsidRPr="00130575">
              <w:tab/>
            </w:r>
          </w:p>
        </w:tc>
        <w:tc>
          <w:tcPr>
            <w:tcW w:w="3574" w:type="pct"/>
            <w:tcBorders>
              <w:top w:val="nil"/>
              <w:bottom w:val="nil"/>
            </w:tcBorders>
            <w:shd w:val="clear" w:color="auto" w:fill="auto"/>
          </w:tcPr>
          <w:p w:rsidR="002E3179" w:rsidRPr="00130575" w:rsidRDefault="002E3179" w:rsidP="00F64AEE">
            <w:pPr>
              <w:pStyle w:val="ENoteTableText"/>
            </w:pPr>
            <w:r w:rsidRPr="00130575">
              <w:t>ad F2017L00573</w:t>
            </w: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pPr>
            <w:r w:rsidRPr="00130575">
              <w:t>c 11.6</w:t>
            </w:r>
            <w:r w:rsidRPr="00130575">
              <w:tab/>
            </w:r>
          </w:p>
        </w:tc>
        <w:tc>
          <w:tcPr>
            <w:tcW w:w="3574" w:type="pct"/>
            <w:tcBorders>
              <w:top w:val="nil"/>
              <w:bottom w:val="nil"/>
            </w:tcBorders>
            <w:shd w:val="clear" w:color="auto" w:fill="auto"/>
          </w:tcPr>
          <w:p w:rsidR="002E3179" w:rsidRPr="00130575" w:rsidRDefault="002E3179" w:rsidP="00F64AEE">
            <w:pPr>
              <w:pStyle w:val="ENoteTableText"/>
            </w:pPr>
            <w:r w:rsidRPr="00130575">
              <w:t>ad F2017L00573</w:t>
            </w:r>
          </w:p>
        </w:tc>
      </w:tr>
      <w:tr w:rsidR="002E3179" w:rsidRPr="00130575" w:rsidTr="00E35CFB">
        <w:tc>
          <w:tcPr>
            <w:tcW w:w="1426" w:type="pct"/>
            <w:tcBorders>
              <w:top w:val="nil"/>
              <w:bottom w:val="nil"/>
            </w:tcBorders>
            <w:shd w:val="clear" w:color="auto" w:fill="auto"/>
          </w:tcPr>
          <w:p w:rsidR="002E3179" w:rsidRPr="00130575" w:rsidRDefault="002E3179" w:rsidP="00F64AEE">
            <w:pPr>
              <w:pStyle w:val="ENoteTableText"/>
              <w:tabs>
                <w:tab w:val="center" w:leader="dot" w:pos="2268"/>
              </w:tabs>
              <w:rPr>
                <w:b/>
              </w:rPr>
            </w:pPr>
            <w:r w:rsidRPr="00130575">
              <w:rPr>
                <w:b/>
              </w:rPr>
              <w:t>Division</w:t>
            </w:r>
            <w:r w:rsidR="00763B57" w:rsidRPr="00130575">
              <w:rPr>
                <w:b/>
              </w:rPr>
              <w:t> </w:t>
            </w:r>
            <w:r w:rsidRPr="00130575">
              <w:rPr>
                <w:b/>
              </w:rPr>
              <w:t>11.3</w:t>
            </w:r>
          </w:p>
        </w:tc>
        <w:tc>
          <w:tcPr>
            <w:tcW w:w="3574" w:type="pct"/>
            <w:tcBorders>
              <w:top w:val="nil"/>
              <w:bottom w:val="nil"/>
            </w:tcBorders>
            <w:shd w:val="clear" w:color="auto" w:fill="auto"/>
          </w:tcPr>
          <w:p w:rsidR="002E3179" w:rsidRPr="00130575" w:rsidRDefault="002E3179" w:rsidP="00F64AEE">
            <w:pPr>
              <w:pStyle w:val="ENoteTableText"/>
            </w:pPr>
          </w:p>
        </w:tc>
      </w:tr>
      <w:tr w:rsidR="002E3179" w:rsidRPr="00130575" w:rsidTr="00A05189">
        <w:tc>
          <w:tcPr>
            <w:tcW w:w="1426" w:type="pct"/>
            <w:tcBorders>
              <w:top w:val="nil"/>
              <w:bottom w:val="nil"/>
            </w:tcBorders>
            <w:shd w:val="clear" w:color="auto" w:fill="auto"/>
          </w:tcPr>
          <w:p w:rsidR="002E3179" w:rsidRPr="00130575" w:rsidRDefault="002E3179" w:rsidP="00F64AEE">
            <w:pPr>
              <w:pStyle w:val="ENoteTableText"/>
              <w:tabs>
                <w:tab w:val="center" w:leader="dot" w:pos="2268"/>
              </w:tabs>
            </w:pPr>
            <w:r w:rsidRPr="00130575">
              <w:t>c 11.7</w:t>
            </w:r>
            <w:r w:rsidRPr="00130575">
              <w:tab/>
            </w:r>
          </w:p>
        </w:tc>
        <w:tc>
          <w:tcPr>
            <w:tcW w:w="3574" w:type="pct"/>
            <w:tcBorders>
              <w:top w:val="nil"/>
              <w:bottom w:val="nil"/>
            </w:tcBorders>
            <w:shd w:val="clear" w:color="auto" w:fill="auto"/>
          </w:tcPr>
          <w:p w:rsidR="002E3179" w:rsidRPr="00130575" w:rsidRDefault="002E3179" w:rsidP="00F64AEE">
            <w:pPr>
              <w:pStyle w:val="ENoteTableText"/>
            </w:pPr>
            <w:r w:rsidRPr="00130575">
              <w:t>ad F2017L00573</w:t>
            </w:r>
          </w:p>
        </w:tc>
      </w:tr>
      <w:tr w:rsidR="009A02D6" w:rsidRPr="00130575" w:rsidTr="00A05189">
        <w:tc>
          <w:tcPr>
            <w:tcW w:w="1426" w:type="pct"/>
            <w:tcBorders>
              <w:top w:val="nil"/>
              <w:bottom w:val="nil"/>
            </w:tcBorders>
            <w:shd w:val="clear" w:color="auto" w:fill="auto"/>
          </w:tcPr>
          <w:p w:rsidR="009A02D6" w:rsidRPr="00130575" w:rsidRDefault="009A02D6" w:rsidP="00F64AEE">
            <w:pPr>
              <w:pStyle w:val="ENoteTableText"/>
              <w:tabs>
                <w:tab w:val="center" w:leader="dot" w:pos="2268"/>
              </w:tabs>
              <w:rPr>
                <w:b/>
              </w:rPr>
            </w:pPr>
            <w:r w:rsidRPr="00130575">
              <w:rPr>
                <w:b/>
              </w:rPr>
              <w:t>Part</w:t>
            </w:r>
            <w:r w:rsidR="00763B57" w:rsidRPr="00130575">
              <w:rPr>
                <w:b/>
              </w:rPr>
              <w:t> </w:t>
            </w:r>
            <w:r w:rsidRPr="00130575">
              <w:rPr>
                <w:b/>
              </w:rPr>
              <w:t>12</w:t>
            </w:r>
          </w:p>
        </w:tc>
        <w:tc>
          <w:tcPr>
            <w:tcW w:w="3574" w:type="pct"/>
            <w:tcBorders>
              <w:top w:val="nil"/>
              <w:bottom w:val="nil"/>
            </w:tcBorders>
            <w:shd w:val="clear" w:color="auto" w:fill="auto"/>
          </w:tcPr>
          <w:p w:rsidR="009A02D6" w:rsidRPr="00130575" w:rsidRDefault="009A02D6" w:rsidP="00F64AEE">
            <w:pPr>
              <w:pStyle w:val="ENoteTableText"/>
            </w:pPr>
          </w:p>
        </w:tc>
      </w:tr>
      <w:tr w:rsidR="009A02D6" w:rsidRPr="00130575" w:rsidTr="009A02D6">
        <w:tc>
          <w:tcPr>
            <w:tcW w:w="1426" w:type="pct"/>
            <w:tcBorders>
              <w:top w:val="nil"/>
              <w:bottom w:val="nil"/>
            </w:tcBorders>
            <w:shd w:val="clear" w:color="auto" w:fill="auto"/>
          </w:tcPr>
          <w:p w:rsidR="009A02D6" w:rsidRPr="00130575" w:rsidRDefault="009A02D6" w:rsidP="00F64AEE">
            <w:pPr>
              <w:pStyle w:val="ENoteTableText"/>
              <w:tabs>
                <w:tab w:val="center" w:leader="dot" w:pos="2268"/>
              </w:tabs>
            </w:pPr>
            <w:r w:rsidRPr="00130575">
              <w:t>Part</w:t>
            </w:r>
            <w:r w:rsidR="00763B57" w:rsidRPr="00130575">
              <w:t> </w:t>
            </w:r>
            <w:r w:rsidRPr="00130575">
              <w:t>12</w:t>
            </w:r>
            <w:r w:rsidRPr="00130575">
              <w:tab/>
            </w:r>
          </w:p>
        </w:tc>
        <w:tc>
          <w:tcPr>
            <w:tcW w:w="3574" w:type="pct"/>
            <w:tcBorders>
              <w:top w:val="nil"/>
              <w:bottom w:val="nil"/>
            </w:tcBorders>
            <w:shd w:val="clear" w:color="auto" w:fill="auto"/>
          </w:tcPr>
          <w:p w:rsidR="009A02D6" w:rsidRPr="00130575" w:rsidRDefault="009A02D6" w:rsidP="00F64AEE">
            <w:pPr>
              <w:pStyle w:val="ENoteTableText"/>
            </w:pPr>
            <w:r w:rsidRPr="00130575">
              <w:t>ad F2017L01010</w:t>
            </w:r>
          </w:p>
        </w:tc>
      </w:tr>
      <w:tr w:rsidR="009A02D6" w:rsidRPr="00130575" w:rsidTr="009A02D6">
        <w:tc>
          <w:tcPr>
            <w:tcW w:w="1426" w:type="pct"/>
            <w:tcBorders>
              <w:top w:val="nil"/>
              <w:bottom w:val="nil"/>
            </w:tcBorders>
            <w:shd w:val="clear" w:color="auto" w:fill="auto"/>
          </w:tcPr>
          <w:p w:rsidR="009A02D6" w:rsidRPr="00130575" w:rsidRDefault="009A02D6" w:rsidP="00F64AEE">
            <w:pPr>
              <w:pStyle w:val="ENoteTableText"/>
              <w:tabs>
                <w:tab w:val="center" w:leader="dot" w:pos="2268"/>
              </w:tabs>
            </w:pPr>
            <w:r w:rsidRPr="00130575">
              <w:t>c 12.1</w:t>
            </w:r>
            <w:r w:rsidRPr="00130575">
              <w:tab/>
            </w:r>
          </w:p>
        </w:tc>
        <w:tc>
          <w:tcPr>
            <w:tcW w:w="3574" w:type="pct"/>
            <w:tcBorders>
              <w:top w:val="nil"/>
              <w:bottom w:val="nil"/>
            </w:tcBorders>
            <w:shd w:val="clear" w:color="auto" w:fill="auto"/>
          </w:tcPr>
          <w:p w:rsidR="009A02D6" w:rsidRPr="00130575" w:rsidRDefault="009A02D6" w:rsidP="00F64AEE">
            <w:pPr>
              <w:pStyle w:val="ENoteTableText"/>
            </w:pPr>
            <w:r w:rsidRPr="00130575">
              <w:t>ad F2017L01010</w:t>
            </w:r>
          </w:p>
        </w:tc>
      </w:tr>
      <w:tr w:rsidR="009A02D6" w:rsidRPr="00130575" w:rsidTr="009A02D6">
        <w:tc>
          <w:tcPr>
            <w:tcW w:w="1426" w:type="pct"/>
            <w:tcBorders>
              <w:top w:val="nil"/>
              <w:bottom w:val="nil"/>
            </w:tcBorders>
            <w:shd w:val="clear" w:color="auto" w:fill="auto"/>
          </w:tcPr>
          <w:p w:rsidR="009A02D6" w:rsidRPr="00130575" w:rsidRDefault="009A02D6" w:rsidP="00C92A1A">
            <w:pPr>
              <w:pStyle w:val="ENoteTableText"/>
              <w:tabs>
                <w:tab w:val="center" w:leader="dot" w:pos="2268"/>
              </w:tabs>
            </w:pPr>
            <w:r w:rsidRPr="00130575">
              <w:t>c 12.2</w:t>
            </w:r>
            <w:r w:rsidRPr="00130575">
              <w:tab/>
            </w:r>
          </w:p>
        </w:tc>
        <w:tc>
          <w:tcPr>
            <w:tcW w:w="3574" w:type="pct"/>
            <w:tcBorders>
              <w:top w:val="nil"/>
              <w:bottom w:val="nil"/>
            </w:tcBorders>
            <w:shd w:val="clear" w:color="auto" w:fill="auto"/>
          </w:tcPr>
          <w:p w:rsidR="009A02D6" w:rsidRPr="00130575" w:rsidRDefault="009A02D6" w:rsidP="00F64AEE">
            <w:pPr>
              <w:pStyle w:val="ENoteTableText"/>
            </w:pPr>
            <w:r w:rsidRPr="00130575">
              <w:t>ad F2017L01010</w:t>
            </w:r>
          </w:p>
        </w:tc>
      </w:tr>
      <w:tr w:rsidR="009A02D6" w:rsidRPr="00130575" w:rsidTr="00E944B0">
        <w:tc>
          <w:tcPr>
            <w:tcW w:w="1426" w:type="pct"/>
            <w:tcBorders>
              <w:top w:val="nil"/>
              <w:bottom w:val="single" w:sz="12" w:space="0" w:color="auto"/>
            </w:tcBorders>
            <w:shd w:val="clear" w:color="auto" w:fill="auto"/>
          </w:tcPr>
          <w:p w:rsidR="009A02D6" w:rsidRPr="00130575" w:rsidRDefault="009A02D6" w:rsidP="00F64AEE">
            <w:pPr>
              <w:pStyle w:val="ENoteTableText"/>
              <w:tabs>
                <w:tab w:val="center" w:leader="dot" w:pos="2268"/>
              </w:tabs>
            </w:pPr>
            <w:r w:rsidRPr="00130575">
              <w:t>c 12.3</w:t>
            </w:r>
            <w:r w:rsidRPr="00130575">
              <w:tab/>
            </w:r>
          </w:p>
        </w:tc>
        <w:tc>
          <w:tcPr>
            <w:tcW w:w="3574" w:type="pct"/>
            <w:tcBorders>
              <w:top w:val="nil"/>
              <w:bottom w:val="single" w:sz="12" w:space="0" w:color="auto"/>
            </w:tcBorders>
            <w:shd w:val="clear" w:color="auto" w:fill="auto"/>
          </w:tcPr>
          <w:p w:rsidR="009A02D6" w:rsidRPr="00130575" w:rsidRDefault="009A02D6" w:rsidP="00F64AEE">
            <w:pPr>
              <w:pStyle w:val="ENoteTableText"/>
            </w:pPr>
            <w:r w:rsidRPr="00130575">
              <w:t>ad F2017L01010</w:t>
            </w:r>
          </w:p>
        </w:tc>
      </w:tr>
    </w:tbl>
    <w:p w:rsidR="0017401A" w:rsidRPr="00130575" w:rsidRDefault="0017401A" w:rsidP="005C38FF">
      <w:pPr>
        <w:sectPr w:rsidR="0017401A" w:rsidRPr="00130575" w:rsidSect="00F13484">
          <w:headerReference w:type="even" r:id="rId57"/>
          <w:headerReference w:type="default" r:id="rId58"/>
          <w:footerReference w:type="even" r:id="rId59"/>
          <w:footerReference w:type="default" r:id="rId60"/>
          <w:pgSz w:w="11907" w:h="16839"/>
          <w:pgMar w:top="2325" w:right="1797" w:bottom="1440" w:left="1797" w:header="720" w:footer="709" w:gutter="0"/>
          <w:cols w:space="708"/>
          <w:docGrid w:linePitch="360"/>
        </w:sectPr>
      </w:pPr>
    </w:p>
    <w:p w:rsidR="00104A68" w:rsidRPr="00130575" w:rsidRDefault="00104A68" w:rsidP="0017401A"/>
    <w:sectPr w:rsidR="00104A68" w:rsidRPr="00130575" w:rsidSect="00F13484">
      <w:headerReference w:type="even" r:id="rId61"/>
      <w:headerReference w:type="default" r:id="rId62"/>
      <w:footerReference w:type="even" r:id="rId63"/>
      <w:footerReference w:type="default" r:id="rId64"/>
      <w:headerReference w:type="first" r:id="rId65"/>
      <w:footerReference w:type="first" r:id="rId66"/>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98B" w:rsidRDefault="0051198B">
      <w:r>
        <w:separator/>
      </w:r>
    </w:p>
  </w:endnote>
  <w:endnote w:type="continuationSeparator" w:id="0">
    <w:p w:rsidR="0051198B" w:rsidRDefault="0051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i/>
              <w:sz w:val="16"/>
              <w:szCs w:val="16"/>
            </w:rPr>
          </w:pP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484">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51198B" w:rsidRPr="00130F37" w:rsidTr="00AF64C8">
      <w:tc>
        <w:tcPr>
          <w:tcW w:w="1499" w:type="pct"/>
          <w:gridSpan w:val="2"/>
        </w:tcPr>
        <w:p w:rsidR="0051198B" w:rsidRPr="00130F37" w:rsidRDefault="0051198B" w:rsidP="008566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4ED">
            <w:rPr>
              <w:sz w:val="16"/>
              <w:szCs w:val="16"/>
            </w:rPr>
            <w:t>109</w:t>
          </w:r>
          <w:r w:rsidRPr="00130F37">
            <w:rPr>
              <w:sz w:val="16"/>
              <w:szCs w:val="16"/>
            </w:rPr>
            <w:fldChar w:fldCharType="end"/>
          </w:r>
        </w:p>
      </w:tc>
      <w:tc>
        <w:tcPr>
          <w:tcW w:w="1999" w:type="pct"/>
        </w:tcPr>
        <w:p w:rsidR="0051198B" w:rsidRPr="00130F37" w:rsidRDefault="0051198B" w:rsidP="008566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4ED">
            <w:rPr>
              <w:sz w:val="16"/>
              <w:szCs w:val="16"/>
            </w:rPr>
            <w:t>01/07/2022</w:t>
          </w:r>
          <w:r w:rsidRPr="00130F37">
            <w:rPr>
              <w:sz w:val="16"/>
              <w:szCs w:val="16"/>
            </w:rPr>
            <w:fldChar w:fldCharType="end"/>
          </w:r>
        </w:p>
      </w:tc>
      <w:tc>
        <w:tcPr>
          <w:tcW w:w="1502" w:type="pct"/>
          <w:gridSpan w:val="2"/>
        </w:tcPr>
        <w:p w:rsidR="0051198B" w:rsidRPr="00130F37" w:rsidRDefault="0051198B" w:rsidP="008566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4ED">
            <w:rPr>
              <w:sz w:val="16"/>
              <w:szCs w:val="16"/>
            </w:rPr>
            <w:instrText>15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4ED">
            <w:rPr>
              <w:sz w:val="16"/>
              <w:szCs w:val="16"/>
            </w:rPr>
            <w:instrText>15/07/2022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4ED">
            <w:rPr>
              <w:noProof/>
              <w:sz w:val="16"/>
              <w:szCs w:val="16"/>
            </w:rPr>
            <w:t>15/07/2022</w:t>
          </w:r>
          <w:r w:rsidRPr="00130F37">
            <w:rPr>
              <w:sz w:val="16"/>
              <w:szCs w:val="16"/>
            </w:rPr>
            <w:fldChar w:fldCharType="end"/>
          </w:r>
        </w:p>
      </w:tc>
    </w:tr>
  </w:tbl>
  <w:p w:rsidR="0051198B" w:rsidRPr="00E944B0" w:rsidRDefault="0051198B" w:rsidP="00E944B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E944B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i/>
              <w:sz w:val="16"/>
              <w:szCs w:val="16"/>
            </w:rPr>
          </w:pP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4ED">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143</w:t>
          </w:r>
          <w:r w:rsidRPr="007B3B51">
            <w:rPr>
              <w:i/>
              <w:sz w:val="16"/>
              <w:szCs w:val="16"/>
            </w:rPr>
            <w:fldChar w:fldCharType="end"/>
          </w:r>
        </w:p>
      </w:tc>
    </w:tr>
    <w:tr w:rsidR="0051198B" w:rsidRPr="00130F37" w:rsidTr="00E944B0">
      <w:tc>
        <w:tcPr>
          <w:tcW w:w="1499" w:type="pct"/>
          <w:gridSpan w:val="2"/>
        </w:tcPr>
        <w:p w:rsidR="0051198B" w:rsidRPr="00130F37" w:rsidRDefault="0051198B" w:rsidP="008566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4ED">
            <w:rPr>
              <w:sz w:val="16"/>
              <w:szCs w:val="16"/>
            </w:rPr>
            <w:t>109</w:t>
          </w:r>
          <w:r w:rsidRPr="00130F37">
            <w:rPr>
              <w:sz w:val="16"/>
              <w:szCs w:val="16"/>
            </w:rPr>
            <w:fldChar w:fldCharType="end"/>
          </w:r>
        </w:p>
      </w:tc>
      <w:tc>
        <w:tcPr>
          <w:tcW w:w="1999" w:type="pct"/>
        </w:tcPr>
        <w:p w:rsidR="0051198B" w:rsidRPr="00130F37" w:rsidRDefault="0051198B" w:rsidP="008566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4ED">
            <w:rPr>
              <w:sz w:val="16"/>
              <w:szCs w:val="16"/>
            </w:rPr>
            <w:t>01/07/2022</w:t>
          </w:r>
          <w:r w:rsidRPr="00130F37">
            <w:rPr>
              <w:sz w:val="16"/>
              <w:szCs w:val="16"/>
            </w:rPr>
            <w:fldChar w:fldCharType="end"/>
          </w:r>
        </w:p>
      </w:tc>
      <w:tc>
        <w:tcPr>
          <w:tcW w:w="1502" w:type="pct"/>
          <w:gridSpan w:val="2"/>
        </w:tcPr>
        <w:p w:rsidR="0051198B" w:rsidRPr="00130F37" w:rsidRDefault="0051198B" w:rsidP="008566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4ED">
            <w:rPr>
              <w:sz w:val="16"/>
              <w:szCs w:val="16"/>
            </w:rPr>
            <w:instrText>15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4ED">
            <w:rPr>
              <w:sz w:val="16"/>
              <w:szCs w:val="16"/>
            </w:rPr>
            <w:instrText>15/07/2022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4ED">
            <w:rPr>
              <w:noProof/>
              <w:sz w:val="16"/>
              <w:szCs w:val="16"/>
            </w:rPr>
            <w:t>15/07/2022</w:t>
          </w:r>
          <w:r w:rsidRPr="00130F37">
            <w:rPr>
              <w:sz w:val="16"/>
              <w:szCs w:val="16"/>
            </w:rPr>
            <w:fldChar w:fldCharType="end"/>
          </w:r>
        </w:p>
      </w:tc>
    </w:tr>
  </w:tbl>
  <w:p w:rsidR="0051198B" w:rsidRPr="00AE292C" w:rsidRDefault="0051198B" w:rsidP="00E944B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484">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p>
      </w:tc>
    </w:tr>
    <w:tr w:rsidR="0051198B" w:rsidRPr="0055472E" w:rsidTr="00AF64C8">
      <w:tc>
        <w:tcPr>
          <w:tcW w:w="1499" w:type="pct"/>
          <w:gridSpan w:val="2"/>
        </w:tcPr>
        <w:p w:rsidR="0051198B" w:rsidRPr="0055472E" w:rsidRDefault="0051198B" w:rsidP="008566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4ED">
            <w:rPr>
              <w:sz w:val="16"/>
              <w:szCs w:val="16"/>
            </w:rPr>
            <w:t>109</w:t>
          </w:r>
          <w:r w:rsidRPr="0055472E">
            <w:rPr>
              <w:sz w:val="16"/>
              <w:szCs w:val="16"/>
            </w:rPr>
            <w:fldChar w:fldCharType="end"/>
          </w:r>
        </w:p>
      </w:tc>
      <w:tc>
        <w:tcPr>
          <w:tcW w:w="1999" w:type="pct"/>
        </w:tcPr>
        <w:p w:rsidR="0051198B" w:rsidRPr="0055472E" w:rsidRDefault="0051198B" w:rsidP="008566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4ED">
            <w:rPr>
              <w:sz w:val="16"/>
              <w:szCs w:val="16"/>
            </w:rPr>
            <w:t>01/07/2022</w:t>
          </w:r>
          <w:r w:rsidRPr="0055472E">
            <w:rPr>
              <w:sz w:val="16"/>
              <w:szCs w:val="16"/>
            </w:rPr>
            <w:fldChar w:fldCharType="end"/>
          </w:r>
        </w:p>
      </w:tc>
      <w:tc>
        <w:tcPr>
          <w:tcW w:w="1502" w:type="pct"/>
          <w:gridSpan w:val="2"/>
        </w:tcPr>
        <w:p w:rsidR="0051198B" w:rsidRPr="0055472E" w:rsidRDefault="0051198B" w:rsidP="008566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4ED">
            <w:rPr>
              <w:sz w:val="16"/>
              <w:szCs w:val="16"/>
            </w:rPr>
            <w:instrText>15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4ED">
            <w:rPr>
              <w:sz w:val="16"/>
              <w:szCs w:val="16"/>
            </w:rPr>
            <w:instrText>15/07/2022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4ED">
            <w:rPr>
              <w:noProof/>
              <w:sz w:val="16"/>
              <w:szCs w:val="16"/>
            </w:rPr>
            <w:t>15/07/2022</w:t>
          </w:r>
          <w:r w:rsidRPr="0055472E">
            <w:rPr>
              <w:sz w:val="16"/>
              <w:szCs w:val="16"/>
            </w:rPr>
            <w:fldChar w:fldCharType="end"/>
          </w:r>
        </w:p>
      </w:tc>
    </w:tr>
  </w:tbl>
  <w:p w:rsidR="0051198B" w:rsidRPr="00E944B0" w:rsidRDefault="0051198B" w:rsidP="00E944B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i/>
              <w:sz w:val="16"/>
              <w:szCs w:val="16"/>
            </w:rPr>
          </w:pP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484">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w:t>
          </w:r>
          <w:r w:rsidRPr="007B3B51">
            <w:rPr>
              <w:i/>
              <w:sz w:val="16"/>
              <w:szCs w:val="16"/>
            </w:rPr>
            <w:fldChar w:fldCharType="end"/>
          </w:r>
        </w:p>
      </w:tc>
    </w:tr>
    <w:tr w:rsidR="0051198B" w:rsidRPr="00130F37" w:rsidTr="00AF64C8">
      <w:tc>
        <w:tcPr>
          <w:tcW w:w="1499" w:type="pct"/>
          <w:gridSpan w:val="2"/>
        </w:tcPr>
        <w:p w:rsidR="0051198B" w:rsidRPr="00130F37" w:rsidRDefault="0051198B" w:rsidP="008566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4ED">
            <w:rPr>
              <w:sz w:val="16"/>
              <w:szCs w:val="16"/>
            </w:rPr>
            <w:t>109</w:t>
          </w:r>
          <w:r w:rsidRPr="00130F37">
            <w:rPr>
              <w:sz w:val="16"/>
              <w:szCs w:val="16"/>
            </w:rPr>
            <w:fldChar w:fldCharType="end"/>
          </w:r>
        </w:p>
      </w:tc>
      <w:tc>
        <w:tcPr>
          <w:tcW w:w="1999" w:type="pct"/>
        </w:tcPr>
        <w:p w:rsidR="0051198B" w:rsidRPr="00130F37" w:rsidRDefault="0051198B" w:rsidP="008566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4ED">
            <w:rPr>
              <w:sz w:val="16"/>
              <w:szCs w:val="16"/>
            </w:rPr>
            <w:t>01/07/2022</w:t>
          </w:r>
          <w:r w:rsidRPr="00130F37">
            <w:rPr>
              <w:sz w:val="16"/>
              <w:szCs w:val="16"/>
            </w:rPr>
            <w:fldChar w:fldCharType="end"/>
          </w:r>
        </w:p>
      </w:tc>
      <w:tc>
        <w:tcPr>
          <w:tcW w:w="1502" w:type="pct"/>
          <w:gridSpan w:val="2"/>
        </w:tcPr>
        <w:p w:rsidR="0051198B" w:rsidRPr="00130F37" w:rsidRDefault="0051198B" w:rsidP="008566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4ED">
            <w:rPr>
              <w:sz w:val="16"/>
              <w:szCs w:val="16"/>
            </w:rPr>
            <w:instrText>15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4ED">
            <w:rPr>
              <w:sz w:val="16"/>
              <w:szCs w:val="16"/>
            </w:rPr>
            <w:instrText>15/07/2022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4ED">
            <w:rPr>
              <w:noProof/>
              <w:sz w:val="16"/>
              <w:szCs w:val="16"/>
            </w:rPr>
            <w:t>15/07/2022</w:t>
          </w:r>
          <w:r w:rsidRPr="00130F37">
            <w:rPr>
              <w:sz w:val="16"/>
              <w:szCs w:val="16"/>
            </w:rPr>
            <w:fldChar w:fldCharType="end"/>
          </w:r>
        </w:p>
      </w:tc>
    </w:tr>
  </w:tbl>
  <w:p w:rsidR="0051198B" w:rsidRPr="00E944B0" w:rsidRDefault="0051198B" w:rsidP="00E944B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pPr>
      <w:pBdr>
        <w:top w:val="single" w:sz="6" w:space="1" w:color="auto"/>
      </w:pBdr>
      <w:rPr>
        <w:sz w:val="18"/>
      </w:rPr>
    </w:pPr>
  </w:p>
  <w:p w:rsidR="0051198B" w:rsidRDefault="0051198B">
    <w:pPr>
      <w:jc w:val="right"/>
      <w:rPr>
        <w:i/>
        <w:sz w:val="18"/>
      </w:rPr>
    </w:pPr>
    <w:r>
      <w:rPr>
        <w:i/>
        <w:sz w:val="18"/>
      </w:rPr>
      <w:fldChar w:fldCharType="begin"/>
    </w:r>
    <w:r>
      <w:rPr>
        <w:i/>
        <w:sz w:val="18"/>
      </w:rPr>
      <w:instrText xml:space="preserve"> STYLEREF ShortT </w:instrText>
    </w:r>
    <w:r>
      <w:rPr>
        <w:i/>
        <w:sz w:val="18"/>
      </w:rPr>
      <w:fldChar w:fldCharType="separate"/>
    </w:r>
    <w:r w:rsidR="00A874ED">
      <w:rPr>
        <w:i/>
        <w:noProof/>
        <w:sz w:val="18"/>
      </w:rPr>
      <w:t>Primary Industries (Excise) Levies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143</w:t>
    </w:r>
    <w:r>
      <w:rPr>
        <w:i/>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98</w:t>
          </w:r>
          <w:r w:rsidRPr="007B3B51">
            <w:rPr>
              <w:i/>
              <w:sz w:val="16"/>
              <w:szCs w:val="16"/>
            </w:rPr>
            <w:fldChar w:fldCharType="end"/>
          </w: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4ED">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p>
      </w:tc>
    </w:tr>
    <w:tr w:rsidR="0051198B" w:rsidRPr="0055472E" w:rsidTr="00AF64C8">
      <w:tc>
        <w:tcPr>
          <w:tcW w:w="1499" w:type="pct"/>
          <w:gridSpan w:val="2"/>
        </w:tcPr>
        <w:p w:rsidR="0051198B" w:rsidRPr="0055472E" w:rsidRDefault="0051198B" w:rsidP="008566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4ED">
            <w:rPr>
              <w:sz w:val="16"/>
              <w:szCs w:val="16"/>
            </w:rPr>
            <w:t>109</w:t>
          </w:r>
          <w:r w:rsidRPr="0055472E">
            <w:rPr>
              <w:sz w:val="16"/>
              <w:szCs w:val="16"/>
            </w:rPr>
            <w:fldChar w:fldCharType="end"/>
          </w:r>
        </w:p>
      </w:tc>
      <w:tc>
        <w:tcPr>
          <w:tcW w:w="1999" w:type="pct"/>
        </w:tcPr>
        <w:p w:rsidR="0051198B" w:rsidRPr="0055472E" w:rsidRDefault="0051198B" w:rsidP="008566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4ED">
            <w:rPr>
              <w:sz w:val="16"/>
              <w:szCs w:val="16"/>
            </w:rPr>
            <w:t>01/07/2022</w:t>
          </w:r>
          <w:r w:rsidRPr="0055472E">
            <w:rPr>
              <w:sz w:val="16"/>
              <w:szCs w:val="16"/>
            </w:rPr>
            <w:fldChar w:fldCharType="end"/>
          </w:r>
        </w:p>
      </w:tc>
      <w:tc>
        <w:tcPr>
          <w:tcW w:w="1502" w:type="pct"/>
          <w:gridSpan w:val="2"/>
        </w:tcPr>
        <w:p w:rsidR="0051198B" w:rsidRPr="0055472E" w:rsidRDefault="0051198B" w:rsidP="008566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4ED">
            <w:rPr>
              <w:sz w:val="16"/>
              <w:szCs w:val="16"/>
            </w:rPr>
            <w:instrText>15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4ED">
            <w:rPr>
              <w:sz w:val="16"/>
              <w:szCs w:val="16"/>
            </w:rPr>
            <w:instrText>15/07/2022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4ED">
            <w:rPr>
              <w:noProof/>
              <w:sz w:val="16"/>
              <w:szCs w:val="16"/>
            </w:rPr>
            <w:t>15/07/2022</w:t>
          </w:r>
          <w:r w:rsidRPr="0055472E">
            <w:rPr>
              <w:sz w:val="16"/>
              <w:szCs w:val="16"/>
            </w:rPr>
            <w:fldChar w:fldCharType="end"/>
          </w:r>
        </w:p>
      </w:tc>
    </w:tr>
  </w:tbl>
  <w:p w:rsidR="0051198B" w:rsidRPr="00E944B0" w:rsidRDefault="0051198B" w:rsidP="00E944B0">
    <w:pPr>
      <w:pStyle w:val="Footer"/>
      <w:rPr>
        <w:rFonts w:eastAsia="Calibri"/>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i/>
              <w:sz w:val="16"/>
              <w:szCs w:val="16"/>
            </w:rPr>
          </w:pP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4ED">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r>
    <w:tr w:rsidR="0051198B" w:rsidRPr="00130F37" w:rsidTr="00AF64C8">
      <w:tc>
        <w:tcPr>
          <w:tcW w:w="1499" w:type="pct"/>
          <w:gridSpan w:val="2"/>
        </w:tcPr>
        <w:p w:rsidR="0051198B" w:rsidRPr="00130F37" w:rsidRDefault="0051198B" w:rsidP="008566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4ED">
            <w:rPr>
              <w:sz w:val="16"/>
              <w:szCs w:val="16"/>
            </w:rPr>
            <w:t>109</w:t>
          </w:r>
          <w:r w:rsidRPr="00130F37">
            <w:rPr>
              <w:sz w:val="16"/>
              <w:szCs w:val="16"/>
            </w:rPr>
            <w:fldChar w:fldCharType="end"/>
          </w:r>
        </w:p>
      </w:tc>
      <w:tc>
        <w:tcPr>
          <w:tcW w:w="1999" w:type="pct"/>
        </w:tcPr>
        <w:p w:rsidR="0051198B" w:rsidRPr="00130F37" w:rsidRDefault="0051198B" w:rsidP="008566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4ED">
            <w:rPr>
              <w:sz w:val="16"/>
              <w:szCs w:val="16"/>
            </w:rPr>
            <w:t>01/07/2022</w:t>
          </w:r>
          <w:r w:rsidRPr="00130F37">
            <w:rPr>
              <w:sz w:val="16"/>
              <w:szCs w:val="16"/>
            </w:rPr>
            <w:fldChar w:fldCharType="end"/>
          </w:r>
        </w:p>
      </w:tc>
      <w:tc>
        <w:tcPr>
          <w:tcW w:w="1502" w:type="pct"/>
          <w:gridSpan w:val="2"/>
        </w:tcPr>
        <w:p w:rsidR="0051198B" w:rsidRPr="00130F37" w:rsidRDefault="0051198B" w:rsidP="008566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4ED">
            <w:rPr>
              <w:sz w:val="16"/>
              <w:szCs w:val="16"/>
            </w:rPr>
            <w:instrText>15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4ED">
            <w:rPr>
              <w:sz w:val="16"/>
              <w:szCs w:val="16"/>
            </w:rPr>
            <w:instrText>15/07/2022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4ED">
            <w:rPr>
              <w:noProof/>
              <w:sz w:val="16"/>
              <w:szCs w:val="16"/>
            </w:rPr>
            <w:t>15/07/2022</w:t>
          </w:r>
          <w:r w:rsidRPr="00130F37">
            <w:rPr>
              <w:sz w:val="16"/>
              <w:szCs w:val="16"/>
            </w:rPr>
            <w:fldChar w:fldCharType="end"/>
          </w:r>
        </w:p>
      </w:tc>
    </w:tr>
  </w:tbl>
  <w:p w:rsidR="0051198B" w:rsidRPr="00E944B0" w:rsidRDefault="0051198B" w:rsidP="00E944B0">
    <w:pPr>
      <w:pStyle w:val="Footer"/>
      <w:rPr>
        <w:rFonts w:eastAsia="Calibri"/>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pPr>
      <w:pBdr>
        <w:top w:val="single" w:sz="6" w:space="1" w:color="auto"/>
      </w:pBdr>
      <w:rPr>
        <w:sz w:val="18"/>
      </w:rPr>
    </w:pPr>
  </w:p>
  <w:p w:rsidR="0051198B" w:rsidRDefault="0051198B">
    <w:pPr>
      <w:jc w:val="right"/>
      <w:rPr>
        <w:i/>
        <w:sz w:val="18"/>
      </w:rPr>
    </w:pPr>
    <w:r>
      <w:rPr>
        <w:i/>
        <w:sz w:val="18"/>
      </w:rPr>
      <w:fldChar w:fldCharType="begin"/>
    </w:r>
    <w:r>
      <w:rPr>
        <w:i/>
        <w:sz w:val="18"/>
      </w:rPr>
      <w:instrText xml:space="preserve"> STYLEREF ShortT </w:instrText>
    </w:r>
    <w:r>
      <w:rPr>
        <w:i/>
        <w:sz w:val="18"/>
      </w:rPr>
      <w:fldChar w:fldCharType="separate"/>
    </w:r>
    <w:r w:rsidR="00A874ED">
      <w:rPr>
        <w:i/>
        <w:noProof/>
        <w:sz w:val="18"/>
      </w:rPr>
      <w:t>Primary Industries (Excise) Levies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143</w:t>
    </w:r>
    <w:r>
      <w:rPr>
        <w:i/>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132</w:t>
          </w:r>
          <w:r w:rsidRPr="007B3B51">
            <w:rPr>
              <w:i/>
              <w:sz w:val="16"/>
              <w:szCs w:val="16"/>
            </w:rPr>
            <w:fldChar w:fldCharType="end"/>
          </w: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4ED">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p>
      </w:tc>
    </w:tr>
    <w:tr w:rsidR="0051198B" w:rsidRPr="0055472E" w:rsidTr="00AF64C8">
      <w:tc>
        <w:tcPr>
          <w:tcW w:w="1499" w:type="pct"/>
          <w:gridSpan w:val="2"/>
        </w:tcPr>
        <w:p w:rsidR="0051198B" w:rsidRPr="0055472E" w:rsidRDefault="0051198B" w:rsidP="008566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4ED">
            <w:rPr>
              <w:sz w:val="16"/>
              <w:szCs w:val="16"/>
            </w:rPr>
            <w:t>109</w:t>
          </w:r>
          <w:r w:rsidRPr="0055472E">
            <w:rPr>
              <w:sz w:val="16"/>
              <w:szCs w:val="16"/>
            </w:rPr>
            <w:fldChar w:fldCharType="end"/>
          </w:r>
        </w:p>
      </w:tc>
      <w:tc>
        <w:tcPr>
          <w:tcW w:w="1999" w:type="pct"/>
        </w:tcPr>
        <w:p w:rsidR="0051198B" w:rsidRPr="0055472E" w:rsidRDefault="0051198B" w:rsidP="008566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4ED">
            <w:rPr>
              <w:sz w:val="16"/>
              <w:szCs w:val="16"/>
            </w:rPr>
            <w:t>01/07/2022</w:t>
          </w:r>
          <w:r w:rsidRPr="0055472E">
            <w:rPr>
              <w:sz w:val="16"/>
              <w:szCs w:val="16"/>
            </w:rPr>
            <w:fldChar w:fldCharType="end"/>
          </w:r>
        </w:p>
      </w:tc>
      <w:tc>
        <w:tcPr>
          <w:tcW w:w="1502" w:type="pct"/>
          <w:gridSpan w:val="2"/>
        </w:tcPr>
        <w:p w:rsidR="0051198B" w:rsidRPr="0055472E" w:rsidRDefault="0051198B" w:rsidP="008566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4ED">
            <w:rPr>
              <w:sz w:val="16"/>
              <w:szCs w:val="16"/>
            </w:rPr>
            <w:instrText>15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4ED">
            <w:rPr>
              <w:sz w:val="16"/>
              <w:szCs w:val="16"/>
            </w:rPr>
            <w:instrText>15/07/2022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4ED">
            <w:rPr>
              <w:noProof/>
              <w:sz w:val="16"/>
              <w:szCs w:val="16"/>
            </w:rPr>
            <w:t>15/07/2022</w:t>
          </w:r>
          <w:r w:rsidRPr="0055472E">
            <w:rPr>
              <w:sz w:val="16"/>
              <w:szCs w:val="16"/>
            </w:rPr>
            <w:fldChar w:fldCharType="end"/>
          </w:r>
        </w:p>
      </w:tc>
    </w:tr>
  </w:tbl>
  <w:p w:rsidR="0051198B" w:rsidRPr="00E944B0" w:rsidRDefault="0051198B" w:rsidP="00E944B0">
    <w:pPr>
      <w:pStyle w:val="Footer"/>
      <w:rPr>
        <w:rFonts w:eastAsia="Calibri"/>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i/>
              <w:sz w:val="16"/>
              <w:szCs w:val="16"/>
            </w:rPr>
          </w:pP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4ED">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51198B" w:rsidRPr="00130F37" w:rsidTr="00AF64C8">
      <w:tc>
        <w:tcPr>
          <w:tcW w:w="1499" w:type="pct"/>
          <w:gridSpan w:val="2"/>
        </w:tcPr>
        <w:p w:rsidR="0051198B" w:rsidRPr="00130F37" w:rsidRDefault="0051198B" w:rsidP="008566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4ED">
            <w:rPr>
              <w:sz w:val="16"/>
              <w:szCs w:val="16"/>
            </w:rPr>
            <w:t>109</w:t>
          </w:r>
          <w:r w:rsidRPr="00130F37">
            <w:rPr>
              <w:sz w:val="16"/>
              <w:szCs w:val="16"/>
            </w:rPr>
            <w:fldChar w:fldCharType="end"/>
          </w:r>
        </w:p>
      </w:tc>
      <w:tc>
        <w:tcPr>
          <w:tcW w:w="1999" w:type="pct"/>
        </w:tcPr>
        <w:p w:rsidR="0051198B" w:rsidRPr="00130F37" w:rsidRDefault="0051198B" w:rsidP="008566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4ED">
            <w:rPr>
              <w:sz w:val="16"/>
              <w:szCs w:val="16"/>
            </w:rPr>
            <w:t>01/07/2022</w:t>
          </w:r>
          <w:r w:rsidRPr="00130F37">
            <w:rPr>
              <w:sz w:val="16"/>
              <w:szCs w:val="16"/>
            </w:rPr>
            <w:fldChar w:fldCharType="end"/>
          </w:r>
        </w:p>
      </w:tc>
      <w:tc>
        <w:tcPr>
          <w:tcW w:w="1502" w:type="pct"/>
          <w:gridSpan w:val="2"/>
        </w:tcPr>
        <w:p w:rsidR="0051198B" w:rsidRPr="00130F37" w:rsidRDefault="0051198B" w:rsidP="008566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4ED">
            <w:rPr>
              <w:sz w:val="16"/>
              <w:szCs w:val="16"/>
            </w:rPr>
            <w:instrText>15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4ED">
            <w:rPr>
              <w:sz w:val="16"/>
              <w:szCs w:val="16"/>
            </w:rPr>
            <w:instrText>15/07/2022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4ED">
            <w:rPr>
              <w:noProof/>
              <w:sz w:val="16"/>
              <w:szCs w:val="16"/>
            </w:rPr>
            <w:t>15/07/2022</w:t>
          </w:r>
          <w:r w:rsidRPr="00130F37">
            <w:rPr>
              <w:sz w:val="16"/>
              <w:szCs w:val="16"/>
            </w:rPr>
            <w:fldChar w:fldCharType="end"/>
          </w:r>
        </w:p>
      </w:tc>
    </w:tr>
  </w:tbl>
  <w:p w:rsidR="0051198B" w:rsidRPr="00E944B0" w:rsidRDefault="0051198B" w:rsidP="00E944B0">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rsidP="0010780C">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pPr>
      <w:pBdr>
        <w:top w:val="single" w:sz="6" w:space="1" w:color="auto"/>
      </w:pBdr>
      <w:rPr>
        <w:sz w:val="18"/>
      </w:rPr>
    </w:pPr>
  </w:p>
  <w:p w:rsidR="0051198B" w:rsidRDefault="0051198B">
    <w:pPr>
      <w:jc w:val="right"/>
      <w:rPr>
        <w:i/>
        <w:sz w:val="18"/>
      </w:rPr>
    </w:pPr>
    <w:r>
      <w:rPr>
        <w:i/>
        <w:sz w:val="18"/>
      </w:rPr>
      <w:fldChar w:fldCharType="begin"/>
    </w:r>
    <w:r>
      <w:rPr>
        <w:i/>
        <w:sz w:val="18"/>
      </w:rPr>
      <w:instrText xml:space="preserve"> STYLEREF ShortT </w:instrText>
    </w:r>
    <w:r>
      <w:rPr>
        <w:i/>
        <w:sz w:val="18"/>
      </w:rPr>
      <w:fldChar w:fldCharType="separate"/>
    </w:r>
    <w:r w:rsidR="00A874ED">
      <w:rPr>
        <w:i/>
        <w:noProof/>
        <w:sz w:val="18"/>
      </w:rPr>
      <w:t>Primary Industries (Excise) Levies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143</w:t>
    </w:r>
    <w:r>
      <w:rPr>
        <w:i/>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166</w:t>
          </w:r>
          <w:r w:rsidRPr="007B3B51">
            <w:rPr>
              <w:i/>
              <w:sz w:val="16"/>
              <w:szCs w:val="16"/>
            </w:rPr>
            <w:fldChar w:fldCharType="end"/>
          </w: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4ED">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p>
      </w:tc>
    </w:tr>
    <w:tr w:rsidR="0051198B" w:rsidRPr="0055472E" w:rsidTr="00AF64C8">
      <w:tc>
        <w:tcPr>
          <w:tcW w:w="1499" w:type="pct"/>
          <w:gridSpan w:val="2"/>
        </w:tcPr>
        <w:p w:rsidR="0051198B" w:rsidRPr="0055472E" w:rsidRDefault="0051198B" w:rsidP="008566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4ED">
            <w:rPr>
              <w:sz w:val="16"/>
              <w:szCs w:val="16"/>
            </w:rPr>
            <w:t>109</w:t>
          </w:r>
          <w:r w:rsidRPr="0055472E">
            <w:rPr>
              <w:sz w:val="16"/>
              <w:szCs w:val="16"/>
            </w:rPr>
            <w:fldChar w:fldCharType="end"/>
          </w:r>
        </w:p>
      </w:tc>
      <w:tc>
        <w:tcPr>
          <w:tcW w:w="1999" w:type="pct"/>
        </w:tcPr>
        <w:p w:rsidR="0051198B" w:rsidRPr="0055472E" w:rsidRDefault="0051198B" w:rsidP="008566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4ED">
            <w:rPr>
              <w:sz w:val="16"/>
              <w:szCs w:val="16"/>
            </w:rPr>
            <w:t>01/07/2022</w:t>
          </w:r>
          <w:r w:rsidRPr="0055472E">
            <w:rPr>
              <w:sz w:val="16"/>
              <w:szCs w:val="16"/>
            </w:rPr>
            <w:fldChar w:fldCharType="end"/>
          </w:r>
        </w:p>
      </w:tc>
      <w:tc>
        <w:tcPr>
          <w:tcW w:w="1502" w:type="pct"/>
          <w:gridSpan w:val="2"/>
        </w:tcPr>
        <w:p w:rsidR="0051198B" w:rsidRPr="0055472E" w:rsidRDefault="0051198B" w:rsidP="008566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4ED">
            <w:rPr>
              <w:sz w:val="16"/>
              <w:szCs w:val="16"/>
            </w:rPr>
            <w:instrText>15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4ED">
            <w:rPr>
              <w:sz w:val="16"/>
              <w:szCs w:val="16"/>
            </w:rPr>
            <w:instrText>15/07/2022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4ED">
            <w:rPr>
              <w:noProof/>
              <w:sz w:val="16"/>
              <w:szCs w:val="16"/>
            </w:rPr>
            <w:t>15/07/2022</w:t>
          </w:r>
          <w:r w:rsidRPr="0055472E">
            <w:rPr>
              <w:sz w:val="16"/>
              <w:szCs w:val="16"/>
            </w:rPr>
            <w:fldChar w:fldCharType="end"/>
          </w:r>
        </w:p>
      </w:tc>
    </w:tr>
  </w:tbl>
  <w:p w:rsidR="0051198B" w:rsidRPr="00E944B0" w:rsidRDefault="0051198B" w:rsidP="00E944B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i/>
              <w:sz w:val="16"/>
              <w:szCs w:val="16"/>
            </w:rPr>
          </w:pP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4ED">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167</w:t>
          </w:r>
          <w:r w:rsidRPr="007B3B51">
            <w:rPr>
              <w:i/>
              <w:sz w:val="16"/>
              <w:szCs w:val="16"/>
            </w:rPr>
            <w:fldChar w:fldCharType="end"/>
          </w:r>
        </w:p>
      </w:tc>
    </w:tr>
    <w:tr w:rsidR="0051198B" w:rsidRPr="00130F37" w:rsidTr="00AF64C8">
      <w:tc>
        <w:tcPr>
          <w:tcW w:w="1499" w:type="pct"/>
          <w:gridSpan w:val="2"/>
        </w:tcPr>
        <w:p w:rsidR="0051198B" w:rsidRPr="00130F37" w:rsidRDefault="0051198B" w:rsidP="008566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4ED">
            <w:rPr>
              <w:sz w:val="16"/>
              <w:szCs w:val="16"/>
            </w:rPr>
            <w:t>109</w:t>
          </w:r>
          <w:r w:rsidRPr="00130F37">
            <w:rPr>
              <w:sz w:val="16"/>
              <w:szCs w:val="16"/>
            </w:rPr>
            <w:fldChar w:fldCharType="end"/>
          </w:r>
        </w:p>
      </w:tc>
      <w:tc>
        <w:tcPr>
          <w:tcW w:w="1999" w:type="pct"/>
        </w:tcPr>
        <w:p w:rsidR="0051198B" w:rsidRPr="00130F37" w:rsidRDefault="0051198B" w:rsidP="008566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4ED">
            <w:rPr>
              <w:sz w:val="16"/>
              <w:szCs w:val="16"/>
            </w:rPr>
            <w:t>01/07/2022</w:t>
          </w:r>
          <w:r w:rsidRPr="00130F37">
            <w:rPr>
              <w:sz w:val="16"/>
              <w:szCs w:val="16"/>
            </w:rPr>
            <w:fldChar w:fldCharType="end"/>
          </w:r>
        </w:p>
      </w:tc>
      <w:tc>
        <w:tcPr>
          <w:tcW w:w="1502" w:type="pct"/>
          <w:gridSpan w:val="2"/>
        </w:tcPr>
        <w:p w:rsidR="0051198B" w:rsidRPr="00130F37" w:rsidRDefault="0051198B" w:rsidP="008566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4ED">
            <w:rPr>
              <w:sz w:val="16"/>
              <w:szCs w:val="16"/>
            </w:rPr>
            <w:instrText>15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4ED">
            <w:rPr>
              <w:sz w:val="16"/>
              <w:szCs w:val="16"/>
            </w:rPr>
            <w:instrText>15/07/2022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4ED">
            <w:rPr>
              <w:noProof/>
              <w:sz w:val="16"/>
              <w:szCs w:val="16"/>
            </w:rPr>
            <w:t>15/07/2022</w:t>
          </w:r>
          <w:r w:rsidRPr="00130F37">
            <w:rPr>
              <w:sz w:val="16"/>
              <w:szCs w:val="16"/>
            </w:rPr>
            <w:fldChar w:fldCharType="end"/>
          </w:r>
        </w:p>
      </w:tc>
    </w:tr>
  </w:tbl>
  <w:p w:rsidR="0051198B" w:rsidRPr="00E944B0" w:rsidRDefault="0051198B" w:rsidP="00E944B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143</w:t>
          </w:r>
          <w:r w:rsidRPr="007B3B51">
            <w:rPr>
              <w:i/>
              <w:sz w:val="16"/>
              <w:szCs w:val="16"/>
            </w:rPr>
            <w:fldChar w:fldCharType="end"/>
          </w: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4ED">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p>
      </w:tc>
    </w:tr>
    <w:tr w:rsidR="0051198B" w:rsidRPr="0055472E" w:rsidTr="00AF64C8">
      <w:tc>
        <w:tcPr>
          <w:tcW w:w="1499" w:type="pct"/>
          <w:gridSpan w:val="2"/>
        </w:tcPr>
        <w:p w:rsidR="0051198B" w:rsidRPr="0055472E" w:rsidRDefault="0051198B" w:rsidP="008566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4ED">
            <w:rPr>
              <w:sz w:val="16"/>
              <w:szCs w:val="16"/>
            </w:rPr>
            <w:t>109</w:t>
          </w:r>
          <w:r w:rsidRPr="0055472E">
            <w:rPr>
              <w:sz w:val="16"/>
              <w:szCs w:val="16"/>
            </w:rPr>
            <w:fldChar w:fldCharType="end"/>
          </w:r>
        </w:p>
      </w:tc>
      <w:tc>
        <w:tcPr>
          <w:tcW w:w="1999" w:type="pct"/>
        </w:tcPr>
        <w:p w:rsidR="0051198B" w:rsidRPr="0055472E" w:rsidRDefault="0051198B" w:rsidP="008566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4ED">
            <w:rPr>
              <w:sz w:val="16"/>
              <w:szCs w:val="16"/>
            </w:rPr>
            <w:t>01/07/2022</w:t>
          </w:r>
          <w:r w:rsidRPr="0055472E">
            <w:rPr>
              <w:sz w:val="16"/>
              <w:szCs w:val="16"/>
            </w:rPr>
            <w:fldChar w:fldCharType="end"/>
          </w:r>
        </w:p>
      </w:tc>
      <w:tc>
        <w:tcPr>
          <w:tcW w:w="1502" w:type="pct"/>
          <w:gridSpan w:val="2"/>
        </w:tcPr>
        <w:p w:rsidR="0051198B" w:rsidRPr="0055472E" w:rsidRDefault="0051198B" w:rsidP="008566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4ED">
            <w:rPr>
              <w:sz w:val="16"/>
              <w:szCs w:val="16"/>
            </w:rPr>
            <w:instrText>15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4ED">
            <w:rPr>
              <w:sz w:val="16"/>
              <w:szCs w:val="16"/>
            </w:rPr>
            <w:instrText>15/07/2022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4ED">
            <w:rPr>
              <w:noProof/>
              <w:sz w:val="16"/>
              <w:szCs w:val="16"/>
            </w:rPr>
            <w:t>15/07/2022</w:t>
          </w:r>
          <w:r w:rsidRPr="0055472E">
            <w:rPr>
              <w:sz w:val="16"/>
              <w:szCs w:val="16"/>
            </w:rPr>
            <w:fldChar w:fldCharType="end"/>
          </w:r>
        </w:p>
      </w:tc>
    </w:tr>
  </w:tbl>
  <w:p w:rsidR="0051198B" w:rsidRPr="00E944B0" w:rsidRDefault="0051198B" w:rsidP="00E944B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i/>
              <w:sz w:val="16"/>
              <w:szCs w:val="16"/>
            </w:rPr>
          </w:pP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4ED">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143</w:t>
          </w:r>
          <w:r w:rsidRPr="007B3B51">
            <w:rPr>
              <w:i/>
              <w:sz w:val="16"/>
              <w:szCs w:val="16"/>
            </w:rPr>
            <w:fldChar w:fldCharType="end"/>
          </w:r>
        </w:p>
      </w:tc>
    </w:tr>
    <w:tr w:rsidR="0051198B" w:rsidRPr="00130F37" w:rsidTr="00AF64C8">
      <w:tc>
        <w:tcPr>
          <w:tcW w:w="1499" w:type="pct"/>
          <w:gridSpan w:val="2"/>
        </w:tcPr>
        <w:p w:rsidR="0051198B" w:rsidRPr="00130F37" w:rsidRDefault="0051198B" w:rsidP="008566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4ED">
            <w:rPr>
              <w:sz w:val="16"/>
              <w:szCs w:val="16"/>
            </w:rPr>
            <w:t>109</w:t>
          </w:r>
          <w:r w:rsidRPr="00130F37">
            <w:rPr>
              <w:sz w:val="16"/>
              <w:szCs w:val="16"/>
            </w:rPr>
            <w:fldChar w:fldCharType="end"/>
          </w:r>
        </w:p>
      </w:tc>
      <w:tc>
        <w:tcPr>
          <w:tcW w:w="1999" w:type="pct"/>
        </w:tcPr>
        <w:p w:rsidR="0051198B" w:rsidRPr="00130F37" w:rsidRDefault="0051198B" w:rsidP="008566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4ED">
            <w:rPr>
              <w:sz w:val="16"/>
              <w:szCs w:val="16"/>
            </w:rPr>
            <w:t>01/07/2022</w:t>
          </w:r>
          <w:r w:rsidRPr="00130F37">
            <w:rPr>
              <w:sz w:val="16"/>
              <w:szCs w:val="16"/>
            </w:rPr>
            <w:fldChar w:fldCharType="end"/>
          </w:r>
        </w:p>
      </w:tc>
      <w:tc>
        <w:tcPr>
          <w:tcW w:w="1502" w:type="pct"/>
          <w:gridSpan w:val="2"/>
        </w:tcPr>
        <w:p w:rsidR="0051198B" w:rsidRPr="00130F37" w:rsidRDefault="0051198B" w:rsidP="008566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4ED">
            <w:rPr>
              <w:sz w:val="16"/>
              <w:szCs w:val="16"/>
            </w:rPr>
            <w:instrText>15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4ED">
            <w:rPr>
              <w:sz w:val="16"/>
              <w:szCs w:val="16"/>
            </w:rPr>
            <w:instrText>15/07/2022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4ED">
            <w:rPr>
              <w:noProof/>
              <w:sz w:val="16"/>
              <w:szCs w:val="16"/>
            </w:rPr>
            <w:t>15/07/2022</w:t>
          </w:r>
          <w:r w:rsidRPr="00130F37">
            <w:rPr>
              <w:sz w:val="16"/>
              <w:szCs w:val="16"/>
            </w:rPr>
            <w:fldChar w:fldCharType="end"/>
          </w:r>
        </w:p>
      </w:tc>
    </w:tr>
  </w:tbl>
  <w:p w:rsidR="0051198B" w:rsidRPr="00E944B0" w:rsidRDefault="0051198B" w:rsidP="00E944B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2B0EA5" w:rsidRDefault="0051198B" w:rsidP="0017401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1198B" w:rsidTr="00E944B0">
      <w:tc>
        <w:tcPr>
          <w:tcW w:w="947" w:type="pct"/>
        </w:tcPr>
        <w:p w:rsidR="0051198B" w:rsidRDefault="0051198B" w:rsidP="005C38FF">
          <w:pPr>
            <w:spacing w:line="0" w:lineRule="atLeast"/>
            <w:rPr>
              <w:sz w:val="18"/>
            </w:rPr>
          </w:pPr>
        </w:p>
      </w:tc>
      <w:tc>
        <w:tcPr>
          <w:tcW w:w="3688" w:type="pct"/>
        </w:tcPr>
        <w:p w:rsidR="0051198B" w:rsidRDefault="0051198B" w:rsidP="005C38F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874ED">
            <w:rPr>
              <w:i/>
              <w:sz w:val="18"/>
            </w:rPr>
            <w:t>Primary Industries (Excise) Levies Regulations 1999</w:t>
          </w:r>
          <w:r w:rsidRPr="007A1328">
            <w:rPr>
              <w:i/>
              <w:sz w:val="18"/>
            </w:rPr>
            <w:fldChar w:fldCharType="end"/>
          </w:r>
        </w:p>
      </w:tc>
      <w:tc>
        <w:tcPr>
          <w:tcW w:w="365" w:type="pct"/>
        </w:tcPr>
        <w:p w:rsidR="0051198B" w:rsidRDefault="0051198B" w:rsidP="005C38F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143</w:t>
          </w:r>
          <w:r w:rsidRPr="00ED79B6">
            <w:rPr>
              <w:i/>
              <w:sz w:val="18"/>
            </w:rPr>
            <w:fldChar w:fldCharType="end"/>
          </w:r>
        </w:p>
      </w:tc>
    </w:tr>
  </w:tbl>
  <w:p w:rsidR="0051198B" w:rsidRPr="00ED79B6" w:rsidRDefault="0051198B" w:rsidP="0017401A">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ED79B6" w:rsidRDefault="0051198B" w:rsidP="0010780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484">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p>
      </w:tc>
    </w:tr>
    <w:tr w:rsidR="0051198B" w:rsidRPr="0055472E" w:rsidTr="00AF64C8">
      <w:tc>
        <w:tcPr>
          <w:tcW w:w="1499" w:type="pct"/>
          <w:gridSpan w:val="2"/>
        </w:tcPr>
        <w:p w:rsidR="0051198B" w:rsidRPr="0055472E" w:rsidRDefault="0051198B" w:rsidP="008566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4ED">
            <w:rPr>
              <w:sz w:val="16"/>
              <w:szCs w:val="16"/>
            </w:rPr>
            <w:t>109</w:t>
          </w:r>
          <w:r w:rsidRPr="0055472E">
            <w:rPr>
              <w:sz w:val="16"/>
              <w:szCs w:val="16"/>
            </w:rPr>
            <w:fldChar w:fldCharType="end"/>
          </w:r>
        </w:p>
      </w:tc>
      <w:tc>
        <w:tcPr>
          <w:tcW w:w="1999" w:type="pct"/>
        </w:tcPr>
        <w:p w:rsidR="0051198B" w:rsidRPr="0055472E" w:rsidRDefault="0051198B" w:rsidP="008566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4ED">
            <w:rPr>
              <w:sz w:val="16"/>
              <w:szCs w:val="16"/>
            </w:rPr>
            <w:t>01/07/2022</w:t>
          </w:r>
          <w:r w:rsidRPr="0055472E">
            <w:rPr>
              <w:sz w:val="16"/>
              <w:szCs w:val="16"/>
            </w:rPr>
            <w:fldChar w:fldCharType="end"/>
          </w:r>
        </w:p>
      </w:tc>
      <w:tc>
        <w:tcPr>
          <w:tcW w:w="1502" w:type="pct"/>
          <w:gridSpan w:val="2"/>
        </w:tcPr>
        <w:p w:rsidR="0051198B" w:rsidRPr="0055472E" w:rsidRDefault="0051198B" w:rsidP="008566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4ED">
            <w:rPr>
              <w:sz w:val="16"/>
              <w:szCs w:val="16"/>
            </w:rPr>
            <w:instrText>15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4ED">
            <w:rPr>
              <w:sz w:val="16"/>
              <w:szCs w:val="16"/>
            </w:rPr>
            <w:instrText>15/07/2022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4ED">
            <w:rPr>
              <w:noProof/>
              <w:sz w:val="16"/>
              <w:szCs w:val="16"/>
            </w:rPr>
            <w:t>15/07/2022</w:t>
          </w:r>
          <w:r w:rsidRPr="0055472E">
            <w:rPr>
              <w:sz w:val="16"/>
              <w:szCs w:val="16"/>
            </w:rPr>
            <w:fldChar w:fldCharType="end"/>
          </w:r>
        </w:p>
      </w:tc>
    </w:tr>
  </w:tbl>
  <w:p w:rsidR="0051198B" w:rsidRPr="00E944B0" w:rsidRDefault="0051198B" w:rsidP="00E944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i/>
              <w:sz w:val="16"/>
              <w:szCs w:val="16"/>
            </w:rPr>
          </w:pP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484">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1198B" w:rsidRPr="00130F37" w:rsidTr="00AF64C8">
      <w:tc>
        <w:tcPr>
          <w:tcW w:w="1499" w:type="pct"/>
          <w:gridSpan w:val="2"/>
        </w:tcPr>
        <w:p w:rsidR="0051198B" w:rsidRPr="00130F37" w:rsidRDefault="0051198B" w:rsidP="008566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4ED">
            <w:rPr>
              <w:sz w:val="16"/>
              <w:szCs w:val="16"/>
            </w:rPr>
            <w:t>109</w:t>
          </w:r>
          <w:r w:rsidRPr="00130F37">
            <w:rPr>
              <w:sz w:val="16"/>
              <w:szCs w:val="16"/>
            </w:rPr>
            <w:fldChar w:fldCharType="end"/>
          </w:r>
        </w:p>
      </w:tc>
      <w:tc>
        <w:tcPr>
          <w:tcW w:w="1999" w:type="pct"/>
        </w:tcPr>
        <w:p w:rsidR="0051198B" w:rsidRPr="00130F37" w:rsidRDefault="0051198B" w:rsidP="008566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4ED">
            <w:rPr>
              <w:sz w:val="16"/>
              <w:szCs w:val="16"/>
            </w:rPr>
            <w:t>01/07/2022</w:t>
          </w:r>
          <w:r w:rsidRPr="00130F37">
            <w:rPr>
              <w:sz w:val="16"/>
              <w:szCs w:val="16"/>
            </w:rPr>
            <w:fldChar w:fldCharType="end"/>
          </w:r>
        </w:p>
      </w:tc>
      <w:tc>
        <w:tcPr>
          <w:tcW w:w="1502" w:type="pct"/>
          <w:gridSpan w:val="2"/>
        </w:tcPr>
        <w:p w:rsidR="0051198B" w:rsidRPr="00130F37" w:rsidRDefault="0051198B" w:rsidP="008566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4ED">
            <w:rPr>
              <w:sz w:val="16"/>
              <w:szCs w:val="16"/>
            </w:rPr>
            <w:instrText>15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4ED">
            <w:rPr>
              <w:sz w:val="16"/>
              <w:szCs w:val="16"/>
            </w:rPr>
            <w:instrText>15/07/2022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4ED">
            <w:rPr>
              <w:noProof/>
              <w:sz w:val="16"/>
              <w:szCs w:val="16"/>
            </w:rPr>
            <w:t>15/07/2022</w:t>
          </w:r>
          <w:r w:rsidRPr="00130F37">
            <w:rPr>
              <w:sz w:val="16"/>
              <w:szCs w:val="16"/>
            </w:rPr>
            <w:fldChar w:fldCharType="end"/>
          </w:r>
        </w:p>
      </w:tc>
    </w:tr>
  </w:tbl>
  <w:p w:rsidR="0051198B" w:rsidRPr="00E944B0" w:rsidRDefault="0051198B" w:rsidP="00E944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8566DC">
      <w:tc>
        <w:tcPr>
          <w:tcW w:w="854" w:type="pct"/>
        </w:tcPr>
        <w:p w:rsidR="0051198B" w:rsidRPr="007B3B51" w:rsidRDefault="0051198B" w:rsidP="008566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484">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p>
      </w:tc>
    </w:tr>
    <w:tr w:rsidR="0051198B" w:rsidRPr="0055472E" w:rsidTr="008566DC">
      <w:tc>
        <w:tcPr>
          <w:tcW w:w="1499" w:type="pct"/>
          <w:gridSpan w:val="2"/>
        </w:tcPr>
        <w:p w:rsidR="0051198B" w:rsidRPr="0055472E" w:rsidRDefault="0051198B" w:rsidP="008566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4ED">
            <w:rPr>
              <w:sz w:val="16"/>
              <w:szCs w:val="16"/>
            </w:rPr>
            <w:t>109</w:t>
          </w:r>
          <w:r w:rsidRPr="0055472E">
            <w:rPr>
              <w:sz w:val="16"/>
              <w:szCs w:val="16"/>
            </w:rPr>
            <w:fldChar w:fldCharType="end"/>
          </w:r>
        </w:p>
      </w:tc>
      <w:tc>
        <w:tcPr>
          <w:tcW w:w="1999" w:type="pct"/>
        </w:tcPr>
        <w:p w:rsidR="0051198B" w:rsidRPr="0055472E" w:rsidRDefault="0051198B" w:rsidP="008566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4ED">
            <w:rPr>
              <w:sz w:val="16"/>
              <w:szCs w:val="16"/>
            </w:rPr>
            <w:t>01/07/2022</w:t>
          </w:r>
          <w:r w:rsidRPr="0055472E">
            <w:rPr>
              <w:sz w:val="16"/>
              <w:szCs w:val="16"/>
            </w:rPr>
            <w:fldChar w:fldCharType="end"/>
          </w:r>
        </w:p>
      </w:tc>
      <w:tc>
        <w:tcPr>
          <w:tcW w:w="1502" w:type="pct"/>
          <w:gridSpan w:val="2"/>
        </w:tcPr>
        <w:p w:rsidR="0051198B" w:rsidRPr="0055472E" w:rsidRDefault="0051198B" w:rsidP="008566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4ED">
            <w:rPr>
              <w:sz w:val="16"/>
              <w:szCs w:val="16"/>
            </w:rPr>
            <w:instrText>15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4ED">
            <w:rPr>
              <w:sz w:val="16"/>
              <w:szCs w:val="16"/>
            </w:rPr>
            <w:instrText>15/07/2022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4ED">
            <w:rPr>
              <w:noProof/>
              <w:sz w:val="16"/>
              <w:szCs w:val="16"/>
            </w:rPr>
            <w:t>15/07/2022</w:t>
          </w:r>
          <w:r w:rsidRPr="0055472E">
            <w:rPr>
              <w:sz w:val="16"/>
              <w:szCs w:val="16"/>
            </w:rPr>
            <w:fldChar w:fldCharType="end"/>
          </w:r>
        </w:p>
      </w:tc>
    </w:tr>
  </w:tbl>
  <w:p w:rsidR="0051198B" w:rsidRPr="008F0AC6" w:rsidRDefault="0051198B" w:rsidP="008566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8566DC">
      <w:tc>
        <w:tcPr>
          <w:tcW w:w="854" w:type="pct"/>
        </w:tcPr>
        <w:p w:rsidR="0051198B" w:rsidRPr="007B3B51" w:rsidRDefault="0051198B" w:rsidP="008566DC">
          <w:pPr>
            <w:rPr>
              <w:i/>
              <w:sz w:val="16"/>
              <w:szCs w:val="16"/>
            </w:rPr>
          </w:pP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484">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51198B" w:rsidRPr="00130F37" w:rsidTr="008566DC">
      <w:tc>
        <w:tcPr>
          <w:tcW w:w="1499" w:type="pct"/>
          <w:gridSpan w:val="2"/>
        </w:tcPr>
        <w:p w:rsidR="0051198B" w:rsidRPr="00130F37" w:rsidRDefault="0051198B" w:rsidP="008566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4ED">
            <w:rPr>
              <w:sz w:val="16"/>
              <w:szCs w:val="16"/>
            </w:rPr>
            <w:t>109</w:t>
          </w:r>
          <w:r w:rsidRPr="00130F37">
            <w:rPr>
              <w:sz w:val="16"/>
              <w:szCs w:val="16"/>
            </w:rPr>
            <w:fldChar w:fldCharType="end"/>
          </w:r>
        </w:p>
      </w:tc>
      <w:tc>
        <w:tcPr>
          <w:tcW w:w="1999" w:type="pct"/>
        </w:tcPr>
        <w:p w:rsidR="0051198B" w:rsidRPr="00130F37" w:rsidRDefault="0051198B" w:rsidP="008566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874ED">
            <w:rPr>
              <w:sz w:val="16"/>
              <w:szCs w:val="16"/>
            </w:rPr>
            <w:t>01/07/2022</w:t>
          </w:r>
          <w:r w:rsidRPr="00130F37">
            <w:rPr>
              <w:sz w:val="16"/>
              <w:szCs w:val="16"/>
            </w:rPr>
            <w:fldChar w:fldCharType="end"/>
          </w:r>
        </w:p>
      </w:tc>
      <w:tc>
        <w:tcPr>
          <w:tcW w:w="1502" w:type="pct"/>
          <w:gridSpan w:val="2"/>
        </w:tcPr>
        <w:p w:rsidR="0051198B" w:rsidRPr="00130F37" w:rsidRDefault="0051198B" w:rsidP="008566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4ED">
            <w:rPr>
              <w:sz w:val="16"/>
              <w:szCs w:val="16"/>
            </w:rPr>
            <w:instrText>15 July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874ED">
            <w:rPr>
              <w:sz w:val="16"/>
              <w:szCs w:val="16"/>
            </w:rPr>
            <w:instrText>15/07/2022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4ED">
            <w:rPr>
              <w:noProof/>
              <w:sz w:val="16"/>
              <w:szCs w:val="16"/>
            </w:rPr>
            <w:t>15/07/2022</w:t>
          </w:r>
          <w:r w:rsidRPr="00130F37">
            <w:rPr>
              <w:sz w:val="16"/>
              <w:szCs w:val="16"/>
            </w:rPr>
            <w:fldChar w:fldCharType="end"/>
          </w:r>
        </w:p>
      </w:tc>
    </w:tr>
  </w:tbl>
  <w:p w:rsidR="0051198B" w:rsidRPr="008F0AC6" w:rsidRDefault="0051198B" w:rsidP="008566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2B0EA5" w:rsidRDefault="0051198B" w:rsidP="008566DC">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1198B" w:rsidTr="008566DC">
      <w:tc>
        <w:tcPr>
          <w:tcW w:w="947" w:type="pct"/>
        </w:tcPr>
        <w:p w:rsidR="0051198B" w:rsidRDefault="0051198B" w:rsidP="008566DC">
          <w:pPr>
            <w:spacing w:line="0" w:lineRule="atLeast"/>
            <w:rPr>
              <w:sz w:val="18"/>
            </w:rPr>
          </w:pPr>
        </w:p>
      </w:tc>
      <w:tc>
        <w:tcPr>
          <w:tcW w:w="3688" w:type="pct"/>
        </w:tcPr>
        <w:p w:rsidR="0051198B" w:rsidRDefault="0051198B" w:rsidP="008566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874ED">
            <w:rPr>
              <w:i/>
              <w:sz w:val="18"/>
            </w:rPr>
            <w:t>Primary Industries (Excise) Levies Regulations 1999</w:t>
          </w:r>
          <w:r w:rsidRPr="007A1328">
            <w:rPr>
              <w:i/>
              <w:sz w:val="18"/>
            </w:rPr>
            <w:fldChar w:fldCharType="end"/>
          </w:r>
        </w:p>
      </w:tc>
      <w:tc>
        <w:tcPr>
          <w:tcW w:w="365" w:type="pct"/>
        </w:tcPr>
        <w:p w:rsidR="0051198B" w:rsidRDefault="0051198B" w:rsidP="008566D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143</w:t>
          </w:r>
          <w:r w:rsidRPr="00ED79B6">
            <w:rPr>
              <w:i/>
              <w:sz w:val="18"/>
            </w:rPr>
            <w:fldChar w:fldCharType="end"/>
          </w:r>
        </w:p>
      </w:tc>
    </w:tr>
  </w:tbl>
  <w:p w:rsidR="0051198B" w:rsidRPr="00ED79B6" w:rsidRDefault="0051198B" w:rsidP="008566DC">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B3B51" w:rsidRDefault="0051198B" w:rsidP="008566D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1198B" w:rsidRPr="007B3B51" w:rsidTr="00E944B0">
      <w:tc>
        <w:tcPr>
          <w:tcW w:w="854" w:type="pct"/>
        </w:tcPr>
        <w:p w:rsidR="0051198B" w:rsidRPr="007B3B51" w:rsidRDefault="0051198B" w:rsidP="008566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3688" w:type="pct"/>
          <w:gridSpan w:val="3"/>
        </w:tcPr>
        <w:p w:rsidR="0051198B" w:rsidRPr="007B3B51" w:rsidRDefault="0051198B" w:rsidP="008566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484">
            <w:rPr>
              <w:i/>
              <w:noProof/>
              <w:sz w:val="16"/>
              <w:szCs w:val="16"/>
            </w:rPr>
            <w:t>Primary Industries (Excise) Levies Regulations 1999</w:t>
          </w:r>
          <w:r w:rsidRPr="007B3B51">
            <w:rPr>
              <w:i/>
              <w:sz w:val="16"/>
              <w:szCs w:val="16"/>
            </w:rPr>
            <w:fldChar w:fldCharType="end"/>
          </w:r>
        </w:p>
      </w:tc>
      <w:tc>
        <w:tcPr>
          <w:tcW w:w="458" w:type="pct"/>
        </w:tcPr>
        <w:p w:rsidR="0051198B" w:rsidRPr="007B3B51" w:rsidRDefault="0051198B" w:rsidP="008566DC">
          <w:pPr>
            <w:jc w:val="right"/>
            <w:rPr>
              <w:sz w:val="16"/>
              <w:szCs w:val="16"/>
            </w:rPr>
          </w:pPr>
        </w:p>
      </w:tc>
    </w:tr>
    <w:tr w:rsidR="0051198B" w:rsidRPr="0055472E" w:rsidTr="00AF64C8">
      <w:tc>
        <w:tcPr>
          <w:tcW w:w="1499" w:type="pct"/>
          <w:gridSpan w:val="2"/>
        </w:tcPr>
        <w:p w:rsidR="0051198B" w:rsidRPr="0055472E" w:rsidRDefault="0051198B" w:rsidP="008566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4ED">
            <w:rPr>
              <w:sz w:val="16"/>
              <w:szCs w:val="16"/>
            </w:rPr>
            <w:t>109</w:t>
          </w:r>
          <w:r w:rsidRPr="0055472E">
            <w:rPr>
              <w:sz w:val="16"/>
              <w:szCs w:val="16"/>
            </w:rPr>
            <w:fldChar w:fldCharType="end"/>
          </w:r>
        </w:p>
      </w:tc>
      <w:tc>
        <w:tcPr>
          <w:tcW w:w="1999" w:type="pct"/>
        </w:tcPr>
        <w:p w:rsidR="0051198B" w:rsidRPr="0055472E" w:rsidRDefault="0051198B" w:rsidP="008566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874ED">
            <w:rPr>
              <w:sz w:val="16"/>
              <w:szCs w:val="16"/>
            </w:rPr>
            <w:t>01/07/2022</w:t>
          </w:r>
          <w:r w:rsidRPr="0055472E">
            <w:rPr>
              <w:sz w:val="16"/>
              <w:szCs w:val="16"/>
            </w:rPr>
            <w:fldChar w:fldCharType="end"/>
          </w:r>
        </w:p>
      </w:tc>
      <w:tc>
        <w:tcPr>
          <w:tcW w:w="1502" w:type="pct"/>
          <w:gridSpan w:val="2"/>
        </w:tcPr>
        <w:p w:rsidR="0051198B" w:rsidRPr="0055472E" w:rsidRDefault="0051198B" w:rsidP="008566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4ED">
            <w:rPr>
              <w:sz w:val="16"/>
              <w:szCs w:val="16"/>
            </w:rPr>
            <w:instrText>15 July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874ED">
            <w:rPr>
              <w:sz w:val="16"/>
              <w:szCs w:val="16"/>
            </w:rPr>
            <w:instrText>15/07/2022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4ED">
            <w:rPr>
              <w:noProof/>
              <w:sz w:val="16"/>
              <w:szCs w:val="16"/>
            </w:rPr>
            <w:t>15/07/2022</w:t>
          </w:r>
          <w:r w:rsidRPr="0055472E">
            <w:rPr>
              <w:sz w:val="16"/>
              <w:szCs w:val="16"/>
            </w:rPr>
            <w:fldChar w:fldCharType="end"/>
          </w:r>
        </w:p>
      </w:tc>
    </w:tr>
  </w:tbl>
  <w:p w:rsidR="0051198B" w:rsidRPr="00E944B0" w:rsidRDefault="0051198B" w:rsidP="00E9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98B" w:rsidRDefault="0051198B">
      <w:r>
        <w:separator/>
      </w:r>
    </w:p>
  </w:footnote>
  <w:footnote w:type="continuationSeparator" w:id="0">
    <w:p w:rsidR="0051198B" w:rsidRDefault="0051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rsidP="0010780C">
    <w:pPr>
      <w:pStyle w:val="Header"/>
      <w:pBdr>
        <w:bottom w:val="single" w:sz="6" w:space="1" w:color="auto"/>
      </w:pBdr>
    </w:pPr>
  </w:p>
  <w:p w:rsidR="0051198B" w:rsidRDefault="0051198B" w:rsidP="0010780C">
    <w:pPr>
      <w:pStyle w:val="Header"/>
      <w:pBdr>
        <w:bottom w:val="single" w:sz="6" w:space="1" w:color="auto"/>
      </w:pBdr>
    </w:pPr>
  </w:p>
  <w:p w:rsidR="0051198B" w:rsidRPr="001E77D2" w:rsidRDefault="0051198B" w:rsidP="0010780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rsidP="008566D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1198B" w:rsidRDefault="0051198B" w:rsidP="008566D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1198B" w:rsidRPr="007A1328" w:rsidRDefault="0051198B" w:rsidP="008566D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1198B" w:rsidRPr="007A1328" w:rsidRDefault="0051198B" w:rsidP="008566DC">
    <w:pPr>
      <w:rPr>
        <w:b/>
        <w:sz w:val="24"/>
      </w:rPr>
    </w:pPr>
  </w:p>
  <w:p w:rsidR="0051198B" w:rsidRPr="007A1328" w:rsidRDefault="0051198B" w:rsidP="00E944B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874E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13484">
      <w:rPr>
        <w:noProof/>
        <w:sz w:val="24"/>
      </w:rPr>
      <w:t>1</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A1328" w:rsidRDefault="0051198B" w:rsidP="008566D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1198B" w:rsidRPr="007A1328" w:rsidRDefault="0051198B" w:rsidP="008566D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51198B" w:rsidRPr="007A1328" w:rsidRDefault="0051198B" w:rsidP="008566D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1198B" w:rsidRPr="007A1328" w:rsidRDefault="0051198B" w:rsidP="008566DC">
    <w:pPr>
      <w:jc w:val="right"/>
      <w:rPr>
        <w:b/>
        <w:sz w:val="24"/>
      </w:rPr>
    </w:pPr>
  </w:p>
  <w:p w:rsidR="0051198B" w:rsidRPr="007A1328" w:rsidRDefault="0051198B" w:rsidP="00E944B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874E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13484">
      <w:rPr>
        <w:noProof/>
        <w:sz w:val="24"/>
      </w:rPr>
      <w:t>4</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7A1328" w:rsidRDefault="0051198B" w:rsidP="008566D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D675F1" w:rsidRDefault="0051198B">
    <w:pPr>
      <w:rPr>
        <w:sz w:val="20"/>
      </w:rPr>
    </w:pPr>
    <w:r w:rsidRPr="00D675F1">
      <w:rPr>
        <w:b/>
        <w:sz w:val="20"/>
      </w:rPr>
      <w:fldChar w:fldCharType="begin"/>
    </w:r>
    <w:r w:rsidRPr="00D675F1">
      <w:rPr>
        <w:b/>
        <w:sz w:val="20"/>
      </w:rPr>
      <w:instrText xml:space="preserve"> STYLEREF CharChapNo </w:instrText>
    </w:r>
    <w:r w:rsidR="00A874ED">
      <w:rPr>
        <w:b/>
        <w:sz w:val="20"/>
      </w:rPr>
      <w:fldChar w:fldCharType="separate"/>
    </w:r>
    <w:r w:rsidR="00F13484">
      <w:rPr>
        <w:b/>
        <w:noProof/>
        <w:sz w:val="20"/>
      </w:rPr>
      <w:t>Schedule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A874ED">
      <w:rPr>
        <w:sz w:val="20"/>
      </w:rPr>
      <w:fldChar w:fldCharType="separate"/>
    </w:r>
    <w:r w:rsidR="00F13484">
      <w:rPr>
        <w:noProof/>
        <w:sz w:val="20"/>
      </w:rPr>
      <w:t>Cattle transactions</w:t>
    </w:r>
    <w:r w:rsidRPr="00D675F1">
      <w:rPr>
        <w:sz w:val="20"/>
      </w:rPr>
      <w:fldChar w:fldCharType="end"/>
    </w:r>
  </w:p>
  <w:p w:rsidR="0051198B" w:rsidRPr="00D675F1" w:rsidRDefault="0051198B">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51198B" w:rsidRPr="00D675F1" w:rsidRDefault="0051198B">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51198B" w:rsidRPr="00D675F1" w:rsidRDefault="0051198B">
    <w:pPr>
      <w:rPr>
        <w:b/>
      </w:rPr>
    </w:pPr>
  </w:p>
  <w:p w:rsidR="0051198B" w:rsidRPr="00FF4D09" w:rsidRDefault="0051198B" w:rsidP="00E25908">
    <w:pPr>
      <w:pBdr>
        <w:bottom w:val="single" w:sz="6" w:space="1" w:color="auto"/>
      </w:pBdr>
      <w:rPr>
        <w:sz w:val="24"/>
        <w:szCs w:val="24"/>
      </w:rPr>
    </w:pPr>
    <w:r w:rsidRPr="00FF4D09">
      <w:rPr>
        <w:sz w:val="24"/>
        <w:szCs w:val="24"/>
      </w:rPr>
      <w:t xml:space="preserve">Clause </w:t>
    </w:r>
    <w:r w:rsidRPr="00FF4D09">
      <w:rPr>
        <w:sz w:val="24"/>
        <w:szCs w:val="24"/>
      </w:rPr>
      <w:fldChar w:fldCharType="begin"/>
    </w:r>
    <w:r w:rsidRPr="00FF4D09">
      <w:rPr>
        <w:sz w:val="24"/>
        <w:szCs w:val="24"/>
      </w:rPr>
      <w:instrText xml:space="preserve"> STYLEREF CharSectno </w:instrText>
    </w:r>
    <w:r w:rsidRPr="00FF4D09">
      <w:rPr>
        <w:sz w:val="24"/>
        <w:szCs w:val="24"/>
      </w:rPr>
      <w:fldChar w:fldCharType="separate"/>
    </w:r>
    <w:r w:rsidR="00F13484">
      <w:rPr>
        <w:noProof/>
        <w:sz w:val="24"/>
        <w:szCs w:val="24"/>
      </w:rPr>
      <w:t>2</w:t>
    </w:r>
    <w:r w:rsidRPr="00FF4D09">
      <w:rPr>
        <w:noProof/>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D675F1" w:rsidRDefault="0051198B">
    <w:pPr>
      <w:jc w:val="right"/>
      <w:rPr>
        <w:sz w:val="20"/>
      </w:rPr>
    </w:pPr>
    <w:r w:rsidRPr="00D675F1">
      <w:rPr>
        <w:sz w:val="20"/>
      </w:rPr>
      <w:fldChar w:fldCharType="begin"/>
    </w:r>
    <w:r w:rsidRPr="00D675F1">
      <w:rPr>
        <w:sz w:val="20"/>
      </w:rPr>
      <w:instrText xml:space="preserve"> STYLEREF CharChapText </w:instrText>
    </w:r>
    <w:r w:rsidR="00A874ED">
      <w:rPr>
        <w:sz w:val="20"/>
      </w:rPr>
      <w:fldChar w:fldCharType="separate"/>
    </w:r>
    <w:r w:rsidR="00F13484">
      <w:rPr>
        <w:noProof/>
        <w:sz w:val="20"/>
      </w:rPr>
      <w:t>Buffalo slaughter</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A874ED">
      <w:rPr>
        <w:b/>
        <w:sz w:val="20"/>
      </w:rPr>
      <w:fldChar w:fldCharType="separate"/>
    </w:r>
    <w:r w:rsidR="00F13484">
      <w:rPr>
        <w:b/>
        <w:noProof/>
        <w:sz w:val="20"/>
      </w:rPr>
      <w:t>Schedule 2</w:t>
    </w:r>
    <w:r w:rsidRPr="00D675F1">
      <w:rPr>
        <w:b/>
        <w:sz w:val="20"/>
      </w:rPr>
      <w:fldChar w:fldCharType="end"/>
    </w:r>
  </w:p>
  <w:p w:rsidR="0051198B" w:rsidRPr="00D675F1" w:rsidRDefault="0051198B">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51198B" w:rsidRPr="00D675F1" w:rsidRDefault="0051198B">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51198B" w:rsidRPr="00D675F1" w:rsidRDefault="0051198B">
    <w:pPr>
      <w:jc w:val="right"/>
      <w:rPr>
        <w:b/>
      </w:rPr>
    </w:pPr>
  </w:p>
  <w:p w:rsidR="0051198B" w:rsidRPr="0078773C" w:rsidRDefault="0051198B">
    <w:pPr>
      <w:pBdr>
        <w:bottom w:val="single" w:sz="6" w:space="1" w:color="auto"/>
      </w:pBdr>
      <w:jc w:val="right"/>
      <w:rPr>
        <w:sz w:val="24"/>
        <w:szCs w:val="24"/>
      </w:rPr>
    </w:pPr>
    <w:r w:rsidRPr="0078773C">
      <w:rPr>
        <w:sz w:val="24"/>
        <w:szCs w:val="24"/>
      </w:rPr>
      <w:t xml:space="preserve">Clause </w:t>
    </w:r>
    <w:r w:rsidRPr="0078773C">
      <w:rPr>
        <w:sz w:val="24"/>
        <w:szCs w:val="24"/>
      </w:rPr>
      <w:fldChar w:fldCharType="begin"/>
    </w:r>
    <w:r w:rsidRPr="0078773C">
      <w:rPr>
        <w:sz w:val="24"/>
        <w:szCs w:val="24"/>
      </w:rPr>
      <w:instrText xml:space="preserve"> STYLEREF CharSectno </w:instrText>
    </w:r>
    <w:r w:rsidRPr="0078773C">
      <w:rPr>
        <w:sz w:val="24"/>
        <w:szCs w:val="24"/>
      </w:rPr>
      <w:fldChar w:fldCharType="separate"/>
    </w:r>
    <w:r w:rsidR="00F13484">
      <w:rPr>
        <w:noProof/>
        <w:sz w:val="24"/>
        <w:szCs w:val="24"/>
      </w:rPr>
      <w:t>1</w:t>
    </w:r>
    <w:r w:rsidRPr="0078773C">
      <w:rPr>
        <w:noProof/>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pPr>
      <w:rPr>
        <w:sz w:val="20"/>
      </w:rPr>
    </w:pPr>
    <w:r>
      <w:rPr>
        <w:b/>
        <w:sz w:val="20"/>
      </w:rPr>
      <w:fldChar w:fldCharType="begin"/>
    </w:r>
    <w:r>
      <w:rPr>
        <w:b/>
        <w:sz w:val="20"/>
      </w:rPr>
      <w:instrText xml:space="preserve"> STYLEREF CharChapNo </w:instrText>
    </w:r>
    <w:r>
      <w:rPr>
        <w:b/>
        <w:sz w:val="20"/>
      </w:rPr>
      <w:fldChar w:fldCharType="separate"/>
    </w:r>
    <w:r w:rsidR="00A874ED">
      <w:rPr>
        <w:b/>
        <w:noProof/>
        <w:sz w:val="20"/>
      </w:rPr>
      <w:t>Schedule 10</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874ED">
      <w:rPr>
        <w:noProof/>
        <w:sz w:val="20"/>
      </w:rPr>
      <w:t>Forest industries products</w:t>
    </w:r>
    <w:r>
      <w:rPr>
        <w:sz w:val="20"/>
      </w:rPr>
      <w:fldChar w:fldCharType="end"/>
    </w:r>
  </w:p>
  <w:p w:rsidR="0051198B" w:rsidRDefault="0051198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1198B" w:rsidRDefault="0051198B">
    <w:pPr>
      <w:pBdr>
        <w:bottom w:val="single" w:sz="6"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8A2C51" w:rsidRDefault="0051198B">
    <w:pPr>
      <w:jc w:val="right"/>
      <w:rPr>
        <w:sz w:val="20"/>
      </w:rPr>
    </w:pPr>
    <w:r w:rsidRPr="008A2C51">
      <w:rPr>
        <w:sz w:val="20"/>
      </w:rPr>
      <w:fldChar w:fldCharType="begin"/>
    </w:r>
    <w:r w:rsidRPr="008A2C51">
      <w:rPr>
        <w:sz w:val="20"/>
      </w:rPr>
      <w:instrText xml:space="preserve"> STYLEREF CharChapText </w:instrText>
    </w:r>
    <w:r>
      <w:rPr>
        <w:sz w:val="20"/>
      </w:rPr>
      <w:fldChar w:fldCharType="separate"/>
    </w:r>
    <w:r w:rsidR="00A874ED">
      <w:rPr>
        <w:noProof/>
        <w:sz w:val="20"/>
      </w:rPr>
      <w:t>Goat fibre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Pr>
        <w:b/>
        <w:sz w:val="20"/>
      </w:rPr>
      <w:fldChar w:fldCharType="separate"/>
    </w:r>
    <w:r w:rsidR="00A874ED">
      <w:rPr>
        <w:b/>
        <w:noProof/>
        <w:sz w:val="20"/>
      </w:rPr>
      <w:t>Schedule 11</w:t>
    </w:r>
    <w:r w:rsidRPr="008A2C51">
      <w:rPr>
        <w:b/>
        <w:sz w:val="20"/>
      </w:rPr>
      <w:fldChar w:fldCharType="end"/>
    </w:r>
  </w:p>
  <w:p w:rsidR="0051198B" w:rsidRPr="008A2C51" w:rsidRDefault="0051198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51198B" w:rsidRDefault="0051198B">
    <w:pPr>
      <w:pBdr>
        <w:bottom w:val="single" w:sz="6" w:space="1" w:color="auto"/>
      </w:pBdr>
      <w:jc w:val="right"/>
    </w:pPr>
  </w:p>
  <w:p w:rsidR="0051198B" w:rsidRDefault="0051198B">
    <w:pPr>
      <w:pBdr>
        <w:bottom w:val="single" w:sz="6" w:space="1" w:color="auto"/>
      </w:pBdr>
      <w:jc w:val="right"/>
    </w:pPr>
  </w:p>
  <w:p w:rsidR="0051198B" w:rsidRPr="008A2C51" w:rsidRDefault="0051198B">
    <w:pPr>
      <w:pBdr>
        <w:bottom w:val="single" w:sz="6" w:space="1" w:color="auto"/>
      </w:pBd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D675F1" w:rsidRDefault="0051198B">
    <w:pPr>
      <w:rPr>
        <w:sz w:val="20"/>
      </w:rPr>
    </w:pPr>
    <w:r w:rsidRPr="00D675F1">
      <w:rPr>
        <w:b/>
        <w:sz w:val="20"/>
      </w:rPr>
      <w:fldChar w:fldCharType="begin"/>
    </w:r>
    <w:r w:rsidRPr="00D675F1">
      <w:rPr>
        <w:b/>
        <w:sz w:val="20"/>
      </w:rPr>
      <w:instrText xml:space="preserve"> STYLEREF CharChapNo </w:instrText>
    </w:r>
    <w:r>
      <w:rPr>
        <w:b/>
        <w:sz w:val="20"/>
      </w:rPr>
      <w:fldChar w:fldCharType="separate"/>
    </w:r>
    <w:r w:rsidR="00A874ED">
      <w:rPr>
        <w:b/>
        <w:noProof/>
        <w:sz w:val="20"/>
      </w:rPr>
      <w:t>Schedule 20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Pr>
        <w:sz w:val="20"/>
      </w:rPr>
      <w:fldChar w:fldCharType="separate"/>
    </w:r>
    <w:r w:rsidR="00A874ED">
      <w:rPr>
        <w:noProof/>
        <w:sz w:val="20"/>
      </w:rPr>
      <w:t>Oilseeds</w:t>
    </w:r>
    <w:r w:rsidRPr="00D675F1">
      <w:rPr>
        <w:sz w:val="20"/>
      </w:rPr>
      <w:fldChar w:fldCharType="end"/>
    </w:r>
  </w:p>
  <w:p w:rsidR="0051198B" w:rsidRPr="00D675F1" w:rsidRDefault="0051198B">
    <w:pPr>
      <w:rPr>
        <w:b/>
        <w:sz w:val="20"/>
      </w:rPr>
    </w:pPr>
    <w:r w:rsidRPr="00D675F1">
      <w:rPr>
        <w:b/>
        <w:sz w:val="20"/>
      </w:rPr>
      <w:fldChar w:fldCharType="begin"/>
    </w:r>
    <w:r w:rsidRPr="00D675F1">
      <w:rPr>
        <w:b/>
        <w:sz w:val="20"/>
      </w:rPr>
      <w:instrText xml:space="preserve"> STYLEREF CharPartNo </w:instrText>
    </w:r>
    <w:r w:rsidR="00A874ED">
      <w:rPr>
        <w:b/>
        <w:sz w:val="20"/>
      </w:rPr>
      <w:fldChar w:fldCharType="separate"/>
    </w:r>
    <w:r w:rsidR="00A874ED">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A874ED">
      <w:rPr>
        <w:sz w:val="20"/>
      </w:rPr>
      <w:fldChar w:fldCharType="separate"/>
    </w:r>
    <w:r w:rsidR="00A874ED">
      <w:rPr>
        <w:noProof/>
        <w:sz w:val="20"/>
      </w:rPr>
      <w:t>Product levy</w:t>
    </w:r>
    <w:r w:rsidRPr="00D675F1">
      <w:rPr>
        <w:sz w:val="20"/>
      </w:rPr>
      <w:fldChar w:fldCharType="end"/>
    </w:r>
  </w:p>
  <w:p w:rsidR="0051198B" w:rsidRPr="00D675F1" w:rsidRDefault="0051198B">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51198B" w:rsidRPr="00D675F1" w:rsidRDefault="0051198B">
    <w:pPr>
      <w:rPr>
        <w:b/>
      </w:rPr>
    </w:pPr>
  </w:p>
  <w:p w:rsidR="0051198B" w:rsidRPr="00FF4D09" w:rsidRDefault="0051198B">
    <w:pPr>
      <w:pBdr>
        <w:bottom w:val="single" w:sz="6" w:space="1" w:color="auto"/>
      </w:pBdr>
      <w:rPr>
        <w:sz w:val="24"/>
        <w:szCs w:val="24"/>
      </w:rPr>
    </w:pPr>
    <w:r w:rsidRPr="00FF4D09">
      <w:rPr>
        <w:sz w:val="24"/>
        <w:szCs w:val="24"/>
      </w:rPr>
      <w:t xml:space="preserve">Clause </w:t>
    </w:r>
    <w:r w:rsidRPr="00FF4D09">
      <w:rPr>
        <w:sz w:val="24"/>
        <w:szCs w:val="24"/>
      </w:rPr>
      <w:fldChar w:fldCharType="begin"/>
    </w:r>
    <w:r w:rsidRPr="00FF4D09">
      <w:rPr>
        <w:sz w:val="24"/>
        <w:szCs w:val="24"/>
      </w:rPr>
      <w:instrText xml:space="preserve"> STYLEREF CharSectno </w:instrText>
    </w:r>
    <w:r w:rsidRPr="00FF4D09">
      <w:rPr>
        <w:sz w:val="24"/>
        <w:szCs w:val="24"/>
      </w:rPr>
      <w:fldChar w:fldCharType="separate"/>
    </w:r>
    <w:r w:rsidR="00A874ED">
      <w:rPr>
        <w:noProof/>
        <w:sz w:val="24"/>
        <w:szCs w:val="24"/>
      </w:rPr>
      <w:t>2</w:t>
    </w:r>
    <w:r w:rsidRPr="00FF4D09">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rsidP="0010780C">
    <w:pPr>
      <w:pStyle w:val="Header"/>
      <w:pBdr>
        <w:bottom w:val="single" w:sz="4" w:space="1" w:color="auto"/>
      </w:pBdr>
    </w:pPr>
  </w:p>
  <w:p w:rsidR="0051198B" w:rsidRDefault="0051198B" w:rsidP="0010780C">
    <w:pPr>
      <w:pStyle w:val="Header"/>
      <w:pBdr>
        <w:bottom w:val="single" w:sz="4" w:space="1" w:color="auto"/>
      </w:pBdr>
    </w:pPr>
  </w:p>
  <w:p w:rsidR="0051198B" w:rsidRPr="001E77D2" w:rsidRDefault="0051198B" w:rsidP="0010780C">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D675F1" w:rsidRDefault="0051198B">
    <w:pPr>
      <w:jc w:val="right"/>
      <w:rPr>
        <w:sz w:val="20"/>
      </w:rPr>
    </w:pPr>
    <w:r w:rsidRPr="00D675F1">
      <w:rPr>
        <w:sz w:val="20"/>
      </w:rPr>
      <w:fldChar w:fldCharType="begin"/>
    </w:r>
    <w:r w:rsidRPr="00D675F1">
      <w:rPr>
        <w:sz w:val="20"/>
      </w:rPr>
      <w:instrText xml:space="preserve"> STYLEREF CharChapText </w:instrText>
    </w:r>
    <w:r>
      <w:rPr>
        <w:sz w:val="20"/>
      </w:rPr>
      <w:fldChar w:fldCharType="separate"/>
    </w:r>
    <w:r w:rsidR="00A874ED">
      <w:rPr>
        <w:noProof/>
        <w:sz w:val="20"/>
      </w:rPr>
      <w:t>Oilseeds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Pr>
        <w:b/>
        <w:sz w:val="20"/>
      </w:rPr>
      <w:fldChar w:fldCharType="separate"/>
    </w:r>
    <w:r w:rsidR="00A874ED">
      <w:rPr>
        <w:b/>
        <w:noProof/>
        <w:sz w:val="20"/>
      </w:rPr>
      <w:t>Schedule 20</w:t>
    </w:r>
    <w:r w:rsidRPr="00D675F1">
      <w:rPr>
        <w:b/>
        <w:sz w:val="20"/>
      </w:rPr>
      <w:fldChar w:fldCharType="end"/>
    </w:r>
  </w:p>
  <w:p w:rsidR="0051198B" w:rsidRPr="00D675F1" w:rsidRDefault="0051198B">
    <w:pPr>
      <w:jc w:val="right"/>
      <w:rPr>
        <w:b/>
        <w:sz w:val="20"/>
      </w:rPr>
    </w:pPr>
    <w:r w:rsidRPr="00D675F1">
      <w:rPr>
        <w:sz w:val="20"/>
      </w:rPr>
      <w:fldChar w:fldCharType="begin"/>
    </w:r>
    <w:r w:rsidRPr="00D675F1">
      <w:rPr>
        <w:sz w:val="20"/>
      </w:rPr>
      <w:instrText xml:space="preserve"> STYLEREF CharPartText </w:instrText>
    </w:r>
    <w:r w:rsidR="00A874ED">
      <w:rPr>
        <w:sz w:val="20"/>
      </w:rPr>
      <w:fldChar w:fldCharType="separate"/>
    </w:r>
    <w:r w:rsidR="00A874ED">
      <w:rPr>
        <w:noProof/>
        <w:sz w:val="20"/>
      </w:rPr>
      <w:t>Special purpose levies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A874ED">
      <w:rPr>
        <w:b/>
        <w:sz w:val="20"/>
      </w:rPr>
      <w:fldChar w:fldCharType="separate"/>
    </w:r>
    <w:r w:rsidR="00A874ED">
      <w:rPr>
        <w:b/>
        <w:noProof/>
        <w:sz w:val="20"/>
      </w:rPr>
      <w:t>Part 2</w:t>
    </w:r>
    <w:r w:rsidRPr="00D675F1">
      <w:rPr>
        <w:b/>
        <w:sz w:val="20"/>
      </w:rPr>
      <w:fldChar w:fldCharType="end"/>
    </w:r>
  </w:p>
  <w:p w:rsidR="0051198B" w:rsidRPr="00D675F1" w:rsidRDefault="0051198B">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51198B" w:rsidRPr="00D675F1" w:rsidRDefault="0051198B">
    <w:pPr>
      <w:jc w:val="right"/>
      <w:rPr>
        <w:b/>
      </w:rPr>
    </w:pPr>
  </w:p>
  <w:p w:rsidR="0051198B" w:rsidRPr="00FF4D09" w:rsidRDefault="0051198B">
    <w:pPr>
      <w:pBdr>
        <w:bottom w:val="single" w:sz="6" w:space="1" w:color="auto"/>
      </w:pBdr>
      <w:jc w:val="right"/>
      <w:rPr>
        <w:sz w:val="24"/>
        <w:szCs w:val="24"/>
      </w:rPr>
    </w:pPr>
    <w:r w:rsidRPr="00FF4D09">
      <w:rPr>
        <w:sz w:val="24"/>
        <w:szCs w:val="24"/>
      </w:rPr>
      <w:t xml:space="preserve">Clause </w:t>
    </w:r>
    <w:r w:rsidRPr="00FF4D09">
      <w:rPr>
        <w:sz w:val="24"/>
        <w:szCs w:val="24"/>
      </w:rPr>
      <w:fldChar w:fldCharType="begin"/>
    </w:r>
    <w:r w:rsidRPr="00FF4D09">
      <w:rPr>
        <w:sz w:val="24"/>
        <w:szCs w:val="24"/>
      </w:rPr>
      <w:instrText xml:space="preserve"> STYLEREF CharSectno </w:instrText>
    </w:r>
    <w:r w:rsidRPr="00FF4D09">
      <w:rPr>
        <w:sz w:val="24"/>
        <w:szCs w:val="24"/>
      </w:rPr>
      <w:fldChar w:fldCharType="separate"/>
    </w:r>
    <w:r w:rsidR="00A874ED">
      <w:rPr>
        <w:noProof/>
        <w:sz w:val="24"/>
        <w:szCs w:val="24"/>
      </w:rPr>
      <w:t>4</w:t>
    </w:r>
    <w:r w:rsidRPr="00FF4D09">
      <w:rPr>
        <w:noProof/>
        <w:sz w:val="24"/>
        <w:szCs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pPr>
      <w:rPr>
        <w:sz w:val="20"/>
      </w:rPr>
    </w:pPr>
    <w:r>
      <w:rPr>
        <w:b/>
        <w:sz w:val="20"/>
      </w:rPr>
      <w:fldChar w:fldCharType="begin"/>
    </w:r>
    <w:r>
      <w:rPr>
        <w:b/>
        <w:sz w:val="20"/>
      </w:rPr>
      <w:instrText xml:space="preserve"> STYLEREF CharChapNo </w:instrText>
    </w:r>
    <w:r>
      <w:rPr>
        <w:b/>
        <w:sz w:val="20"/>
      </w:rPr>
      <w:fldChar w:fldCharType="separate"/>
    </w:r>
    <w:r w:rsidR="00A874ED">
      <w:rPr>
        <w:b/>
        <w:noProof/>
        <w:sz w:val="20"/>
      </w:rPr>
      <w:t>Schedule 21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874ED">
      <w:rPr>
        <w:noProof/>
        <w:sz w:val="20"/>
      </w:rPr>
      <w:t>Pasture seeds</w:t>
    </w:r>
    <w:r>
      <w:rPr>
        <w:sz w:val="20"/>
      </w:rPr>
      <w:fldChar w:fldCharType="end"/>
    </w:r>
  </w:p>
  <w:p w:rsidR="0051198B" w:rsidRDefault="0051198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1198B" w:rsidRDefault="0051198B">
    <w:pPr>
      <w:pBdr>
        <w:bottom w:val="single" w:sz="6"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8A2C51" w:rsidRDefault="0051198B">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A874ED">
      <w:rPr>
        <w:noProof/>
        <w:sz w:val="20"/>
      </w:rPr>
      <w:t>Oilseeds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874ED">
      <w:rPr>
        <w:b/>
        <w:noProof/>
        <w:sz w:val="20"/>
      </w:rPr>
      <w:t>Schedule 20</w:t>
    </w:r>
    <w:r w:rsidRPr="008A2C51">
      <w:rPr>
        <w:b/>
        <w:sz w:val="20"/>
      </w:rPr>
      <w:fldChar w:fldCharType="end"/>
    </w:r>
  </w:p>
  <w:p w:rsidR="0051198B" w:rsidRPr="008A2C51" w:rsidRDefault="0051198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A874ED">
      <w:rPr>
        <w:noProof/>
        <w:sz w:val="20"/>
      </w:rPr>
      <w:t>Special purpose levies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A874ED">
      <w:rPr>
        <w:b/>
        <w:noProof/>
        <w:sz w:val="20"/>
      </w:rPr>
      <w:t>Part 2</w:t>
    </w:r>
    <w:r w:rsidRPr="008A2C51">
      <w:rPr>
        <w:b/>
        <w:sz w:val="20"/>
      </w:rPr>
      <w:fldChar w:fldCharType="end"/>
    </w:r>
  </w:p>
  <w:p w:rsidR="0051198B" w:rsidRDefault="0051198B">
    <w:pPr>
      <w:pBdr>
        <w:bottom w:val="single" w:sz="6" w:space="1" w:color="auto"/>
      </w:pBdr>
      <w:jc w:val="right"/>
    </w:pPr>
  </w:p>
  <w:p w:rsidR="0051198B" w:rsidRDefault="0051198B">
    <w:pPr>
      <w:pBdr>
        <w:bottom w:val="single" w:sz="6" w:space="1" w:color="auto"/>
      </w:pBdr>
      <w:jc w:val="right"/>
    </w:pPr>
  </w:p>
  <w:p w:rsidR="0051198B" w:rsidRPr="008A2C51" w:rsidRDefault="0051198B">
    <w:pPr>
      <w:pBdr>
        <w:bottom w:val="single" w:sz="6" w:space="1" w:color="auto"/>
      </w:pBd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D675F1" w:rsidRDefault="0051198B">
    <w:pPr>
      <w:rPr>
        <w:sz w:val="20"/>
      </w:rPr>
    </w:pPr>
    <w:r w:rsidRPr="00D675F1">
      <w:rPr>
        <w:b/>
        <w:sz w:val="20"/>
      </w:rPr>
      <w:fldChar w:fldCharType="begin"/>
    </w:r>
    <w:r w:rsidRPr="00D675F1">
      <w:rPr>
        <w:b/>
        <w:sz w:val="20"/>
      </w:rPr>
      <w:instrText xml:space="preserve"> STYLEREF CharChapNo </w:instrText>
    </w:r>
    <w:r>
      <w:rPr>
        <w:b/>
        <w:sz w:val="20"/>
      </w:rPr>
      <w:fldChar w:fldCharType="separate"/>
    </w:r>
    <w:r w:rsidR="00A874ED">
      <w:rPr>
        <w:b/>
        <w:noProof/>
        <w:sz w:val="20"/>
      </w:rPr>
      <w:t>Schedule 27</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Pr>
        <w:sz w:val="20"/>
      </w:rPr>
      <w:fldChar w:fldCharType="separate"/>
    </w:r>
    <w:r w:rsidR="00A874ED">
      <w:rPr>
        <w:noProof/>
        <w:sz w:val="20"/>
      </w:rPr>
      <w:t>Other levies</w:t>
    </w:r>
    <w:r w:rsidRPr="00D675F1">
      <w:rPr>
        <w:sz w:val="20"/>
      </w:rPr>
      <w:fldChar w:fldCharType="end"/>
    </w:r>
  </w:p>
  <w:p w:rsidR="0051198B" w:rsidRPr="00D675F1" w:rsidRDefault="0051198B">
    <w:pPr>
      <w:rPr>
        <w:b/>
        <w:sz w:val="20"/>
      </w:rPr>
    </w:pPr>
    <w:r w:rsidRPr="00D675F1">
      <w:rPr>
        <w:b/>
        <w:sz w:val="20"/>
      </w:rPr>
      <w:fldChar w:fldCharType="begin"/>
    </w:r>
    <w:r w:rsidRPr="00D675F1">
      <w:rPr>
        <w:b/>
        <w:sz w:val="20"/>
      </w:rPr>
      <w:instrText xml:space="preserve"> STYLEREF CharPartNo </w:instrText>
    </w:r>
    <w:r w:rsidR="00A874ED">
      <w:rPr>
        <w:b/>
        <w:sz w:val="20"/>
      </w:rPr>
      <w:fldChar w:fldCharType="separate"/>
    </w:r>
    <w:r w:rsidR="00A874ED">
      <w:rPr>
        <w:b/>
        <w:noProof/>
        <w:sz w:val="20"/>
      </w:rPr>
      <w:t>Part 11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A874ED">
      <w:rPr>
        <w:sz w:val="20"/>
      </w:rPr>
      <w:fldChar w:fldCharType="separate"/>
    </w:r>
    <w:r w:rsidR="00A874ED">
      <w:rPr>
        <w:noProof/>
        <w:sz w:val="20"/>
      </w:rPr>
      <w:t>Tea tree oil</w:t>
    </w:r>
    <w:r w:rsidRPr="00D675F1">
      <w:rPr>
        <w:sz w:val="20"/>
      </w:rPr>
      <w:fldChar w:fldCharType="end"/>
    </w:r>
  </w:p>
  <w:p w:rsidR="0051198B" w:rsidRPr="00D675F1" w:rsidRDefault="0051198B">
    <w:pPr>
      <w:rPr>
        <w:sz w:val="20"/>
      </w:rPr>
    </w:pPr>
    <w:r w:rsidRPr="00D675F1">
      <w:rPr>
        <w:b/>
        <w:sz w:val="20"/>
      </w:rPr>
      <w:fldChar w:fldCharType="begin"/>
    </w:r>
    <w:r w:rsidRPr="00D675F1">
      <w:rPr>
        <w:b/>
        <w:sz w:val="20"/>
      </w:rPr>
      <w:instrText xml:space="preserve"> STYLEREF CharDivNo </w:instrText>
    </w:r>
    <w:r w:rsidR="00A874ED">
      <w:rPr>
        <w:b/>
        <w:sz w:val="20"/>
      </w:rPr>
      <w:fldChar w:fldCharType="separate"/>
    </w:r>
    <w:r w:rsidR="00A874ED">
      <w:rPr>
        <w:b/>
        <w:noProof/>
        <w:sz w:val="20"/>
      </w:rPr>
      <w:t>Division 11.3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00A874ED">
      <w:rPr>
        <w:sz w:val="20"/>
      </w:rPr>
      <w:fldChar w:fldCharType="separate"/>
    </w:r>
    <w:r w:rsidR="00A874ED">
      <w:rPr>
        <w:noProof/>
        <w:sz w:val="20"/>
      </w:rPr>
      <w:t>Exemption from levy</w:t>
    </w:r>
    <w:r w:rsidRPr="00D675F1">
      <w:rPr>
        <w:sz w:val="20"/>
      </w:rPr>
      <w:fldChar w:fldCharType="end"/>
    </w:r>
  </w:p>
  <w:p w:rsidR="0051198B" w:rsidRPr="00D675F1" w:rsidRDefault="0051198B">
    <w:pPr>
      <w:rPr>
        <w:b/>
      </w:rPr>
    </w:pPr>
  </w:p>
  <w:p w:rsidR="0051198B" w:rsidRPr="00FF4D09" w:rsidRDefault="0051198B">
    <w:pPr>
      <w:pBdr>
        <w:bottom w:val="single" w:sz="6" w:space="1" w:color="auto"/>
      </w:pBdr>
      <w:rPr>
        <w:sz w:val="24"/>
        <w:szCs w:val="24"/>
      </w:rPr>
    </w:pPr>
    <w:r w:rsidRPr="00FF4D09">
      <w:rPr>
        <w:sz w:val="24"/>
        <w:szCs w:val="24"/>
      </w:rPr>
      <w:t xml:space="preserve">Clause </w:t>
    </w:r>
    <w:r w:rsidRPr="00FF4D09">
      <w:rPr>
        <w:sz w:val="24"/>
        <w:szCs w:val="24"/>
      </w:rPr>
      <w:fldChar w:fldCharType="begin"/>
    </w:r>
    <w:r w:rsidRPr="00FF4D09">
      <w:rPr>
        <w:sz w:val="24"/>
        <w:szCs w:val="24"/>
      </w:rPr>
      <w:instrText xml:space="preserve"> STYLEREF CharSectno </w:instrText>
    </w:r>
    <w:r w:rsidRPr="00FF4D09">
      <w:rPr>
        <w:sz w:val="24"/>
        <w:szCs w:val="24"/>
      </w:rPr>
      <w:fldChar w:fldCharType="separate"/>
    </w:r>
    <w:r w:rsidR="00A874ED">
      <w:rPr>
        <w:noProof/>
        <w:sz w:val="24"/>
        <w:szCs w:val="24"/>
      </w:rPr>
      <w:t>11.7</w:t>
    </w:r>
    <w:r w:rsidRPr="00FF4D09">
      <w:rPr>
        <w:noProof/>
        <w:sz w:val="24"/>
        <w:szCs w:val="24"/>
      </w:rPr>
      <w:fldChar w:fldCharType="end"/>
    </w:r>
  </w:p>
  <w:p w:rsidR="0051198B" w:rsidRDefault="0051198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D675F1" w:rsidRDefault="0051198B">
    <w:pPr>
      <w:jc w:val="right"/>
      <w:rPr>
        <w:sz w:val="20"/>
      </w:rPr>
    </w:pPr>
    <w:r w:rsidRPr="00D675F1">
      <w:rPr>
        <w:sz w:val="20"/>
      </w:rPr>
      <w:fldChar w:fldCharType="begin"/>
    </w:r>
    <w:r w:rsidRPr="00D675F1">
      <w:rPr>
        <w:sz w:val="20"/>
      </w:rPr>
      <w:instrText xml:space="preserve"> STYLEREF CharChapText </w:instrText>
    </w:r>
    <w:r>
      <w:rPr>
        <w:sz w:val="20"/>
      </w:rPr>
      <w:fldChar w:fldCharType="separate"/>
    </w:r>
    <w:r w:rsidR="00A874ED">
      <w:rPr>
        <w:noProof/>
        <w:sz w:val="20"/>
      </w:rPr>
      <w:t>Other levies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Pr>
        <w:b/>
        <w:sz w:val="20"/>
      </w:rPr>
      <w:fldChar w:fldCharType="separate"/>
    </w:r>
    <w:r w:rsidR="00A874ED">
      <w:rPr>
        <w:b/>
        <w:noProof/>
        <w:sz w:val="20"/>
      </w:rPr>
      <w:t>Schedule 27</w:t>
    </w:r>
    <w:r w:rsidRPr="00D675F1">
      <w:rPr>
        <w:b/>
        <w:sz w:val="20"/>
      </w:rPr>
      <w:fldChar w:fldCharType="end"/>
    </w:r>
  </w:p>
  <w:p w:rsidR="0051198B" w:rsidRPr="00D675F1" w:rsidRDefault="0051198B">
    <w:pPr>
      <w:jc w:val="right"/>
      <w:rPr>
        <w:b/>
        <w:sz w:val="20"/>
      </w:rPr>
    </w:pPr>
    <w:r w:rsidRPr="00D675F1">
      <w:rPr>
        <w:sz w:val="20"/>
      </w:rPr>
      <w:fldChar w:fldCharType="begin"/>
    </w:r>
    <w:r w:rsidRPr="00D675F1">
      <w:rPr>
        <w:sz w:val="20"/>
      </w:rPr>
      <w:instrText xml:space="preserve"> STYLEREF CharPartText </w:instrText>
    </w:r>
    <w:r w:rsidR="00A874ED">
      <w:rPr>
        <w:sz w:val="20"/>
      </w:rPr>
      <w:fldChar w:fldCharType="separate"/>
    </w:r>
    <w:r w:rsidR="00A874ED">
      <w:rPr>
        <w:noProof/>
        <w:sz w:val="20"/>
      </w:rPr>
      <w:t>Thoroughbred horses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A874ED">
      <w:rPr>
        <w:b/>
        <w:sz w:val="20"/>
      </w:rPr>
      <w:fldChar w:fldCharType="separate"/>
    </w:r>
    <w:r w:rsidR="00A874ED">
      <w:rPr>
        <w:b/>
        <w:noProof/>
        <w:sz w:val="20"/>
      </w:rPr>
      <w:t>Part 12</w:t>
    </w:r>
    <w:r w:rsidRPr="00D675F1">
      <w:rPr>
        <w:b/>
        <w:sz w:val="20"/>
      </w:rPr>
      <w:fldChar w:fldCharType="end"/>
    </w:r>
  </w:p>
  <w:p w:rsidR="0051198B" w:rsidRPr="00D675F1" w:rsidRDefault="0051198B">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51198B" w:rsidRPr="00D675F1" w:rsidRDefault="0051198B">
    <w:pPr>
      <w:jc w:val="right"/>
      <w:rPr>
        <w:b/>
      </w:rPr>
    </w:pPr>
  </w:p>
  <w:p w:rsidR="0051198B" w:rsidRPr="00FF4D09" w:rsidRDefault="0051198B">
    <w:pPr>
      <w:pBdr>
        <w:bottom w:val="single" w:sz="6" w:space="1" w:color="auto"/>
      </w:pBdr>
      <w:jc w:val="right"/>
      <w:rPr>
        <w:sz w:val="24"/>
        <w:szCs w:val="24"/>
      </w:rPr>
    </w:pPr>
    <w:r w:rsidRPr="00FF4D09">
      <w:rPr>
        <w:sz w:val="24"/>
        <w:szCs w:val="24"/>
      </w:rPr>
      <w:t xml:space="preserve">Clause </w:t>
    </w:r>
    <w:r w:rsidRPr="00FF4D09">
      <w:rPr>
        <w:sz w:val="24"/>
        <w:szCs w:val="24"/>
      </w:rPr>
      <w:fldChar w:fldCharType="begin"/>
    </w:r>
    <w:r w:rsidRPr="00FF4D09">
      <w:rPr>
        <w:sz w:val="24"/>
        <w:szCs w:val="24"/>
      </w:rPr>
      <w:instrText xml:space="preserve"> STYLEREF CharSectno </w:instrText>
    </w:r>
    <w:r w:rsidRPr="00FF4D09">
      <w:rPr>
        <w:sz w:val="24"/>
        <w:szCs w:val="24"/>
      </w:rPr>
      <w:fldChar w:fldCharType="separate"/>
    </w:r>
    <w:r w:rsidR="00A874ED">
      <w:rPr>
        <w:noProof/>
        <w:sz w:val="24"/>
        <w:szCs w:val="24"/>
      </w:rPr>
      <w:t>12.1</w:t>
    </w:r>
    <w:r w:rsidRPr="00FF4D09">
      <w:rPr>
        <w:noProof/>
        <w:sz w:val="24"/>
        <w:szCs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BE5CD2" w:rsidRDefault="0051198B" w:rsidP="005C38FF">
    <w:pPr>
      <w:rPr>
        <w:sz w:val="26"/>
        <w:szCs w:val="26"/>
      </w:rPr>
    </w:pPr>
  </w:p>
  <w:p w:rsidR="0051198B" w:rsidRPr="0020230A" w:rsidRDefault="0051198B" w:rsidP="005C38FF">
    <w:pPr>
      <w:rPr>
        <w:b/>
        <w:sz w:val="20"/>
      </w:rPr>
    </w:pPr>
    <w:r w:rsidRPr="0020230A">
      <w:rPr>
        <w:b/>
        <w:sz w:val="20"/>
      </w:rPr>
      <w:t>Endnotes</w:t>
    </w:r>
  </w:p>
  <w:p w:rsidR="0051198B" w:rsidRPr="007A1328" w:rsidRDefault="0051198B" w:rsidP="005C38FF">
    <w:pPr>
      <w:rPr>
        <w:sz w:val="20"/>
      </w:rPr>
    </w:pPr>
  </w:p>
  <w:p w:rsidR="0051198B" w:rsidRPr="007A1328" w:rsidRDefault="0051198B" w:rsidP="005C38FF">
    <w:pPr>
      <w:rPr>
        <w:b/>
        <w:sz w:val="24"/>
      </w:rPr>
    </w:pPr>
  </w:p>
  <w:p w:rsidR="0051198B" w:rsidRPr="00BE5CD2" w:rsidRDefault="0051198B" w:rsidP="005C38F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874ED">
      <w:rPr>
        <w:noProof/>
        <w:szCs w:val="22"/>
      </w:rPr>
      <w:t>Endnote 4—Amendment history</w:t>
    </w:r>
    <w:r>
      <w:rPr>
        <w:szCs w:val="22"/>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BE5CD2" w:rsidRDefault="0051198B" w:rsidP="005C38FF">
    <w:pPr>
      <w:jc w:val="right"/>
      <w:rPr>
        <w:sz w:val="26"/>
        <w:szCs w:val="26"/>
      </w:rPr>
    </w:pPr>
  </w:p>
  <w:p w:rsidR="0051198B" w:rsidRPr="0020230A" w:rsidRDefault="0051198B" w:rsidP="005C38FF">
    <w:pPr>
      <w:jc w:val="right"/>
      <w:rPr>
        <w:b/>
        <w:sz w:val="20"/>
      </w:rPr>
    </w:pPr>
    <w:r w:rsidRPr="0020230A">
      <w:rPr>
        <w:b/>
        <w:sz w:val="20"/>
      </w:rPr>
      <w:t>Endnotes</w:t>
    </w:r>
  </w:p>
  <w:p w:rsidR="0051198B" w:rsidRPr="007A1328" w:rsidRDefault="0051198B" w:rsidP="005C38FF">
    <w:pPr>
      <w:jc w:val="right"/>
      <w:rPr>
        <w:sz w:val="20"/>
      </w:rPr>
    </w:pPr>
  </w:p>
  <w:p w:rsidR="0051198B" w:rsidRPr="007A1328" w:rsidRDefault="0051198B" w:rsidP="005C38FF">
    <w:pPr>
      <w:jc w:val="right"/>
      <w:rPr>
        <w:b/>
        <w:sz w:val="24"/>
      </w:rPr>
    </w:pPr>
  </w:p>
  <w:p w:rsidR="0051198B" w:rsidRPr="00BE5CD2" w:rsidRDefault="0051198B" w:rsidP="005C38F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874ED">
      <w:rPr>
        <w:noProof/>
        <w:szCs w:val="22"/>
      </w:rPr>
      <w:t>Endnote 4—Amendment history</w:t>
    </w:r>
    <w:r>
      <w:rPr>
        <w:szCs w:val="22"/>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BE5CD2" w:rsidRDefault="0051198B" w:rsidP="005C38FF">
    <w:pPr>
      <w:rPr>
        <w:sz w:val="26"/>
        <w:szCs w:val="26"/>
      </w:rPr>
    </w:pPr>
  </w:p>
  <w:p w:rsidR="0051198B" w:rsidRPr="0020230A" w:rsidRDefault="0051198B" w:rsidP="005C38FF">
    <w:pPr>
      <w:rPr>
        <w:b/>
        <w:sz w:val="20"/>
      </w:rPr>
    </w:pPr>
    <w:r w:rsidRPr="0020230A">
      <w:rPr>
        <w:b/>
        <w:sz w:val="20"/>
      </w:rPr>
      <w:t>Endnotes</w:t>
    </w:r>
  </w:p>
  <w:p w:rsidR="0051198B" w:rsidRPr="007A1328" w:rsidRDefault="0051198B" w:rsidP="005C38FF">
    <w:pPr>
      <w:rPr>
        <w:sz w:val="20"/>
      </w:rPr>
    </w:pPr>
  </w:p>
  <w:p w:rsidR="0051198B" w:rsidRPr="007A1328" w:rsidRDefault="0051198B" w:rsidP="005C38FF">
    <w:pPr>
      <w:rPr>
        <w:b/>
        <w:sz w:val="24"/>
      </w:rPr>
    </w:pPr>
  </w:p>
  <w:p w:rsidR="0051198B" w:rsidRPr="00BE5CD2" w:rsidRDefault="0051198B" w:rsidP="005C38F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874ED">
      <w:rPr>
        <w:noProof/>
        <w:szCs w:val="22"/>
      </w:rPr>
      <w:t>Endnote 4—Amendment history</w:t>
    </w:r>
    <w:r>
      <w:rPr>
        <w:szCs w:val="22"/>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BE5CD2" w:rsidRDefault="0051198B" w:rsidP="005C38FF">
    <w:pPr>
      <w:jc w:val="right"/>
      <w:rPr>
        <w:sz w:val="26"/>
        <w:szCs w:val="26"/>
      </w:rPr>
    </w:pPr>
  </w:p>
  <w:p w:rsidR="0051198B" w:rsidRPr="0020230A" w:rsidRDefault="0051198B" w:rsidP="005C38FF">
    <w:pPr>
      <w:jc w:val="right"/>
      <w:rPr>
        <w:b/>
        <w:sz w:val="20"/>
      </w:rPr>
    </w:pPr>
    <w:r w:rsidRPr="0020230A">
      <w:rPr>
        <w:b/>
        <w:sz w:val="20"/>
      </w:rPr>
      <w:t>Endnotes</w:t>
    </w:r>
  </w:p>
  <w:p w:rsidR="0051198B" w:rsidRPr="007A1328" w:rsidRDefault="0051198B" w:rsidP="005C38FF">
    <w:pPr>
      <w:jc w:val="right"/>
      <w:rPr>
        <w:sz w:val="20"/>
      </w:rPr>
    </w:pPr>
  </w:p>
  <w:p w:rsidR="0051198B" w:rsidRPr="007A1328" w:rsidRDefault="0051198B" w:rsidP="005C38FF">
    <w:pPr>
      <w:jc w:val="right"/>
      <w:rPr>
        <w:b/>
        <w:sz w:val="24"/>
      </w:rPr>
    </w:pPr>
  </w:p>
  <w:p w:rsidR="0051198B" w:rsidRPr="00BE5CD2" w:rsidRDefault="0051198B" w:rsidP="005C38F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874ED">
      <w:rPr>
        <w:noProof/>
        <w:szCs w:val="22"/>
      </w:rPr>
      <w:t>Endnote 4—Amendment history</w:t>
    </w:r>
    <w:r>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5F1388" w:rsidRDefault="0051198B" w:rsidP="0010780C">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rsidP="00C53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ED79B6" w:rsidRDefault="0051198B" w:rsidP="00060DF8">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ED79B6" w:rsidRDefault="0051198B" w:rsidP="00060DF8">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Pr="00ED79B6" w:rsidRDefault="0051198B" w:rsidP="00060DF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rsidP="008566DC">
    <w:pPr>
      <w:rPr>
        <w:b/>
        <w:sz w:val="20"/>
      </w:rPr>
    </w:pPr>
  </w:p>
  <w:p w:rsidR="0051198B" w:rsidRPr="0031590B" w:rsidRDefault="0051198B" w:rsidP="008566DC">
    <w:pPr>
      <w:rPr>
        <w:b/>
      </w:rPr>
    </w:pPr>
    <w:r>
      <w:rPr>
        <w:b/>
        <w:sz w:val="20"/>
      </w:rPr>
      <w:fldChar w:fldCharType="begin"/>
    </w:r>
    <w:r>
      <w:rPr>
        <w:b/>
        <w:sz w:val="20"/>
      </w:rPr>
      <w:instrText xml:space="preserve"> STYLEREF CharChapNo </w:instrText>
    </w:r>
    <w:r>
      <w:rPr>
        <w:b/>
        <w:sz w:val="20"/>
      </w:rPr>
      <w:fldChar w:fldCharType="end"/>
    </w:r>
  </w:p>
  <w:p w:rsidR="0051198B" w:rsidRPr="0031590B" w:rsidRDefault="0051198B" w:rsidP="008566DC">
    <w:pPr>
      <w:pBdr>
        <w:bottom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rsidP="008566DC">
    <w:pPr>
      <w:jc w:val="right"/>
      <w:rPr>
        <w:sz w:val="20"/>
      </w:rPr>
    </w:pPr>
  </w:p>
  <w:p w:rsidR="0051198B" w:rsidRPr="0031590B" w:rsidRDefault="0051198B" w:rsidP="008566DC">
    <w:pPr>
      <w:jc w:val="right"/>
      <w:rPr>
        <w:b/>
      </w:rPr>
    </w:pPr>
    <w:r w:rsidRPr="007A1328">
      <w:rPr>
        <w:sz w:val="20"/>
      </w:rPr>
      <w:fldChar w:fldCharType="begin"/>
    </w:r>
    <w:r w:rsidRPr="007A1328">
      <w:rPr>
        <w:sz w:val="20"/>
      </w:rPr>
      <w:instrText xml:space="preserve"> STYLEREF CharChapText </w:instrText>
    </w:r>
    <w:r w:rsidRPr="007A1328">
      <w:rPr>
        <w:sz w:val="20"/>
      </w:rPr>
      <w:fldChar w:fldCharType="end"/>
    </w:r>
    <w:r>
      <w:rPr>
        <w:b/>
        <w:sz w:val="20"/>
      </w:rPr>
      <w:fldChar w:fldCharType="begin"/>
    </w:r>
    <w:r>
      <w:rPr>
        <w:b/>
        <w:sz w:val="20"/>
      </w:rPr>
      <w:instrText xml:space="preserve"> STYLEREF CharChapNo </w:instrText>
    </w:r>
    <w:r>
      <w:rPr>
        <w:b/>
        <w:sz w:val="20"/>
      </w:rPr>
      <w:fldChar w:fldCharType="end"/>
    </w:r>
    <w:r w:rsidRPr="007A1328">
      <w:rPr>
        <w:sz w:val="20"/>
      </w:rPr>
      <w:fldChar w:fldCharType="begin"/>
    </w:r>
    <w:r w:rsidRPr="007A1328">
      <w:rPr>
        <w:sz w:val="20"/>
      </w:rPr>
      <w:instrText xml:space="preserve"> STYLEREF CharPartText </w:instrText>
    </w:r>
    <w:r w:rsidRPr="007A1328">
      <w:rPr>
        <w:sz w:val="20"/>
      </w:rPr>
      <w:fldChar w:fldCharType="end"/>
    </w:r>
  </w:p>
  <w:p w:rsidR="0051198B" w:rsidRPr="0031590B" w:rsidRDefault="0051198B" w:rsidP="008566DC">
    <w:pPr>
      <w:pBdr>
        <w:bottom w:val="single" w:sz="6" w:space="1" w:color="auto"/>
      </w:pBdr>
      <w:spacing w:after="24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8B" w:rsidRDefault="005119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4"/>
  </w:num>
  <w:num w:numId="17">
    <w:abstractNumId w:val="11"/>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100C"/>
    <w:rsid w:val="00002328"/>
    <w:rsid w:val="00002DAE"/>
    <w:rsid w:val="00002F41"/>
    <w:rsid w:val="0000439F"/>
    <w:rsid w:val="000047FD"/>
    <w:rsid w:val="000056EE"/>
    <w:rsid w:val="00006021"/>
    <w:rsid w:val="00006F3C"/>
    <w:rsid w:val="00007DA1"/>
    <w:rsid w:val="00010203"/>
    <w:rsid w:val="00012299"/>
    <w:rsid w:val="00012A4E"/>
    <w:rsid w:val="00014264"/>
    <w:rsid w:val="0001737A"/>
    <w:rsid w:val="0001739E"/>
    <w:rsid w:val="00020BBB"/>
    <w:rsid w:val="00023FD2"/>
    <w:rsid w:val="0002586C"/>
    <w:rsid w:val="00027EE1"/>
    <w:rsid w:val="0003228D"/>
    <w:rsid w:val="0003434D"/>
    <w:rsid w:val="0003498B"/>
    <w:rsid w:val="0003511E"/>
    <w:rsid w:val="00036169"/>
    <w:rsid w:val="000401B9"/>
    <w:rsid w:val="00041684"/>
    <w:rsid w:val="00051360"/>
    <w:rsid w:val="000515A8"/>
    <w:rsid w:val="000515EF"/>
    <w:rsid w:val="000542B3"/>
    <w:rsid w:val="00055E25"/>
    <w:rsid w:val="00060DF8"/>
    <w:rsid w:val="00061BFF"/>
    <w:rsid w:val="000648E1"/>
    <w:rsid w:val="00064D0E"/>
    <w:rsid w:val="00065A0E"/>
    <w:rsid w:val="00065B6B"/>
    <w:rsid w:val="00066BC2"/>
    <w:rsid w:val="00066EB1"/>
    <w:rsid w:val="00073815"/>
    <w:rsid w:val="00074836"/>
    <w:rsid w:val="00074C24"/>
    <w:rsid w:val="000753EE"/>
    <w:rsid w:val="00075B3D"/>
    <w:rsid w:val="00076300"/>
    <w:rsid w:val="0007738E"/>
    <w:rsid w:val="00077887"/>
    <w:rsid w:val="000816E2"/>
    <w:rsid w:val="00081E25"/>
    <w:rsid w:val="00086FE1"/>
    <w:rsid w:val="00087933"/>
    <w:rsid w:val="000909E6"/>
    <w:rsid w:val="00092802"/>
    <w:rsid w:val="000929E7"/>
    <w:rsid w:val="0009549B"/>
    <w:rsid w:val="00095736"/>
    <w:rsid w:val="000959ED"/>
    <w:rsid w:val="00095C45"/>
    <w:rsid w:val="00096659"/>
    <w:rsid w:val="000A0F5D"/>
    <w:rsid w:val="000A1A21"/>
    <w:rsid w:val="000A3FD8"/>
    <w:rsid w:val="000A7374"/>
    <w:rsid w:val="000A7AE7"/>
    <w:rsid w:val="000A7B59"/>
    <w:rsid w:val="000B0A20"/>
    <w:rsid w:val="000B26C3"/>
    <w:rsid w:val="000B3124"/>
    <w:rsid w:val="000B52F3"/>
    <w:rsid w:val="000B53EB"/>
    <w:rsid w:val="000B590E"/>
    <w:rsid w:val="000B597E"/>
    <w:rsid w:val="000B5A6F"/>
    <w:rsid w:val="000B5EB5"/>
    <w:rsid w:val="000B60D6"/>
    <w:rsid w:val="000C2E4C"/>
    <w:rsid w:val="000C3756"/>
    <w:rsid w:val="000C41EB"/>
    <w:rsid w:val="000C56FE"/>
    <w:rsid w:val="000C571C"/>
    <w:rsid w:val="000D112D"/>
    <w:rsid w:val="000D363E"/>
    <w:rsid w:val="000D37F2"/>
    <w:rsid w:val="000D4018"/>
    <w:rsid w:val="000D573E"/>
    <w:rsid w:val="000D5D58"/>
    <w:rsid w:val="000D73D7"/>
    <w:rsid w:val="000D7AC0"/>
    <w:rsid w:val="000D7FEF"/>
    <w:rsid w:val="000E081D"/>
    <w:rsid w:val="000E1959"/>
    <w:rsid w:val="000E19E5"/>
    <w:rsid w:val="000E414F"/>
    <w:rsid w:val="000E59B9"/>
    <w:rsid w:val="000E6927"/>
    <w:rsid w:val="000E724B"/>
    <w:rsid w:val="000F140F"/>
    <w:rsid w:val="000F257E"/>
    <w:rsid w:val="000F2C3F"/>
    <w:rsid w:val="000F378B"/>
    <w:rsid w:val="000F4766"/>
    <w:rsid w:val="000F63DF"/>
    <w:rsid w:val="001025F1"/>
    <w:rsid w:val="00104A68"/>
    <w:rsid w:val="00105E1D"/>
    <w:rsid w:val="0010780C"/>
    <w:rsid w:val="00107853"/>
    <w:rsid w:val="00111E48"/>
    <w:rsid w:val="00114286"/>
    <w:rsid w:val="00115379"/>
    <w:rsid w:val="00115FF3"/>
    <w:rsid w:val="00116219"/>
    <w:rsid w:val="00116422"/>
    <w:rsid w:val="00120ACF"/>
    <w:rsid w:val="00122CA1"/>
    <w:rsid w:val="001230C7"/>
    <w:rsid w:val="00124758"/>
    <w:rsid w:val="0012676C"/>
    <w:rsid w:val="00126ACA"/>
    <w:rsid w:val="00126C33"/>
    <w:rsid w:val="00126D00"/>
    <w:rsid w:val="00127802"/>
    <w:rsid w:val="00130575"/>
    <w:rsid w:val="0013296F"/>
    <w:rsid w:val="00132FC0"/>
    <w:rsid w:val="00133419"/>
    <w:rsid w:val="001359CB"/>
    <w:rsid w:val="001363F5"/>
    <w:rsid w:val="00136F08"/>
    <w:rsid w:val="001371A3"/>
    <w:rsid w:val="00137FF1"/>
    <w:rsid w:val="00143987"/>
    <w:rsid w:val="00145C33"/>
    <w:rsid w:val="0014660D"/>
    <w:rsid w:val="00147780"/>
    <w:rsid w:val="0015076C"/>
    <w:rsid w:val="00150F03"/>
    <w:rsid w:val="00151457"/>
    <w:rsid w:val="00152824"/>
    <w:rsid w:val="00153593"/>
    <w:rsid w:val="001544DD"/>
    <w:rsid w:val="00155CF1"/>
    <w:rsid w:val="00160DA1"/>
    <w:rsid w:val="00164339"/>
    <w:rsid w:val="001647C5"/>
    <w:rsid w:val="001715C0"/>
    <w:rsid w:val="00173B0A"/>
    <w:rsid w:val="0017401A"/>
    <w:rsid w:val="0018058C"/>
    <w:rsid w:val="00180898"/>
    <w:rsid w:val="00180CD3"/>
    <w:rsid w:val="00183C75"/>
    <w:rsid w:val="001861B9"/>
    <w:rsid w:val="001863DA"/>
    <w:rsid w:val="001871CE"/>
    <w:rsid w:val="00187C9E"/>
    <w:rsid w:val="001913E6"/>
    <w:rsid w:val="001915FE"/>
    <w:rsid w:val="00191B57"/>
    <w:rsid w:val="00193389"/>
    <w:rsid w:val="00195953"/>
    <w:rsid w:val="00195A9A"/>
    <w:rsid w:val="0019617C"/>
    <w:rsid w:val="001A25BD"/>
    <w:rsid w:val="001A2B09"/>
    <w:rsid w:val="001A3F89"/>
    <w:rsid w:val="001A45AA"/>
    <w:rsid w:val="001B00EF"/>
    <w:rsid w:val="001B15CC"/>
    <w:rsid w:val="001B1637"/>
    <w:rsid w:val="001B1A56"/>
    <w:rsid w:val="001B1C96"/>
    <w:rsid w:val="001B62FE"/>
    <w:rsid w:val="001B680B"/>
    <w:rsid w:val="001B69DE"/>
    <w:rsid w:val="001B7079"/>
    <w:rsid w:val="001B7F61"/>
    <w:rsid w:val="001C2D2D"/>
    <w:rsid w:val="001C38FD"/>
    <w:rsid w:val="001C3CFF"/>
    <w:rsid w:val="001C6C78"/>
    <w:rsid w:val="001D0616"/>
    <w:rsid w:val="001D1730"/>
    <w:rsid w:val="001D1BD9"/>
    <w:rsid w:val="001D241D"/>
    <w:rsid w:val="001D49E7"/>
    <w:rsid w:val="001D53F8"/>
    <w:rsid w:val="001D5E30"/>
    <w:rsid w:val="001D72B8"/>
    <w:rsid w:val="001E0659"/>
    <w:rsid w:val="001E0A1B"/>
    <w:rsid w:val="001E1748"/>
    <w:rsid w:val="001E1CC2"/>
    <w:rsid w:val="001E396D"/>
    <w:rsid w:val="001E551F"/>
    <w:rsid w:val="001F0FCC"/>
    <w:rsid w:val="001F204C"/>
    <w:rsid w:val="001F55FC"/>
    <w:rsid w:val="001F672F"/>
    <w:rsid w:val="001F7041"/>
    <w:rsid w:val="001F7280"/>
    <w:rsid w:val="001F7A1F"/>
    <w:rsid w:val="00202100"/>
    <w:rsid w:val="0020488A"/>
    <w:rsid w:val="00206988"/>
    <w:rsid w:val="00210353"/>
    <w:rsid w:val="002113C0"/>
    <w:rsid w:val="002125DA"/>
    <w:rsid w:val="00214E98"/>
    <w:rsid w:val="002177B3"/>
    <w:rsid w:val="00220057"/>
    <w:rsid w:val="0022027D"/>
    <w:rsid w:val="00220CD2"/>
    <w:rsid w:val="00220EDA"/>
    <w:rsid w:val="00222DA1"/>
    <w:rsid w:val="0022375D"/>
    <w:rsid w:val="0022395C"/>
    <w:rsid w:val="00223A7F"/>
    <w:rsid w:val="002250FB"/>
    <w:rsid w:val="002264C7"/>
    <w:rsid w:val="00226501"/>
    <w:rsid w:val="00226778"/>
    <w:rsid w:val="002277A4"/>
    <w:rsid w:val="00227F70"/>
    <w:rsid w:val="002303A1"/>
    <w:rsid w:val="00233DF3"/>
    <w:rsid w:val="00233E82"/>
    <w:rsid w:val="00233EB3"/>
    <w:rsid w:val="00237306"/>
    <w:rsid w:val="002377D1"/>
    <w:rsid w:val="0024208C"/>
    <w:rsid w:val="002420D8"/>
    <w:rsid w:val="00244472"/>
    <w:rsid w:val="00244709"/>
    <w:rsid w:val="00247D25"/>
    <w:rsid w:val="002507F7"/>
    <w:rsid w:val="00251F32"/>
    <w:rsid w:val="0025464C"/>
    <w:rsid w:val="00254B2F"/>
    <w:rsid w:val="00254C12"/>
    <w:rsid w:val="002558A2"/>
    <w:rsid w:val="0025777D"/>
    <w:rsid w:val="00262431"/>
    <w:rsid w:val="002625D0"/>
    <w:rsid w:val="0026422E"/>
    <w:rsid w:val="002705A1"/>
    <w:rsid w:val="00270826"/>
    <w:rsid w:val="00271EF0"/>
    <w:rsid w:val="00272355"/>
    <w:rsid w:val="0027363B"/>
    <w:rsid w:val="00274C98"/>
    <w:rsid w:val="00277AEB"/>
    <w:rsid w:val="00280775"/>
    <w:rsid w:val="00281317"/>
    <w:rsid w:val="0028264E"/>
    <w:rsid w:val="002833BA"/>
    <w:rsid w:val="0028526D"/>
    <w:rsid w:val="00290DE0"/>
    <w:rsid w:val="00290FA9"/>
    <w:rsid w:val="00292952"/>
    <w:rsid w:val="00292984"/>
    <w:rsid w:val="0029465E"/>
    <w:rsid w:val="00296435"/>
    <w:rsid w:val="0029646C"/>
    <w:rsid w:val="00296E69"/>
    <w:rsid w:val="00296F2D"/>
    <w:rsid w:val="00297C47"/>
    <w:rsid w:val="002A433B"/>
    <w:rsid w:val="002A57A4"/>
    <w:rsid w:val="002A5F5E"/>
    <w:rsid w:val="002A7772"/>
    <w:rsid w:val="002A79C6"/>
    <w:rsid w:val="002B342C"/>
    <w:rsid w:val="002B4F96"/>
    <w:rsid w:val="002B4FAD"/>
    <w:rsid w:val="002B7DE6"/>
    <w:rsid w:val="002C0E89"/>
    <w:rsid w:val="002C364A"/>
    <w:rsid w:val="002C42F1"/>
    <w:rsid w:val="002C4983"/>
    <w:rsid w:val="002C79E4"/>
    <w:rsid w:val="002C7F8D"/>
    <w:rsid w:val="002D12D5"/>
    <w:rsid w:val="002D1CEB"/>
    <w:rsid w:val="002D35D3"/>
    <w:rsid w:val="002D4740"/>
    <w:rsid w:val="002D7917"/>
    <w:rsid w:val="002E0C23"/>
    <w:rsid w:val="002E2245"/>
    <w:rsid w:val="002E3179"/>
    <w:rsid w:val="002E3C1B"/>
    <w:rsid w:val="002E5D09"/>
    <w:rsid w:val="002E70EA"/>
    <w:rsid w:val="002E7313"/>
    <w:rsid w:val="002F149C"/>
    <w:rsid w:val="002F31B4"/>
    <w:rsid w:val="002F3B2A"/>
    <w:rsid w:val="002F4544"/>
    <w:rsid w:val="002F6AF0"/>
    <w:rsid w:val="00300926"/>
    <w:rsid w:val="003028FD"/>
    <w:rsid w:val="00303164"/>
    <w:rsid w:val="003039A8"/>
    <w:rsid w:val="00303C3B"/>
    <w:rsid w:val="0030627F"/>
    <w:rsid w:val="0031108C"/>
    <w:rsid w:val="003151D4"/>
    <w:rsid w:val="00317D4C"/>
    <w:rsid w:val="0032031A"/>
    <w:rsid w:val="00321543"/>
    <w:rsid w:val="00321D8B"/>
    <w:rsid w:val="003242D2"/>
    <w:rsid w:val="003269CD"/>
    <w:rsid w:val="00326B82"/>
    <w:rsid w:val="00326CDC"/>
    <w:rsid w:val="00327AAB"/>
    <w:rsid w:val="00331F92"/>
    <w:rsid w:val="00332525"/>
    <w:rsid w:val="003328BD"/>
    <w:rsid w:val="00334313"/>
    <w:rsid w:val="00336768"/>
    <w:rsid w:val="0034110F"/>
    <w:rsid w:val="00347380"/>
    <w:rsid w:val="0034738C"/>
    <w:rsid w:val="0034752A"/>
    <w:rsid w:val="00347ABE"/>
    <w:rsid w:val="00347C9F"/>
    <w:rsid w:val="00350926"/>
    <w:rsid w:val="00351600"/>
    <w:rsid w:val="00351B88"/>
    <w:rsid w:val="00351EED"/>
    <w:rsid w:val="003525FC"/>
    <w:rsid w:val="00353468"/>
    <w:rsid w:val="003548B0"/>
    <w:rsid w:val="00355E15"/>
    <w:rsid w:val="00355E32"/>
    <w:rsid w:val="0035663B"/>
    <w:rsid w:val="003567D5"/>
    <w:rsid w:val="003570F6"/>
    <w:rsid w:val="00361EEF"/>
    <w:rsid w:val="003631E8"/>
    <w:rsid w:val="003651CE"/>
    <w:rsid w:val="00365485"/>
    <w:rsid w:val="00366209"/>
    <w:rsid w:val="00367543"/>
    <w:rsid w:val="003704BB"/>
    <w:rsid w:val="00371388"/>
    <w:rsid w:val="003720B7"/>
    <w:rsid w:val="00372735"/>
    <w:rsid w:val="00374514"/>
    <w:rsid w:val="00380192"/>
    <w:rsid w:val="00380518"/>
    <w:rsid w:val="003808E7"/>
    <w:rsid w:val="00381FB8"/>
    <w:rsid w:val="00386F5B"/>
    <w:rsid w:val="00391975"/>
    <w:rsid w:val="00393A96"/>
    <w:rsid w:val="00396732"/>
    <w:rsid w:val="00396FC7"/>
    <w:rsid w:val="003A3291"/>
    <w:rsid w:val="003A5215"/>
    <w:rsid w:val="003A6400"/>
    <w:rsid w:val="003B0170"/>
    <w:rsid w:val="003B0915"/>
    <w:rsid w:val="003B145F"/>
    <w:rsid w:val="003B34CA"/>
    <w:rsid w:val="003B7790"/>
    <w:rsid w:val="003C17CC"/>
    <w:rsid w:val="003C1D3B"/>
    <w:rsid w:val="003C33EB"/>
    <w:rsid w:val="003C39FC"/>
    <w:rsid w:val="003C700C"/>
    <w:rsid w:val="003C752C"/>
    <w:rsid w:val="003C788C"/>
    <w:rsid w:val="003D0C2F"/>
    <w:rsid w:val="003D0FAE"/>
    <w:rsid w:val="003D20DD"/>
    <w:rsid w:val="003D2EBE"/>
    <w:rsid w:val="003D34A5"/>
    <w:rsid w:val="003D36D6"/>
    <w:rsid w:val="003D400D"/>
    <w:rsid w:val="003D7197"/>
    <w:rsid w:val="003E045C"/>
    <w:rsid w:val="003E3937"/>
    <w:rsid w:val="003E3D84"/>
    <w:rsid w:val="003E3F9B"/>
    <w:rsid w:val="003E52C4"/>
    <w:rsid w:val="003E6BE1"/>
    <w:rsid w:val="003E7AED"/>
    <w:rsid w:val="003F137E"/>
    <w:rsid w:val="003F1A97"/>
    <w:rsid w:val="003F1AF9"/>
    <w:rsid w:val="003F42CF"/>
    <w:rsid w:val="003F431A"/>
    <w:rsid w:val="003F6D37"/>
    <w:rsid w:val="004017AB"/>
    <w:rsid w:val="004029C8"/>
    <w:rsid w:val="004043EE"/>
    <w:rsid w:val="00406058"/>
    <w:rsid w:val="0041003C"/>
    <w:rsid w:val="00411266"/>
    <w:rsid w:val="0041201E"/>
    <w:rsid w:val="00413C8F"/>
    <w:rsid w:val="00415727"/>
    <w:rsid w:val="00415A1A"/>
    <w:rsid w:val="00415BD5"/>
    <w:rsid w:val="0041606A"/>
    <w:rsid w:val="00416E97"/>
    <w:rsid w:val="004207D7"/>
    <w:rsid w:val="004209A1"/>
    <w:rsid w:val="004211D2"/>
    <w:rsid w:val="004212B4"/>
    <w:rsid w:val="00424431"/>
    <w:rsid w:val="004248D7"/>
    <w:rsid w:val="00424AF3"/>
    <w:rsid w:val="00427249"/>
    <w:rsid w:val="00427E56"/>
    <w:rsid w:val="00431ECB"/>
    <w:rsid w:val="0043203A"/>
    <w:rsid w:val="004327B1"/>
    <w:rsid w:val="004331D8"/>
    <w:rsid w:val="00433B2F"/>
    <w:rsid w:val="0043550B"/>
    <w:rsid w:val="00435B1F"/>
    <w:rsid w:val="00435F79"/>
    <w:rsid w:val="00436179"/>
    <w:rsid w:val="00440BE9"/>
    <w:rsid w:val="00441257"/>
    <w:rsid w:val="00442444"/>
    <w:rsid w:val="00442DF3"/>
    <w:rsid w:val="0044635C"/>
    <w:rsid w:val="00446CA4"/>
    <w:rsid w:val="004471FF"/>
    <w:rsid w:val="00447AAF"/>
    <w:rsid w:val="00450AB1"/>
    <w:rsid w:val="00452198"/>
    <w:rsid w:val="00453EA7"/>
    <w:rsid w:val="00454592"/>
    <w:rsid w:val="00454D0B"/>
    <w:rsid w:val="00457AC5"/>
    <w:rsid w:val="00460749"/>
    <w:rsid w:val="00462672"/>
    <w:rsid w:val="00464FA4"/>
    <w:rsid w:val="00467A9B"/>
    <w:rsid w:val="0047221D"/>
    <w:rsid w:val="00473904"/>
    <w:rsid w:val="00474327"/>
    <w:rsid w:val="004767CB"/>
    <w:rsid w:val="00477E6B"/>
    <w:rsid w:val="00482769"/>
    <w:rsid w:val="00482B0A"/>
    <w:rsid w:val="004850CB"/>
    <w:rsid w:val="0048600C"/>
    <w:rsid w:val="00487D7E"/>
    <w:rsid w:val="00490956"/>
    <w:rsid w:val="00492AF6"/>
    <w:rsid w:val="004930DA"/>
    <w:rsid w:val="00493C79"/>
    <w:rsid w:val="0049476B"/>
    <w:rsid w:val="00494909"/>
    <w:rsid w:val="004954EA"/>
    <w:rsid w:val="004A0E4A"/>
    <w:rsid w:val="004A1CDD"/>
    <w:rsid w:val="004A386C"/>
    <w:rsid w:val="004A4B4F"/>
    <w:rsid w:val="004A5138"/>
    <w:rsid w:val="004A5DA5"/>
    <w:rsid w:val="004B1AD2"/>
    <w:rsid w:val="004B1E60"/>
    <w:rsid w:val="004B4A5A"/>
    <w:rsid w:val="004B717C"/>
    <w:rsid w:val="004C0F7D"/>
    <w:rsid w:val="004C10D8"/>
    <w:rsid w:val="004C2599"/>
    <w:rsid w:val="004C26EE"/>
    <w:rsid w:val="004C4116"/>
    <w:rsid w:val="004C640C"/>
    <w:rsid w:val="004C6816"/>
    <w:rsid w:val="004D1A56"/>
    <w:rsid w:val="004D25B2"/>
    <w:rsid w:val="004D2CCB"/>
    <w:rsid w:val="004D333A"/>
    <w:rsid w:val="004D4993"/>
    <w:rsid w:val="004D4ABF"/>
    <w:rsid w:val="004D5C2C"/>
    <w:rsid w:val="004D7DE2"/>
    <w:rsid w:val="004E01BE"/>
    <w:rsid w:val="004E0730"/>
    <w:rsid w:val="004E11CB"/>
    <w:rsid w:val="004E3375"/>
    <w:rsid w:val="004E5676"/>
    <w:rsid w:val="004E6047"/>
    <w:rsid w:val="004E6672"/>
    <w:rsid w:val="004E7E5B"/>
    <w:rsid w:val="004F0A32"/>
    <w:rsid w:val="004F3CDF"/>
    <w:rsid w:val="004F4A78"/>
    <w:rsid w:val="004F586F"/>
    <w:rsid w:val="004F5883"/>
    <w:rsid w:val="004F5B39"/>
    <w:rsid w:val="004F6F63"/>
    <w:rsid w:val="004F700F"/>
    <w:rsid w:val="00500770"/>
    <w:rsid w:val="005021AA"/>
    <w:rsid w:val="00502DBF"/>
    <w:rsid w:val="00503554"/>
    <w:rsid w:val="005040AA"/>
    <w:rsid w:val="0050518B"/>
    <w:rsid w:val="00507775"/>
    <w:rsid w:val="005078E1"/>
    <w:rsid w:val="0051198B"/>
    <w:rsid w:val="00514FEB"/>
    <w:rsid w:val="0051543A"/>
    <w:rsid w:val="0052115C"/>
    <w:rsid w:val="0052416B"/>
    <w:rsid w:val="00524BE1"/>
    <w:rsid w:val="00525CDA"/>
    <w:rsid w:val="005300BA"/>
    <w:rsid w:val="00530C69"/>
    <w:rsid w:val="0053157C"/>
    <w:rsid w:val="005338EF"/>
    <w:rsid w:val="00534CDB"/>
    <w:rsid w:val="0053547F"/>
    <w:rsid w:val="00535BFA"/>
    <w:rsid w:val="00537773"/>
    <w:rsid w:val="00540358"/>
    <w:rsid w:val="00542EB1"/>
    <w:rsid w:val="00543440"/>
    <w:rsid w:val="00547BDC"/>
    <w:rsid w:val="005510D7"/>
    <w:rsid w:val="005539F9"/>
    <w:rsid w:val="00553BBD"/>
    <w:rsid w:val="00553CCE"/>
    <w:rsid w:val="005548F9"/>
    <w:rsid w:val="00554944"/>
    <w:rsid w:val="00561460"/>
    <w:rsid w:val="00564001"/>
    <w:rsid w:val="00564BE1"/>
    <w:rsid w:val="00566409"/>
    <w:rsid w:val="0057027F"/>
    <w:rsid w:val="00572CE8"/>
    <w:rsid w:val="005732EB"/>
    <w:rsid w:val="0057578B"/>
    <w:rsid w:val="00577475"/>
    <w:rsid w:val="00580679"/>
    <w:rsid w:val="00581663"/>
    <w:rsid w:val="00581A6D"/>
    <w:rsid w:val="005832CA"/>
    <w:rsid w:val="00584A71"/>
    <w:rsid w:val="005867F2"/>
    <w:rsid w:val="00590B66"/>
    <w:rsid w:val="005933AE"/>
    <w:rsid w:val="00594F6A"/>
    <w:rsid w:val="00595AD8"/>
    <w:rsid w:val="005963B5"/>
    <w:rsid w:val="00596DEB"/>
    <w:rsid w:val="005A04A5"/>
    <w:rsid w:val="005A0F53"/>
    <w:rsid w:val="005A186A"/>
    <w:rsid w:val="005A2A56"/>
    <w:rsid w:val="005A2B3C"/>
    <w:rsid w:val="005A5BC5"/>
    <w:rsid w:val="005B2083"/>
    <w:rsid w:val="005B2BDF"/>
    <w:rsid w:val="005B5387"/>
    <w:rsid w:val="005B5678"/>
    <w:rsid w:val="005B6F0B"/>
    <w:rsid w:val="005C05AA"/>
    <w:rsid w:val="005C15CE"/>
    <w:rsid w:val="005C20BB"/>
    <w:rsid w:val="005C334F"/>
    <w:rsid w:val="005C33D0"/>
    <w:rsid w:val="005C38FF"/>
    <w:rsid w:val="005C4B90"/>
    <w:rsid w:val="005C7760"/>
    <w:rsid w:val="005C77A0"/>
    <w:rsid w:val="005C7BB8"/>
    <w:rsid w:val="005C7D66"/>
    <w:rsid w:val="005D0095"/>
    <w:rsid w:val="005D167A"/>
    <w:rsid w:val="005D2163"/>
    <w:rsid w:val="005D245B"/>
    <w:rsid w:val="005D36B6"/>
    <w:rsid w:val="005D40F1"/>
    <w:rsid w:val="005D491C"/>
    <w:rsid w:val="005D4F5E"/>
    <w:rsid w:val="005D5651"/>
    <w:rsid w:val="005D6F22"/>
    <w:rsid w:val="005D7638"/>
    <w:rsid w:val="005E42DE"/>
    <w:rsid w:val="005E5309"/>
    <w:rsid w:val="005E6D7C"/>
    <w:rsid w:val="005E719D"/>
    <w:rsid w:val="005E71BD"/>
    <w:rsid w:val="005F0ED1"/>
    <w:rsid w:val="005F1CCC"/>
    <w:rsid w:val="005F38C6"/>
    <w:rsid w:val="005F4B90"/>
    <w:rsid w:val="005F5365"/>
    <w:rsid w:val="005F6149"/>
    <w:rsid w:val="005F6ACE"/>
    <w:rsid w:val="00603AED"/>
    <w:rsid w:val="0060499E"/>
    <w:rsid w:val="00607134"/>
    <w:rsid w:val="00607A1C"/>
    <w:rsid w:val="00607AFC"/>
    <w:rsid w:val="006108F0"/>
    <w:rsid w:val="00610CB1"/>
    <w:rsid w:val="00612868"/>
    <w:rsid w:val="00612DAC"/>
    <w:rsid w:val="006133D2"/>
    <w:rsid w:val="00614CAE"/>
    <w:rsid w:val="006163DD"/>
    <w:rsid w:val="006235EA"/>
    <w:rsid w:val="00623C97"/>
    <w:rsid w:val="00624F2B"/>
    <w:rsid w:val="00625050"/>
    <w:rsid w:val="006262A2"/>
    <w:rsid w:val="00630C62"/>
    <w:rsid w:val="006334F8"/>
    <w:rsid w:val="00634B0C"/>
    <w:rsid w:val="00637AA8"/>
    <w:rsid w:val="00641638"/>
    <w:rsid w:val="006431D2"/>
    <w:rsid w:val="00645165"/>
    <w:rsid w:val="00645744"/>
    <w:rsid w:val="00645A49"/>
    <w:rsid w:val="00647421"/>
    <w:rsid w:val="006503AC"/>
    <w:rsid w:val="006509F3"/>
    <w:rsid w:val="00651E97"/>
    <w:rsid w:val="006548E6"/>
    <w:rsid w:val="00654B17"/>
    <w:rsid w:val="00657047"/>
    <w:rsid w:val="0065794A"/>
    <w:rsid w:val="00661A76"/>
    <w:rsid w:val="00663242"/>
    <w:rsid w:val="00663657"/>
    <w:rsid w:val="0066469E"/>
    <w:rsid w:val="00664DF1"/>
    <w:rsid w:val="00665D4A"/>
    <w:rsid w:val="00667477"/>
    <w:rsid w:val="006679A0"/>
    <w:rsid w:val="0067039A"/>
    <w:rsid w:val="00670DB5"/>
    <w:rsid w:val="00672003"/>
    <w:rsid w:val="00672979"/>
    <w:rsid w:val="00675602"/>
    <w:rsid w:val="006757A8"/>
    <w:rsid w:val="00677211"/>
    <w:rsid w:val="00680055"/>
    <w:rsid w:val="00681ED6"/>
    <w:rsid w:val="00685E0D"/>
    <w:rsid w:val="00686152"/>
    <w:rsid w:val="006A09C2"/>
    <w:rsid w:val="006A2558"/>
    <w:rsid w:val="006A4260"/>
    <w:rsid w:val="006A4BA5"/>
    <w:rsid w:val="006A5DD8"/>
    <w:rsid w:val="006A633F"/>
    <w:rsid w:val="006B0F2C"/>
    <w:rsid w:val="006B1492"/>
    <w:rsid w:val="006B1A65"/>
    <w:rsid w:val="006B28EE"/>
    <w:rsid w:val="006B394B"/>
    <w:rsid w:val="006B3B7E"/>
    <w:rsid w:val="006C31CA"/>
    <w:rsid w:val="006C3BFB"/>
    <w:rsid w:val="006C4BED"/>
    <w:rsid w:val="006C53D2"/>
    <w:rsid w:val="006C53DB"/>
    <w:rsid w:val="006C795D"/>
    <w:rsid w:val="006D0603"/>
    <w:rsid w:val="006D18DE"/>
    <w:rsid w:val="006D4B99"/>
    <w:rsid w:val="006D4E9B"/>
    <w:rsid w:val="006D7732"/>
    <w:rsid w:val="006E0D1A"/>
    <w:rsid w:val="006E1BCE"/>
    <w:rsid w:val="006E30F0"/>
    <w:rsid w:val="006E3BE2"/>
    <w:rsid w:val="006E446E"/>
    <w:rsid w:val="006E66E0"/>
    <w:rsid w:val="006E6AF8"/>
    <w:rsid w:val="006E7A07"/>
    <w:rsid w:val="006F2504"/>
    <w:rsid w:val="006F2836"/>
    <w:rsid w:val="006F4850"/>
    <w:rsid w:val="006F51FE"/>
    <w:rsid w:val="00702F7C"/>
    <w:rsid w:val="007037DD"/>
    <w:rsid w:val="007067C6"/>
    <w:rsid w:val="00707585"/>
    <w:rsid w:val="00710380"/>
    <w:rsid w:val="00710BDB"/>
    <w:rsid w:val="00710E4F"/>
    <w:rsid w:val="00711864"/>
    <w:rsid w:val="00713ED9"/>
    <w:rsid w:val="0071574B"/>
    <w:rsid w:val="00717563"/>
    <w:rsid w:val="007216BF"/>
    <w:rsid w:val="00724E4B"/>
    <w:rsid w:val="00724EEC"/>
    <w:rsid w:val="007307DB"/>
    <w:rsid w:val="00730AB3"/>
    <w:rsid w:val="00732425"/>
    <w:rsid w:val="00733D1E"/>
    <w:rsid w:val="00733ED9"/>
    <w:rsid w:val="0073513C"/>
    <w:rsid w:val="00735B24"/>
    <w:rsid w:val="007366E8"/>
    <w:rsid w:val="0073761F"/>
    <w:rsid w:val="0073770B"/>
    <w:rsid w:val="00741F62"/>
    <w:rsid w:val="00742BE4"/>
    <w:rsid w:val="0074530F"/>
    <w:rsid w:val="00750EC9"/>
    <w:rsid w:val="00750F54"/>
    <w:rsid w:val="00754160"/>
    <w:rsid w:val="00755532"/>
    <w:rsid w:val="007555EE"/>
    <w:rsid w:val="007566F4"/>
    <w:rsid w:val="007576E3"/>
    <w:rsid w:val="00757D9D"/>
    <w:rsid w:val="007624DA"/>
    <w:rsid w:val="00763B57"/>
    <w:rsid w:val="007640FB"/>
    <w:rsid w:val="00765C36"/>
    <w:rsid w:val="00767056"/>
    <w:rsid w:val="00774F59"/>
    <w:rsid w:val="0078188D"/>
    <w:rsid w:val="00784944"/>
    <w:rsid w:val="00787081"/>
    <w:rsid w:val="0078773C"/>
    <w:rsid w:val="00787D5F"/>
    <w:rsid w:val="00787E97"/>
    <w:rsid w:val="007916FB"/>
    <w:rsid w:val="00792C57"/>
    <w:rsid w:val="00792D08"/>
    <w:rsid w:val="00793B22"/>
    <w:rsid w:val="00794126"/>
    <w:rsid w:val="00794889"/>
    <w:rsid w:val="007952D3"/>
    <w:rsid w:val="0079643C"/>
    <w:rsid w:val="007965EE"/>
    <w:rsid w:val="0079710F"/>
    <w:rsid w:val="00797B24"/>
    <w:rsid w:val="00797C09"/>
    <w:rsid w:val="007A1349"/>
    <w:rsid w:val="007A18FD"/>
    <w:rsid w:val="007A1F8F"/>
    <w:rsid w:val="007A3567"/>
    <w:rsid w:val="007A5908"/>
    <w:rsid w:val="007A612F"/>
    <w:rsid w:val="007A613A"/>
    <w:rsid w:val="007B05D5"/>
    <w:rsid w:val="007B189C"/>
    <w:rsid w:val="007B2219"/>
    <w:rsid w:val="007B528B"/>
    <w:rsid w:val="007B5F56"/>
    <w:rsid w:val="007C012A"/>
    <w:rsid w:val="007C0378"/>
    <w:rsid w:val="007C23A0"/>
    <w:rsid w:val="007C2F20"/>
    <w:rsid w:val="007C378E"/>
    <w:rsid w:val="007C475A"/>
    <w:rsid w:val="007C49D9"/>
    <w:rsid w:val="007D0850"/>
    <w:rsid w:val="007D0C7A"/>
    <w:rsid w:val="007D141A"/>
    <w:rsid w:val="007D2042"/>
    <w:rsid w:val="007D740E"/>
    <w:rsid w:val="007D7F8F"/>
    <w:rsid w:val="007E21C3"/>
    <w:rsid w:val="007E2F34"/>
    <w:rsid w:val="007E7CB9"/>
    <w:rsid w:val="007F14DF"/>
    <w:rsid w:val="007F246B"/>
    <w:rsid w:val="007F3E68"/>
    <w:rsid w:val="007F5705"/>
    <w:rsid w:val="007F6582"/>
    <w:rsid w:val="007F6B43"/>
    <w:rsid w:val="00800EE9"/>
    <w:rsid w:val="008019EE"/>
    <w:rsid w:val="00801AFA"/>
    <w:rsid w:val="00802693"/>
    <w:rsid w:val="00806BAF"/>
    <w:rsid w:val="00806FC6"/>
    <w:rsid w:val="008125AC"/>
    <w:rsid w:val="008169DF"/>
    <w:rsid w:val="008200F1"/>
    <w:rsid w:val="00820E6A"/>
    <w:rsid w:val="00821A9B"/>
    <w:rsid w:val="00824B94"/>
    <w:rsid w:val="00827D90"/>
    <w:rsid w:val="00833007"/>
    <w:rsid w:val="00834026"/>
    <w:rsid w:val="00834245"/>
    <w:rsid w:val="00834D54"/>
    <w:rsid w:val="00836CB9"/>
    <w:rsid w:val="008403A7"/>
    <w:rsid w:val="00840723"/>
    <w:rsid w:val="008421EA"/>
    <w:rsid w:val="00842BF0"/>
    <w:rsid w:val="00844753"/>
    <w:rsid w:val="008505D4"/>
    <w:rsid w:val="00850A7C"/>
    <w:rsid w:val="008529D0"/>
    <w:rsid w:val="00853C78"/>
    <w:rsid w:val="00855B7C"/>
    <w:rsid w:val="008566DC"/>
    <w:rsid w:val="008608EB"/>
    <w:rsid w:val="008621D6"/>
    <w:rsid w:val="00862697"/>
    <w:rsid w:val="00865398"/>
    <w:rsid w:val="00873A38"/>
    <w:rsid w:val="00874B27"/>
    <w:rsid w:val="00884A91"/>
    <w:rsid w:val="008867A5"/>
    <w:rsid w:val="00886825"/>
    <w:rsid w:val="00887855"/>
    <w:rsid w:val="00890245"/>
    <w:rsid w:val="00890A16"/>
    <w:rsid w:val="00892330"/>
    <w:rsid w:val="00894F98"/>
    <w:rsid w:val="008950A5"/>
    <w:rsid w:val="008956E9"/>
    <w:rsid w:val="008A009F"/>
    <w:rsid w:val="008A0736"/>
    <w:rsid w:val="008A0ACB"/>
    <w:rsid w:val="008A0D3A"/>
    <w:rsid w:val="008A1CA0"/>
    <w:rsid w:val="008A3D32"/>
    <w:rsid w:val="008A4F71"/>
    <w:rsid w:val="008A56ED"/>
    <w:rsid w:val="008A5870"/>
    <w:rsid w:val="008A5DD5"/>
    <w:rsid w:val="008A7183"/>
    <w:rsid w:val="008A7300"/>
    <w:rsid w:val="008B12C4"/>
    <w:rsid w:val="008B25C2"/>
    <w:rsid w:val="008B60A5"/>
    <w:rsid w:val="008B7DD7"/>
    <w:rsid w:val="008C0183"/>
    <w:rsid w:val="008C0EBA"/>
    <w:rsid w:val="008C1696"/>
    <w:rsid w:val="008C1D70"/>
    <w:rsid w:val="008C38FE"/>
    <w:rsid w:val="008C69D5"/>
    <w:rsid w:val="008C7156"/>
    <w:rsid w:val="008D0265"/>
    <w:rsid w:val="008D059A"/>
    <w:rsid w:val="008D2B9B"/>
    <w:rsid w:val="008D2D14"/>
    <w:rsid w:val="008D64ED"/>
    <w:rsid w:val="008D6D17"/>
    <w:rsid w:val="008E02E5"/>
    <w:rsid w:val="008E1FFF"/>
    <w:rsid w:val="008E3384"/>
    <w:rsid w:val="008E361F"/>
    <w:rsid w:val="008E3BD1"/>
    <w:rsid w:val="008E4BB9"/>
    <w:rsid w:val="008E74ED"/>
    <w:rsid w:val="008E7D39"/>
    <w:rsid w:val="008F417C"/>
    <w:rsid w:val="008F5EC2"/>
    <w:rsid w:val="008F7AB2"/>
    <w:rsid w:val="00901490"/>
    <w:rsid w:val="00901D54"/>
    <w:rsid w:val="00901DA5"/>
    <w:rsid w:val="00902958"/>
    <w:rsid w:val="00902FB3"/>
    <w:rsid w:val="00902FB5"/>
    <w:rsid w:val="0090380E"/>
    <w:rsid w:val="0090474C"/>
    <w:rsid w:val="00906CD7"/>
    <w:rsid w:val="009070F5"/>
    <w:rsid w:val="00907561"/>
    <w:rsid w:val="0091092C"/>
    <w:rsid w:val="00910F5D"/>
    <w:rsid w:val="00911FED"/>
    <w:rsid w:val="00913416"/>
    <w:rsid w:val="00914390"/>
    <w:rsid w:val="00914CC9"/>
    <w:rsid w:val="00914EA5"/>
    <w:rsid w:val="009151E9"/>
    <w:rsid w:val="00915A59"/>
    <w:rsid w:val="00915C14"/>
    <w:rsid w:val="00917D46"/>
    <w:rsid w:val="00921FE6"/>
    <w:rsid w:val="009270F7"/>
    <w:rsid w:val="0093033C"/>
    <w:rsid w:val="00930D0E"/>
    <w:rsid w:val="0093217E"/>
    <w:rsid w:val="00933538"/>
    <w:rsid w:val="00933B98"/>
    <w:rsid w:val="009356C5"/>
    <w:rsid w:val="00936025"/>
    <w:rsid w:val="00937558"/>
    <w:rsid w:val="00940CA8"/>
    <w:rsid w:val="0094352A"/>
    <w:rsid w:val="00943F93"/>
    <w:rsid w:val="00944507"/>
    <w:rsid w:val="00944599"/>
    <w:rsid w:val="00944B15"/>
    <w:rsid w:val="00947F2B"/>
    <w:rsid w:val="0095322A"/>
    <w:rsid w:val="009553F5"/>
    <w:rsid w:val="00963B91"/>
    <w:rsid w:val="00965BFA"/>
    <w:rsid w:val="00966879"/>
    <w:rsid w:val="009676B9"/>
    <w:rsid w:val="0097055D"/>
    <w:rsid w:val="00970BC7"/>
    <w:rsid w:val="009824A9"/>
    <w:rsid w:val="00982FFF"/>
    <w:rsid w:val="00984FAE"/>
    <w:rsid w:val="00986497"/>
    <w:rsid w:val="00987DF2"/>
    <w:rsid w:val="00992087"/>
    <w:rsid w:val="00992710"/>
    <w:rsid w:val="00997C6B"/>
    <w:rsid w:val="009A02D6"/>
    <w:rsid w:val="009A2272"/>
    <w:rsid w:val="009A595E"/>
    <w:rsid w:val="009A61F4"/>
    <w:rsid w:val="009A77C0"/>
    <w:rsid w:val="009A7C06"/>
    <w:rsid w:val="009B0F9D"/>
    <w:rsid w:val="009B13D8"/>
    <w:rsid w:val="009B19AC"/>
    <w:rsid w:val="009B1FB7"/>
    <w:rsid w:val="009B24E1"/>
    <w:rsid w:val="009C10F2"/>
    <w:rsid w:val="009C2908"/>
    <w:rsid w:val="009C3D88"/>
    <w:rsid w:val="009C528E"/>
    <w:rsid w:val="009C60E5"/>
    <w:rsid w:val="009C67AC"/>
    <w:rsid w:val="009D1A2E"/>
    <w:rsid w:val="009D37BD"/>
    <w:rsid w:val="009D38E0"/>
    <w:rsid w:val="009D7BA1"/>
    <w:rsid w:val="009E04C7"/>
    <w:rsid w:val="009E3171"/>
    <w:rsid w:val="009E6AEC"/>
    <w:rsid w:val="009E7E76"/>
    <w:rsid w:val="009F2DCC"/>
    <w:rsid w:val="009F3211"/>
    <w:rsid w:val="009F650B"/>
    <w:rsid w:val="00A01333"/>
    <w:rsid w:val="00A01FB2"/>
    <w:rsid w:val="00A03F84"/>
    <w:rsid w:val="00A05189"/>
    <w:rsid w:val="00A055DC"/>
    <w:rsid w:val="00A077E2"/>
    <w:rsid w:val="00A11911"/>
    <w:rsid w:val="00A1281A"/>
    <w:rsid w:val="00A128A8"/>
    <w:rsid w:val="00A13769"/>
    <w:rsid w:val="00A141E9"/>
    <w:rsid w:val="00A1453B"/>
    <w:rsid w:val="00A149FF"/>
    <w:rsid w:val="00A14F39"/>
    <w:rsid w:val="00A16C40"/>
    <w:rsid w:val="00A17D1D"/>
    <w:rsid w:val="00A20966"/>
    <w:rsid w:val="00A21200"/>
    <w:rsid w:val="00A231FF"/>
    <w:rsid w:val="00A2632C"/>
    <w:rsid w:val="00A2652A"/>
    <w:rsid w:val="00A26EC4"/>
    <w:rsid w:val="00A27D51"/>
    <w:rsid w:val="00A31BE9"/>
    <w:rsid w:val="00A33639"/>
    <w:rsid w:val="00A34254"/>
    <w:rsid w:val="00A3478B"/>
    <w:rsid w:val="00A34A28"/>
    <w:rsid w:val="00A3561F"/>
    <w:rsid w:val="00A40923"/>
    <w:rsid w:val="00A411A7"/>
    <w:rsid w:val="00A42E2F"/>
    <w:rsid w:val="00A50837"/>
    <w:rsid w:val="00A533A6"/>
    <w:rsid w:val="00A53977"/>
    <w:rsid w:val="00A53FAA"/>
    <w:rsid w:val="00A540E6"/>
    <w:rsid w:val="00A5794C"/>
    <w:rsid w:val="00A64BD3"/>
    <w:rsid w:val="00A65E1C"/>
    <w:rsid w:val="00A71A8C"/>
    <w:rsid w:val="00A71BDE"/>
    <w:rsid w:val="00A7238F"/>
    <w:rsid w:val="00A80CAE"/>
    <w:rsid w:val="00A81783"/>
    <w:rsid w:val="00A82295"/>
    <w:rsid w:val="00A82BDA"/>
    <w:rsid w:val="00A8361D"/>
    <w:rsid w:val="00A83F51"/>
    <w:rsid w:val="00A852BE"/>
    <w:rsid w:val="00A852E3"/>
    <w:rsid w:val="00A859CC"/>
    <w:rsid w:val="00A86413"/>
    <w:rsid w:val="00A874ED"/>
    <w:rsid w:val="00A91F48"/>
    <w:rsid w:val="00A939BC"/>
    <w:rsid w:val="00A93F2D"/>
    <w:rsid w:val="00A94045"/>
    <w:rsid w:val="00A9675D"/>
    <w:rsid w:val="00A97E08"/>
    <w:rsid w:val="00AA1F75"/>
    <w:rsid w:val="00AA39FC"/>
    <w:rsid w:val="00AA64FB"/>
    <w:rsid w:val="00AA6B42"/>
    <w:rsid w:val="00AB0B1B"/>
    <w:rsid w:val="00AB0D40"/>
    <w:rsid w:val="00AB1720"/>
    <w:rsid w:val="00AB1D72"/>
    <w:rsid w:val="00AB3AB7"/>
    <w:rsid w:val="00AB50EC"/>
    <w:rsid w:val="00AB71AA"/>
    <w:rsid w:val="00AB77BA"/>
    <w:rsid w:val="00AC2749"/>
    <w:rsid w:val="00AD09D5"/>
    <w:rsid w:val="00AD4C82"/>
    <w:rsid w:val="00AD7677"/>
    <w:rsid w:val="00AD7E11"/>
    <w:rsid w:val="00AE047B"/>
    <w:rsid w:val="00AE1941"/>
    <w:rsid w:val="00AE292C"/>
    <w:rsid w:val="00AE3BB3"/>
    <w:rsid w:val="00AE3BDB"/>
    <w:rsid w:val="00AE4BDF"/>
    <w:rsid w:val="00AE5649"/>
    <w:rsid w:val="00AE7138"/>
    <w:rsid w:val="00AF4522"/>
    <w:rsid w:val="00AF64C8"/>
    <w:rsid w:val="00AF6BBA"/>
    <w:rsid w:val="00AF77A7"/>
    <w:rsid w:val="00B01C77"/>
    <w:rsid w:val="00B02301"/>
    <w:rsid w:val="00B03D7F"/>
    <w:rsid w:val="00B04ED6"/>
    <w:rsid w:val="00B0730E"/>
    <w:rsid w:val="00B07365"/>
    <w:rsid w:val="00B1062D"/>
    <w:rsid w:val="00B11FF4"/>
    <w:rsid w:val="00B153B9"/>
    <w:rsid w:val="00B17BCF"/>
    <w:rsid w:val="00B2032A"/>
    <w:rsid w:val="00B2256B"/>
    <w:rsid w:val="00B22BC0"/>
    <w:rsid w:val="00B25151"/>
    <w:rsid w:val="00B25B5F"/>
    <w:rsid w:val="00B267A3"/>
    <w:rsid w:val="00B26EB9"/>
    <w:rsid w:val="00B2730F"/>
    <w:rsid w:val="00B3174E"/>
    <w:rsid w:val="00B31E2C"/>
    <w:rsid w:val="00B32277"/>
    <w:rsid w:val="00B341F1"/>
    <w:rsid w:val="00B361AB"/>
    <w:rsid w:val="00B3673B"/>
    <w:rsid w:val="00B41A08"/>
    <w:rsid w:val="00B4372D"/>
    <w:rsid w:val="00B43873"/>
    <w:rsid w:val="00B43F41"/>
    <w:rsid w:val="00B440EB"/>
    <w:rsid w:val="00B4633F"/>
    <w:rsid w:val="00B50311"/>
    <w:rsid w:val="00B50B2D"/>
    <w:rsid w:val="00B5108C"/>
    <w:rsid w:val="00B51D4F"/>
    <w:rsid w:val="00B51F72"/>
    <w:rsid w:val="00B533DE"/>
    <w:rsid w:val="00B53FFE"/>
    <w:rsid w:val="00B54AEA"/>
    <w:rsid w:val="00B550FC"/>
    <w:rsid w:val="00B564FE"/>
    <w:rsid w:val="00B56B8D"/>
    <w:rsid w:val="00B62D00"/>
    <w:rsid w:val="00B64636"/>
    <w:rsid w:val="00B64D46"/>
    <w:rsid w:val="00B65AA1"/>
    <w:rsid w:val="00B65B18"/>
    <w:rsid w:val="00B6604D"/>
    <w:rsid w:val="00B66B48"/>
    <w:rsid w:val="00B70AAD"/>
    <w:rsid w:val="00B74EBD"/>
    <w:rsid w:val="00B750D0"/>
    <w:rsid w:val="00B75420"/>
    <w:rsid w:val="00B75C1B"/>
    <w:rsid w:val="00B75FF1"/>
    <w:rsid w:val="00B76F60"/>
    <w:rsid w:val="00B771D9"/>
    <w:rsid w:val="00B7784D"/>
    <w:rsid w:val="00B779A9"/>
    <w:rsid w:val="00B80D21"/>
    <w:rsid w:val="00B82D10"/>
    <w:rsid w:val="00B82EAA"/>
    <w:rsid w:val="00B848A6"/>
    <w:rsid w:val="00B84B58"/>
    <w:rsid w:val="00B92707"/>
    <w:rsid w:val="00B92C98"/>
    <w:rsid w:val="00B93064"/>
    <w:rsid w:val="00B94B37"/>
    <w:rsid w:val="00B9524C"/>
    <w:rsid w:val="00B95E99"/>
    <w:rsid w:val="00B96B60"/>
    <w:rsid w:val="00B971B5"/>
    <w:rsid w:val="00B97E18"/>
    <w:rsid w:val="00BA0DE1"/>
    <w:rsid w:val="00BA2626"/>
    <w:rsid w:val="00BA29F1"/>
    <w:rsid w:val="00BA3AA3"/>
    <w:rsid w:val="00BA4CD6"/>
    <w:rsid w:val="00BA56DA"/>
    <w:rsid w:val="00BA577D"/>
    <w:rsid w:val="00BA5837"/>
    <w:rsid w:val="00BA5A9A"/>
    <w:rsid w:val="00BA61EE"/>
    <w:rsid w:val="00BA62BC"/>
    <w:rsid w:val="00BA6ED9"/>
    <w:rsid w:val="00BA761C"/>
    <w:rsid w:val="00BB0952"/>
    <w:rsid w:val="00BB4E22"/>
    <w:rsid w:val="00BB5B1F"/>
    <w:rsid w:val="00BB67FA"/>
    <w:rsid w:val="00BC06F5"/>
    <w:rsid w:val="00BC261F"/>
    <w:rsid w:val="00BC54B1"/>
    <w:rsid w:val="00BC63F3"/>
    <w:rsid w:val="00BC6A8A"/>
    <w:rsid w:val="00BD0348"/>
    <w:rsid w:val="00BD126A"/>
    <w:rsid w:val="00BD12AB"/>
    <w:rsid w:val="00BD131B"/>
    <w:rsid w:val="00BD2CF4"/>
    <w:rsid w:val="00BD7735"/>
    <w:rsid w:val="00BE3158"/>
    <w:rsid w:val="00BE4028"/>
    <w:rsid w:val="00BE4595"/>
    <w:rsid w:val="00BE7291"/>
    <w:rsid w:val="00BF2D90"/>
    <w:rsid w:val="00BF4E61"/>
    <w:rsid w:val="00BF5575"/>
    <w:rsid w:val="00BF583E"/>
    <w:rsid w:val="00BF5D3A"/>
    <w:rsid w:val="00BF7091"/>
    <w:rsid w:val="00BF7975"/>
    <w:rsid w:val="00C0121B"/>
    <w:rsid w:val="00C02DBF"/>
    <w:rsid w:val="00C03332"/>
    <w:rsid w:val="00C047CD"/>
    <w:rsid w:val="00C04EC7"/>
    <w:rsid w:val="00C051C7"/>
    <w:rsid w:val="00C054ED"/>
    <w:rsid w:val="00C13341"/>
    <w:rsid w:val="00C143E8"/>
    <w:rsid w:val="00C146B3"/>
    <w:rsid w:val="00C153A9"/>
    <w:rsid w:val="00C17668"/>
    <w:rsid w:val="00C2096C"/>
    <w:rsid w:val="00C20C2F"/>
    <w:rsid w:val="00C21F10"/>
    <w:rsid w:val="00C2269B"/>
    <w:rsid w:val="00C24480"/>
    <w:rsid w:val="00C24D82"/>
    <w:rsid w:val="00C2512C"/>
    <w:rsid w:val="00C27CF3"/>
    <w:rsid w:val="00C303CE"/>
    <w:rsid w:val="00C3060E"/>
    <w:rsid w:val="00C321EA"/>
    <w:rsid w:val="00C33891"/>
    <w:rsid w:val="00C34B2A"/>
    <w:rsid w:val="00C35373"/>
    <w:rsid w:val="00C40437"/>
    <w:rsid w:val="00C413A1"/>
    <w:rsid w:val="00C41AA2"/>
    <w:rsid w:val="00C41CAF"/>
    <w:rsid w:val="00C42D4A"/>
    <w:rsid w:val="00C452AC"/>
    <w:rsid w:val="00C45531"/>
    <w:rsid w:val="00C45FA8"/>
    <w:rsid w:val="00C469BE"/>
    <w:rsid w:val="00C46B03"/>
    <w:rsid w:val="00C50DB2"/>
    <w:rsid w:val="00C50FB8"/>
    <w:rsid w:val="00C5358A"/>
    <w:rsid w:val="00C55F3C"/>
    <w:rsid w:val="00C5685E"/>
    <w:rsid w:val="00C56C15"/>
    <w:rsid w:val="00C619D1"/>
    <w:rsid w:val="00C63742"/>
    <w:rsid w:val="00C63992"/>
    <w:rsid w:val="00C63A03"/>
    <w:rsid w:val="00C6454C"/>
    <w:rsid w:val="00C64AB4"/>
    <w:rsid w:val="00C64C20"/>
    <w:rsid w:val="00C65016"/>
    <w:rsid w:val="00C65034"/>
    <w:rsid w:val="00C6583D"/>
    <w:rsid w:val="00C70240"/>
    <w:rsid w:val="00C70640"/>
    <w:rsid w:val="00C70FAF"/>
    <w:rsid w:val="00C738E7"/>
    <w:rsid w:val="00C73929"/>
    <w:rsid w:val="00C753D8"/>
    <w:rsid w:val="00C76854"/>
    <w:rsid w:val="00C76972"/>
    <w:rsid w:val="00C77427"/>
    <w:rsid w:val="00C811C0"/>
    <w:rsid w:val="00C82160"/>
    <w:rsid w:val="00C82911"/>
    <w:rsid w:val="00C82D38"/>
    <w:rsid w:val="00C84BD6"/>
    <w:rsid w:val="00C85260"/>
    <w:rsid w:val="00C861D2"/>
    <w:rsid w:val="00C864D7"/>
    <w:rsid w:val="00C90E08"/>
    <w:rsid w:val="00C90E15"/>
    <w:rsid w:val="00C92281"/>
    <w:rsid w:val="00C92A1A"/>
    <w:rsid w:val="00C92CDA"/>
    <w:rsid w:val="00C9472B"/>
    <w:rsid w:val="00C95186"/>
    <w:rsid w:val="00C9586D"/>
    <w:rsid w:val="00C95A4E"/>
    <w:rsid w:val="00C9655A"/>
    <w:rsid w:val="00C96597"/>
    <w:rsid w:val="00C969F3"/>
    <w:rsid w:val="00CA0460"/>
    <w:rsid w:val="00CA0AF2"/>
    <w:rsid w:val="00CA1EB2"/>
    <w:rsid w:val="00CA27EE"/>
    <w:rsid w:val="00CA5141"/>
    <w:rsid w:val="00CA5B6C"/>
    <w:rsid w:val="00CA5C69"/>
    <w:rsid w:val="00CA60F0"/>
    <w:rsid w:val="00CA6517"/>
    <w:rsid w:val="00CA68BB"/>
    <w:rsid w:val="00CA71E3"/>
    <w:rsid w:val="00CA7EBF"/>
    <w:rsid w:val="00CB77B5"/>
    <w:rsid w:val="00CC1FC2"/>
    <w:rsid w:val="00CC219E"/>
    <w:rsid w:val="00CC2A11"/>
    <w:rsid w:val="00CC2C09"/>
    <w:rsid w:val="00CC2F52"/>
    <w:rsid w:val="00CC36A3"/>
    <w:rsid w:val="00CC4EF4"/>
    <w:rsid w:val="00CC5A7E"/>
    <w:rsid w:val="00CC60E7"/>
    <w:rsid w:val="00CC7753"/>
    <w:rsid w:val="00CC7CA2"/>
    <w:rsid w:val="00CC7CC3"/>
    <w:rsid w:val="00CD09C3"/>
    <w:rsid w:val="00CD1087"/>
    <w:rsid w:val="00CD11C3"/>
    <w:rsid w:val="00CD4740"/>
    <w:rsid w:val="00CD61FE"/>
    <w:rsid w:val="00CD7C1D"/>
    <w:rsid w:val="00CE020A"/>
    <w:rsid w:val="00CE024C"/>
    <w:rsid w:val="00CE088B"/>
    <w:rsid w:val="00CE1E49"/>
    <w:rsid w:val="00CE1EC3"/>
    <w:rsid w:val="00CE1F58"/>
    <w:rsid w:val="00CE233A"/>
    <w:rsid w:val="00CE37CC"/>
    <w:rsid w:val="00CE38A4"/>
    <w:rsid w:val="00CF1BAB"/>
    <w:rsid w:val="00CF4634"/>
    <w:rsid w:val="00CF47EB"/>
    <w:rsid w:val="00CF556E"/>
    <w:rsid w:val="00CF56BB"/>
    <w:rsid w:val="00D02D46"/>
    <w:rsid w:val="00D0624F"/>
    <w:rsid w:val="00D06279"/>
    <w:rsid w:val="00D10555"/>
    <w:rsid w:val="00D10CB2"/>
    <w:rsid w:val="00D110F8"/>
    <w:rsid w:val="00D16E06"/>
    <w:rsid w:val="00D21A7A"/>
    <w:rsid w:val="00D222D8"/>
    <w:rsid w:val="00D23277"/>
    <w:rsid w:val="00D2443D"/>
    <w:rsid w:val="00D25328"/>
    <w:rsid w:val="00D2683D"/>
    <w:rsid w:val="00D26F07"/>
    <w:rsid w:val="00D304D1"/>
    <w:rsid w:val="00D31A2D"/>
    <w:rsid w:val="00D320D6"/>
    <w:rsid w:val="00D32A0B"/>
    <w:rsid w:val="00D34832"/>
    <w:rsid w:val="00D36966"/>
    <w:rsid w:val="00D40D60"/>
    <w:rsid w:val="00D41AE9"/>
    <w:rsid w:val="00D41B3E"/>
    <w:rsid w:val="00D42800"/>
    <w:rsid w:val="00D43808"/>
    <w:rsid w:val="00D43C47"/>
    <w:rsid w:val="00D4502B"/>
    <w:rsid w:val="00D4525D"/>
    <w:rsid w:val="00D454A0"/>
    <w:rsid w:val="00D45A59"/>
    <w:rsid w:val="00D4748A"/>
    <w:rsid w:val="00D47742"/>
    <w:rsid w:val="00D47851"/>
    <w:rsid w:val="00D50561"/>
    <w:rsid w:val="00D50A88"/>
    <w:rsid w:val="00D50D04"/>
    <w:rsid w:val="00D510D6"/>
    <w:rsid w:val="00D51CDD"/>
    <w:rsid w:val="00D53110"/>
    <w:rsid w:val="00D53516"/>
    <w:rsid w:val="00D623C2"/>
    <w:rsid w:val="00D632E1"/>
    <w:rsid w:val="00D65F28"/>
    <w:rsid w:val="00D669A7"/>
    <w:rsid w:val="00D71CC6"/>
    <w:rsid w:val="00D73A05"/>
    <w:rsid w:val="00D75BF3"/>
    <w:rsid w:val="00D80D44"/>
    <w:rsid w:val="00D84236"/>
    <w:rsid w:val="00D847CC"/>
    <w:rsid w:val="00D91F7B"/>
    <w:rsid w:val="00D9415C"/>
    <w:rsid w:val="00D9574F"/>
    <w:rsid w:val="00D96FAA"/>
    <w:rsid w:val="00D9784F"/>
    <w:rsid w:val="00D97C6A"/>
    <w:rsid w:val="00D97F3C"/>
    <w:rsid w:val="00DA0616"/>
    <w:rsid w:val="00DA0D7F"/>
    <w:rsid w:val="00DA5E9D"/>
    <w:rsid w:val="00DB12A2"/>
    <w:rsid w:val="00DB1EAC"/>
    <w:rsid w:val="00DB2833"/>
    <w:rsid w:val="00DB60CF"/>
    <w:rsid w:val="00DB654C"/>
    <w:rsid w:val="00DB78AA"/>
    <w:rsid w:val="00DC2123"/>
    <w:rsid w:val="00DC4FDB"/>
    <w:rsid w:val="00DC5811"/>
    <w:rsid w:val="00DC638F"/>
    <w:rsid w:val="00DC651A"/>
    <w:rsid w:val="00DC765B"/>
    <w:rsid w:val="00DC7FFB"/>
    <w:rsid w:val="00DD009B"/>
    <w:rsid w:val="00DD04E6"/>
    <w:rsid w:val="00DD1F3E"/>
    <w:rsid w:val="00DD3327"/>
    <w:rsid w:val="00DD3616"/>
    <w:rsid w:val="00DD7A24"/>
    <w:rsid w:val="00DE0159"/>
    <w:rsid w:val="00DE098E"/>
    <w:rsid w:val="00DE0A50"/>
    <w:rsid w:val="00DE2D29"/>
    <w:rsid w:val="00DF2DB4"/>
    <w:rsid w:val="00DF4D4A"/>
    <w:rsid w:val="00DF68DB"/>
    <w:rsid w:val="00DF7A67"/>
    <w:rsid w:val="00E0166D"/>
    <w:rsid w:val="00E0170F"/>
    <w:rsid w:val="00E02D84"/>
    <w:rsid w:val="00E05F30"/>
    <w:rsid w:val="00E07FA0"/>
    <w:rsid w:val="00E10363"/>
    <w:rsid w:val="00E10BFA"/>
    <w:rsid w:val="00E115EE"/>
    <w:rsid w:val="00E143DD"/>
    <w:rsid w:val="00E20098"/>
    <w:rsid w:val="00E212D0"/>
    <w:rsid w:val="00E2139D"/>
    <w:rsid w:val="00E23B14"/>
    <w:rsid w:val="00E25908"/>
    <w:rsid w:val="00E27579"/>
    <w:rsid w:val="00E3059F"/>
    <w:rsid w:val="00E30FA3"/>
    <w:rsid w:val="00E310D8"/>
    <w:rsid w:val="00E34356"/>
    <w:rsid w:val="00E35035"/>
    <w:rsid w:val="00E35CFB"/>
    <w:rsid w:val="00E371BB"/>
    <w:rsid w:val="00E37CB4"/>
    <w:rsid w:val="00E41FC3"/>
    <w:rsid w:val="00E45C42"/>
    <w:rsid w:val="00E476B6"/>
    <w:rsid w:val="00E47CDE"/>
    <w:rsid w:val="00E523FE"/>
    <w:rsid w:val="00E547D8"/>
    <w:rsid w:val="00E60EDC"/>
    <w:rsid w:val="00E613E5"/>
    <w:rsid w:val="00E6147A"/>
    <w:rsid w:val="00E62BED"/>
    <w:rsid w:val="00E62E99"/>
    <w:rsid w:val="00E64543"/>
    <w:rsid w:val="00E652E2"/>
    <w:rsid w:val="00E66477"/>
    <w:rsid w:val="00E71C2F"/>
    <w:rsid w:val="00E71D12"/>
    <w:rsid w:val="00E73A1B"/>
    <w:rsid w:val="00E75193"/>
    <w:rsid w:val="00E75606"/>
    <w:rsid w:val="00E76310"/>
    <w:rsid w:val="00E814D4"/>
    <w:rsid w:val="00E81E5C"/>
    <w:rsid w:val="00E83627"/>
    <w:rsid w:val="00E83CB5"/>
    <w:rsid w:val="00E8541B"/>
    <w:rsid w:val="00E87470"/>
    <w:rsid w:val="00E87D43"/>
    <w:rsid w:val="00E92A70"/>
    <w:rsid w:val="00E92E6B"/>
    <w:rsid w:val="00E93744"/>
    <w:rsid w:val="00E944B0"/>
    <w:rsid w:val="00E95333"/>
    <w:rsid w:val="00E9573B"/>
    <w:rsid w:val="00E9576B"/>
    <w:rsid w:val="00E95A6B"/>
    <w:rsid w:val="00EA0056"/>
    <w:rsid w:val="00EA0EAF"/>
    <w:rsid w:val="00EA14B9"/>
    <w:rsid w:val="00EA3217"/>
    <w:rsid w:val="00EA4489"/>
    <w:rsid w:val="00EA4B23"/>
    <w:rsid w:val="00EB00FD"/>
    <w:rsid w:val="00EB0A3F"/>
    <w:rsid w:val="00EB2BC1"/>
    <w:rsid w:val="00EB31CA"/>
    <w:rsid w:val="00EB53B7"/>
    <w:rsid w:val="00EC2257"/>
    <w:rsid w:val="00EC260B"/>
    <w:rsid w:val="00EC6938"/>
    <w:rsid w:val="00EC7A78"/>
    <w:rsid w:val="00ED0563"/>
    <w:rsid w:val="00ED310D"/>
    <w:rsid w:val="00ED4789"/>
    <w:rsid w:val="00ED5472"/>
    <w:rsid w:val="00ED687B"/>
    <w:rsid w:val="00ED75E4"/>
    <w:rsid w:val="00ED7B88"/>
    <w:rsid w:val="00EE0139"/>
    <w:rsid w:val="00EE320A"/>
    <w:rsid w:val="00EE32AD"/>
    <w:rsid w:val="00EE60D5"/>
    <w:rsid w:val="00EE7651"/>
    <w:rsid w:val="00EE7CCC"/>
    <w:rsid w:val="00EF1EC2"/>
    <w:rsid w:val="00EF4F03"/>
    <w:rsid w:val="00EF4FAD"/>
    <w:rsid w:val="00EF74DD"/>
    <w:rsid w:val="00F00B25"/>
    <w:rsid w:val="00F00C4C"/>
    <w:rsid w:val="00F01426"/>
    <w:rsid w:val="00F034B9"/>
    <w:rsid w:val="00F035D7"/>
    <w:rsid w:val="00F03CB8"/>
    <w:rsid w:val="00F04553"/>
    <w:rsid w:val="00F04EDE"/>
    <w:rsid w:val="00F070C8"/>
    <w:rsid w:val="00F07C87"/>
    <w:rsid w:val="00F10548"/>
    <w:rsid w:val="00F1343A"/>
    <w:rsid w:val="00F13484"/>
    <w:rsid w:val="00F1593F"/>
    <w:rsid w:val="00F16A60"/>
    <w:rsid w:val="00F1760C"/>
    <w:rsid w:val="00F21027"/>
    <w:rsid w:val="00F226F7"/>
    <w:rsid w:val="00F22FA8"/>
    <w:rsid w:val="00F23AB6"/>
    <w:rsid w:val="00F23B13"/>
    <w:rsid w:val="00F27AC2"/>
    <w:rsid w:val="00F3171E"/>
    <w:rsid w:val="00F31B36"/>
    <w:rsid w:val="00F33606"/>
    <w:rsid w:val="00F346B7"/>
    <w:rsid w:val="00F35903"/>
    <w:rsid w:val="00F3623A"/>
    <w:rsid w:val="00F369BF"/>
    <w:rsid w:val="00F41CED"/>
    <w:rsid w:val="00F4594E"/>
    <w:rsid w:val="00F46865"/>
    <w:rsid w:val="00F472CC"/>
    <w:rsid w:val="00F5314A"/>
    <w:rsid w:val="00F5332E"/>
    <w:rsid w:val="00F5349B"/>
    <w:rsid w:val="00F54B0B"/>
    <w:rsid w:val="00F54D73"/>
    <w:rsid w:val="00F55DE3"/>
    <w:rsid w:val="00F564E3"/>
    <w:rsid w:val="00F56769"/>
    <w:rsid w:val="00F57858"/>
    <w:rsid w:val="00F60524"/>
    <w:rsid w:val="00F61E6C"/>
    <w:rsid w:val="00F64AEE"/>
    <w:rsid w:val="00F67858"/>
    <w:rsid w:val="00F67A51"/>
    <w:rsid w:val="00F7125E"/>
    <w:rsid w:val="00F72662"/>
    <w:rsid w:val="00F72C35"/>
    <w:rsid w:val="00F75F04"/>
    <w:rsid w:val="00F761DE"/>
    <w:rsid w:val="00F763E7"/>
    <w:rsid w:val="00F77655"/>
    <w:rsid w:val="00F80213"/>
    <w:rsid w:val="00F80BF8"/>
    <w:rsid w:val="00F81E80"/>
    <w:rsid w:val="00F82735"/>
    <w:rsid w:val="00F8464C"/>
    <w:rsid w:val="00F85736"/>
    <w:rsid w:val="00F85AE3"/>
    <w:rsid w:val="00F86476"/>
    <w:rsid w:val="00F87324"/>
    <w:rsid w:val="00F87BF1"/>
    <w:rsid w:val="00F9027E"/>
    <w:rsid w:val="00F94C79"/>
    <w:rsid w:val="00F9680A"/>
    <w:rsid w:val="00FA314E"/>
    <w:rsid w:val="00FA573A"/>
    <w:rsid w:val="00FA587E"/>
    <w:rsid w:val="00FA6744"/>
    <w:rsid w:val="00FA7775"/>
    <w:rsid w:val="00FB2A3E"/>
    <w:rsid w:val="00FB2F02"/>
    <w:rsid w:val="00FB515C"/>
    <w:rsid w:val="00FB578C"/>
    <w:rsid w:val="00FC18CB"/>
    <w:rsid w:val="00FC1CF1"/>
    <w:rsid w:val="00FC1D28"/>
    <w:rsid w:val="00FC2492"/>
    <w:rsid w:val="00FC2784"/>
    <w:rsid w:val="00FC370B"/>
    <w:rsid w:val="00FC6052"/>
    <w:rsid w:val="00FC6B81"/>
    <w:rsid w:val="00FC7780"/>
    <w:rsid w:val="00FD212A"/>
    <w:rsid w:val="00FD2228"/>
    <w:rsid w:val="00FD41B2"/>
    <w:rsid w:val="00FD4915"/>
    <w:rsid w:val="00FD4B3A"/>
    <w:rsid w:val="00FD6700"/>
    <w:rsid w:val="00FD7DF0"/>
    <w:rsid w:val="00FE2966"/>
    <w:rsid w:val="00FE2E25"/>
    <w:rsid w:val="00FE5310"/>
    <w:rsid w:val="00FE6094"/>
    <w:rsid w:val="00FE679B"/>
    <w:rsid w:val="00FF0D54"/>
    <w:rsid w:val="00FF1C3D"/>
    <w:rsid w:val="00FF20D1"/>
    <w:rsid w:val="00FF22F7"/>
    <w:rsid w:val="00FF2855"/>
    <w:rsid w:val="00FF3CFE"/>
    <w:rsid w:val="00FF46D4"/>
    <w:rsid w:val="00FF4D09"/>
    <w:rsid w:val="00FF5B0A"/>
    <w:rsid w:val="00FF660E"/>
    <w:rsid w:val="00FF7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1198B"/>
    <w:pPr>
      <w:spacing w:line="260" w:lineRule="atLeast"/>
    </w:pPr>
    <w:rPr>
      <w:rFonts w:eastAsiaTheme="minorHAnsi" w:cstheme="minorBidi"/>
      <w:sz w:val="22"/>
      <w:lang w:eastAsia="en-US"/>
    </w:rPr>
  </w:style>
  <w:style w:type="paragraph" w:styleId="Heading1">
    <w:name w:val="heading 1"/>
    <w:basedOn w:val="OPCParaBase"/>
    <w:next w:val="Normal"/>
    <w:qFormat/>
    <w:rsid w:val="00380518"/>
    <w:pPr>
      <w:keepNext/>
      <w:keepLines/>
      <w:spacing w:line="240" w:lineRule="auto"/>
      <w:ind w:left="1134" w:hanging="1134"/>
      <w:outlineLvl w:val="0"/>
    </w:pPr>
    <w:rPr>
      <w:b/>
      <w:kern w:val="28"/>
      <w:sz w:val="36"/>
    </w:rPr>
  </w:style>
  <w:style w:type="paragraph" w:styleId="Heading2">
    <w:name w:val="heading 2"/>
    <w:basedOn w:val="OPCParaBase"/>
    <w:next w:val="ActHead3"/>
    <w:qFormat/>
    <w:rsid w:val="0038051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5119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98B"/>
  </w:style>
  <w:style w:type="character" w:customStyle="1" w:styleId="CharSubPartTextCASA">
    <w:name w:val="CharSubPartText(CASA)"/>
    <w:basedOn w:val="OPCCharBase"/>
    <w:uiPriority w:val="1"/>
    <w:rsid w:val="0051198B"/>
  </w:style>
  <w:style w:type="character" w:customStyle="1" w:styleId="CharSubPartNoCASA">
    <w:name w:val="CharSubPartNo(CASA)"/>
    <w:basedOn w:val="OPCCharBase"/>
    <w:uiPriority w:val="1"/>
    <w:rsid w:val="0051198B"/>
  </w:style>
  <w:style w:type="paragraph" w:styleId="Footer">
    <w:name w:val="footer"/>
    <w:link w:val="FooterChar"/>
    <w:rsid w:val="0051198B"/>
    <w:pPr>
      <w:tabs>
        <w:tab w:val="center" w:pos="4153"/>
        <w:tab w:val="right" w:pos="8306"/>
      </w:tabs>
    </w:pPr>
    <w:rPr>
      <w:sz w:val="22"/>
      <w:szCs w:val="24"/>
    </w:rPr>
  </w:style>
  <w:style w:type="paragraph" w:customStyle="1" w:styleId="ENoteTTIndentHeadingSub">
    <w:name w:val="ENoteTTIndentHeadingSub"/>
    <w:aliases w:val="enTTHis"/>
    <w:basedOn w:val="OPCParaBase"/>
    <w:rsid w:val="0051198B"/>
    <w:pPr>
      <w:keepNext/>
      <w:spacing w:before="60" w:line="240" w:lineRule="atLeast"/>
      <w:ind w:left="340"/>
    </w:pPr>
    <w:rPr>
      <w:b/>
      <w:sz w:val="16"/>
    </w:rPr>
  </w:style>
  <w:style w:type="paragraph" w:customStyle="1" w:styleId="ENoteTTiSub">
    <w:name w:val="ENoteTTiSub"/>
    <w:aliases w:val="enttis"/>
    <w:basedOn w:val="OPCParaBase"/>
    <w:rsid w:val="0051198B"/>
    <w:pPr>
      <w:keepNext/>
      <w:spacing w:before="60" w:line="240" w:lineRule="atLeast"/>
      <w:ind w:left="340"/>
    </w:pPr>
    <w:rPr>
      <w:sz w:val="16"/>
    </w:rPr>
  </w:style>
  <w:style w:type="paragraph" w:customStyle="1" w:styleId="SubDivisionMigration">
    <w:name w:val="SubDivisionMigration"/>
    <w:aliases w:val="sdm"/>
    <w:basedOn w:val="OPCParaBase"/>
    <w:rsid w:val="0051198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1198B"/>
    <w:pPr>
      <w:keepNext/>
      <w:keepLines/>
      <w:spacing w:before="240" w:line="240" w:lineRule="auto"/>
      <w:ind w:left="1134" w:hanging="1134"/>
    </w:pPr>
    <w:rPr>
      <w:b/>
      <w:sz w:val="28"/>
    </w:rPr>
  </w:style>
  <w:style w:type="paragraph" w:customStyle="1" w:styleId="FreeForm">
    <w:name w:val="FreeForm"/>
    <w:rsid w:val="0051198B"/>
    <w:rPr>
      <w:rFonts w:ascii="Arial" w:eastAsiaTheme="minorHAnsi" w:hAnsi="Arial" w:cstheme="minorBidi"/>
      <w:sz w:val="22"/>
      <w:lang w:eastAsia="en-US"/>
    </w:rPr>
  </w:style>
  <w:style w:type="paragraph" w:styleId="NoteHeading">
    <w:name w:val="Note Heading"/>
    <w:basedOn w:val="Normal"/>
    <w:next w:val="Normal"/>
    <w:link w:val="NoteHeadingChar"/>
    <w:uiPriority w:val="99"/>
    <w:semiHidden/>
    <w:unhideWhenUsed/>
    <w:rsid w:val="004D4ABF"/>
    <w:pPr>
      <w:spacing w:line="240" w:lineRule="auto"/>
    </w:pPr>
  </w:style>
  <w:style w:type="character" w:customStyle="1" w:styleId="NoteHeadingChar">
    <w:name w:val="Note Heading Char"/>
    <w:basedOn w:val="DefaultParagraphFont"/>
    <w:link w:val="NoteHeading"/>
    <w:uiPriority w:val="99"/>
    <w:semiHidden/>
    <w:rsid w:val="004D4ABF"/>
    <w:rPr>
      <w:rFonts w:eastAsiaTheme="minorHAnsi" w:cstheme="minorBidi"/>
      <w:sz w:val="22"/>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1198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1198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1198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1198B"/>
  </w:style>
  <w:style w:type="character" w:customStyle="1" w:styleId="CharAmSchText">
    <w:name w:val="CharAmSchText"/>
    <w:basedOn w:val="OPCCharBase"/>
    <w:uiPriority w:val="1"/>
    <w:qFormat/>
    <w:rsid w:val="0051198B"/>
  </w:style>
  <w:style w:type="character" w:customStyle="1" w:styleId="CharChapNo">
    <w:name w:val="CharChapNo"/>
    <w:basedOn w:val="OPCCharBase"/>
    <w:qFormat/>
    <w:rsid w:val="0051198B"/>
  </w:style>
  <w:style w:type="character" w:customStyle="1" w:styleId="CharChapText">
    <w:name w:val="CharChapText"/>
    <w:basedOn w:val="OPCCharBase"/>
    <w:qFormat/>
    <w:rsid w:val="0051198B"/>
  </w:style>
  <w:style w:type="character" w:customStyle="1" w:styleId="CharDivNo">
    <w:name w:val="CharDivNo"/>
    <w:basedOn w:val="OPCCharBase"/>
    <w:qFormat/>
    <w:rsid w:val="0051198B"/>
  </w:style>
  <w:style w:type="character" w:customStyle="1" w:styleId="CharDivText">
    <w:name w:val="CharDivText"/>
    <w:basedOn w:val="OPCCharBase"/>
    <w:qFormat/>
    <w:rsid w:val="0051198B"/>
  </w:style>
  <w:style w:type="character" w:customStyle="1" w:styleId="CharPartNo">
    <w:name w:val="CharPartNo"/>
    <w:basedOn w:val="OPCCharBase"/>
    <w:qFormat/>
    <w:rsid w:val="0051198B"/>
  </w:style>
  <w:style w:type="character" w:customStyle="1" w:styleId="CharPartText">
    <w:name w:val="CharPartText"/>
    <w:basedOn w:val="OPCCharBase"/>
    <w:qFormat/>
    <w:rsid w:val="0051198B"/>
  </w:style>
  <w:style w:type="character" w:customStyle="1" w:styleId="OPCCharBase">
    <w:name w:val="OPCCharBase"/>
    <w:uiPriority w:val="1"/>
    <w:qFormat/>
    <w:rsid w:val="0051198B"/>
  </w:style>
  <w:style w:type="paragraph" w:customStyle="1" w:styleId="OPCParaBase">
    <w:name w:val="OPCParaBase"/>
    <w:link w:val="OPCParaBaseChar"/>
    <w:qFormat/>
    <w:rsid w:val="0051198B"/>
    <w:pPr>
      <w:spacing w:line="260" w:lineRule="atLeast"/>
    </w:pPr>
    <w:rPr>
      <w:sz w:val="22"/>
    </w:rPr>
  </w:style>
  <w:style w:type="character" w:customStyle="1" w:styleId="CharSectno">
    <w:name w:val="CharSectno"/>
    <w:basedOn w:val="OPCCharBase"/>
    <w:qFormat/>
    <w:rsid w:val="0051198B"/>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1198B"/>
    <w:pPr>
      <w:spacing w:line="240" w:lineRule="auto"/>
      <w:ind w:left="1134"/>
    </w:pPr>
    <w:rPr>
      <w:sz w:val="20"/>
    </w:rPr>
  </w:style>
  <w:style w:type="paragraph" w:customStyle="1" w:styleId="ActHead3">
    <w:name w:val="ActHead 3"/>
    <w:aliases w:val="d"/>
    <w:basedOn w:val="OPCParaBase"/>
    <w:next w:val="ActHead4"/>
    <w:qFormat/>
    <w:rsid w:val="0051198B"/>
    <w:pPr>
      <w:keepNext/>
      <w:keepLines/>
      <w:spacing w:before="240" w:line="240" w:lineRule="auto"/>
      <w:ind w:left="1134" w:hanging="1134"/>
      <w:outlineLvl w:val="2"/>
    </w:pPr>
    <w:rPr>
      <w:b/>
      <w:kern w:val="28"/>
      <w:sz w:val="28"/>
    </w:rPr>
  </w:style>
  <w:style w:type="paragraph" w:customStyle="1" w:styleId="Penalty">
    <w:name w:val="Penalty"/>
    <w:basedOn w:val="OPCParaBase"/>
    <w:rsid w:val="0051198B"/>
    <w:pPr>
      <w:tabs>
        <w:tab w:val="left" w:pos="2977"/>
      </w:tabs>
      <w:spacing w:before="180" w:line="240" w:lineRule="auto"/>
      <w:ind w:left="1985" w:hanging="851"/>
    </w:pPr>
  </w:style>
  <w:style w:type="paragraph" w:customStyle="1" w:styleId="RGHead">
    <w:name w:val="RGHead"/>
    <w:basedOn w:val="Normal"/>
    <w:next w:val="Normal"/>
    <w:rsid w:val="00F85736"/>
    <w:pPr>
      <w:keepNext/>
      <w:spacing w:before="360"/>
    </w:pPr>
    <w:rPr>
      <w:rFonts w:ascii="Arial" w:hAnsi="Arial"/>
      <w:b/>
      <w:sz w:val="32"/>
    </w:rPr>
  </w:style>
  <w:style w:type="paragraph" w:customStyle="1" w:styleId="RGPara">
    <w:name w:val="RGPara"/>
    <w:aliases w:val="Readers Guide Para"/>
    <w:basedOn w:val="Normal"/>
    <w:rsid w:val="00F85736"/>
    <w:pPr>
      <w:spacing w:before="120" w:line="260" w:lineRule="exact"/>
      <w:jc w:val="both"/>
    </w:pPr>
  </w:style>
  <w:style w:type="paragraph" w:customStyle="1" w:styleId="RGPtHd">
    <w:name w:val="RGPtHd"/>
    <w:aliases w:val="Readers Guide PT Heading"/>
    <w:basedOn w:val="Normal"/>
    <w:next w:val="Normal"/>
    <w:rsid w:val="00F85736"/>
    <w:pPr>
      <w:keepNext/>
      <w:spacing w:before="360"/>
    </w:pPr>
    <w:rPr>
      <w:rFonts w:ascii="Arial" w:hAnsi="Arial"/>
      <w:b/>
      <w:sz w:val="28"/>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rPr>
  </w:style>
  <w:style w:type="paragraph" w:customStyle="1" w:styleId="ActHead4">
    <w:name w:val="ActHead 4"/>
    <w:aliases w:val="sd"/>
    <w:basedOn w:val="OPCParaBase"/>
    <w:next w:val="ActHead5"/>
    <w:qFormat/>
    <w:rsid w:val="0051198B"/>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51198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1198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1198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1198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1198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1198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1198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1198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1198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1198B"/>
    <w:pPr>
      <w:spacing w:line="240" w:lineRule="auto"/>
    </w:pPr>
    <w:rPr>
      <w:sz w:val="20"/>
    </w:rPr>
  </w:style>
  <w:style w:type="paragraph" w:customStyle="1" w:styleId="ActHead5">
    <w:name w:val="ActHead 5"/>
    <w:aliases w:val="s"/>
    <w:basedOn w:val="OPCParaBase"/>
    <w:next w:val="subsection"/>
    <w:link w:val="ActHead5Char"/>
    <w:qFormat/>
    <w:rsid w:val="0051198B"/>
    <w:pPr>
      <w:keepNext/>
      <w:keepLines/>
      <w:spacing w:before="280" w:line="240" w:lineRule="auto"/>
      <w:ind w:left="1134" w:hanging="1134"/>
      <w:outlineLvl w:val="4"/>
    </w:pPr>
    <w:rPr>
      <w:b/>
      <w:kern w:val="28"/>
      <w:sz w:val="24"/>
    </w:rPr>
  </w:style>
  <w:style w:type="paragraph" w:styleId="BalloonText">
    <w:name w:val="Balloon Text"/>
    <w:basedOn w:val="Normal"/>
    <w:link w:val="BalloonTextChar"/>
    <w:uiPriority w:val="99"/>
    <w:unhideWhenUsed/>
    <w:rsid w:val="0051198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51198B"/>
    <w:pPr>
      <w:spacing w:line="240" w:lineRule="auto"/>
    </w:pPr>
    <w:rPr>
      <w:b/>
      <w:sz w:val="40"/>
    </w:rPr>
  </w:style>
  <w:style w:type="paragraph" w:customStyle="1" w:styleId="paragraph">
    <w:name w:val="paragraph"/>
    <w:aliases w:val="a"/>
    <w:basedOn w:val="OPCParaBase"/>
    <w:rsid w:val="0051198B"/>
    <w:pPr>
      <w:tabs>
        <w:tab w:val="right" w:pos="1531"/>
      </w:tabs>
      <w:spacing w:before="40" w:line="240" w:lineRule="auto"/>
      <w:ind w:left="1644" w:hanging="1644"/>
    </w:pPr>
  </w:style>
  <w:style w:type="character" w:customStyle="1" w:styleId="HeaderChar">
    <w:name w:val="Header Char"/>
    <w:basedOn w:val="DefaultParagraphFont"/>
    <w:link w:val="Header"/>
    <w:rsid w:val="0051198B"/>
    <w:rPr>
      <w:sz w:val="16"/>
    </w:rPr>
  </w:style>
  <w:style w:type="paragraph" w:customStyle="1" w:styleId="ActHead6">
    <w:name w:val="ActHead 6"/>
    <w:aliases w:val="as"/>
    <w:basedOn w:val="OPCParaBase"/>
    <w:next w:val="ActHead7"/>
    <w:qFormat/>
    <w:rsid w:val="0051198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1198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1198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1198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1198B"/>
  </w:style>
  <w:style w:type="paragraph" w:customStyle="1" w:styleId="Blocks">
    <w:name w:val="Blocks"/>
    <w:aliases w:val="bb"/>
    <w:basedOn w:val="OPCParaBase"/>
    <w:qFormat/>
    <w:rsid w:val="0051198B"/>
    <w:pPr>
      <w:spacing w:line="240" w:lineRule="auto"/>
    </w:pPr>
    <w:rPr>
      <w:sz w:val="24"/>
    </w:rPr>
  </w:style>
  <w:style w:type="paragraph" w:customStyle="1" w:styleId="BoxText">
    <w:name w:val="BoxText"/>
    <w:aliases w:val="bt"/>
    <w:basedOn w:val="OPCParaBase"/>
    <w:qFormat/>
    <w:rsid w:val="0051198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1198B"/>
    <w:rPr>
      <w:b/>
    </w:rPr>
  </w:style>
  <w:style w:type="paragraph" w:customStyle="1" w:styleId="BoxHeadItalic">
    <w:name w:val="BoxHeadItalic"/>
    <w:aliases w:val="bhi"/>
    <w:basedOn w:val="BoxText"/>
    <w:next w:val="BoxStep"/>
    <w:qFormat/>
    <w:rsid w:val="0051198B"/>
    <w:rPr>
      <w:i/>
    </w:rPr>
  </w:style>
  <w:style w:type="paragraph" w:customStyle="1" w:styleId="BoxList">
    <w:name w:val="BoxList"/>
    <w:aliases w:val="bl"/>
    <w:basedOn w:val="BoxText"/>
    <w:qFormat/>
    <w:rsid w:val="0051198B"/>
    <w:pPr>
      <w:ind w:left="1559" w:hanging="425"/>
    </w:pPr>
  </w:style>
  <w:style w:type="paragraph" w:customStyle="1" w:styleId="BoxNote">
    <w:name w:val="BoxNote"/>
    <w:aliases w:val="bn"/>
    <w:basedOn w:val="BoxText"/>
    <w:qFormat/>
    <w:rsid w:val="0051198B"/>
    <w:pPr>
      <w:tabs>
        <w:tab w:val="left" w:pos="1985"/>
      </w:tabs>
      <w:spacing w:before="122" w:line="198" w:lineRule="exact"/>
      <w:ind w:left="2948" w:hanging="1814"/>
    </w:pPr>
    <w:rPr>
      <w:sz w:val="18"/>
    </w:rPr>
  </w:style>
  <w:style w:type="paragraph" w:customStyle="1" w:styleId="BoxPara">
    <w:name w:val="BoxPara"/>
    <w:aliases w:val="bp"/>
    <w:basedOn w:val="BoxText"/>
    <w:qFormat/>
    <w:rsid w:val="0051198B"/>
    <w:pPr>
      <w:tabs>
        <w:tab w:val="right" w:pos="2268"/>
      </w:tabs>
      <w:ind w:left="2552" w:hanging="1418"/>
    </w:pPr>
  </w:style>
  <w:style w:type="paragraph" w:customStyle="1" w:styleId="BoxStep">
    <w:name w:val="BoxStep"/>
    <w:aliases w:val="bs"/>
    <w:basedOn w:val="BoxText"/>
    <w:qFormat/>
    <w:rsid w:val="0051198B"/>
    <w:pPr>
      <w:ind w:left="1985" w:hanging="851"/>
    </w:pPr>
  </w:style>
  <w:style w:type="character" w:customStyle="1" w:styleId="CharAmPartNo">
    <w:name w:val="CharAmPartNo"/>
    <w:basedOn w:val="OPCCharBase"/>
    <w:uiPriority w:val="1"/>
    <w:qFormat/>
    <w:rsid w:val="0051198B"/>
  </w:style>
  <w:style w:type="character" w:customStyle="1" w:styleId="CharAmPartText">
    <w:name w:val="CharAmPartText"/>
    <w:basedOn w:val="OPCCharBase"/>
    <w:uiPriority w:val="1"/>
    <w:qFormat/>
    <w:rsid w:val="0051198B"/>
  </w:style>
  <w:style w:type="character" w:customStyle="1" w:styleId="CharBoldItalic">
    <w:name w:val="CharBoldItalic"/>
    <w:basedOn w:val="OPCCharBase"/>
    <w:uiPriority w:val="1"/>
    <w:qFormat/>
    <w:rsid w:val="0051198B"/>
    <w:rPr>
      <w:b/>
      <w:i/>
    </w:rPr>
  </w:style>
  <w:style w:type="character" w:customStyle="1" w:styleId="CharItalic">
    <w:name w:val="CharItalic"/>
    <w:basedOn w:val="OPCCharBase"/>
    <w:uiPriority w:val="1"/>
    <w:qFormat/>
    <w:rsid w:val="0051198B"/>
    <w:rPr>
      <w:i/>
    </w:rPr>
  </w:style>
  <w:style w:type="character" w:customStyle="1" w:styleId="CharSubdNo">
    <w:name w:val="CharSubdNo"/>
    <w:basedOn w:val="OPCCharBase"/>
    <w:uiPriority w:val="1"/>
    <w:qFormat/>
    <w:rsid w:val="0051198B"/>
  </w:style>
  <w:style w:type="character" w:customStyle="1" w:styleId="CharSubdText">
    <w:name w:val="CharSubdText"/>
    <w:basedOn w:val="OPCCharBase"/>
    <w:uiPriority w:val="1"/>
    <w:qFormat/>
    <w:rsid w:val="0051198B"/>
  </w:style>
  <w:style w:type="paragraph" w:customStyle="1" w:styleId="CTA--">
    <w:name w:val="CTA --"/>
    <w:basedOn w:val="OPCParaBase"/>
    <w:next w:val="Normal"/>
    <w:rsid w:val="0051198B"/>
    <w:pPr>
      <w:spacing w:before="60" w:line="240" w:lineRule="atLeast"/>
      <w:ind w:left="142" w:hanging="142"/>
    </w:pPr>
    <w:rPr>
      <w:sz w:val="20"/>
    </w:rPr>
  </w:style>
  <w:style w:type="paragraph" w:customStyle="1" w:styleId="CTA-">
    <w:name w:val="CTA -"/>
    <w:basedOn w:val="OPCParaBase"/>
    <w:rsid w:val="0051198B"/>
    <w:pPr>
      <w:spacing w:before="60" w:line="240" w:lineRule="atLeast"/>
      <w:ind w:left="85" w:hanging="85"/>
    </w:pPr>
    <w:rPr>
      <w:sz w:val="20"/>
    </w:rPr>
  </w:style>
  <w:style w:type="paragraph" w:customStyle="1" w:styleId="CTA---">
    <w:name w:val="CTA ---"/>
    <w:basedOn w:val="OPCParaBase"/>
    <w:next w:val="Normal"/>
    <w:rsid w:val="0051198B"/>
    <w:pPr>
      <w:spacing w:before="60" w:line="240" w:lineRule="atLeast"/>
      <w:ind w:left="198" w:hanging="198"/>
    </w:pPr>
    <w:rPr>
      <w:sz w:val="20"/>
    </w:rPr>
  </w:style>
  <w:style w:type="paragraph" w:customStyle="1" w:styleId="CTA----">
    <w:name w:val="CTA ----"/>
    <w:basedOn w:val="OPCParaBase"/>
    <w:next w:val="Normal"/>
    <w:rsid w:val="0051198B"/>
    <w:pPr>
      <w:spacing w:before="60" w:line="240" w:lineRule="atLeast"/>
      <w:ind w:left="255" w:hanging="255"/>
    </w:pPr>
    <w:rPr>
      <w:sz w:val="20"/>
    </w:rPr>
  </w:style>
  <w:style w:type="paragraph" w:customStyle="1" w:styleId="CTA1a">
    <w:name w:val="CTA 1(a)"/>
    <w:basedOn w:val="OPCParaBase"/>
    <w:rsid w:val="0051198B"/>
    <w:pPr>
      <w:tabs>
        <w:tab w:val="right" w:pos="414"/>
      </w:tabs>
      <w:spacing w:before="40" w:line="240" w:lineRule="atLeast"/>
      <w:ind w:left="675" w:hanging="675"/>
    </w:pPr>
    <w:rPr>
      <w:sz w:val="20"/>
    </w:rPr>
  </w:style>
  <w:style w:type="paragraph" w:customStyle="1" w:styleId="CTA1ai">
    <w:name w:val="CTA 1(a)(i)"/>
    <w:basedOn w:val="OPCParaBase"/>
    <w:rsid w:val="0051198B"/>
    <w:pPr>
      <w:tabs>
        <w:tab w:val="right" w:pos="1004"/>
      </w:tabs>
      <w:spacing w:before="40" w:line="240" w:lineRule="atLeast"/>
      <w:ind w:left="1253" w:hanging="1253"/>
    </w:pPr>
    <w:rPr>
      <w:sz w:val="20"/>
    </w:rPr>
  </w:style>
  <w:style w:type="paragraph" w:customStyle="1" w:styleId="CTA2a">
    <w:name w:val="CTA 2(a)"/>
    <w:basedOn w:val="OPCParaBase"/>
    <w:rsid w:val="0051198B"/>
    <w:pPr>
      <w:tabs>
        <w:tab w:val="right" w:pos="482"/>
      </w:tabs>
      <w:spacing w:before="40" w:line="240" w:lineRule="atLeast"/>
      <w:ind w:left="748" w:hanging="748"/>
    </w:pPr>
    <w:rPr>
      <w:sz w:val="20"/>
    </w:rPr>
  </w:style>
  <w:style w:type="paragraph" w:customStyle="1" w:styleId="CTA2ai">
    <w:name w:val="CTA 2(a)(i)"/>
    <w:basedOn w:val="OPCParaBase"/>
    <w:rsid w:val="0051198B"/>
    <w:pPr>
      <w:tabs>
        <w:tab w:val="right" w:pos="1089"/>
      </w:tabs>
      <w:spacing w:before="40" w:line="240" w:lineRule="atLeast"/>
      <w:ind w:left="1327" w:hanging="1327"/>
    </w:pPr>
    <w:rPr>
      <w:sz w:val="20"/>
    </w:rPr>
  </w:style>
  <w:style w:type="paragraph" w:customStyle="1" w:styleId="CTA3a">
    <w:name w:val="CTA 3(a)"/>
    <w:basedOn w:val="OPCParaBase"/>
    <w:rsid w:val="0051198B"/>
    <w:pPr>
      <w:tabs>
        <w:tab w:val="right" w:pos="556"/>
      </w:tabs>
      <w:spacing w:before="40" w:line="240" w:lineRule="atLeast"/>
      <w:ind w:left="805" w:hanging="805"/>
    </w:pPr>
    <w:rPr>
      <w:sz w:val="20"/>
    </w:rPr>
  </w:style>
  <w:style w:type="paragraph" w:customStyle="1" w:styleId="CTA3ai">
    <w:name w:val="CTA 3(a)(i)"/>
    <w:basedOn w:val="OPCParaBase"/>
    <w:rsid w:val="0051198B"/>
    <w:pPr>
      <w:tabs>
        <w:tab w:val="right" w:pos="1140"/>
      </w:tabs>
      <w:spacing w:before="40" w:line="240" w:lineRule="atLeast"/>
      <w:ind w:left="1361" w:hanging="1361"/>
    </w:pPr>
    <w:rPr>
      <w:sz w:val="20"/>
    </w:rPr>
  </w:style>
  <w:style w:type="paragraph" w:customStyle="1" w:styleId="CTA4a">
    <w:name w:val="CTA 4(a)"/>
    <w:basedOn w:val="OPCParaBase"/>
    <w:rsid w:val="0051198B"/>
    <w:pPr>
      <w:tabs>
        <w:tab w:val="right" w:pos="624"/>
      </w:tabs>
      <w:spacing w:before="40" w:line="240" w:lineRule="atLeast"/>
      <w:ind w:left="873" w:hanging="873"/>
    </w:pPr>
    <w:rPr>
      <w:sz w:val="20"/>
    </w:rPr>
  </w:style>
  <w:style w:type="paragraph" w:customStyle="1" w:styleId="CTA4ai">
    <w:name w:val="CTA 4(a)(i)"/>
    <w:basedOn w:val="OPCParaBase"/>
    <w:rsid w:val="0051198B"/>
    <w:pPr>
      <w:tabs>
        <w:tab w:val="right" w:pos="1213"/>
      </w:tabs>
      <w:spacing w:before="40" w:line="240" w:lineRule="atLeast"/>
      <w:ind w:left="1452" w:hanging="1452"/>
    </w:pPr>
    <w:rPr>
      <w:sz w:val="20"/>
    </w:rPr>
  </w:style>
  <w:style w:type="paragraph" w:customStyle="1" w:styleId="CTACAPS">
    <w:name w:val="CTA CAPS"/>
    <w:basedOn w:val="OPCParaBase"/>
    <w:rsid w:val="0051198B"/>
    <w:pPr>
      <w:spacing w:before="60" w:line="240" w:lineRule="atLeast"/>
    </w:pPr>
    <w:rPr>
      <w:sz w:val="20"/>
    </w:rPr>
  </w:style>
  <w:style w:type="paragraph" w:customStyle="1" w:styleId="CTAright">
    <w:name w:val="CTA right"/>
    <w:basedOn w:val="OPCParaBase"/>
    <w:rsid w:val="0051198B"/>
    <w:pPr>
      <w:spacing w:before="60" w:line="240" w:lineRule="auto"/>
      <w:jc w:val="right"/>
    </w:pPr>
    <w:rPr>
      <w:sz w:val="20"/>
    </w:rPr>
  </w:style>
  <w:style w:type="paragraph" w:customStyle="1" w:styleId="subsection">
    <w:name w:val="subsection"/>
    <w:aliases w:val="ss,Subsection"/>
    <w:basedOn w:val="OPCParaBase"/>
    <w:link w:val="subsectionChar"/>
    <w:rsid w:val="0051198B"/>
    <w:pPr>
      <w:tabs>
        <w:tab w:val="right" w:pos="1021"/>
      </w:tabs>
      <w:spacing w:before="180" w:line="240" w:lineRule="auto"/>
      <w:ind w:left="1134" w:hanging="1134"/>
    </w:pPr>
  </w:style>
  <w:style w:type="paragraph" w:customStyle="1" w:styleId="Definition">
    <w:name w:val="Definition"/>
    <w:aliases w:val="dd"/>
    <w:basedOn w:val="OPCParaBase"/>
    <w:rsid w:val="0051198B"/>
    <w:pPr>
      <w:spacing w:before="180" w:line="240" w:lineRule="auto"/>
      <w:ind w:left="1134"/>
    </w:pPr>
  </w:style>
  <w:style w:type="paragraph" w:customStyle="1" w:styleId="EndNotespara">
    <w:name w:val="EndNotes(para)"/>
    <w:aliases w:val="eta"/>
    <w:basedOn w:val="OPCParaBase"/>
    <w:next w:val="EndNotessubpara"/>
    <w:rsid w:val="0051198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1198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1198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1198B"/>
    <w:pPr>
      <w:tabs>
        <w:tab w:val="right" w:pos="1412"/>
      </w:tabs>
      <w:spacing w:before="60" w:line="240" w:lineRule="auto"/>
      <w:ind w:left="1525" w:hanging="1525"/>
    </w:pPr>
    <w:rPr>
      <w:sz w:val="20"/>
    </w:rPr>
  </w:style>
  <w:style w:type="paragraph" w:customStyle="1" w:styleId="House">
    <w:name w:val="House"/>
    <w:basedOn w:val="OPCParaBase"/>
    <w:rsid w:val="0051198B"/>
    <w:pPr>
      <w:spacing w:line="240" w:lineRule="auto"/>
    </w:pPr>
    <w:rPr>
      <w:sz w:val="28"/>
    </w:rPr>
  </w:style>
  <w:style w:type="paragraph" w:customStyle="1" w:styleId="Item">
    <w:name w:val="Item"/>
    <w:aliases w:val="i"/>
    <w:basedOn w:val="OPCParaBase"/>
    <w:next w:val="ItemHead"/>
    <w:rsid w:val="0051198B"/>
    <w:pPr>
      <w:keepLines/>
      <w:spacing w:before="80" w:line="240" w:lineRule="auto"/>
      <w:ind w:left="709"/>
    </w:pPr>
  </w:style>
  <w:style w:type="paragraph" w:customStyle="1" w:styleId="ItemHead">
    <w:name w:val="ItemHead"/>
    <w:aliases w:val="ih"/>
    <w:basedOn w:val="OPCParaBase"/>
    <w:next w:val="Item"/>
    <w:link w:val="ItemHeadChar"/>
    <w:rsid w:val="0051198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1198B"/>
    <w:pPr>
      <w:spacing w:line="240" w:lineRule="auto"/>
    </w:pPr>
    <w:rPr>
      <w:b/>
      <w:sz w:val="32"/>
    </w:rPr>
  </w:style>
  <w:style w:type="paragraph" w:customStyle="1" w:styleId="notedraft">
    <w:name w:val="note(draft)"/>
    <w:aliases w:val="nd"/>
    <w:basedOn w:val="OPCParaBase"/>
    <w:rsid w:val="0051198B"/>
    <w:pPr>
      <w:spacing w:before="240" w:line="240" w:lineRule="auto"/>
      <w:ind w:left="284" w:hanging="284"/>
    </w:pPr>
    <w:rPr>
      <w:i/>
      <w:sz w:val="24"/>
    </w:rPr>
  </w:style>
  <w:style w:type="paragraph" w:customStyle="1" w:styleId="notemargin">
    <w:name w:val="note(margin)"/>
    <w:aliases w:val="nm"/>
    <w:basedOn w:val="OPCParaBase"/>
    <w:rsid w:val="0051198B"/>
    <w:pPr>
      <w:tabs>
        <w:tab w:val="left" w:pos="709"/>
      </w:tabs>
      <w:spacing w:before="122" w:line="198" w:lineRule="exact"/>
      <w:ind w:left="709" w:hanging="709"/>
    </w:pPr>
    <w:rPr>
      <w:sz w:val="18"/>
    </w:rPr>
  </w:style>
  <w:style w:type="paragraph" w:customStyle="1" w:styleId="noteToPara">
    <w:name w:val="noteToPara"/>
    <w:aliases w:val="ntp"/>
    <w:basedOn w:val="OPCParaBase"/>
    <w:rsid w:val="0051198B"/>
    <w:pPr>
      <w:spacing w:before="122" w:line="198" w:lineRule="exact"/>
      <w:ind w:left="2353" w:hanging="709"/>
    </w:pPr>
    <w:rPr>
      <w:sz w:val="18"/>
    </w:rPr>
  </w:style>
  <w:style w:type="paragraph" w:customStyle="1" w:styleId="noteParlAmend">
    <w:name w:val="note(ParlAmend)"/>
    <w:aliases w:val="npp"/>
    <w:basedOn w:val="OPCParaBase"/>
    <w:next w:val="ParlAmend"/>
    <w:rsid w:val="0051198B"/>
    <w:pPr>
      <w:spacing w:line="240" w:lineRule="auto"/>
      <w:jc w:val="right"/>
    </w:pPr>
    <w:rPr>
      <w:rFonts w:ascii="Arial" w:hAnsi="Arial"/>
      <w:b/>
      <w:i/>
    </w:rPr>
  </w:style>
  <w:style w:type="paragraph" w:customStyle="1" w:styleId="notetext">
    <w:name w:val="note(text)"/>
    <w:aliases w:val="n"/>
    <w:basedOn w:val="OPCParaBase"/>
    <w:link w:val="notetextChar"/>
    <w:rsid w:val="0051198B"/>
    <w:pPr>
      <w:spacing w:before="122" w:line="240" w:lineRule="auto"/>
      <w:ind w:left="1985" w:hanging="851"/>
    </w:pPr>
    <w:rPr>
      <w:sz w:val="18"/>
    </w:rPr>
  </w:style>
  <w:style w:type="paragraph" w:customStyle="1" w:styleId="Page1">
    <w:name w:val="Page1"/>
    <w:basedOn w:val="OPCParaBase"/>
    <w:rsid w:val="0051198B"/>
    <w:pPr>
      <w:spacing w:before="5600" w:line="240" w:lineRule="auto"/>
    </w:pPr>
    <w:rPr>
      <w:b/>
      <w:sz w:val="32"/>
    </w:rPr>
  </w:style>
  <w:style w:type="paragraph" w:customStyle="1" w:styleId="paragraphsub">
    <w:name w:val="paragraph(sub)"/>
    <w:aliases w:val="aa"/>
    <w:basedOn w:val="OPCParaBase"/>
    <w:rsid w:val="0051198B"/>
    <w:pPr>
      <w:tabs>
        <w:tab w:val="right" w:pos="1985"/>
      </w:tabs>
      <w:spacing w:before="40" w:line="240" w:lineRule="auto"/>
      <w:ind w:left="2098" w:hanging="2098"/>
    </w:pPr>
  </w:style>
  <w:style w:type="paragraph" w:customStyle="1" w:styleId="paragraphsub-sub">
    <w:name w:val="paragraph(sub-sub)"/>
    <w:aliases w:val="aaa"/>
    <w:basedOn w:val="OPCParaBase"/>
    <w:rsid w:val="0051198B"/>
    <w:pPr>
      <w:tabs>
        <w:tab w:val="right" w:pos="2722"/>
      </w:tabs>
      <w:spacing w:before="40" w:line="240" w:lineRule="auto"/>
      <w:ind w:left="2835" w:hanging="2835"/>
    </w:pPr>
  </w:style>
  <w:style w:type="paragraph" w:customStyle="1" w:styleId="ParlAmend">
    <w:name w:val="ParlAmend"/>
    <w:aliases w:val="pp"/>
    <w:basedOn w:val="OPCParaBase"/>
    <w:rsid w:val="0051198B"/>
    <w:pPr>
      <w:spacing w:before="240" w:line="240" w:lineRule="atLeast"/>
      <w:ind w:hanging="567"/>
    </w:pPr>
    <w:rPr>
      <w:sz w:val="24"/>
    </w:rPr>
  </w:style>
  <w:style w:type="paragraph" w:customStyle="1" w:styleId="Portfolio">
    <w:name w:val="Portfolio"/>
    <w:basedOn w:val="OPCParaBase"/>
    <w:rsid w:val="0051198B"/>
    <w:pPr>
      <w:spacing w:line="240" w:lineRule="auto"/>
    </w:pPr>
    <w:rPr>
      <w:i/>
      <w:sz w:val="20"/>
    </w:rPr>
  </w:style>
  <w:style w:type="paragraph" w:customStyle="1" w:styleId="Preamble">
    <w:name w:val="Preamble"/>
    <w:basedOn w:val="OPCParaBase"/>
    <w:next w:val="Normal"/>
    <w:rsid w:val="0051198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1198B"/>
    <w:pPr>
      <w:spacing w:line="240" w:lineRule="auto"/>
    </w:pPr>
    <w:rPr>
      <w:i/>
      <w:sz w:val="20"/>
    </w:rPr>
  </w:style>
  <w:style w:type="paragraph" w:customStyle="1" w:styleId="Session">
    <w:name w:val="Session"/>
    <w:basedOn w:val="OPCParaBase"/>
    <w:rsid w:val="0051198B"/>
    <w:pPr>
      <w:spacing w:line="240" w:lineRule="auto"/>
    </w:pPr>
    <w:rPr>
      <w:sz w:val="28"/>
    </w:rPr>
  </w:style>
  <w:style w:type="paragraph" w:customStyle="1" w:styleId="Sponsor">
    <w:name w:val="Sponsor"/>
    <w:basedOn w:val="OPCParaBase"/>
    <w:rsid w:val="0051198B"/>
    <w:pPr>
      <w:spacing w:line="240" w:lineRule="auto"/>
    </w:pPr>
    <w:rPr>
      <w:i/>
    </w:rPr>
  </w:style>
  <w:style w:type="paragraph" w:customStyle="1" w:styleId="Subitem">
    <w:name w:val="Subitem"/>
    <w:aliases w:val="iss"/>
    <w:basedOn w:val="OPCParaBase"/>
    <w:rsid w:val="0051198B"/>
    <w:pPr>
      <w:spacing w:before="180" w:line="240" w:lineRule="auto"/>
      <w:ind w:left="709" w:hanging="709"/>
    </w:pPr>
  </w:style>
  <w:style w:type="paragraph" w:customStyle="1" w:styleId="SubitemHead">
    <w:name w:val="SubitemHead"/>
    <w:aliases w:val="issh"/>
    <w:basedOn w:val="OPCParaBase"/>
    <w:rsid w:val="0051198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1198B"/>
    <w:pPr>
      <w:spacing w:before="40" w:line="240" w:lineRule="auto"/>
      <w:ind w:left="1134"/>
    </w:pPr>
  </w:style>
  <w:style w:type="paragraph" w:customStyle="1" w:styleId="SubsectionHead">
    <w:name w:val="SubsectionHead"/>
    <w:aliases w:val="ssh"/>
    <w:basedOn w:val="OPCParaBase"/>
    <w:next w:val="subsection"/>
    <w:rsid w:val="0051198B"/>
    <w:pPr>
      <w:keepNext/>
      <w:keepLines/>
      <w:spacing w:before="240" w:line="240" w:lineRule="auto"/>
      <w:ind w:left="1134"/>
    </w:pPr>
    <w:rPr>
      <w:i/>
    </w:rPr>
  </w:style>
  <w:style w:type="paragraph" w:customStyle="1" w:styleId="Tablea">
    <w:name w:val="Table(a)"/>
    <w:aliases w:val="ta"/>
    <w:basedOn w:val="OPCParaBase"/>
    <w:rsid w:val="0051198B"/>
    <w:pPr>
      <w:spacing w:before="60" w:line="240" w:lineRule="auto"/>
      <w:ind w:left="284" w:hanging="284"/>
    </w:pPr>
    <w:rPr>
      <w:sz w:val="20"/>
    </w:rPr>
  </w:style>
  <w:style w:type="paragraph" w:customStyle="1" w:styleId="TableAA">
    <w:name w:val="Table(AA)"/>
    <w:aliases w:val="taaa"/>
    <w:basedOn w:val="OPCParaBase"/>
    <w:rsid w:val="0051198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1198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1198B"/>
    <w:pPr>
      <w:spacing w:before="60" w:line="240" w:lineRule="atLeast"/>
    </w:pPr>
    <w:rPr>
      <w:sz w:val="20"/>
    </w:rPr>
  </w:style>
  <w:style w:type="paragraph" w:customStyle="1" w:styleId="TLPBoxTextnote">
    <w:name w:val="TLPBoxText(note"/>
    <w:aliases w:val="right)"/>
    <w:basedOn w:val="OPCParaBase"/>
    <w:rsid w:val="0051198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1198B"/>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1198B"/>
    <w:pPr>
      <w:spacing w:before="122" w:line="198" w:lineRule="exact"/>
      <w:ind w:left="1985" w:hanging="851"/>
      <w:jc w:val="right"/>
    </w:pPr>
    <w:rPr>
      <w:sz w:val="18"/>
    </w:rPr>
  </w:style>
  <w:style w:type="paragraph" w:customStyle="1" w:styleId="TLPTableBullet">
    <w:name w:val="TLPTableBullet"/>
    <w:aliases w:val="ttb"/>
    <w:basedOn w:val="OPCParaBase"/>
    <w:rsid w:val="0051198B"/>
    <w:pPr>
      <w:spacing w:line="240" w:lineRule="exact"/>
      <w:ind w:left="284" w:hanging="284"/>
    </w:pPr>
    <w:rPr>
      <w:sz w:val="20"/>
    </w:rPr>
  </w:style>
  <w:style w:type="paragraph" w:customStyle="1" w:styleId="TofSectsGroupHeading">
    <w:name w:val="TofSects(GroupHeading)"/>
    <w:basedOn w:val="OPCParaBase"/>
    <w:next w:val="TofSectsSection"/>
    <w:rsid w:val="0051198B"/>
    <w:pPr>
      <w:keepLines/>
      <w:spacing w:before="240" w:after="120" w:line="240" w:lineRule="auto"/>
      <w:ind w:left="794"/>
    </w:pPr>
    <w:rPr>
      <w:b/>
      <w:kern w:val="28"/>
      <w:sz w:val="20"/>
    </w:rPr>
  </w:style>
  <w:style w:type="paragraph" w:customStyle="1" w:styleId="TofSectsHeading">
    <w:name w:val="TofSects(Heading)"/>
    <w:basedOn w:val="OPCParaBase"/>
    <w:rsid w:val="0051198B"/>
    <w:pPr>
      <w:spacing w:before="240" w:after="120" w:line="240" w:lineRule="auto"/>
    </w:pPr>
    <w:rPr>
      <w:b/>
      <w:sz w:val="24"/>
    </w:rPr>
  </w:style>
  <w:style w:type="paragraph" w:customStyle="1" w:styleId="TofSectsSection">
    <w:name w:val="TofSects(Section)"/>
    <w:basedOn w:val="OPCParaBase"/>
    <w:rsid w:val="0051198B"/>
    <w:pPr>
      <w:keepLines/>
      <w:spacing w:before="40" w:line="240" w:lineRule="auto"/>
      <w:ind w:left="1588" w:hanging="794"/>
    </w:pPr>
    <w:rPr>
      <w:kern w:val="28"/>
      <w:sz w:val="18"/>
    </w:rPr>
  </w:style>
  <w:style w:type="paragraph" w:customStyle="1" w:styleId="TofSectsSubdiv">
    <w:name w:val="TofSects(Subdiv)"/>
    <w:basedOn w:val="OPCParaBase"/>
    <w:rsid w:val="0051198B"/>
    <w:pPr>
      <w:keepLines/>
      <w:spacing w:before="80" w:line="240" w:lineRule="auto"/>
      <w:ind w:left="1588" w:hanging="794"/>
    </w:pPr>
    <w:rPr>
      <w:kern w:val="28"/>
    </w:rPr>
  </w:style>
  <w:style w:type="paragraph" w:customStyle="1" w:styleId="WRStyle">
    <w:name w:val="WR Style"/>
    <w:aliases w:val="WR"/>
    <w:basedOn w:val="OPCParaBase"/>
    <w:rsid w:val="0051198B"/>
    <w:pPr>
      <w:spacing w:before="240" w:line="240" w:lineRule="auto"/>
      <w:ind w:left="284" w:hanging="284"/>
    </w:pPr>
    <w:rPr>
      <w:b/>
      <w:i/>
      <w:kern w:val="28"/>
      <w:sz w:val="24"/>
    </w:rPr>
  </w:style>
  <w:style w:type="paragraph" w:customStyle="1" w:styleId="notepara">
    <w:name w:val="note(para)"/>
    <w:aliases w:val="na"/>
    <w:basedOn w:val="OPCParaBase"/>
    <w:rsid w:val="0051198B"/>
    <w:pPr>
      <w:spacing w:before="40" w:line="198" w:lineRule="exact"/>
      <w:ind w:left="2354" w:hanging="369"/>
    </w:pPr>
    <w:rPr>
      <w:sz w:val="18"/>
    </w:rPr>
  </w:style>
  <w:style w:type="character" w:customStyle="1" w:styleId="FooterChar">
    <w:name w:val="Footer Char"/>
    <w:basedOn w:val="DefaultParagraphFont"/>
    <w:link w:val="Footer"/>
    <w:rsid w:val="0051198B"/>
    <w:rPr>
      <w:sz w:val="22"/>
      <w:szCs w:val="24"/>
    </w:rPr>
  </w:style>
  <w:style w:type="table" w:customStyle="1" w:styleId="CFlag">
    <w:name w:val="CFlag"/>
    <w:basedOn w:val="TableNormal"/>
    <w:uiPriority w:val="99"/>
    <w:rsid w:val="0051198B"/>
    <w:tblPr/>
  </w:style>
  <w:style w:type="character" w:customStyle="1" w:styleId="BalloonTextChar">
    <w:name w:val="Balloon Text Char"/>
    <w:basedOn w:val="DefaultParagraphFont"/>
    <w:link w:val="BalloonText"/>
    <w:uiPriority w:val="99"/>
    <w:rsid w:val="0051198B"/>
    <w:rPr>
      <w:rFonts w:ascii="Tahoma" w:eastAsiaTheme="minorHAnsi" w:hAnsi="Tahoma" w:cs="Tahoma"/>
      <w:sz w:val="16"/>
      <w:szCs w:val="16"/>
      <w:lang w:eastAsia="en-US"/>
    </w:rPr>
  </w:style>
  <w:style w:type="paragraph" w:customStyle="1" w:styleId="InstNo">
    <w:name w:val="InstNo"/>
    <w:basedOn w:val="OPCParaBase"/>
    <w:next w:val="Normal"/>
    <w:rsid w:val="0051198B"/>
    <w:rPr>
      <w:b/>
      <w:sz w:val="28"/>
      <w:szCs w:val="32"/>
    </w:rPr>
  </w:style>
  <w:style w:type="paragraph" w:customStyle="1" w:styleId="TerritoryT">
    <w:name w:val="TerritoryT"/>
    <w:basedOn w:val="OPCParaBase"/>
    <w:next w:val="Normal"/>
    <w:rsid w:val="0051198B"/>
    <w:rPr>
      <w:b/>
      <w:sz w:val="32"/>
    </w:rPr>
  </w:style>
  <w:style w:type="paragraph" w:customStyle="1" w:styleId="LegislationMadeUnder">
    <w:name w:val="LegislationMadeUnder"/>
    <w:basedOn w:val="OPCParaBase"/>
    <w:next w:val="Normal"/>
    <w:rsid w:val="0051198B"/>
    <w:rPr>
      <w:i/>
      <w:sz w:val="32"/>
      <w:szCs w:val="32"/>
    </w:rPr>
  </w:style>
  <w:style w:type="paragraph" w:customStyle="1" w:styleId="ActHead10">
    <w:name w:val="ActHead 10"/>
    <w:aliases w:val="sp"/>
    <w:basedOn w:val="OPCParaBase"/>
    <w:next w:val="ActHead3"/>
    <w:rsid w:val="0051198B"/>
    <w:pPr>
      <w:keepNext/>
      <w:spacing w:before="280" w:line="240" w:lineRule="auto"/>
      <w:outlineLvl w:val="1"/>
    </w:pPr>
    <w:rPr>
      <w:b/>
      <w:sz w:val="32"/>
      <w:szCs w:val="30"/>
    </w:rPr>
  </w:style>
  <w:style w:type="paragraph" w:customStyle="1" w:styleId="SignCoverPageEnd">
    <w:name w:val="SignCoverPageEnd"/>
    <w:basedOn w:val="OPCParaBase"/>
    <w:next w:val="Normal"/>
    <w:rsid w:val="0051198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1198B"/>
    <w:pPr>
      <w:pBdr>
        <w:top w:val="single" w:sz="4" w:space="1" w:color="auto"/>
      </w:pBdr>
      <w:spacing w:before="360"/>
      <w:ind w:right="397"/>
      <w:jc w:val="both"/>
    </w:pPr>
  </w:style>
  <w:style w:type="paragraph" w:customStyle="1" w:styleId="NotesHeading2">
    <w:name w:val="NotesHeading 2"/>
    <w:basedOn w:val="OPCParaBase"/>
    <w:next w:val="Normal"/>
    <w:rsid w:val="0051198B"/>
    <w:rPr>
      <w:b/>
      <w:sz w:val="28"/>
      <w:szCs w:val="28"/>
    </w:rPr>
  </w:style>
  <w:style w:type="paragraph" w:customStyle="1" w:styleId="NotesHeading1">
    <w:name w:val="NotesHeading 1"/>
    <w:basedOn w:val="OPCParaBase"/>
    <w:next w:val="Normal"/>
    <w:rsid w:val="0051198B"/>
    <w:rPr>
      <w:b/>
      <w:sz w:val="28"/>
      <w:szCs w:val="28"/>
    </w:rPr>
  </w:style>
  <w:style w:type="paragraph" w:customStyle="1" w:styleId="CompiledActNo">
    <w:name w:val="CompiledActNo"/>
    <w:basedOn w:val="OPCParaBase"/>
    <w:next w:val="Normal"/>
    <w:rsid w:val="0051198B"/>
    <w:rPr>
      <w:b/>
      <w:sz w:val="24"/>
      <w:szCs w:val="24"/>
    </w:rPr>
  </w:style>
  <w:style w:type="paragraph" w:customStyle="1" w:styleId="ENotesText">
    <w:name w:val="ENotesText"/>
    <w:aliases w:val="Ent"/>
    <w:basedOn w:val="OPCParaBase"/>
    <w:next w:val="Normal"/>
    <w:rsid w:val="0051198B"/>
    <w:pPr>
      <w:spacing w:before="120"/>
    </w:pPr>
  </w:style>
  <w:style w:type="paragraph" w:customStyle="1" w:styleId="CompiledMadeUnder">
    <w:name w:val="CompiledMadeUnder"/>
    <w:basedOn w:val="OPCParaBase"/>
    <w:next w:val="Normal"/>
    <w:rsid w:val="0051198B"/>
    <w:rPr>
      <w:i/>
      <w:sz w:val="24"/>
      <w:szCs w:val="24"/>
    </w:rPr>
  </w:style>
  <w:style w:type="paragraph" w:customStyle="1" w:styleId="Paragraphsub-sub-sub">
    <w:name w:val="Paragraph(sub-sub-sub)"/>
    <w:aliases w:val="aaaa"/>
    <w:basedOn w:val="OPCParaBase"/>
    <w:rsid w:val="0051198B"/>
    <w:pPr>
      <w:tabs>
        <w:tab w:val="right" w:pos="3402"/>
      </w:tabs>
      <w:spacing w:before="40" w:line="240" w:lineRule="auto"/>
      <w:ind w:left="3402" w:hanging="3402"/>
    </w:pPr>
  </w:style>
  <w:style w:type="paragraph" w:customStyle="1" w:styleId="TableTextEndNotes">
    <w:name w:val="TableTextEndNotes"/>
    <w:aliases w:val="Tten"/>
    <w:basedOn w:val="Normal"/>
    <w:rsid w:val="0051198B"/>
    <w:pPr>
      <w:spacing w:before="60" w:line="240" w:lineRule="auto"/>
    </w:pPr>
    <w:rPr>
      <w:rFonts w:cs="Arial"/>
      <w:sz w:val="20"/>
      <w:szCs w:val="22"/>
    </w:rPr>
  </w:style>
  <w:style w:type="paragraph" w:customStyle="1" w:styleId="TableHeading">
    <w:name w:val="TableHeading"/>
    <w:aliases w:val="th"/>
    <w:basedOn w:val="OPCParaBase"/>
    <w:next w:val="Tabletext"/>
    <w:rsid w:val="0051198B"/>
    <w:pPr>
      <w:keepNext/>
      <w:spacing w:before="60" w:line="240" w:lineRule="atLeast"/>
    </w:pPr>
    <w:rPr>
      <w:b/>
      <w:sz w:val="20"/>
    </w:rPr>
  </w:style>
  <w:style w:type="paragraph" w:customStyle="1" w:styleId="NoteToSubpara">
    <w:name w:val="NoteToSubpara"/>
    <w:aliases w:val="nts"/>
    <w:basedOn w:val="OPCParaBase"/>
    <w:rsid w:val="0051198B"/>
    <w:pPr>
      <w:spacing w:before="40" w:line="198" w:lineRule="exact"/>
      <w:ind w:left="2835" w:hanging="709"/>
    </w:pPr>
    <w:rPr>
      <w:sz w:val="18"/>
    </w:rPr>
  </w:style>
  <w:style w:type="paragraph" w:customStyle="1" w:styleId="ENoteTableHeading">
    <w:name w:val="ENoteTableHeading"/>
    <w:aliases w:val="enth"/>
    <w:basedOn w:val="OPCParaBase"/>
    <w:rsid w:val="0051198B"/>
    <w:pPr>
      <w:keepNext/>
      <w:spacing w:before="60" w:line="240" w:lineRule="atLeast"/>
    </w:pPr>
    <w:rPr>
      <w:rFonts w:ascii="Arial" w:hAnsi="Arial"/>
      <w:b/>
      <w:sz w:val="16"/>
    </w:rPr>
  </w:style>
  <w:style w:type="paragraph" w:customStyle="1" w:styleId="ENoteTTi">
    <w:name w:val="ENoteTTi"/>
    <w:aliases w:val="entti"/>
    <w:basedOn w:val="OPCParaBase"/>
    <w:rsid w:val="0051198B"/>
    <w:pPr>
      <w:keepNext/>
      <w:spacing w:before="60" w:line="240" w:lineRule="atLeast"/>
      <w:ind w:left="170"/>
    </w:pPr>
    <w:rPr>
      <w:sz w:val="16"/>
    </w:rPr>
  </w:style>
  <w:style w:type="paragraph" w:customStyle="1" w:styleId="ENotesHeading1">
    <w:name w:val="ENotesHeading 1"/>
    <w:aliases w:val="Enh1"/>
    <w:basedOn w:val="OPCParaBase"/>
    <w:next w:val="Normal"/>
    <w:rsid w:val="0051198B"/>
    <w:pPr>
      <w:spacing w:before="120"/>
      <w:outlineLvl w:val="1"/>
    </w:pPr>
    <w:rPr>
      <w:b/>
      <w:sz w:val="28"/>
      <w:szCs w:val="28"/>
    </w:rPr>
  </w:style>
  <w:style w:type="paragraph" w:customStyle="1" w:styleId="ENotesHeading2">
    <w:name w:val="ENotesHeading 2"/>
    <w:aliases w:val="Enh2"/>
    <w:basedOn w:val="OPCParaBase"/>
    <w:next w:val="Normal"/>
    <w:rsid w:val="0051198B"/>
    <w:pPr>
      <w:spacing w:before="120" w:after="120"/>
      <w:outlineLvl w:val="2"/>
    </w:pPr>
    <w:rPr>
      <w:b/>
      <w:sz w:val="24"/>
      <w:szCs w:val="28"/>
    </w:rPr>
  </w:style>
  <w:style w:type="paragraph" w:customStyle="1" w:styleId="ENotesHeading3">
    <w:name w:val="ENotesHeading 3"/>
    <w:aliases w:val="Enh3"/>
    <w:basedOn w:val="OPCParaBase"/>
    <w:next w:val="Normal"/>
    <w:rsid w:val="0051198B"/>
    <w:pPr>
      <w:keepNext/>
      <w:spacing w:before="120" w:line="240" w:lineRule="auto"/>
      <w:outlineLvl w:val="4"/>
    </w:pPr>
    <w:rPr>
      <w:b/>
      <w:szCs w:val="24"/>
    </w:rPr>
  </w:style>
  <w:style w:type="paragraph" w:customStyle="1" w:styleId="ENoteTTIndentHeading">
    <w:name w:val="ENoteTTIndentHeading"/>
    <w:aliases w:val="enTTHi"/>
    <w:basedOn w:val="OPCParaBase"/>
    <w:rsid w:val="0051198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1198B"/>
    <w:pPr>
      <w:spacing w:before="60" w:line="240" w:lineRule="atLeast"/>
    </w:pPr>
    <w:rPr>
      <w:sz w:val="16"/>
    </w:rPr>
  </w:style>
  <w:style w:type="paragraph" w:customStyle="1" w:styleId="MadeunderText">
    <w:name w:val="MadeunderText"/>
    <w:basedOn w:val="OPCParaBase"/>
    <w:next w:val="CompiledMadeUnder"/>
    <w:rsid w:val="0051198B"/>
    <w:pPr>
      <w:spacing w:before="240"/>
    </w:pPr>
    <w:rPr>
      <w:sz w:val="24"/>
      <w:szCs w:val="24"/>
    </w:rPr>
  </w:style>
  <w:style w:type="paragraph" w:customStyle="1" w:styleId="SubPartCASA">
    <w:name w:val="SubPart(CASA)"/>
    <w:aliases w:val="csp"/>
    <w:basedOn w:val="OPCParaBase"/>
    <w:next w:val="ActHead3"/>
    <w:rsid w:val="0051198B"/>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51198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1198B"/>
    <w:pPr>
      <w:keepNext/>
      <w:keepLines/>
      <w:spacing w:before="280" w:line="240" w:lineRule="auto"/>
      <w:ind w:left="1134" w:hanging="1134"/>
      <w:outlineLvl w:val="1"/>
    </w:pPr>
    <w:rPr>
      <w:b/>
      <w:kern w:val="28"/>
      <w:sz w:val="32"/>
    </w:rPr>
  </w:style>
  <w:style w:type="paragraph" w:customStyle="1" w:styleId="Specials">
    <w:name w:val="Special s"/>
    <w:basedOn w:val="ActHead5"/>
    <w:link w:val="SpecialsChar"/>
    <w:rsid w:val="0041201E"/>
    <w:pPr>
      <w:spacing w:after="120"/>
      <w:outlineLvl w:val="9"/>
    </w:pPr>
  </w:style>
  <w:style w:type="character" w:customStyle="1" w:styleId="OPCParaBaseChar">
    <w:name w:val="OPCParaBase Char"/>
    <w:basedOn w:val="DefaultParagraphFont"/>
    <w:link w:val="OPCParaBase"/>
    <w:rsid w:val="0041201E"/>
    <w:rPr>
      <w:sz w:val="22"/>
    </w:rPr>
  </w:style>
  <w:style w:type="character" w:customStyle="1" w:styleId="ActHead5Char">
    <w:name w:val="ActHead 5 Char"/>
    <w:aliases w:val="s Char"/>
    <w:basedOn w:val="OPCParaBaseChar"/>
    <w:link w:val="ActHead5"/>
    <w:rsid w:val="0041201E"/>
    <w:rPr>
      <w:b/>
      <w:kern w:val="28"/>
      <w:sz w:val="24"/>
    </w:rPr>
  </w:style>
  <w:style w:type="character" w:customStyle="1" w:styleId="SpecialsChar">
    <w:name w:val="Special s Char"/>
    <w:basedOn w:val="ActHead5Char"/>
    <w:link w:val="Specials"/>
    <w:rsid w:val="0041201E"/>
    <w:rPr>
      <w:b/>
      <w:kern w:val="28"/>
      <w:sz w:val="24"/>
    </w:rPr>
  </w:style>
  <w:style w:type="character" w:customStyle="1" w:styleId="subsectionChar">
    <w:name w:val="subsection Char"/>
    <w:aliases w:val="ss Char"/>
    <w:basedOn w:val="DefaultParagraphFont"/>
    <w:link w:val="subsection"/>
    <w:locked/>
    <w:rsid w:val="007F6582"/>
    <w:rPr>
      <w:sz w:val="22"/>
    </w:rPr>
  </w:style>
  <w:style w:type="character" w:customStyle="1" w:styleId="ItemHeadChar">
    <w:name w:val="ItemHead Char"/>
    <w:aliases w:val="ih Char"/>
    <w:basedOn w:val="DefaultParagraphFont"/>
    <w:link w:val="ItemHead"/>
    <w:rsid w:val="00C811C0"/>
    <w:rPr>
      <w:rFonts w:ascii="Arial" w:hAnsi="Arial"/>
      <w:b/>
      <w:kern w:val="28"/>
      <w:sz w:val="24"/>
    </w:rPr>
  </w:style>
  <w:style w:type="paragraph" w:customStyle="1" w:styleId="SOText">
    <w:name w:val="SO Text"/>
    <w:aliases w:val="sot"/>
    <w:link w:val="SOTextChar"/>
    <w:rsid w:val="0051198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1198B"/>
    <w:rPr>
      <w:rFonts w:eastAsiaTheme="minorHAnsi" w:cstheme="minorBidi"/>
      <w:sz w:val="22"/>
      <w:lang w:eastAsia="en-US"/>
    </w:rPr>
  </w:style>
  <w:style w:type="paragraph" w:customStyle="1" w:styleId="SOTextNote">
    <w:name w:val="SO TextNote"/>
    <w:aliases w:val="sont"/>
    <w:basedOn w:val="SOText"/>
    <w:qFormat/>
    <w:rsid w:val="0051198B"/>
    <w:pPr>
      <w:spacing w:before="122" w:line="198" w:lineRule="exact"/>
      <w:ind w:left="1843" w:hanging="709"/>
    </w:pPr>
    <w:rPr>
      <w:sz w:val="18"/>
    </w:rPr>
  </w:style>
  <w:style w:type="paragraph" w:customStyle="1" w:styleId="SOPara">
    <w:name w:val="SO Para"/>
    <w:aliases w:val="soa"/>
    <w:basedOn w:val="SOText"/>
    <w:link w:val="SOParaChar"/>
    <w:qFormat/>
    <w:rsid w:val="0051198B"/>
    <w:pPr>
      <w:tabs>
        <w:tab w:val="right" w:pos="1786"/>
      </w:tabs>
      <w:spacing w:before="40"/>
      <w:ind w:left="2070" w:hanging="936"/>
    </w:pPr>
  </w:style>
  <w:style w:type="character" w:customStyle="1" w:styleId="SOParaChar">
    <w:name w:val="SO Para Char"/>
    <w:aliases w:val="soa Char"/>
    <w:basedOn w:val="DefaultParagraphFont"/>
    <w:link w:val="SOPara"/>
    <w:rsid w:val="0051198B"/>
    <w:rPr>
      <w:rFonts w:eastAsiaTheme="minorHAnsi" w:cstheme="minorBidi"/>
      <w:sz w:val="22"/>
      <w:lang w:eastAsia="en-US"/>
    </w:rPr>
  </w:style>
  <w:style w:type="paragraph" w:customStyle="1" w:styleId="FileName">
    <w:name w:val="FileName"/>
    <w:basedOn w:val="Normal"/>
    <w:rsid w:val="0051198B"/>
  </w:style>
  <w:style w:type="paragraph" w:customStyle="1" w:styleId="SOHeadBold">
    <w:name w:val="SO HeadBold"/>
    <w:aliases w:val="sohb"/>
    <w:basedOn w:val="SOText"/>
    <w:next w:val="SOText"/>
    <w:link w:val="SOHeadBoldChar"/>
    <w:qFormat/>
    <w:rsid w:val="0051198B"/>
    <w:rPr>
      <w:b/>
    </w:rPr>
  </w:style>
  <w:style w:type="character" w:customStyle="1" w:styleId="SOHeadBoldChar">
    <w:name w:val="SO HeadBold Char"/>
    <w:aliases w:val="sohb Char"/>
    <w:basedOn w:val="DefaultParagraphFont"/>
    <w:link w:val="SOHeadBold"/>
    <w:rsid w:val="0051198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1198B"/>
    <w:rPr>
      <w:i/>
    </w:rPr>
  </w:style>
  <w:style w:type="character" w:customStyle="1" w:styleId="SOHeadItalicChar">
    <w:name w:val="SO HeadItalic Char"/>
    <w:aliases w:val="sohi Char"/>
    <w:basedOn w:val="DefaultParagraphFont"/>
    <w:link w:val="SOHeadItalic"/>
    <w:rsid w:val="0051198B"/>
    <w:rPr>
      <w:rFonts w:eastAsiaTheme="minorHAnsi" w:cstheme="minorBidi"/>
      <w:i/>
      <w:sz w:val="22"/>
      <w:lang w:eastAsia="en-US"/>
    </w:rPr>
  </w:style>
  <w:style w:type="paragraph" w:customStyle="1" w:styleId="SOBullet">
    <w:name w:val="SO Bullet"/>
    <w:aliases w:val="sotb"/>
    <w:basedOn w:val="SOText"/>
    <w:link w:val="SOBulletChar"/>
    <w:qFormat/>
    <w:rsid w:val="0051198B"/>
    <w:pPr>
      <w:ind w:left="1559" w:hanging="425"/>
    </w:pPr>
  </w:style>
  <w:style w:type="character" w:customStyle="1" w:styleId="SOBulletChar">
    <w:name w:val="SO Bullet Char"/>
    <w:aliases w:val="sotb Char"/>
    <w:basedOn w:val="DefaultParagraphFont"/>
    <w:link w:val="SOBullet"/>
    <w:rsid w:val="0051198B"/>
    <w:rPr>
      <w:rFonts w:eastAsiaTheme="minorHAnsi" w:cstheme="minorBidi"/>
      <w:sz w:val="22"/>
      <w:lang w:eastAsia="en-US"/>
    </w:rPr>
  </w:style>
  <w:style w:type="paragraph" w:customStyle="1" w:styleId="SOBulletNote">
    <w:name w:val="SO BulletNote"/>
    <w:aliases w:val="sonb"/>
    <w:basedOn w:val="SOTextNote"/>
    <w:link w:val="SOBulletNoteChar"/>
    <w:qFormat/>
    <w:rsid w:val="0051198B"/>
    <w:pPr>
      <w:tabs>
        <w:tab w:val="left" w:pos="1560"/>
      </w:tabs>
      <w:ind w:left="2268" w:hanging="1134"/>
    </w:pPr>
  </w:style>
  <w:style w:type="character" w:customStyle="1" w:styleId="SOBulletNoteChar">
    <w:name w:val="SO BulletNote Char"/>
    <w:aliases w:val="sonb Char"/>
    <w:basedOn w:val="DefaultParagraphFont"/>
    <w:link w:val="SOBulletNote"/>
    <w:rsid w:val="0051198B"/>
    <w:rPr>
      <w:rFonts w:eastAsiaTheme="minorHAnsi" w:cstheme="minorBidi"/>
      <w:sz w:val="18"/>
      <w:lang w:eastAsia="en-US"/>
    </w:rPr>
  </w:style>
  <w:style w:type="table" w:customStyle="1" w:styleId="OLDPTableHeader">
    <w:name w:val="OLDPTableHeader"/>
    <w:basedOn w:val="TableNormal"/>
    <w:semiHidden/>
    <w:rsid w:val="00750EC9"/>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semiHidden/>
    <w:rsid w:val="00750EC9"/>
    <w:tblPr>
      <w:tblBorders>
        <w:top w:val="single" w:sz="4" w:space="0" w:color="auto"/>
      </w:tblBorders>
    </w:tblPr>
  </w:style>
  <w:style w:type="character" w:customStyle="1" w:styleId="charlegsubtitle1">
    <w:name w:val="charlegsubtitle1"/>
    <w:basedOn w:val="DefaultParagraphFont"/>
    <w:rsid w:val="00750EC9"/>
    <w:rPr>
      <w:rFonts w:ascii="Helvetica Neue" w:hAnsi="Helvetica Neue" w:hint="default"/>
      <w:b/>
      <w:bCs/>
      <w:sz w:val="28"/>
      <w:szCs w:val="28"/>
    </w:rPr>
  </w:style>
  <w:style w:type="paragraph" w:styleId="Revision">
    <w:name w:val="Revision"/>
    <w:hidden/>
    <w:uiPriority w:val="99"/>
    <w:semiHidden/>
    <w:rsid w:val="00D9784F"/>
    <w:rPr>
      <w:rFonts w:eastAsiaTheme="minorHAnsi" w:cstheme="minorBidi"/>
      <w:sz w:val="22"/>
      <w:lang w:eastAsia="en-US"/>
    </w:rPr>
  </w:style>
  <w:style w:type="character" w:customStyle="1" w:styleId="notetextChar">
    <w:name w:val="note(text) Char"/>
    <w:aliases w:val="n Char"/>
    <w:basedOn w:val="DefaultParagraphFont"/>
    <w:link w:val="notetext"/>
    <w:rsid w:val="00BA62BC"/>
    <w:rPr>
      <w:sz w:val="18"/>
    </w:rPr>
  </w:style>
  <w:style w:type="character" w:customStyle="1" w:styleId="legsubtitle1">
    <w:name w:val="legsubtitle1"/>
    <w:basedOn w:val="DefaultParagraphFont"/>
    <w:rsid w:val="00321D8B"/>
    <w:rPr>
      <w:b/>
      <w:bCs/>
    </w:rPr>
  </w:style>
  <w:style w:type="paragraph" w:customStyle="1" w:styleId="EnStatement">
    <w:name w:val="EnStatement"/>
    <w:basedOn w:val="Normal"/>
    <w:rsid w:val="0051198B"/>
    <w:pPr>
      <w:numPr>
        <w:numId w:val="18"/>
      </w:numPr>
    </w:pPr>
    <w:rPr>
      <w:rFonts w:eastAsia="Times New Roman" w:cs="Times New Roman"/>
      <w:lang w:eastAsia="en-AU"/>
    </w:rPr>
  </w:style>
  <w:style w:type="paragraph" w:customStyle="1" w:styleId="EnStatementHeading">
    <w:name w:val="EnStatementHeading"/>
    <w:basedOn w:val="Normal"/>
    <w:rsid w:val="0051198B"/>
    <w:rPr>
      <w:rFonts w:eastAsia="Times New Roman" w:cs="Times New Roman"/>
      <w:b/>
      <w:lang w:eastAsia="en-AU"/>
    </w:rPr>
  </w:style>
  <w:style w:type="paragraph" w:customStyle="1" w:styleId="Transitional">
    <w:name w:val="Transitional"/>
    <w:aliases w:val="tr"/>
    <w:basedOn w:val="Normal"/>
    <w:next w:val="Normal"/>
    <w:rsid w:val="0051198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footer" Target="footer18.xml"/><Relationship Id="rId55" Type="http://schemas.openxmlformats.org/officeDocument/2006/relationships/header" Target="header24.xml"/><Relationship Id="rId63" Type="http://schemas.openxmlformats.org/officeDocument/2006/relationships/footer" Target="footer2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0.xml"/><Relationship Id="rId58" Type="http://schemas.openxmlformats.org/officeDocument/2006/relationships/header" Target="header27.xml"/><Relationship Id="rId66"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3.xml"/><Relationship Id="rId60" Type="http://schemas.openxmlformats.org/officeDocument/2006/relationships/footer" Target="footer22.xml"/><Relationship Id="rId65"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4.xml"/><Relationship Id="rId8" Type="http://schemas.openxmlformats.org/officeDocument/2006/relationships/image" Target="media/image1.wmf"/><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1.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image" Target="media/image3.wmf"/><Relationship Id="rId62" Type="http://schemas.openxmlformats.org/officeDocument/2006/relationships/header" Target="header2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87EE-89D5-4AB1-AE81-28BFCFBA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182</Pages>
  <Words>40403</Words>
  <Characters>179364</Characters>
  <Application>Microsoft Office Word</Application>
  <DocSecurity>0</DocSecurity>
  <PresentationFormat/>
  <Lines>6471</Lines>
  <Paragraphs>4378</Paragraphs>
  <ScaleCrop>false</ScaleCrop>
  <HeadingPairs>
    <vt:vector size="2" baseType="variant">
      <vt:variant>
        <vt:lpstr>Title</vt:lpstr>
      </vt:variant>
      <vt:variant>
        <vt:i4>1</vt:i4>
      </vt:variant>
    </vt:vector>
  </HeadingPairs>
  <TitlesOfParts>
    <vt:vector size="1" baseType="lpstr">
      <vt:lpstr>Primary Industries (Excise) Levies Regulations 1999</vt:lpstr>
    </vt:vector>
  </TitlesOfParts>
  <Manager/>
  <Company/>
  <LinksUpToDate>false</LinksUpToDate>
  <CharactersWithSpaces>217052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Industries (Excise) Levies Regulations 1999</dc:title>
  <dc:subject/>
  <dc:creator/>
  <cp:keywords/>
  <dc:description/>
  <cp:lastModifiedBy/>
  <cp:revision>1</cp:revision>
  <cp:lastPrinted>2013-06-24T01:54:00Z</cp:lastPrinted>
  <dcterms:created xsi:type="dcterms:W3CDTF">2022-07-15T02:51:00Z</dcterms:created>
  <dcterms:modified xsi:type="dcterms:W3CDTF">2022-07-15T02:51:00Z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ShortT">
    <vt:lpwstr>Primary Industries (Excise) Levies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109</vt:lpwstr>
  </property>
  <property fmtid="{D5CDD505-2E9C-101B-9397-08002B2CF9AE}" pid="19" name="StartDate">
    <vt:lpwstr>1 July 2022</vt:lpwstr>
  </property>
  <property fmtid="{D5CDD505-2E9C-101B-9397-08002B2CF9AE}" pid="20" name="PreparedDate">
    <vt:filetime>2016-02-04T13:00:00Z</vt:filetime>
  </property>
  <property fmtid="{D5CDD505-2E9C-101B-9397-08002B2CF9AE}" pid="21" name="RegisteredDate">
    <vt:lpwstr>15 July 2022</vt:lpwstr>
  </property>
  <property fmtid="{D5CDD505-2E9C-101B-9397-08002B2CF9AE}" pid="22" name="IncludesUpTo">
    <vt:lpwstr>F2022L00579</vt:lpwstr>
  </property>
</Properties>
</file>