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FC" w:rsidRPr="00247E55" w:rsidRDefault="00BD2EFC" w:rsidP="00BD2EFC">
      <w:r w:rsidRPr="00247E5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8.75pt" o:ole="" fillcolor="window">
            <v:imagedata r:id="rId9" o:title=""/>
          </v:shape>
          <o:OLEObject Type="Embed" ProgID="Word.Picture.8" ShapeID="_x0000_i1025" DrawAspect="Content" ObjectID="_1619504114" r:id="rId10"/>
        </w:object>
      </w:r>
    </w:p>
    <w:p w:rsidR="00BD2EFC" w:rsidRPr="00247E55" w:rsidRDefault="00BD2EFC" w:rsidP="00BD2EFC">
      <w:pPr>
        <w:pStyle w:val="ShortT"/>
        <w:spacing w:before="240"/>
      </w:pPr>
      <w:r w:rsidRPr="00247E55">
        <w:t>Offshore Petroleum and Greenhouse Gas Storage (Environment) Regulations</w:t>
      </w:r>
      <w:r w:rsidR="00247E55">
        <w:t> </w:t>
      </w:r>
      <w:r w:rsidRPr="00247E55">
        <w:t>2009</w:t>
      </w:r>
    </w:p>
    <w:p w:rsidR="00BD2EFC" w:rsidRPr="00247E55" w:rsidRDefault="00BD2EFC" w:rsidP="00BD2EFC">
      <w:pPr>
        <w:pStyle w:val="CompiledActNo"/>
        <w:spacing w:before="240"/>
      </w:pPr>
      <w:r w:rsidRPr="00247E55">
        <w:t>Statutory Rules No.</w:t>
      </w:r>
      <w:r w:rsidR="00247E55">
        <w:t> </w:t>
      </w:r>
      <w:r w:rsidRPr="00247E55">
        <w:t>228, 1999</w:t>
      </w:r>
    </w:p>
    <w:p w:rsidR="00BD2EFC" w:rsidRPr="00247E55" w:rsidRDefault="00BD2EFC" w:rsidP="00BD2EFC">
      <w:pPr>
        <w:pStyle w:val="MadeunderText"/>
      </w:pPr>
      <w:r w:rsidRPr="00247E55">
        <w:t>made under the</w:t>
      </w:r>
    </w:p>
    <w:p w:rsidR="00BD2EFC" w:rsidRPr="00247E55" w:rsidRDefault="00BD2EFC" w:rsidP="00BD2EFC">
      <w:pPr>
        <w:pStyle w:val="CompiledMadeUnder"/>
        <w:spacing w:before="240"/>
      </w:pPr>
      <w:r w:rsidRPr="00247E55">
        <w:t>Offshore Petroleum and Greenhouse Gas Storage Act 2006</w:t>
      </w:r>
    </w:p>
    <w:p w:rsidR="00BD2EFC" w:rsidRPr="00247E55" w:rsidRDefault="00BD2EFC" w:rsidP="00BD2EFC">
      <w:pPr>
        <w:spacing w:before="1000"/>
        <w:rPr>
          <w:rFonts w:cs="Arial"/>
          <w:b/>
          <w:sz w:val="32"/>
          <w:szCs w:val="32"/>
        </w:rPr>
      </w:pPr>
      <w:r w:rsidRPr="00247E55">
        <w:rPr>
          <w:rFonts w:cs="Arial"/>
          <w:b/>
          <w:sz w:val="32"/>
          <w:szCs w:val="32"/>
        </w:rPr>
        <w:t>Compilation No.</w:t>
      </w:r>
      <w:r w:rsidR="00247E55">
        <w:rPr>
          <w:rFonts w:cs="Arial"/>
          <w:b/>
          <w:sz w:val="32"/>
          <w:szCs w:val="32"/>
        </w:rPr>
        <w:t> </w:t>
      </w:r>
      <w:r w:rsidRPr="00247E55">
        <w:rPr>
          <w:rFonts w:cs="Arial"/>
          <w:b/>
          <w:sz w:val="32"/>
          <w:szCs w:val="32"/>
        </w:rPr>
        <w:fldChar w:fldCharType="begin"/>
      </w:r>
      <w:r w:rsidRPr="00247E55">
        <w:rPr>
          <w:rFonts w:cs="Arial"/>
          <w:b/>
          <w:sz w:val="32"/>
          <w:szCs w:val="32"/>
        </w:rPr>
        <w:instrText xml:space="preserve"> DOCPROPERTY  CompilationNumber </w:instrText>
      </w:r>
      <w:r w:rsidRPr="00247E55">
        <w:rPr>
          <w:rFonts w:cs="Arial"/>
          <w:b/>
          <w:sz w:val="32"/>
          <w:szCs w:val="32"/>
        </w:rPr>
        <w:fldChar w:fldCharType="separate"/>
      </w:r>
      <w:r w:rsidR="00821A5A">
        <w:rPr>
          <w:rFonts w:cs="Arial"/>
          <w:b/>
          <w:sz w:val="32"/>
          <w:szCs w:val="32"/>
        </w:rPr>
        <w:t>9</w:t>
      </w:r>
      <w:r w:rsidRPr="00247E55">
        <w:rPr>
          <w:rFonts w:cs="Arial"/>
          <w:b/>
          <w:sz w:val="32"/>
          <w:szCs w:val="32"/>
        </w:rPr>
        <w:fldChar w:fldCharType="end"/>
      </w:r>
    </w:p>
    <w:p w:rsidR="00BD2EFC" w:rsidRPr="00247E55" w:rsidRDefault="00BD2EFC" w:rsidP="00BD2EFC">
      <w:pPr>
        <w:spacing w:before="480"/>
        <w:rPr>
          <w:rFonts w:cs="Arial"/>
          <w:sz w:val="24"/>
        </w:rPr>
      </w:pPr>
      <w:r w:rsidRPr="00247E55">
        <w:rPr>
          <w:rFonts w:cs="Arial"/>
          <w:b/>
          <w:sz w:val="24"/>
        </w:rPr>
        <w:t>Compilation date:</w:t>
      </w:r>
      <w:r w:rsidRPr="00247E55">
        <w:rPr>
          <w:rFonts w:cs="Arial"/>
          <w:b/>
          <w:sz w:val="24"/>
        </w:rPr>
        <w:tab/>
      </w:r>
      <w:r w:rsidRPr="00247E55">
        <w:rPr>
          <w:rFonts w:cs="Arial"/>
          <w:b/>
          <w:sz w:val="24"/>
        </w:rPr>
        <w:tab/>
      </w:r>
      <w:r w:rsidRPr="00247E55">
        <w:rPr>
          <w:rFonts w:cs="Arial"/>
          <w:b/>
          <w:sz w:val="24"/>
        </w:rPr>
        <w:tab/>
      </w:r>
      <w:r w:rsidRPr="00247E55">
        <w:rPr>
          <w:rFonts w:cs="Arial"/>
          <w:sz w:val="24"/>
        </w:rPr>
        <w:fldChar w:fldCharType="begin"/>
      </w:r>
      <w:r w:rsidRPr="00247E55">
        <w:rPr>
          <w:rFonts w:cs="Arial"/>
          <w:sz w:val="24"/>
        </w:rPr>
        <w:instrText xml:space="preserve"> DOCPROPERTY StartDate \@ "d MMMM yyyy" \*MERGEFORMAT </w:instrText>
      </w:r>
      <w:r w:rsidRPr="00247E55">
        <w:rPr>
          <w:rFonts w:cs="Arial"/>
          <w:sz w:val="24"/>
        </w:rPr>
        <w:fldChar w:fldCharType="separate"/>
      </w:r>
      <w:r w:rsidR="00821A5A" w:rsidRPr="00821A5A">
        <w:rPr>
          <w:rFonts w:cs="Arial"/>
          <w:bCs/>
          <w:sz w:val="24"/>
        </w:rPr>
        <w:t>25 April</w:t>
      </w:r>
      <w:r w:rsidR="00821A5A">
        <w:rPr>
          <w:rFonts w:cs="Arial"/>
          <w:sz w:val="24"/>
        </w:rPr>
        <w:t xml:space="preserve"> 2019</w:t>
      </w:r>
      <w:r w:rsidRPr="00247E55">
        <w:rPr>
          <w:rFonts w:cs="Arial"/>
          <w:sz w:val="24"/>
        </w:rPr>
        <w:fldChar w:fldCharType="end"/>
      </w:r>
    </w:p>
    <w:p w:rsidR="00F87A3F" w:rsidRPr="00247E55" w:rsidRDefault="00BD2EFC" w:rsidP="00F87A3F">
      <w:pPr>
        <w:spacing w:before="240"/>
        <w:rPr>
          <w:rFonts w:cs="Arial"/>
          <w:sz w:val="24"/>
        </w:rPr>
      </w:pPr>
      <w:r w:rsidRPr="00247E55">
        <w:rPr>
          <w:rFonts w:cs="Arial"/>
          <w:b/>
          <w:sz w:val="24"/>
        </w:rPr>
        <w:t>Includes amendments up to:</w:t>
      </w:r>
      <w:r w:rsidRPr="00247E55">
        <w:rPr>
          <w:rFonts w:cs="Arial"/>
          <w:b/>
          <w:sz w:val="24"/>
        </w:rPr>
        <w:tab/>
      </w:r>
      <w:r w:rsidR="00F87A3F" w:rsidRPr="00247E55">
        <w:rPr>
          <w:rFonts w:cs="Arial"/>
          <w:sz w:val="24"/>
        </w:rPr>
        <w:fldChar w:fldCharType="begin"/>
      </w:r>
      <w:r w:rsidR="00F87A3F" w:rsidRPr="00247E55">
        <w:rPr>
          <w:rFonts w:cs="Arial"/>
          <w:sz w:val="24"/>
        </w:rPr>
        <w:instrText xml:space="preserve"> DOCPROPERTY IncludesUpTo </w:instrText>
      </w:r>
      <w:r w:rsidR="00F87A3F" w:rsidRPr="00247E55">
        <w:rPr>
          <w:rFonts w:cs="Arial"/>
          <w:sz w:val="24"/>
        </w:rPr>
        <w:fldChar w:fldCharType="separate"/>
      </w:r>
      <w:r w:rsidR="00821A5A">
        <w:rPr>
          <w:rFonts w:cs="Arial"/>
          <w:sz w:val="24"/>
        </w:rPr>
        <w:t>F2019L00370</w:t>
      </w:r>
      <w:r w:rsidR="00F87A3F" w:rsidRPr="00247E55">
        <w:rPr>
          <w:rFonts w:cs="Arial"/>
          <w:sz w:val="24"/>
        </w:rPr>
        <w:fldChar w:fldCharType="end"/>
      </w:r>
    </w:p>
    <w:p w:rsidR="00BD2EFC" w:rsidRPr="00247E55" w:rsidRDefault="00BD2EFC" w:rsidP="00BD2EFC">
      <w:pPr>
        <w:spacing w:before="240"/>
        <w:rPr>
          <w:rFonts w:cs="Arial"/>
          <w:sz w:val="28"/>
          <w:szCs w:val="28"/>
        </w:rPr>
      </w:pPr>
      <w:r w:rsidRPr="00247E55">
        <w:rPr>
          <w:rFonts w:cs="Arial"/>
          <w:b/>
          <w:sz w:val="24"/>
        </w:rPr>
        <w:t>Registered:</w:t>
      </w:r>
      <w:r w:rsidRPr="00247E55">
        <w:rPr>
          <w:rFonts w:cs="Arial"/>
          <w:b/>
          <w:sz w:val="24"/>
        </w:rPr>
        <w:tab/>
      </w:r>
      <w:r w:rsidRPr="00247E55">
        <w:rPr>
          <w:rFonts w:cs="Arial"/>
          <w:b/>
          <w:sz w:val="24"/>
        </w:rPr>
        <w:tab/>
      </w:r>
      <w:r w:rsidRPr="00247E55">
        <w:rPr>
          <w:rFonts w:cs="Arial"/>
          <w:b/>
          <w:sz w:val="24"/>
        </w:rPr>
        <w:tab/>
      </w:r>
      <w:r w:rsidRPr="00247E55">
        <w:rPr>
          <w:rFonts w:cs="Arial"/>
          <w:b/>
          <w:sz w:val="24"/>
        </w:rPr>
        <w:tab/>
      </w:r>
      <w:r w:rsidRPr="00247E55">
        <w:rPr>
          <w:rFonts w:cs="Arial"/>
          <w:sz w:val="24"/>
        </w:rPr>
        <w:fldChar w:fldCharType="begin"/>
      </w:r>
      <w:r w:rsidRPr="00247E55">
        <w:rPr>
          <w:rFonts w:cs="Arial"/>
          <w:sz w:val="24"/>
        </w:rPr>
        <w:instrText xml:space="preserve"> IF </w:instrText>
      </w:r>
      <w:r w:rsidRPr="00247E55">
        <w:rPr>
          <w:rFonts w:cs="Arial"/>
          <w:sz w:val="24"/>
        </w:rPr>
        <w:fldChar w:fldCharType="begin"/>
      </w:r>
      <w:r w:rsidRPr="00247E55">
        <w:rPr>
          <w:rFonts w:cs="Arial"/>
          <w:sz w:val="24"/>
        </w:rPr>
        <w:instrText xml:space="preserve"> DOCPROPERTY RegisteredDate </w:instrText>
      </w:r>
      <w:r w:rsidRPr="00247E55">
        <w:rPr>
          <w:rFonts w:cs="Arial"/>
          <w:sz w:val="24"/>
        </w:rPr>
        <w:fldChar w:fldCharType="separate"/>
      </w:r>
      <w:r w:rsidR="00821A5A">
        <w:rPr>
          <w:rFonts w:cs="Arial"/>
          <w:sz w:val="24"/>
        </w:rPr>
        <w:instrText>9/05/2019</w:instrText>
      </w:r>
      <w:r w:rsidRPr="00247E55">
        <w:rPr>
          <w:rFonts w:cs="Arial"/>
          <w:sz w:val="24"/>
        </w:rPr>
        <w:fldChar w:fldCharType="end"/>
      </w:r>
      <w:r w:rsidRPr="00247E55">
        <w:rPr>
          <w:rFonts w:cs="Arial"/>
          <w:sz w:val="24"/>
        </w:rPr>
        <w:instrText xml:space="preserve"> = #1/1/1901# "Unknown" </w:instrText>
      </w:r>
      <w:r w:rsidRPr="00247E55">
        <w:rPr>
          <w:rFonts w:cs="Arial"/>
          <w:sz w:val="24"/>
        </w:rPr>
        <w:fldChar w:fldCharType="begin"/>
      </w:r>
      <w:r w:rsidRPr="00247E55">
        <w:rPr>
          <w:rFonts w:cs="Arial"/>
          <w:sz w:val="24"/>
        </w:rPr>
        <w:instrText xml:space="preserve"> DOCPROPERTY RegisteredDate \@ "d MMMM yyyy" </w:instrText>
      </w:r>
      <w:r w:rsidRPr="00247E55">
        <w:rPr>
          <w:rFonts w:cs="Arial"/>
          <w:sz w:val="24"/>
        </w:rPr>
        <w:fldChar w:fldCharType="separate"/>
      </w:r>
      <w:r w:rsidR="00821A5A">
        <w:rPr>
          <w:rFonts w:cs="Arial"/>
          <w:sz w:val="24"/>
        </w:rPr>
        <w:instrText>9 May 2019</w:instrText>
      </w:r>
      <w:r w:rsidRPr="00247E55">
        <w:rPr>
          <w:rFonts w:cs="Arial"/>
          <w:sz w:val="24"/>
        </w:rPr>
        <w:fldChar w:fldCharType="end"/>
      </w:r>
      <w:r w:rsidRPr="00247E55">
        <w:rPr>
          <w:rFonts w:cs="Arial"/>
          <w:sz w:val="24"/>
        </w:rPr>
        <w:instrText xml:space="preserve"> \*MERGEFORMAT </w:instrText>
      </w:r>
      <w:r w:rsidRPr="00247E55">
        <w:rPr>
          <w:rFonts w:cs="Arial"/>
          <w:sz w:val="24"/>
        </w:rPr>
        <w:fldChar w:fldCharType="separate"/>
      </w:r>
      <w:r w:rsidR="00821A5A" w:rsidRPr="00821A5A">
        <w:rPr>
          <w:rFonts w:cs="Arial"/>
          <w:bCs/>
          <w:noProof/>
          <w:sz w:val="24"/>
        </w:rPr>
        <w:t>9</w:t>
      </w:r>
      <w:r w:rsidR="00821A5A">
        <w:rPr>
          <w:rFonts w:cs="Arial"/>
          <w:noProof/>
          <w:sz w:val="24"/>
        </w:rPr>
        <w:t xml:space="preserve"> May 2019</w:t>
      </w:r>
      <w:r w:rsidRPr="00247E55">
        <w:rPr>
          <w:rFonts w:cs="Arial"/>
          <w:sz w:val="24"/>
        </w:rPr>
        <w:fldChar w:fldCharType="end"/>
      </w:r>
    </w:p>
    <w:p w:rsidR="00BD2EFC" w:rsidRPr="00247E55" w:rsidRDefault="00BD2EFC" w:rsidP="00BD2EFC">
      <w:pPr>
        <w:rPr>
          <w:b/>
          <w:szCs w:val="22"/>
        </w:rPr>
      </w:pPr>
    </w:p>
    <w:p w:rsidR="001D4053" w:rsidRPr="00247E55" w:rsidRDefault="001D4053" w:rsidP="001D4053">
      <w:pPr>
        <w:pageBreakBefore/>
        <w:rPr>
          <w:rFonts w:cs="Arial"/>
          <w:b/>
          <w:sz w:val="32"/>
          <w:szCs w:val="32"/>
        </w:rPr>
      </w:pPr>
      <w:r w:rsidRPr="00247E55">
        <w:rPr>
          <w:rFonts w:cs="Arial"/>
          <w:b/>
          <w:sz w:val="32"/>
          <w:szCs w:val="32"/>
        </w:rPr>
        <w:lastRenderedPageBreak/>
        <w:t>About this compilation</w:t>
      </w:r>
    </w:p>
    <w:p w:rsidR="001D4053" w:rsidRPr="00247E55" w:rsidRDefault="001D4053" w:rsidP="001D4053">
      <w:pPr>
        <w:spacing w:before="240"/>
        <w:rPr>
          <w:rFonts w:cs="Arial"/>
        </w:rPr>
      </w:pPr>
      <w:r w:rsidRPr="00247E55">
        <w:rPr>
          <w:rFonts w:cs="Arial"/>
          <w:b/>
          <w:szCs w:val="22"/>
        </w:rPr>
        <w:t>This compilation</w:t>
      </w:r>
    </w:p>
    <w:p w:rsidR="001D4053" w:rsidRPr="00247E55" w:rsidRDefault="001D4053" w:rsidP="001D4053">
      <w:pPr>
        <w:spacing w:before="120" w:after="120"/>
        <w:rPr>
          <w:rFonts w:cs="Arial"/>
          <w:szCs w:val="22"/>
        </w:rPr>
      </w:pPr>
      <w:r w:rsidRPr="00247E55">
        <w:rPr>
          <w:rFonts w:cs="Arial"/>
          <w:szCs w:val="22"/>
        </w:rPr>
        <w:t xml:space="preserve">This is a compilation of the </w:t>
      </w:r>
      <w:r w:rsidRPr="00247E55">
        <w:rPr>
          <w:rFonts w:cs="Arial"/>
          <w:i/>
          <w:szCs w:val="22"/>
        </w:rPr>
        <w:fldChar w:fldCharType="begin"/>
      </w:r>
      <w:r w:rsidRPr="00247E55">
        <w:rPr>
          <w:rFonts w:cs="Arial"/>
          <w:i/>
          <w:szCs w:val="22"/>
        </w:rPr>
        <w:instrText xml:space="preserve"> STYLEREF  ShortT </w:instrText>
      </w:r>
      <w:r w:rsidRPr="00247E55">
        <w:rPr>
          <w:rFonts w:cs="Arial"/>
          <w:i/>
          <w:szCs w:val="22"/>
        </w:rPr>
        <w:fldChar w:fldCharType="separate"/>
      </w:r>
      <w:r w:rsidR="00821A5A">
        <w:rPr>
          <w:rFonts w:cs="Arial"/>
          <w:i/>
          <w:noProof/>
          <w:szCs w:val="22"/>
        </w:rPr>
        <w:t>Offshore Petroleum and Greenhouse Gas Storage (Environment) Regulations 2009</w:t>
      </w:r>
      <w:r w:rsidRPr="00247E55">
        <w:rPr>
          <w:rFonts w:cs="Arial"/>
          <w:i/>
          <w:szCs w:val="22"/>
        </w:rPr>
        <w:fldChar w:fldCharType="end"/>
      </w:r>
      <w:r w:rsidRPr="00247E55">
        <w:rPr>
          <w:rFonts w:cs="Arial"/>
          <w:szCs w:val="22"/>
        </w:rPr>
        <w:t xml:space="preserve"> that shows the text of the law as amended and in force on </w:t>
      </w:r>
      <w:r w:rsidRPr="00247E55">
        <w:rPr>
          <w:rFonts w:cs="Arial"/>
          <w:szCs w:val="22"/>
        </w:rPr>
        <w:fldChar w:fldCharType="begin"/>
      </w:r>
      <w:r w:rsidRPr="00247E55">
        <w:rPr>
          <w:rFonts w:cs="Arial"/>
          <w:szCs w:val="22"/>
        </w:rPr>
        <w:instrText xml:space="preserve"> DOCPROPERTY StartDate \@ "d MMMM yyyy" </w:instrText>
      </w:r>
      <w:r w:rsidRPr="00247E55">
        <w:rPr>
          <w:rFonts w:cs="Arial"/>
          <w:szCs w:val="22"/>
        </w:rPr>
        <w:fldChar w:fldCharType="separate"/>
      </w:r>
      <w:r w:rsidR="00821A5A">
        <w:rPr>
          <w:rFonts w:cs="Arial"/>
          <w:szCs w:val="22"/>
        </w:rPr>
        <w:t>25 April 2019</w:t>
      </w:r>
      <w:r w:rsidRPr="00247E55">
        <w:rPr>
          <w:rFonts w:cs="Arial"/>
          <w:szCs w:val="22"/>
        </w:rPr>
        <w:fldChar w:fldCharType="end"/>
      </w:r>
      <w:r w:rsidRPr="00247E55">
        <w:rPr>
          <w:rFonts w:cs="Arial"/>
          <w:szCs w:val="22"/>
        </w:rPr>
        <w:t xml:space="preserve"> (the </w:t>
      </w:r>
      <w:r w:rsidRPr="00247E55">
        <w:rPr>
          <w:rFonts w:cs="Arial"/>
          <w:b/>
          <w:i/>
          <w:szCs w:val="22"/>
        </w:rPr>
        <w:t>compilation date</w:t>
      </w:r>
      <w:r w:rsidRPr="00247E55">
        <w:rPr>
          <w:rFonts w:cs="Arial"/>
          <w:szCs w:val="22"/>
        </w:rPr>
        <w:t>).</w:t>
      </w:r>
    </w:p>
    <w:p w:rsidR="001D4053" w:rsidRPr="00247E55" w:rsidRDefault="001D4053" w:rsidP="001D4053">
      <w:pPr>
        <w:spacing w:after="120"/>
        <w:rPr>
          <w:rFonts w:cs="Arial"/>
          <w:szCs w:val="22"/>
        </w:rPr>
      </w:pPr>
      <w:r w:rsidRPr="00247E55">
        <w:rPr>
          <w:rFonts w:cs="Arial"/>
          <w:szCs w:val="22"/>
        </w:rPr>
        <w:t xml:space="preserve">The notes at the end of this compilation (the </w:t>
      </w:r>
      <w:r w:rsidRPr="00247E55">
        <w:rPr>
          <w:rFonts w:cs="Arial"/>
          <w:b/>
          <w:i/>
          <w:szCs w:val="22"/>
        </w:rPr>
        <w:t>endnotes</w:t>
      </w:r>
      <w:r w:rsidRPr="00247E55">
        <w:rPr>
          <w:rFonts w:cs="Arial"/>
          <w:szCs w:val="22"/>
        </w:rPr>
        <w:t>) include information about amending laws and the amendment history of provisions of the compiled law.</w:t>
      </w:r>
    </w:p>
    <w:p w:rsidR="001D4053" w:rsidRPr="00247E55" w:rsidRDefault="001D4053" w:rsidP="001D4053">
      <w:pPr>
        <w:tabs>
          <w:tab w:val="left" w:pos="5640"/>
        </w:tabs>
        <w:spacing w:before="120" w:after="120"/>
        <w:rPr>
          <w:rFonts w:cs="Arial"/>
          <w:b/>
          <w:szCs w:val="22"/>
        </w:rPr>
      </w:pPr>
      <w:r w:rsidRPr="00247E55">
        <w:rPr>
          <w:rFonts w:cs="Arial"/>
          <w:b/>
          <w:szCs w:val="22"/>
        </w:rPr>
        <w:t>Uncommenced amendments</w:t>
      </w:r>
    </w:p>
    <w:p w:rsidR="001D4053" w:rsidRPr="00247E55" w:rsidRDefault="001D4053" w:rsidP="001D4053">
      <w:pPr>
        <w:spacing w:after="120"/>
        <w:rPr>
          <w:rFonts w:cs="Arial"/>
          <w:szCs w:val="22"/>
        </w:rPr>
      </w:pPr>
      <w:r w:rsidRPr="00247E5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D4053" w:rsidRPr="00247E55" w:rsidRDefault="001D4053" w:rsidP="001D4053">
      <w:pPr>
        <w:spacing w:before="120" w:after="120"/>
        <w:rPr>
          <w:rFonts w:cs="Arial"/>
          <w:b/>
          <w:szCs w:val="22"/>
        </w:rPr>
      </w:pPr>
      <w:r w:rsidRPr="00247E55">
        <w:rPr>
          <w:rFonts w:cs="Arial"/>
          <w:b/>
          <w:szCs w:val="22"/>
        </w:rPr>
        <w:t>Application, saving and transitional provisions for provisions and amendments</w:t>
      </w:r>
    </w:p>
    <w:p w:rsidR="001D4053" w:rsidRPr="00247E55" w:rsidRDefault="001D4053" w:rsidP="001D4053">
      <w:pPr>
        <w:spacing w:after="120"/>
        <w:rPr>
          <w:rFonts w:cs="Arial"/>
          <w:szCs w:val="22"/>
        </w:rPr>
      </w:pPr>
      <w:r w:rsidRPr="00247E55">
        <w:rPr>
          <w:rFonts w:cs="Arial"/>
          <w:szCs w:val="22"/>
        </w:rPr>
        <w:t>If the operation of a provision or amendment of the compiled law is affected by an application, saving or transitional provision that is not included in this compilation, details are included in the endnotes.</w:t>
      </w:r>
    </w:p>
    <w:p w:rsidR="001D4053" w:rsidRPr="00247E55" w:rsidRDefault="001D4053" w:rsidP="001D4053">
      <w:pPr>
        <w:spacing w:after="120"/>
        <w:rPr>
          <w:rFonts w:cs="Arial"/>
          <w:b/>
          <w:szCs w:val="22"/>
        </w:rPr>
      </w:pPr>
      <w:r w:rsidRPr="00247E55">
        <w:rPr>
          <w:rFonts w:cs="Arial"/>
          <w:b/>
          <w:szCs w:val="22"/>
        </w:rPr>
        <w:t>Editorial changes</w:t>
      </w:r>
    </w:p>
    <w:p w:rsidR="001D4053" w:rsidRPr="00247E55" w:rsidRDefault="001D4053" w:rsidP="001D4053">
      <w:pPr>
        <w:spacing w:after="120"/>
        <w:rPr>
          <w:rFonts w:cs="Arial"/>
          <w:szCs w:val="22"/>
        </w:rPr>
      </w:pPr>
      <w:r w:rsidRPr="00247E55">
        <w:rPr>
          <w:rFonts w:cs="Arial"/>
          <w:szCs w:val="22"/>
        </w:rPr>
        <w:t>For more information about any editorial changes made in this compilation, see the endnotes.</w:t>
      </w:r>
    </w:p>
    <w:p w:rsidR="001D4053" w:rsidRPr="00247E55" w:rsidRDefault="001D4053" w:rsidP="001D4053">
      <w:pPr>
        <w:spacing w:before="120" w:after="120"/>
        <w:rPr>
          <w:rFonts w:cs="Arial"/>
          <w:b/>
          <w:szCs w:val="22"/>
        </w:rPr>
      </w:pPr>
      <w:r w:rsidRPr="00247E55">
        <w:rPr>
          <w:rFonts w:cs="Arial"/>
          <w:b/>
          <w:szCs w:val="22"/>
        </w:rPr>
        <w:t>Modifications</w:t>
      </w:r>
    </w:p>
    <w:p w:rsidR="001D4053" w:rsidRPr="00247E55" w:rsidRDefault="001D4053" w:rsidP="001D4053">
      <w:pPr>
        <w:spacing w:after="120"/>
        <w:rPr>
          <w:rFonts w:cs="Arial"/>
          <w:szCs w:val="22"/>
        </w:rPr>
      </w:pPr>
      <w:r w:rsidRPr="00247E5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D4053" w:rsidRPr="00247E55" w:rsidRDefault="001D4053" w:rsidP="001D4053">
      <w:pPr>
        <w:spacing w:before="80" w:after="120"/>
        <w:rPr>
          <w:rFonts w:cs="Arial"/>
          <w:b/>
          <w:szCs w:val="22"/>
        </w:rPr>
      </w:pPr>
      <w:r w:rsidRPr="00247E55">
        <w:rPr>
          <w:rFonts w:cs="Arial"/>
          <w:b/>
          <w:szCs w:val="22"/>
        </w:rPr>
        <w:t>Self</w:t>
      </w:r>
      <w:r w:rsidR="00247E55">
        <w:rPr>
          <w:rFonts w:cs="Arial"/>
          <w:b/>
          <w:szCs w:val="22"/>
        </w:rPr>
        <w:noBreakHyphen/>
      </w:r>
      <w:r w:rsidRPr="00247E55">
        <w:rPr>
          <w:rFonts w:cs="Arial"/>
          <w:b/>
          <w:szCs w:val="22"/>
        </w:rPr>
        <w:t>repealing provisions</w:t>
      </w:r>
    </w:p>
    <w:p w:rsidR="001D4053" w:rsidRPr="00247E55" w:rsidRDefault="001D4053" w:rsidP="001D4053">
      <w:pPr>
        <w:spacing w:after="120"/>
        <w:rPr>
          <w:rFonts w:cs="Arial"/>
          <w:szCs w:val="22"/>
        </w:rPr>
      </w:pPr>
      <w:r w:rsidRPr="00247E55">
        <w:rPr>
          <w:rFonts w:cs="Arial"/>
          <w:szCs w:val="22"/>
        </w:rPr>
        <w:t>If a provision of the compiled law has been repealed in accordance with a provision of the law, details are included in the endnotes.</w:t>
      </w:r>
    </w:p>
    <w:p w:rsidR="00BD2EFC" w:rsidRPr="00F425FE" w:rsidRDefault="00BD2EFC" w:rsidP="00BD2EFC">
      <w:pPr>
        <w:pStyle w:val="Header"/>
        <w:tabs>
          <w:tab w:val="clear" w:pos="4150"/>
          <w:tab w:val="clear" w:pos="8307"/>
        </w:tabs>
      </w:pPr>
      <w:r w:rsidRPr="00F425FE">
        <w:rPr>
          <w:rStyle w:val="CharChapNo"/>
          <w:rFonts w:eastAsiaTheme="minorHAnsi"/>
        </w:rPr>
        <w:t xml:space="preserve"> </w:t>
      </w:r>
      <w:r w:rsidRPr="00F425FE">
        <w:rPr>
          <w:rStyle w:val="CharChapText"/>
        </w:rPr>
        <w:t xml:space="preserve"> </w:t>
      </w:r>
    </w:p>
    <w:p w:rsidR="00BD2EFC" w:rsidRPr="00F425FE" w:rsidRDefault="00BD2EFC" w:rsidP="00BD2EFC">
      <w:pPr>
        <w:pStyle w:val="Header"/>
        <w:tabs>
          <w:tab w:val="clear" w:pos="4150"/>
          <w:tab w:val="clear" w:pos="8307"/>
        </w:tabs>
      </w:pPr>
      <w:r w:rsidRPr="00F425FE">
        <w:rPr>
          <w:rStyle w:val="CharPartNo"/>
        </w:rPr>
        <w:t xml:space="preserve"> </w:t>
      </w:r>
      <w:r w:rsidRPr="00F425FE">
        <w:rPr>
          <w:rStyle w:val="CharPartText"/>
        </w:rPr>
        <w:t xml:space="preserve"> </w:t>
      </w:r>
    </w:p>
    <w:p w:rsidR="00BD2EFC" w:rsidRPr="00F425FE" w:rsidRDefault="00BD2EFC" w:rsidP="00BD2EFC">
      <w:pPr>
        <w:pStyle w:val="Header"/>
        <w:tabs>
          <w:tab w:val="clear" w:pos="4150"/>
          <w:tab w:val="clear" w:pos="8307"/>
        </w:tabs>
      </w:pPr>
      <w:r w:rsidRPr="00F425FE">
        <w:rPr>
          <w:rStyle w:val="CharDivNo"/>
        </w:rPr>
        <w:t xml:space="preserve"> </w:t>
      </w:r>
      <w:r w:rsidRPr="00F425FE">
        <w:rPr>
          <w:rStyle w:val="CharDivText"/>
        </w:rPr>
        <w:t xml:space="preserve"> </w:t>
      </w:r>
    </w:p>
    <w:p w:rsidR="00BD2EFC" w:rsidRPr="00247E55" w:rsidRDefault="00BD2EFC" w:rsidP="00BD2EFC">
      <w:pPr>
        <w:sectPr w:rsidR="00BD2EFC" w:rsidRPr="00247E55" w:rsidSect="00EF1EB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56319" w:rsidRPr="00247E55" w:rsidRDefault="00756319" w:rsidP="002F241C">
      <w:pPr>
        <w:rPr>
          <w:sz w:val="36"/>
        </w:rPr>
      </w:pPr>
      <w:r w:rsidRPr="00247E55">
        <w:rPr>
          <w:sz w:val="36"/>
        </w:rPr>
        <w:lastRenderedPageBreak/>
        <w:t>Contents</w:t>
      </w:r>
    </w:p>
    <w:bookmarkStart w:id="0" w:name="OPCSB_ContentsB5"/>
    <w:p w:rsidR="00821A5A" w:rsidRDefault="00D3412F">
      <w:pPr>
        <w:pStyle w:val="TOC2"/>
        <w:rPr>
          <w:rFonts w:asciiTheme="minorHAnsi" w:eastAsiaTheme="minorEastAsia" w:hAnsiTheme="minorHAnsi" w:cstheme="minorBidi"/>
          <w:b w:val="0"/>
          <w:noProof/>
          <w:kern w:val="0"/>
          <w:sz w:val="22"/>
          <w:szCs w:val="22"/>
        </w:rPr>
      </w:pPr>
      <w:r w:rsidRPr="00883ACB">
        <w:rPr>
          <w:sz w:val="18"/>
        </w:rPr>
        <w:fldChar w:fldCharType="begin"/>
      </w:r>
      <w:r w:rsidRPr="00247E55">
        <w:rPr>
          <w:sz w:val="18"/>
        </w:rPr>
        <w:instrText xml:space="preserve"> TOC \o "1-9" </w:instrText>
      </w:r>
      <w:r w:rsidRPr="00883ACB">
        <w:rPr>
          <w:sz w:val="18"/>
        </w:rPr>
        <w:fldChar w:fldCharType="separate"/>
      </w:r>
      <w:r w:rsidR="00821A5A">
        <w:rPr>
          <w:noProof/>
        </w:rPr>
        <w:t>Part 1—Preliminary</w:t>
      </w:r>
      <w:r w:rsidR="00821A5A" w:rsidRPr="00821A5A">
        <w:rPr>
          <w:b w:val="0"/>
          <w:noProof/>
          <w:sz w:val="18"/>
        </w:rPr>
        <w:tab/>
      </w:r>
      <w:r w:rsidR="00821A5A" w:rsidRPr="00821A5A">
        <w:rPr>
          <w:b w:val="0"/>
          <w:noProof/>
          <w:sz w:val="18"/>
        </w:rPr>
        <w:fldChar w:fldCharType="begin"/>
      </w:r>
      <w:r w:rsidR="00821A5A" w:rsidRPr="00821A5A">
        <w:rPr>
          <w:b w:val="0"/>
          <w:noProof/>
          <w:sz w:val="18"/>
        </w:rPr>
        <w:instrText xml:space="preserve"> PAGEREF _Toc8891218 \h </w:instrText>
      </w:r>
      <w:r w:rsidR="00821A5A" w:rsidRPr="00821A5A">
        <w:rPr>
          <w:b w:val="0"/>
          <w:noProof/>
          <w:sz w:val="18"/>
        </w:rPr>
      </w:r>
      <w:r w:rsidR="00821A5A" w:rsidRPr="00821A5A">
        <w:rPr>
          <w:b w:val="0"/>
          <w:noProof/>
          <w:sz w:val="18"/>
        </w:rPr>
        <w:fldChar w:fldCharType="separate"/>
      </w:r>
      <w:r w:rsidR="00821A5A">
        <w:rPr>
          <w:b w:val="0"/>
          <w:noProof/>
          <w:sz w:val="18"/>
        </w:rPr>
        <w:t>1</w:t>
      </w:r>
      <w:r w:rsidR="00821A5A"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w:t>
      </w:r>
      <w:r>
        <w:rPr>
          <w:noProof/>
        </w:rPr>
        <w:tab/>
        <w:t>Name of Regulations</w:t>
      </w:r>
      <w:r w:rsidRPr="00821A5A">
        <w:rPr>
          <w:noProof/>
        </w:rPr>
        <w:tab/>
      </w:r>
      <w:r w:rsidRPr="00821A5A">
        <w:rPr>
          <w:noProof/>
        </w:rPr>
        <w:fldChar w:fldCharType="begin"/>
      </w:r>
      <w:r w:rsidRPr="00821A5A">
        <w:rPr>
          <w:noProof/>
        </w:rPr>
        <w:instrText xml:space="preserve"> PAGEREF _Toc8891219 \h </w:instrText>
      </w:r>
      <w:r w:rsidRPr="00821A5A">
        <w:rPr>
          <w:noProof/>
        </w:rPr>
      </w:r>
      <w:r w:rsidRPr="00821A5A">
        <w:rPr>
          <w:noProof/>
        </w:rPr>
        <w:fldChar w:fldCharType="separate"/>
      </w:r>
      <w:r>
        <w:rPr>
          <w:noProof/>
        </w:rPr>
        <w:t>1</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3</w:t>
      </w:r>
      <w:r>
        <w:rPr>
          <w:noProof/>
        </w:rPr>
        <w:tab/>
        <w:t>Object of Regulations</w:t>
      </w:r>
      <w:r w:rsidRPr="00821A5A">
        <w:rPr>
          <w:noProof/>
        </w:rPr>
        <w:tab/>
      </w:r>
      <w:r w:rsidRPr="00821A5A">
        <w:rPr>
          <w:noProof/>
        </w:rPr>
        <w:fldChar w:fldCharType="begin"/>
      </w:r>
      <w:r w:rsidRPr="00821A5A">
        <w:rPr>
          <w:noProof/>
        </w:rPr>
        <w:instrText xml:space="preserve"> PAGEREF _Toc8891220 \h </w:instrText>
      </w:r>
      <w:r w:rsidRPr="00821A5A">
        <w:rPr>
          <w:noProof/>
        </w:rPr>
      </w:r>
      <w:r w:rsidRPr="00821A5A">
        <w:rPr>
          <w:noProof/>
        </w:rPr>
        <w:fldChar w:fldCharType="separate"/>
      </w:r>
      <w:r>
        <w:rPr>
          <w:noProof/>
        </w:rPr>
        <w:t>1</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w:t>
      </w:r>
      <w:r>
        <w:rPr>
          <w:noProof/>
        </w:rPr>
        <w:tab/>
        <w:t>Definitions</w:t>
      </w:r>
      <w:r w:rsidRPr="00821A5A">
        <w:rPr>
          <w:noProof/>
        </w:rPr>
        <w:tab/>
      </w:r>
      <w:r w:rsidRPr="00821A5A">
        <w:rPr>
          <w:noProof/>
        </w:rPr>
        <w:fldChar w:fldCharType="begin"/>
      </w:r>
      <w:r w:rsidRPr="00821A5A">
        <w:rPr>
          <w:noProof/>
        </w:rPr>
        <w:instrText xml:space="preserve"> PAGEREF _Toc8891221 \h </w:instrText>
      </w:r>
      <w:r w:rsidRPr="00821A5A">
        <w:rPr>
          <w:noProof/>
        </w:rPr>
      </w:r>
      <w:r w:rsidRPr="00821A5A">
        <w:rPr>
          <w:noProof/>
        </w:rPr>
        <w:fldChar w:fldCharType="separate"/>
      </w:r>
      <w:r>
        <w:rPr>
          <w:noProof/>
        </w:rPr>
        <w:t>1</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w:t>
      </w:r>
      <w:r>
        <w:rPr>
          <w:noProof/>
        </w:rPr>
        <w:tab/>
        <w:t>References to an activity</w:t>
      </w:r>
      <w:r w:rsidRPr="00821A5A">
        <w:rPr>
          <w:noProof/>
        </w:rPr>
        <w:tab/>
      </w:r>
      <w:r w:rsidRPr="00821A5A">
        <w:rPr>
          <w:noProof/>
        </w:rPr>
        <w:fldChar w:fldCharType="begin"/>
      </w:r>
      <w:r w:rsidRPr="00821A5A">
        <w:rPr>
          <w:noProof/>
        </w:rPr>
        <w:instrText xml:space="preserve"> PAGEREF _Toc8891222 \h </w:instrText>
      </w:r>
      <w:r w:rsidRPr="00821A5A">
        <w:rPr>
          <w:noProof/>
        </w:rPr>
      </w:r>
      <w:r w:rsidRPr="00821A5A">
        <w:rPr>
          <w:noProof/>
        </w:rPr>
        <w:fldChar w:fldCharType="separate"/>
      </w:r>
      <w:r>
        <w:rPr>
          <w:noProof/>
        </w:rPr>
        <w:t>5</w:t>
      </w:r>
      <w:r w:rsidRPr="00821A5A">
        <w:rPr>
          <w:noProof/>
        </w:rPr>
        <w:fldChar w:fldCharType="end"/>
      </w:r>
    </w:p>
    <w:p w:rsidR="00821A5A" w:rsidRDefault="00821A5A">
      <w:pPr>
        <w:pStyle w:val="TOC2"/>
        <w:rPr>
          <w:rFonts w:asciiTheme="minorHAnsi" w:eastAsiaTheme="minorEastAsia" w:hAnsiTheme="minorHAnsi" w:cstheme="minorBidi"/>
          <w:b w:val="0"/>
          <w:noProof/>
          <w:kern w:val="0"/>
          <w:sz w:val="22"/>
          <w:szCs w:val="22"/>
        </w:rPr>
      </w:pPr>
      <w:r>
        <w:rPr>
          <w:noProof/>
        </w:rPr>
        <w:t>Part 1A—Offshore project proposals</w:t>
      </w:r>
      <w:r w:rsidRPr="00821A5A">
        <w:rPr>
          <w:b w:val="0"/>
          <w:noProof/>
          <w:sz w:val="18"/>
        </w:rPr>
        <w:tab/>
      </w:r>
      <w:r w:rsidRPr="00821A5A">
        <w:rPr>
          <w:b w:val="0"/>
          <w:noProof/>
          <w:sz w:val="18"/>
        </w:rPr>
        <w:fldChar w:fldCharType="begin"/>
      </w:r>
      <w:r w:rsidRPr="00821A5A">
        <w:rPr>
          <w:b w:val="0"/>
          <w:noProof/>
          <w:sz w:val="18"/>
        </w:rPr>
        <w:instrText xml:space="preserve"> PAGEREF _Toc8891223 \h </w:instrText>
      </w:r>
      <w:r w:rsidRPr="00821A5A">
        <w:rPr>
          <w:b w:val="0"/>
          <w:noProof/>
          <w:sz w:val="18"/>
        </w:rPr>
      </w:r>
      <w:r w:rsidRPr="00821A5A">
        <w:rPr>
          <w:b w:val="0"/>
          <w:noProof/>
          <w:sz w:val="18"/>
        </w:rPr>
        <w:fldChar w:fldCharType="separate"/>
      </w:r>
      <w:r>
        <w:rPr>
          <w:b w:val="0"/>
          <w:noProof/>
          <w:sz w:val="18"/>
        </w:rPr>
        <w:t>6</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5A</w:t>
      </w:r>
      <w:r>
        <w:rPr>
          <w:noProof/>
        </w:rPr>
        <w:tab/>
        <w:t>Submission of an offshore project proposal</w:t>
      </w:r>
      <w:r w:rsidRPr="00821A5A">
        <w:rPr>
          <w:noProof/>
        </w:rPr>
        <w:tab/>
      </w:r>
      <w:r w:rsidRPr="00821A5A">
        <w:rPr>
          <w:noProof/>
        </w:rPr>
        <w:fldChar w:fldCharType="begin"/>
      </w:r>
      <w:r w:rsidRPr="00821A5A">
        <w:rPr>
          <w:noProof/>
        </w:rPr>
        <w:instrText xml:space="preserve"> PAGEREF _Toc8891224 \h </w:instrText>
      </w:r>
      <w:r w:rsidRPr="00821A5A">
        <w:rPr>
          <w:noProof/>
        </w:rPr>
      </w:r>
      <w:r w:rsidRPr="00821A5A">
        <w:rPr>
          <w:noProof/>
        </w:rPr>
        <w:fldChar w:fldCharType="separate"/>
      </w:r>
      <w:r>
        <w:rPr>
          <w:noProof/>
        </w:rPr>
        <w:t>6</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5B</w:t>
      </w:r>
      <w:r>
        <w:rPr>
          <w:noProof/>
        </w:rPr>
        <w:tab/>
        <w:t>Further information</w:t>
      </w:r>
      <w:r w:rsidRPr="00821A5A">
        <w:rPr>
          <w:noProof/>
        </w:rPr>
        <w:tab/>
      </w:r>
      <w:r w:rsidRPr="00821A5A">
        <w:rPr>
          <w:noProof/>
        </w:rPr>
        <w:fldChar w:fldCharType="begin"/>
      </w:r>
      <w:r w:rsidRPr="00821A5A">
        <w:rPr>
          <w:noProof/>
        </w:rPr>
        <w:instrText xml:space="preserve"> PAGEREF _Toc8891225 \h </w:instrText>
      </w:r>
      <w:r w:rsidRPr="00821A5A">
        <w:rPr>
          <w:noProof/>
        </w:rPr>
      </w:r>
      <w:r w:rsidRPr="00821A5A">
        <w:rPr>
          <w:noProof/>
        </w:rPr>
        <w:fldChar w:fldCharType="separate"/>
      </w:r>
      <w:r>
        <w:rPr>
          <w:noProof/>
        </w:rPr>
        <w:t>7</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5C</w:t>
      </w:r>
      <w:r>
        <w:rPr>
          <w:noProof/>
        </w:rPr>
        <w:tab/>
        <w:t>Suitability of offshore project proposal for publication</w:t>
      </w:r>
      <w:r w:rsidRPr="00821A5A">
        <w:rPr>
          <w:noProof/>
        </w:rPr>
        <w:tab/>
      </w:r>
      <w:r w:rsidRPr="00821A5A">
        <w:rPr>
          <w:noProof/>
        </w:rPr>
        <w:fldChar w:fldCharType="begin"/>
      </w:r>
      <w:r w:rsidRPr="00821A5A">
        <w:rPr>
          <w:noProof/>
        </w:rPr>
        <w:instrText xml:space="preserve"> PAGEREF _Toc8891226 \h </w:instrText>
      </w:r>
      <w:r w:rsidRPr="00821A5A">
        <w:rPr>
          <w:noProof/>
        </w:rPr>
      </w:r>
      <w:r w:rsidRPr="00821A5A">
        <w:rPr>
          <w:noProof/>
        </w:rPr>
        <w:fldChar w:fldCharType="separate"/>
      </w:r>
      <w:r>
        <w:rPr>
          <w:noProof/>
        </w:rPr>
        <w:t>8</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5D</w:t>
      </w:r>
      <w:r>
        <w:rPr>
          <w:noProof/>
        </w:rPr>
        <w:tab/>
        <w:t>Actions after publication of offshore project proposal</w:t>
      </w:r>
      <w:r w:rsidRPr="00821A5A">
        <w:rPr>
          <w:noProof/>
        </w:rPr>
        <w:tab/>
      </w:r>
      <w:r w:rsidRPr="00821A5A">
        <w:rPr>
          <w:noProof/>
        </w:rPr>
        <w:fldChar w:fldCharType="begin"/>
      </w:r>
      <w:r w:rsidRPr="00821A5A">
        <w:rPr>
          <w:noProof/>
        </w:rPr>
        <w:instrText xml:space="preserve"> PAGEREF _Toc8891227 \h </w:instrText>
      </w:r>
      <w:r w:rsidRPr="00821A5A">
        <w:rPr>
          <w:noProof/>
        </w:rPr>
      </w:r>
      <w:r w:rsidRPr="00821A5A">
        <w:rPr>
          <w:noProof/>
        </w:rPr>
        <w:fldChar w:fldCharType="separate"/>
      </w:r>
      <w:r>
        <w:rPr>
          <w:noProof/>
        </w:rPr>
        <w:t>9</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5E</w:t>
      </w:r>
      <w:r>
        <w:rPr>
          <w:noProof/>
        </w:rPr>
        <w:tab/>
        <w:t>Withdrawal of offshore project proposal</w:t>
      </w:r>
      <w:r w:rsidRPr="00821A5A">
        <w:rPr>
          <w:noProof/>
        </w:rPr>
        <w:tab/>
      </w:r>
      <w:r w:rsidRPr="00821A5A">
        <w:rPr>
          <w:noProof/>
        </w:rPr>
        <w:fldChar w:fldCharType="begin"/>
      </w:r>
      <w:r w:rsidRPr="00821A5A">
        <w:rPr>
          <w:noProof/>
        </w:rPr>
        <w:instrText xml:space="preserve"> PAGEREF _Toc8891228 \h </w:instrText>
      </w:r>
      <w:r w:rsidRPr="00821A5A">
        <w:rPr>
          <w:noProof/>
        </w:rPr>
      </w:r>
      <w:r w:rsidRPr="00821A5A">
        <w:rPr>
          <w:noProof/>
        </w:rPr>
        <w:fldChar w:fldCharType="separate"/>
      </w:r>
      <w:r>
        <w:rPr>
          <w:noProof/>
        </w:rPr>
        <w:t>10</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5F</w:t>
      </w:r>
      <w:r>
        <w:rPr>
          <w:noProof/>
        </w:rPr>
        <w:tab/>
        <w:t>Use of the offshore project proposal system for other activities</w:t>
      </w:r>
      <w:r w:rsidRPr="00821A5A">
        <w:rPr>
          <w:noProof/>
        </w:rPr>
        <w:tab/>
      </w:r>
      <w:r w:rsidRPr="00821A5A">
        <w:rPr>
          <w:noProof/>
        </w:rPr>
        <w:fldChar w:fldCharType="begin"/>
      </w:r>
      <w:r w:rsidRPr="00821A5A">
        <w:rPr>
          <w:noProof/>
        </w:rPr>
        <w:instrText xml:space="preserve"> PAGEREF _Toc8891229 \h </w:instrText>
      </w:r>
      <w:r w:rsidRPr="00821A5A">
        <w:rPr>
          <w:noProof/>
        </w:rPr>
      </w:r>
      <w:r w:rsidRPr="00821A5A">
        <w:rPr>
          <w:noProof/>
        </w:rPr>
        <w:fldChar w:fldCharType="separate"/>
      </w:r>
      <w:r>
        <w:rPr>
          <w:noProof/>
        </w:rPr>
        <w:t>10</w:t>
      </w:r>
      <w:r w:rsidRPr="00821A5A">
        <w:rPr>
          <w:noProof/>
        </w:rPr>
        <w:fldChar w:fldCharType="end"/>
      </w:r>
    </w:p>
    <w:p w:rsidR="00821A5A" w:rsidRDefault="00821A5A">
      <w:pPr>
        <w:pStyle w:val="TOC2"/>
        <w:rPr>
          <w:rFonts w:asciiTheme="minorHAnsi" w:eastAsiaTheme="minorEastAsia" w:hAnsiTheme="minorHAnsi" w:cstheme="minorBidi"/>
          <w:b w:val="0"/>
          <w:noProof/>
          <w:kern w:val="0"/>
          <w:sz w:val="22"/>
          <w:szCs w:val="22"/>
        </w:rPr>
      </w:pPr>
      <w:r>
        <w:rPr>
          <w:noProof/>
        </w:rPr>
        <w:t>Part 1B—Financial assurance</w:t>
      </w:r>
      <w:r w:rsidRPr="00821A5A">
        <w:rPr>
          <w:b w:val="0"/>
          <w:noProof/>
          <w:sz w:val="18"/>
        </w:rPr>
        <w:tab/>
      </w:r>
      <w:r w:rsidRPr="00821A5A">
        <w:rPr>
          <w:b w:val="0"/>
          <w:noProof/>
          <w:sz w:val="18"/>
        </w:rPr>
        <w:fldChar w:fldCharType="begin"/>
      </w:r>
      <w:r w:rsidRPr="00821A5A">
        <w:rPr>
          <w:b w:val="0"/>
          <w:noProof/>
          <w:sz w:val="18"/>
        </w:rPr>
        <w:instrText xml:space="preserve"> PAGEREF _Toc8891230 \h </w:instrText>
      </w:r>
      <w:r w:rsidRPr="00821A5A">
        <w:rPr>
          <w:b w:val="0"/>
          <w:noProof/>
          <w:sz w:val="18"/>
        </w:rPr>
      </w:r>
      <w:r w:rsidRPr="00821A5A">
        <w:rPr>
          <w:b w:val="0"/>
          <w:noProof/>
          <w:sz w:val="18"/>
        </w:rPr>
        <w:fldChar w:fldCharType="separate"/>
      </w:r>
      <w:r>
        <w:rPr>
          <w:b w:val="0"/>
          <w:noProof/>
          <w:sz w:val="18"/>
        </w:rPr>
        <w:t>12</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5G</w:t>
      </w:r>
      <w:r>
        <w:rPr>
          <w:noProof/>
        </w:rPr>
        <w:tab/>
        <w:t>Demonstration of financial assurance prior condition for acceptance of environment plan</w:t>
      </w:r>
      <w:r w:rsidRPr="00821A5A">
        <w:rPr>
          <w:noProof/>
        </w:rPr>
        <w:tab/>
      </w:r>
      <w:r w:rsidRPr="00821A5A">
        <w:rPr>
          <w:noProof/>
        </w:rPr>
        <w:fldChar w:fldCharType="begin"/>
      </w:r>
      <w:r w:rsidRPr="00821A5A">
        <w:rPr>
          <w:noProof/>
        </w:rPr>
        <w:instrText xml:space="preserve"> PAGEREF _Toc8891231 \h </w:instrText>
      </w:r>
      <w:r w:rsidRPr="00821A5A">
        <w:rPr>
          <w:noProof/>
        </w:rPr>
      </w:r>
      <w:r w:rsidRPr="00821A5A">
        <w:rPr>
          <w:noProof/>
        </w:rPr>
        <w:fldChar w:fldCharType="separate"/>
      </w:r>
      <w:r>
        <w:rPr>
          <w:noProof/>
        </w:rPr>
        <w:t>12</w:t>
      </w:r>
      <w:r w:rsidRPr="00821A5A">
        <w:rPr>
          <w:noProof/>
        </w:rPr>
        <w:fldChar w:fldCharType="end"/>
      </w:r>
    </w:p>
    <w:p w:rsidR="00821A5A" w:rsidRDefault="00821A5A">
      <w:pPr>
        <w:pStyle w:val="TOC2"/>
        <w:rPr>
          <w:rFonts w:asciiTheme="minorHAnsi" w:eastAsiaTheme="minorEastAsia" w:hAnsiTheme="minorHAnsi" w:cstheme="minorBidi"/>
          <w:b w:val="0"/>
          <w:noProof/>
          <w:kern w:val="0"/>
          <w:sz w:val="22"/>
          <w:szCs w:val="22"/>
        </w:rPr>
      </w:pPr>
      <w:r>
        <w:rPr>
          <w:noProof/>
        </w:rPr>
        <w:t>Part 2—Environment plans</w:t>
      </w:r>
      <w:r w:rsidRPr="00821A5A">
        <w:rPr>
          <w:b w:val="0"/>
          <w:noProof/>
          <w:sz w:val="18"/>
        </w:rPr>
        <w:tab/>
      </w:r>
      <w:r w:rsidRPr="00821A5A">
        <w:rPr>
          <w:b w:val="0"/>
          <w:noProof/>
          <w:sz w:val="18"/>
        </w:rPr>
        <w:fldChar w:fldCharType="begin"/>
      </w:r>
      <w:r w:rsidRPr="00821A5A">
        <w:rPr>
          <w:b w:val="0"/>
          <w:noProof/>
          <w:sz w:val="18"/>
        </w:rPr>
        <w:instrText xml:space="preserve"> PAGEREF _Toc8891232 \h </w:instrText>
      </w:r>
      <w:r w:rsidRPr="00821A5A">
        <w:rPr>
          <w:b w:val="0"/>
          <w:noProof/>
          <w:sz w:val="18"/>
        </w:rPr>
      </w:r>
      <w:r w:rsidRPr="00821A5A">
        <w:rPr>
          <w:b w:val="0"/>
          <w:noProof/>
          <w:sz w:val="18"/>
        </w:rPr>
        <w:fldChar w:fldCharType="separate"/>
      </w:r>
      <w:r>
        <w:rPr>
          <w:b w:val="0"/>
          <w:noProof/>
          <w:sz w:val="18"/>
        </w:rPr>
        <w:t>13</w:t>
      </w:r>
      <w:r w:rsidRPr="00821A5A">
        <w:rPr>
          <w:b w:val="0"/>
          <w:noProof/>
          <w:sz w:val="18"/>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2.1—Requirement for an environment plan</w:t>
      </w:r>
      <w:r w:rsidRPr="00821A5A">
        <w:rPr>
          <w:b w:val="0"/>
          <w:noProof/>
          <w:sz w:val="18"/>
        </w:rPr>
        <w:tab/>
      </w:r>
      <w:r w:rsidRPr="00821A5A">
        <w:rPr>
          <w:b w:val="0"/>
          <w:noProof/>
          <w:sz w:val="18"/>
        </w:rPr>
        <w:fldChar w:fldCharType="begin"/>
      </w:r>
      <w:r w:rsidRPr="00821A5A">
        <w:rPr>
          <w:b w:val="0"/>
          <w:noProof/>
          <w:sz w:val="18"/>
        </w:rPr>
        <w:instrText xml:space="preserve"> PAGEREF _Toc8891233 \h </w:instrText>
      </w:r>
      <w:r w:rsidRPr="00821A5A">
        <w:rPr>
          <w:b w:val="0"/>
          <w:noProof/>
          <w:sz w:val="18"/>
        </w:rPr>
      </w:r>
      <w:r w:rsidRPr="00821A5A">
        <w:rPr>
          <w:b w:val="0"/>
          <w:noProof/>
          <w:sz w:val="18"/>
        </w:rPr>
        <w:fldChar w:fldCharType="separate"/>
      </w:r>
      <w:r>
        <w:rPr>
          <w:b w:val="0"/>
          <w:noProof/>
          <w:sz w:val="18"/>
        </w:rPr>
        <w:t>13</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6</w:t>
      </w:r>
      <w:r>
        <w:rPr>
          <w:noProof/>
        </w:rPr>
        <w:tab/>
        <w:t>Accepted environment plan required for an activity</w:t>
      </w:r>
      <w:r w:rsidRPr="00821A5A">
        <w:rPr>
          <w:noProof/>
        </w:rPr>
        <w:tab/>
      </w:r>
      <w:r w:rsidRPr="00821A5A">
        <w:rPr>
          <w:noProof/>
        </w:rPr>
        <w:fldChar w:fldCharType="begin"/>
      </w:r>
      <w:r w:rsidRPr="00821A5A">
        <w:rPr>
          <w:noProof/>
        </w:rPr>
        <w:instrText xml:space="preserve"> PAGEREF _Toc8891234 \h </w:instrText>
      </w:r>
      <w:r w:rsidRPr="00821A5A">
        <w:rPr>
          <w:noProof/>
        </w:rPr>
      </w:r>
      <w:r w:rsidRPr="00821A5A">
        <w:rPr>
          <w:noProof/>
        </w:rPr>
        <w:fldChar w:fldCharType="separate"/>
      </w:r>
      <w:r>
        <w:rPr>
          <w:noProof/>
        </w:rPr>
        <w:t>13</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7</w:t>
      </w:r>
      <w:r>
        <w:rPr>
          <w:noProof/>
        </w:rPr>
        <w:tab/>
        <w:t>Operations must comply with the accepted environment plan</w:t>
      </w:r>
      <w:r w:rsidRPr="00821A5A">
        <w:rPr>
          <w:noProof/>
        </w:rPr>
        <w:tab/>
      </w:r>
      <w:r w:rsidRPr="00821A5A">
        <w:rPr>
          <w:noProof/>
        </w:rPr>
        <w:fldChar w:fldCharType="begin"/>
      </w:r>
      <w:r w:rsidRPr="00821A5A">
        <w:rPr>
          <w:noProof/>
        </w:rPr>
        <w:instrText xml:space="preserve"> PAGEREF _Toc8891235 \h </w:instrText>
      </w:r>
      <w:r w:rsidRPr="00821A5A">
        <w:rPr>
          <w:noProof/>
        </w:rPr>
      </w:r>
      <w:r w:rsidRPr="00821A5A">
        <w:rPr>
          <w:noProof/>
        </w:rPr>
        <w:fldChar w:fldCharType="separate"/>
      </w:r>
      <w:r>
        <w:rPr>
          <w:noProof/>
        </w:rPr>
        <w:t>13</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8</w:t>
      </w:r>
      <w:r>
        <w:rPr>
          <w:noProof/>
        </w:rPr>
        <w:tab/>
        <w:t>Operations must not continue if new or increased environmental risk identified</w:t>
      </w:r>
      <w:r w:rsidRPr="00821A5A">
        <w:rPr>
          <w:noProof/>
        </w:rPr>
        <w:tab/>
      </w:r>
      <w:r w:rsidRPr="00821A5A">
        <w:rPr>
          <w:noProof/>
        </w:rPr>
        <w:fldChar w:fldCharType="begin"/>
      </w:r>
      <w:r w:rsidRPr="00821A5A">
        <w:rPr>
          <w:noProof/>
        </w:rPr>
        <w:instrText xml:space="preserve"> PAGEREF _Toc8891236 \h </w:instrText>
      </w:r>
      <w:r w:rsidRPr="00821A5A">
        <w:rPr>
          <w:noProof/>
        </w:rPr>
      </w:r>
      <w:r w:rsidRPr="00821A5A">
        <w:rPr>
          <w:noProof/>
        </w:rPr>
        <w:fldChar w:fldCharType="separate"/>
      </w:r>
      <w:r>
        <w:rPr>
          <w:noProof/>
        </w:rPr>
        <w:t>13</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2.2—Acceptance of an environment plan</w:t>
      </w:r>
      <w:r w:rsidRPr="00821A5A">
        <w:rPr>
          <w:b w:val="0"/>
          <w:noProof/>
          <w:sz w:val="18"/>
        </w:rPr>
        <w:tab/>
      </w:r>
      <w:r w:rsidRPr="00821A5A">
        <w:rPr>
          <w:b w:val="0"/>
          <w:noProof/>
          <w:sz w:val="18"/>
        </w:rPr>
        <w:fldChar w:fldCharType="begin"/>
      </w:r>
      <w:r w:rsidRPr="00821A5A">
        <w:rPr>
          <w:b w:val="0"/>
          <w:noProof/>
          <w:sz w:val="18"/>
        </w:rPr>
        <w:instrText xml:space="preserve"> PAGEREF _Toc8891237 \h </w:instrText>
      </w:r>
      <w:r w:rsidRPr="00821A5A">
        <w:rPr>
          <w:b w:val="0"/>
          <w:noProof/>
          <w:sz w:val="18"/>
        </w:rPr>
      </w:r>
      <w:r w:rsidRPr="00821A5A">
        <w:rPr>
          <w:b w:val="0"/>
          <w:noProof/>
          <w:sz w:val="18"/>
        </w:rPr>
        <w:fldChar w:fldCharType="separate"/>
      </w:r>
      <w:r>
        <w:rPr>
          <w:b w:val="0"/>
          <w:noProof/>
          <w:sz w:val="18"/>
        </w:rPr>
        <w:t>15</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9</w:t>
      </w:r>
      <w:r>
        <w:rPr>
          <w:noProof/>
        </w:rPr>
        <w:tab/>
        <w:t>Submission of an environment plan</w:t>
      </w:r>
      <w:r w:rsidRPr="00821A5A">
        <w:rPr>
          <w:noProof/>
        </w:rPr>
        <w:tab/>
      </w:r>
      <w:r w:rsidRPr="00821A5A">
        <w:rPr>
          <w:noProof/>
        </w:rPr>
        <w:fldChar w:fldCharType="begin"/>
      </w:r>
      <w:r w:rsidRPr="00821A5A">
        <w:rPr>
          <w:noProof/>
        </w:rPr>
        <w:instrText xml:space="preserve"> PAGEREF _Toc8891238 \h </w:instrText>
      </w:r>
      <w:r w:rsidRPr="00821A5A">
        <w:rPr>
          <w:noProof/>
        </w:rPr>
      </w:r>
      <w:r w:rsidRPr="00821A5A">
        <w:rPr>
          <w:noProof/>
        </w:rPr>
        <w:fldChar w:fldCharType="separate"/>
      </w:r>
      <w:r>
        <w:rPr>
          <w:noProof/>
        </w:rPr>
        <w:t>15</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9AA</w:t>
      </w:r>
      <w:r>
        <w:rPr>
          <w:noProof/>
        </w:rPr>
        <w:tab/>
        <w:t>Checking completeness of submitted environment plan</w:t>
      </w:r>
      <w:r w:rsidRPr="00821A5A">
        <w:rPr>
          <w:noProof/>
        </w:rPr>
        <w:tab/>
      </w:r>
      <w:r w:rsidRPr="00821A5A">
        <w:rPr>
          <w:noProof/>
        </w:rPr>
        <w:fldChar w:fldCharType="begin"/>
      </w:r>
      <w:r w:rsidRPr="00821A5A">
        <w:rPr>
          <w:noProof/>
        </w:rPr>
        <w:instrText xml:space="preserve"> PAGEREF _Toc8891239 \h </w:instrText>
      </w:r>
      <w:r w:rsidRPr="00821A5A">
        <w:rPr>
          <w:noProof/>
        </w:rPr>
      </w:r>
      <w:r w:rsidRPr="00821A5A">
        <w:rPr>
          <w:noProof/>
        </w:rPr>
        <w:fldChar w:fldCharType="separate"/>
      </w:r>
      <w:r>
        <w:rPr>
          <w:noProof/>
        </w:rPr>
        <w:t>16</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9AB</w:t>
      </w:r>
      <w:r>
        <w:rPr>
          <w:noProof/>
        </w:rPr>
        <w:tab/>
        <w:t>Publishing environment plan and associated information</w:t>
      </w:r>
      <w:r w:rsidRPr="00821A5A">
        <w:rPr>
          <w:noProof/>
        </w:rPr>
        <w:tab/>
      </w:r>
      <w:r w:rsidRPr="00821A5A">
        <w:rPr>
          <w:noProof/>
        </w:rPr>
        <w:fldChar w:fldCharType="begin"/>
      </w:r>
      <w:r w:rsidRPr="00821A5A">
        <w:rPr>
          <w:noProof/>
        </w:rPr>
        <w:instrText xml:space="preserve"> PAGEREF _Toc8891240 \h </w:instrText>
      </w:r>
      <w:r w:rsidRPr="00821A5A">
        <w:rPr>
          <w:noProof/>
        </w:rPr>
      </w:r>
      <w:r w:rsidRPr="00821A5A">
        <w:rPr>
          <w:noProof/>
        </w:rPr>
        <w:fldChar w:fldCharType="separate"/>
      </w:r>
      <w:r>
        <w:rPr>
          <w:noProof/>
        </w:rPr>
        <w:t>16</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9AC</w:t>
      </w:r>
      <w:r>
        <w:rPr>
          <w:noProof/>
        </w:rPr>
        <w:tab/>
        <w:t>Action on incomplete environment plan</w:t>
      </w:r>
      <w:r w:rsidRPr="00821A5A">
        <w:rPr>
          <w:noProof/>
        </w:rPr>
        <w:tab/>
      </w:r>
      <w:r w:rsidRPr="00821A5A">
        <w:rPr>
          <w:noProof/>
        </w:rPr>
        <w:fldChar w:fldCharType="begin"/>
      </w:r>
      <w:r w:rsidRPr="00821A5A">
        <w:rPr>
          <w:noProof/>
        </w:rPr>
        <w:instrText xml:space="preserve"> PAGEREF _Toc8891241 \h </w:instrText>
      </w:r>
      <w:r w:rsidRPr="00821A5A">
        <w:rPr>
          <w:noProof/>
        </w:rPr>
      </w:r>
      <w:r w:rsidRPr="00821A5A">
        <w:rPr>
          <w:noProof/>
        </w:rPr>
        <w:fldChar w:fldCharType="separate"/>
      </w:r>
      <w:r>
        <w:rPr>
          <w:noProof/>
        </w:rPr>
        <w:t>16</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9A</w:t>
      </w:r>
      <w:r>
        <w:rPr>
          <w:noProof/>
        </w:rPr>
        <w:tab/>
        <w:t>Further information</w:t>
      </w:r>
      <w:r w:rsidRPr="00821A5A">
        <w:rPr>
          <w:noProof/>
        </w:rPr>
        <w:tab/>
      </w:r>
      <w:r w:rsidRPr="00821A5A">
        <w:rPr>
          <w:noProof/>
        </w:rPr>
        <w:fldChar w:fldCharType="begin"/>
      </w:r>
      <w:r w:rsidRPr="00821A5A">
        <w:rPr>
          <w:noProof/>
        </w:rPr>
        <w:instrText xml:space="preserve"> PAGEREF _Toc8891242 \h </w:instrText>
      </w:r>
      <w:r w:rsidRPr="00821A5A">
        <w:rPr>
          <w:noProof/>
        </w:rPr>
      </w:r>
      <w:r w:rsidRPr="00821A5A">
        <w:rPr>
          <w:noProof/>
        </w:rPr>
        <w:fldChar w:fldCharType="separate"/>
      </w:r>
      <w:r>
        <w:rPr>
          <w:noProof/>
        </w:rPr>
        <w:t>17</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10</w:t>
      </w:r>
      <w:r>
        <w:rPr>
          <w:noProof/>
        </w:rPr>
        <w:tab/>
        <w:t>Making decision on submitted environment plan</w:t>
      </w:r>
      <w:r w:rsidRPr="00821A5A">
        <w:rPr>
          <w:noProof/>
        </w:rPr>
        <w:tab/>
      </w:r>
      <w:r w:rsidRPr="00821A5A">
        <w:rPr>
          <w:noProof/>
        </w:rPr>
        <w:fldChar w:fldCharType="begin"/>
      </w:r>
      <w:r w:rsidRPr="00821A5A">
        <w:rPr>
          <w:noProof/>
        </w:rPr>
        <w:instrText xml:space="preserve"> PAGEREF _Toc8891243 \h </w:instrText>
      </w:r>
      <w:r w:rsidRPr="00821A5A">
        <w:rPr>
          <w:noProof/>
        </w:rPr>
      </w:r>
      <w:r w:rsidRPr="00821A5A">
        <w:rPr>
          <w:noProof/>
        </w:rPr>
        <w:fldChar w:fldCharType="separate"/>
      </w:r>
      <w:r>
        <w:rPr>
          <w:noProof/>
        </w:rPr>
        <w:t>17</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10A</w:t>
      </w:r>
      <w:r>
        <w:rPr>
          <w:noProof/>
        </w:rPr>
        <w:tab/>
        <w:t>Criteria for acceptance of environment plan</w:t>
      </w:r>
      <w:r w:rsidRPr="00821A5A">
        <w:rPr>
          <w:noProof/>
        </w:rPr>
        <w:tab/>
      </w:r>
      <w:r w:rsidRPr="00821A5A">
        <w:rPr>
          <w:noProof/>
        </w:rPr>
        <w:fldChar w:fldCharType="begin"/>
      </w:r>
      <w:r w:rsidRPr="00821A5A">
        <w:rPr>
          <w:noProof/>
        </w:rPr>
        <w:instrText xml:space="preserve"> PAGEREF _Toc8891244 \h </w:instrText>
      </w:r>
      <w:r w:rsidRPr="00821A5A">
        <w:rPr>
          <w:noProof/>
        </w:rPr>
      </w:r>
      <w:r w:rsidRPr="00821A5A">
        <w:rPr>
          <w:noProof/>
        </w:rPr>
        <w:fldChar w:fldCharType="separate"/>
      </w:r>
      <w:r>
        <w:rPr>
          <w:noProof/>
        </w:rPr>
        <w:t>18</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11</w:t>
      </w:r>
      <w:r>
        <w:rPr>
          <w:noProof/>
        </w:rPr>
        <w:tab/>
        <w:t>Notice of decision on environment plan, publication of accepted plan and submission and publication of summary</w:t>
      </w:r>
      <w:r w:rsidRPr="00821A5A">
        <w:rPr>
          <w:noProof/>
        </w:rPr>
        <w:tab/>
      </w:r>
      <w:r w:rsidRPr="00821A5A">
        <w:rPr>
          <w:noProof/>
        </w:rPr>
        <w:fldChar w:fldCharType="begin"/>
      </w:r>
      <w:r w:rsidRPr="00821A5A">
        <w:rPr>
          <w:noProof/>
        </w:rPr>
        <w:instrText xml:space="preserve"> PAGEREF _Toc8891245 \h </w:instrText>
      </w:r>
      <w:r w:rsidRPr="00821A5A">
        <w:rPr>
          <w:noProof/>
        </w:rPr>
      </w:r>
      <w:r w:rsidRPr="00821A5A">
        <w:rPr>
          <w:noProof/>
        </w:rPr>
        <w:fldChar w:fldCharType="separate"/>
      </w:r>
      <w:r>
        <w:rPr>
          <w:noProof/>
        </w:rPr>
        <w:t>19</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11AA</w:t>
      </w:r>
      <w:r>
        <w:rPr>
          <w:noProof/>
        </w:rPr>
        <w:tab/>
        <w:t>Withdrawal of environment plan before decision</w:t>
      </w:r>
      <w:r w:rsidRPr="00821A5A">
        <w:rPr>
          <w:noProof/>
        </w:rPr>
        <w:tab/>
      </w:r>
      <w:r w:rsidRPr="00821A5A">
        <w:rPr>
          <w:noProof/>
        </w:rPr>
        <w:fldChar w:fldCharType="begin"/>
      </w:r>
      <w:r w:rsidRPr="00821A5A">
        <w:rPr>
          <w:noProof/>
        </w:rPr>
        <w:instrText xml:space="preserve"> PAGEREF _Toc8891246 \h </w:instrText>
      </w:r>
      <w:r w:rsidRPr="00821A5A">
        <w:rPr>
          <w:noProof/>
        </w:rPr>
      </w:r>
      <w:r w:rsidRPr="00821A5A">
        <w:rPr>
          <w:noProof/>
        </w:rPr>
        <w:fldChar w:fldCharType="separate"/>
      </w:r>
      <w:r>
        <w:rPr>
          <w:noProof/>
        </w:rPr>
        <w:t>20</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2.2A—Consultation in preparing an environment plan</w:t>
      </w:r>
      <w:r w:rsidRPr="00821A5A">
        <w:rPr>
          <w:b w:val="0"/>
          <w:noProof/>
          <w:sz w:val="18"/>
        </w:rPr>
        <w:tab/>
      </w:r>
      <w:r w:rsidRPr="00821A5A">
        <w:rPr>
          <w:b w:val="0"/>
          <w:noProof/>
          <w:sz w:val="18"/>
        </w:rPr>
        <w:fldChar w:fldCharType="begin"/>
      </w:r>
      <w:r w:rsidRPr="00821A5A">
        <w:rPr>
          <w:b w:val="0"/>
          <w:noProof/>
          <w:sz w:val="18"/>
        </w:rPr>
        <w:instrText xml:space="preserve"> PAGEREF _Toc8891247 \h </w:instrText>
      </w:r>
      <w:r w:rsidRPr="00821A5A">
        <w:rPr>
          <w:b w:val="0"/>
          <w:noProof/>
          <w:sz w:val="18"/>
        </w:rPr>
      </w:r>
      <w:r w:rsidRPr="00821A5A">
        <w:rPr>
          <w:b w:val="0"/>
          <w:noProof/>
          <w:sz w:val="18"/>
        </w:rPr>
        <w:fldChar w:fldCharType="separate"/>
      </w:r>
      <w:r>
        <w:rPr>
          <w:b w:val="0"/>
          <w:noProof/>
          <w:sz w:val="18"/>
        </w:rPr>
        <w:t>21</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11A</w:t>
      </w:r>
      <w:r>
        <w:rPr>
          <w:noProof/>
        </w:rPr>
        <w:tab/>
        <w:t>Consultation with relevant authorities, persons and organisations, etc</w:t>
      </w:r>
      <w:r w:rsidRPr="00821A5A">
        <w:rPr>
          <w:noProof/>
        </w:rPr>
        <w:tab/>
      </w:r>
      <w:r w:rsidRPr="00821A5A">
        <w:rPr>
          <w:noProof/>
        </w:rPr>
        <w:fldChar w:fldCharType="begin"/>
      </w:r>
      <w:r w:rsidRPr="00821A5A">
        <w:rPr>
          <w:noProof/>
        </w:rPr>
        <w:instrText xml:space="preserve"> PAGEREF _Toc8891248 \h </w:instrText>
      </w:r>
      <w:r w:rsidRPr="00821A5A">
        <w:rPr>
          <w:noProof/>
        </w:rPr>
      </w:r>
      <w:r w:rsidRPr="00821A5A">
        <w:rPr>
          <w:noProof/>
        </w:rPr>
        <w:fldChar w:fldCharType="separate"/>
      </w:r>
      <w:r>
        <w:rPr>
          <w:noProof/>
        </w:rPr>
        <w:t>21</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2.2B—Public comment on a submitted seismic or exploratory drilling environment plan</w:t>
      </w:r>
      <w:r w:rsidRPr="00821A5A">
        <w:rPr>
          <w:b w:val="0"/>
          <w:noProof/>
          <w:sz w:val="18"/>
        </w:rPr>
        <w:tab/>
      </w:r>
      <w:r w:rsidRPr="00821A5A">
        <w:rPr>
          <w:b w:val="0"/>
          <w:noProof/>
          <w:sz w:val="18"/>
        </w:rPr>
        <w:fldChar w:fldCharType="begin"/>
      </w:r>
      <w:r w:rsidRPr="00821A5A">
        <w:rPr>
          <w:b w:val="0"/>
          <w:noProof/>
          <w:sz w:val="18"/>
        </w:rPr>
        <w:instrText xml:space="preserve"> PAGEREF _Toc8891249 \h </w:instrText>
      </w:r>
      <w:r w:rsidRPr="00821A5A">
        <w:rPr>
          <w:b w:val="0"/>
          <w:noProof/>
          <w:sz w:val="18"/>
        </w:rPr>
      </w:r>
      <w:r w:rsidRPr="00821A5A">
        <w:rPr>
          <w:b w:val="0"/>
          <w:noProof/>
          <w:sz w:val="18"/>
        </w:rPr>
        <w:fldChar w:fldCharType="separate"/>
      </w:r>
      <w:r>
        <w:rPr>
          <w:b w:val="0"/>
          <w:noProof/>
          <w:sz w:val="18"/>
        </w:rPr>
        <w:t>22</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11B</w:t>
      </w:r>
      <w:r>
        <w:rPr>
          <w:noProof/>
        </w:rPr>
        <w:tab/>
        <w:t>Public comments on seismic or exploratory drilling environment plan</w:t>
      </w:r>
      <w:r w:rsidRPr="00821A5A">
        <w:rPr>
          <w:noProof/>
        </w:rPr>
        <w:tab/>
      </w:r>
      <w:r w:rsidRPr="00821A5A">
        <w:rPr>
          <w:noProof/>
        </w:rPr>
        <w:fldChar w:fldCharType="begin"/>
      </w:r>
      <w:r w:rsidRPr="00821A5A">
        <w:rPr>
          <w:noProof/>
        </w:rPr>
        <w:instrText xml:space="preserve"> PAGEREF _Toc8891250 \h </w:instrText>
      </w:r>
      <w:r w:rsidRPr="00821A5A">
        <w:rPr>
          <w:noProof/>
        </w:rPr>
      </w:r>
      <w:r w:rsidRPr="00821A5A">
        <w:rPr>
          <w:noProof/>
        </w:rPr>
        <w:fldChar w:fldCharType="separate"/>
      </w:r>
      <w:r>
        <w:rPr>
          <w:noProof/>
        </w:rPr>
        <w:t>22</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11C</w:t>
      </w:r>
      <w:r>
        <w:rPr>
          <w:noProof/>
        </w:rPr>
        <w:tab/>
        <w:t>Seismic or exploratory drilling environment plan to be resubmitted for fresh completeness check and public comments if significantly modified</w:t>
      </w:r>
      <w:r w:rsidRPr="00821A5A">
        <w:rPr>
          <w:noProof/>
        </w:rPr>
        <w:tab/>
      </w:r>
      <w:r w:rsidRPr="00821A5A">
        <w:rPr>
          <w:noProof/>
        </w:rPr>
        <w:fldChar w:fldCharType="begin"/>
      </w:r>
      <w:r w:rsidRPr="00821A5A">
        <w:rPr>
          <w:noProof/>
        </w:rPr>
        <w:instrText xml:space="preserve"> PAGEREF _Toc8891251 \h </w:instrText>
      </w:r>
      <w:r w:rsidRPr="00821A5A">
        <w:rPr>
          <w:noProof/>
        </w:rPr>
      </w:r>
      <w:r w:rsidRPr="00821A5A">
        <w:rPr>
          <w:noProof/>
        </w:rPr>
        <w:fldChar w:fldCharType="separate"/>
      </w:r>
      <w:r>
        <w:rPr>
          <w:noProof/>
        </w:rPr>
        <w:t>23</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2.3—Contents of an environment plan</w:t>
      </w:r>
      <w:r w:rsidRPr="00821A5A">
        <w:rPr>
          <w:b w:val="0"/>
          <w:noProof/>
          <w:sz w:val="18"/>
        </w:rPr>
        <w:tab/>
      </w:r>
      <w:r w:rsidRPr="00821A5A">
        <w:rPr>
          <w:b w:val="0"/>
          <w:noProof/>
          <w:sz w:val="18"/>
        </w:rPr>
        <w:fldChar w:fldCharType="begin"/>
      </w:r>
      <w:r w:rsidRPr="00821A5A">
        <w:rPr>
          <w:b w:val="0"/>
          <w:noProof/>
          <w:sz w:val="18"/>
        </w:rPr>
        <w:instrText xml:space="preserve"> PAGEREF _Toc8891252 \h </w:instrText>
      </w:r>
      <w:r w:rsidRPr="00821A5A">
        <w:rPr>
          <w:b w:val="0"/>
          <w:noProof/>
          <w:sz w:val="18"/>
        </w:rPr>
      </w:r>
      <w:r w:rsidRPr="00821A5A">
        <w:rPr>
          <w:b w:val="0"/>
          <w:noProof/>
          <w:sz w:val="18"/>
        </w:rPr>
        <w:fldChar w:fldCharType="separate"/>
      </w:r>
      <w:r>
        <w:rPr>
          <w:b w:val="0"/>
          <w:noProof/>
          <w:sz w:val="18"/>
        </w:rPr>
        <w:t>25</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12</w:t>
      </w:r>
      <w:r>
        <w:rPr>
          <w:noProof/>
        </w:rPr>
        <w:tab/>
        <w:t>Contents of an environment plan</w:t>
      </w:r>
      <w:r w:rsidRPr="00821A5A">
        <w:rPr>
          <w:noProof/>
        </w:rPr>
        <w:tab/>
      </w:r>
      <w:r w:rsidRPr="00821A5A">
        <w:rPr>
          <w:noProof/>
        </w:rPr>
        <w:fldChar w:fldCharType="begin"/>
      </w:r>
      <w:r w:rsidRPr="00821A5A">
        <w:rPr>
          <w:noProof/>
        </w:rPr>
        <w:instrText xml:space="preserve"> PAGEREF _Toc8891253 \h </w:instrText>
      </w:r>
      <w:r w:rsidRPr="00821A5A">
        <w:rPr>
          <w:noProof/>
        </w:rPr>
      </w:r>
      <w:r w:rsidRPr="00821A5A">
        <w:rPr>
          <w:noProof/>
        </w:rPr>
        <w:fldChar w:fldCharType="separate"/>
      </w:r>
      <w:r>
        <w:rPr>
          <w:noProof/>
        </w:rPr>
        <w:t>25</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13</w:t>
      </w:r>
      <w:r>
        <w:rPr>
          <w:noProof/>
        </w:rPr>
        <w:tab/>
        <w:t>Environmental assessment</w:t>
      </w:r>
      <w:r w:rsidRPr="00821A5A">
        <w:rPr>
          <w:noProof/>
        </w:rPr>
        <w:tab/>
      </w:r>
      <w:r w:rsidRPr="00821A5A">
        <w:rPr>
          <w:noProof/>
        </w:rPr>
        <w:fldChar w:fldCharType="begin"/>
      </w:r>
      <w:r w:rsidRPr="00821A5A">
        <w:rPr>
          <w:noProof/>
        </w:rPr>
        <w:instrText xml:space="preserve"> PAGEREF _Toc8891254 \h </w:instrText>
      </w:r>
      <w:r w:rsidRPr="00821A5A">
        <w:rPr>
          <w:noProof/>
        </w:rPr>
      </w:r>
      <w:r w:rsidRPr="00821A5A">
        <w:rPr>
          <w:noProof/>
        </w:rPr>
        <w:fldChar w:fldCharType="separate"/>
      </w:r>
      <w:r>
        <w:rPr>
          <w:noProof/>
        </w:rPr>
        <w:t>25</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14</w:t>
      </w:r>
      <w:r>
        <w:rPr>
          <w:noProof/>
        </w:rPr>
        <w:tab/>
        <w:t>Implementation strategy for the environment plan</w:t>
      </w:r>
      <w:r w:rsidRPr="00821A5A">
        <w:rPr>
          <w:noProof/>
        </w:rPr>
        <w:tab/>
      </w:r>
      <w:r w:rsidRPr="00821A5A">
        <w:rPr>
          <w:noProof/>
        </w:rPr>
        <w:fldChar w:fldCharType="begin"/>
      </w:r>
      <w:r w:rsidRPr="00821A5A">
        <w:rPr>
          <w:noProof/>
        </w:rPr>
        <w:instrText xml:space="preserve"> PAGEREF _Toc8891255 \h </w:instrText>
      </w:r>
      <w:r w:rsidRPr="00821A5A">
        <w:rPr>
          <w:noProof/>
        </w:rPr>
      </w:r>
      <w:r w:rsidRPr="00821A5A">
        <w:rPr>
          <w:noProof/>
        </w:rPr>
        <w:fldChar w:fldCharType="separate"/>
      </w:r>
      <w:r>
        <w:rPr>
          <w:noProof/>
        </w:rPr>
        <w:t>26</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15</w:t>
      </w:r>
      <w:r>
        <w:rPr>
          <w:noProof/>
        </w:rPr>
        <w:tab/>
        <w:t>Details of titleholder and liaison person</w:t>
      </w:r>
      <w:r w:rsidRPr="00821A5A">
        <w:rPr>
          <w:noProof/>
        </w:rPr>
        <w:tab/>
      </w:r>
      <w:r w:rsidRPr="00821A5A">
        <w:rPr>
          <w:noProof/>
        </w:rPr>
        <w:fldChar w:fldCharType="begin"/>
      </w:r>
      <w:r w:rsidRPr="00821A5A">
        <w:rPr>
          <w:noProof/>
        </w:rPr>
        <w:instrText xml:space="preserve"> PAGEREF _Toc8891256 \h </w:instrText>
      </w:r>
      <w:r w:rsidRPr="00821A5A">
        <w:rPr>
          <w:noProof/>
        </w:rPr>
      </w:r>
      <w:r w:rsidRPr="00821A5A">
        <w:rPr>
          <w:noProof/>
        </w:rPr>
        <w:fldChar w:fldCharType="separate"/>
      </w:r>
      <w:r>
        <w:rPr>
          <w:noProof/>
        </w:rPr>
        <w:t>28</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16</w:t>
      </w:r>
      <w:r>
        <w:rPr>
          <w:noProof/>
        </w:rPr>
        <w:tab/>
        <w:t>Other information in the environment plan</w:t>
      </w:r>
      <w:r w:rsidRPr="00821A5A">
        <w:rPr>
          <w:noProof/>
        </w:rPr>
        <w:tab/>
      </w:r>
      <w:r w:rsidRPr="00821A5A">
        <w:rPr>
          <w:noProof/>
        </w:rPr>
        <w:fldChar w:fldCharType="begin"/>
      </w:r>
      <w:r w:rsidRPr="00821A5A">
        <w:rPr>
          <w:noProof/>
        </w:rPr>
        <w:instrText xml:space="preserve"> PAGEREF _Toc8891257 \h </w:instrText>
      </w:r>
      <w:r w:rsidRPr="00821A5A">
        <w:rPr>
          <w:noProof/>
        </w:rPr>
      </w:r>
      <w:r w:rsidRPr="00821A5A">
        <w:rPr>
          <w:noProof/>
        </w:rPr>
        <w:fldChar w:fldCharType="separate"/>
      </w:r>
      <w:r>
        <w:rPr>
          <w:noProof/>
        </w:rPr>
        <w:t>29</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2.4—Revision of an environment plan</w:t>
      </w:r>
      <w:r w:rsidRPr="00821A5A">
        <w:rPr>
          <w:b w:val="0"/>
          <w:noProof/>
          <w:sz w:val="18"/>
        </w:rPr>
        <w:tab/>
      </w:r>
      <w:r w:rsidRPr="00821A5A">
        <w:rPr>
          <w:b w:val="0"/>
          <w:noProof/>
          <w:sz w:val="18"/>
        </w:rPr>
        <w:fldChar w:fldCharType="begin"/>
      </w:r>
      <w:r w:rsidRPr="00821A5A">
        <w:rPr>
          <w:b w:val="0"/>
          <w:noProof/>
          <w:sz w:val="18"/>
        </w:rPr>
        <w:instrText xml:space="preserve"> PAGEREF _Toc8891258 \h </w:instrText>
      </w:r>
      <w:r w:rsidRPr="00821A5A">
        <w:rPr>
          <w:b w:val="0"/>
          <w:noProof/>
          <w:sz w:val="18"/>
        </w:rPr>
      </w:r>
      <w:r w:rsidRPr="00821A5A">
        <w:rPr>
          <w:b w:val="0"/>
          <w:noProof/>
          <w:sz w:val="18"/>
        </w:rPr>
        <w:fldChar w:fldCharType="separate"/>
      </w:r>
      <w:r>
        <w:rPr>
          <w:b w:val="0"/>
          <w:noProof/>
          <w:sz w:val="18"/>
        </w:rPr>
        <w:t>30</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17</w:t>
      </w:r>
      <w:r>
        <w:rPr>
          <w:noProof/>
        </w:rPr>
        <w:tab/>
        <w:t>Revision because of a change, or proposed change, of circumstances or operations</w:t>
      </w:r>
      <w:r w:rsidRPr="00821A5A">
        <w:rPr>
          <w:noProof/>
        </w:rPr>
        <w:tab/>
      </w:r>
      <w:r w:rsidRPr="00821A5A">
        <w:rPr>
          <w:noProof/>
        </w:rPr>
        <w:fldChar w:fldCharType="begin"/>
      </w:r>
      <w:r w:rsidRPr="00821A5A">
        <w:rPr>
          <w:noProof/>
        </w:rPr>
        <w:instrText xml:space="preserve"> PAGEREF _Toc8891259 \h </w:instrText>
      </w:r>
      <w:r w:rsidRPr="00821A5A">
        <w:rPr>
          <w:noProof/>
        </w:rPr>
      </w:r>
      <w:r w:rsidRPr="00821A5A">
        <w:rPr>
          <w:noProof/>
        </w:rPr>
        <w:fldChar w:fldCharType="separate"/>
      </w:r>
      <w:r>
        <w:rPr>
          <w:noProof/>
        </w:rPr>
        <w:t>30</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18</w:t>
      </w:r>
      <w:r>
        <w:rPr>
          <w:noProof/>
        </w:rPr>
        <w:tab/>
        <w:t>Revision on request by the Regulator</w:t>
      </w:r>
      <w:r w:rsidRPr="00821A5A">
        <w:rPr>
          <w:noProof/>
        </w:rPr>
        <w:tab/>
      </w:r>
      <w:r w:rsidRPr="00821A5A">
        <w:rPr>
          <w:noProof/>
        </w:rPr>
        <w:fldChar w:fldCharType="begin"/>
      </w:r>
      <w:r w:rsidRPr="00821A5A">
        <w:rPr>
          <w:noProof/>
        </w:rPr>
        <w:instrText xml:space="preserve"> PAGEREF _Toc8891260 \h </w:instrText>
      </w:r>
      <w:r w:rsidRPr="00821A5A">
        <w:rPr>
          <w:noProof/>
        </w:rPr>
      </w:r>
      <w:r w:rsidRPr="00821A5A">
        <w:rPr>
          <w:noProof/>
        </w:rPr>
        <w:fldChar w:fldCharType="separate"/>
      </w:r>
      <w:r>
        <w:rPr>
          <w:noProof/>
        </w:rPr>
        <w:t>31</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19</w:t>
      </w:r>
      <w:r>
        <w:rPr>
          <w:noProof/>
        </w:rPr>
        <w:tab/>
        <w:t>Revision at the end of each 5 years</w:t>
      </w:r>
      <w:r w:rsidRPr="00821A5A">
        <w:rPr>
          <w:noProof/>
        </w:rPr>
        <w:tab/>
      </w:r>
      <w:r w:rsidRPr="00821A5A">
        <w:rPr>
          <w:noProof/>
        </w:rPr>
        <w:fldChar w:fldCharType="begin"/>
      </w:r>
      <w:r w:rsidRPr="00821A5A">
        <w:rPr>
          <w:noProof/>
        </w:rPr>
        <w:instrText xml:space="preserve"> PAGEREF _Toc8891261 \h </w:instrText>
      </w:r>
      <w:r w:rsidRPr="00821A5A">
        <w:rPr>
          <w:noProof/>
        </w:rPr>
      </w:r>
      <w:r w:rsidRPr="00821A5A">
        <w:rPr>
          <w:noProof/>
        </w:rPr>
        <w:fldChar w:fldCharType="separate"/>
      </w:r>
      <w:r>
        <w:rPr>
          <w:noProof/>
        </w:rPr>
        <w:t>33</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20</w:t>
      </w:r>
      <w:r>
        <w:rPr>
          <w:noProof/>
        </w:rPr>
        <w:tab/>
        <w:t>Form of proposed revision</w:t>
      </w:r>
      <w:r w:rsidRPr="00821A5A">
        <w:rPr>
          <w:noProof/>
        </w:rPr>
        <w:tab/>
      </w:r>
      <w:r w:rsidRPr="00821A5A">
        <w:rPr>
          <w:noProof/>
        </w:rPr>
        <w:fldChar w:fldCharType="begin"/>
      </w:r>
      <w:r w:rsidRPr="00821A5A">
        <w:rPr>
          <w:noProof/>
        </w:rPr>
        <w:instrText xml:space="preserve"> PAGEREF _Toc8891262 \h </w:instrText>
      </w:r>
      <w:r w:rsidRPr="00821A5A">
        <w:rPr>
          <w:noProof/>
        </w:rPr>
      </w:r>
      <w:r w:rsidRPr="00821A5A">
        <w:rPr>
          <w:noProof/>
        </w:rPr>
        <w:fldChar w:fldCharType="separate"/>
      </w:r>
      <w:r>
        <w:rPr>
          <w:noProof/>
        </w:rPr>
        <w:t>33</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21</w:t>
      </w:r>
      <w:r>
        <w:rPr>
          <w:noProof/>
        </w:rPr>
        <w:tab/>
        <w:t>Acceptance of a revised environment plan</w:t>
      </w:r>
      <w:r w:rsidRPr="00821A5A">
        <w:rPr>
          <w:noProof/>
        </w:rPr>
        <w:tab/>
      </w:r>
      <w:r w:rsidRPr="00821A5A">
        <w:rPr>
          <w:noProof/>
        </w:rPr>
        <w:fldChar w:fldCharType="begin"/>
      </w:r>
      <w:r w:rsidRPr="00821A5A">
        <w:rPr>
          <w:noProof/>
        </w:rPr>
        <w:instrText xml:space="preserve"> PAGEREF _Toc8891263 \h </w:instrText>
      </w:r>
      <w:r w:rsidRPr="00821A5A">
        <w:rPr>
          <w:noProof/>
        </w:rPr>
      </w:r>
      <w:r w:rsidRPr="00821A5A">
        <w:rPr>
          <w:noProof/>
        </w:rPr>
        <w:fldChar w:fldCharType="separate"/>
      </w:r>
      <w:r>
        <w:rPr>
          <w:noProof/>
        </w:rPr>
        <w:t>33</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22</w:t>
      </w:r>
      <w:r>
        <w:rPr>
          <w:noProof/>
        </w:rPr>
        <w:tab/>
        <w:t>Effect of non</w:t>
      </w:r>
      <w:r>
        <w:rPr>
          <w:noProof/>
        </w:rPr>
        <w:noBreakHyphen/>
        <w:t>acceptance of proposed revision</w:t>
      </w:r>
      <w:r w:rsidRPr="00821A5A">
        <w:rPr>
          <w:noProof/>
        </w:rPr>
        <w:tab/>
      </w:r>
      <w:r w:rsidRPr="00821A5A">
        <w:rPr>
          <w:noProof/>
        </w:rPr>
        <w:fldChar w:fldCharType="begin"/>
      </w:r>
      <w:r w:rsidRPr="00821A5A">
        <w:rPr>
          <w:noProof/>
        </w:rPr>
        <w:instrText xml:space="preserve"> PAGEREF _Toc8891264 \h </w:instrText>
      </w:r>
      <w:r w:rsidRPr="00821A5A">
        <w:rPr>
          <w:noProof/>
        </w:rPr>
      </w:r>
      <w:r w:rsidRPr="00821A5A">
        <w:rPr>
          <w:noProof/>
        </w:rPr>
        <w:fldChar w:fldCharType="separate"/>
      </w:r>
      <w:r>
        <w:rPr>
          <w:noProof/>
        </w:rPr>
        <w:t>34</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2.5—Withdrawal of acceptance of an environment plan</w:t>
      </w:r>
      <w:r w:rsidRPr="00821A5A">
        <w:rPr>
          <w:b w:val="0"/>
          <w:noProof/>
          <w:sz w:val="18"/>
        </w:rPr>
        <w:tab/>
      </w:r>
      <w:r w:rsidRPr="00821A5A">
        <w:rPr>
          <w:b w:val="0"/>
          <w:noProof/>
          <w:sz w:val="18"/>
        </w:rPr>
        <w:fldChar w:fldCharType="begin"/>
      </w:r>
      <w:r w:rsidRPr="00821A5A">
        <w:rPr>
          <w:b w:val="0"/>
          <w:noProof/>
          <w:sz w:val="18"/>
        </w:rPr>
        <w:instrText xml:space="preserve"> PAGEREF _Toc8891265 \h </w:instrText>
      </w:r>
      <w:r w:rsidRPr="00821A5A">
        <w:rPr>
          <w:b w:val="0"/>
          <w:noProof/>
          <w:sz w:val="18"/>
        </w:rPr>
      </w:r>
      <w:r w:rsidRPr="00821A5A">
        <w:rPr>
          <w:b w:val="0"/>
          <w:noProof/>
          <w:sz w:val="18"/>
        </w:rPr>
        <w:fldChar w:fldCharType="separate"/>
      </w:r>
      <w:r>
        <w:rPr>
          <w:b w:val="0"/>
          <w:noProof/>
          <w:sz w:val="18"/>
        </w:rPr>
        <w:t>35</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23</w:t>
      </w:r>
      <w:r>
        <w:rPr>
          <w:noProof/>
        </w:rPr>
        <w:tab/>
        <w:t>Withdrawal of acceptance of environment plan</w:t>
      </w:r>
      <w:r w:rsidRPr="00821A5A">
        <w:rPr>
          <w:noProof/>
        </w:rPr>
        <w:tab/>
      </w:r>
      <w:r w:rsidRPr="00821A5A">
        <w:rPr>
          <w:noProof/>
        </w:rPr>
        <w:fldChar w:fldCharType="begin"/>
      </w:r>
      <w:r w:rsidRPr="00821A5A">
        <w:rPr>
          <w:noProof/>
        </w:rPr>
        <w:instrText xml:space="preserve"> PAGEREF _Toc8891266 \h </w:instrText>
      </w:r>
      <w:r w:rsidRPr="00821A5A">
        <w:rPr>
          <w:noProof/>
        </w:rPr>
      </w:r>
      <w:r w:rsidRPr="00821A5A">
        <w:rPr>
          <w:noProof/>
        </w:rPr>
        <w:fldChar w:fldCharType="separate"/>
      </w:r>
      <w:r>
        <w:rPr>
          <w:noProof/>
        </w:rPr>
        <w:t>35</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24</w:t>
      </w:r>
      <w:r>
        <w:rPr>
          <w:noProof/>
        </w:rPr>
        <w:tab/>
        <w:t>Steps to be taken before withdrawal of acceptance</w:t>
      </w:r>
      <w:r w:rsidRPr="00821A5A">
        <w:rPr>
          <w:noProof/>
        </w:rPr>
        <w:tab/>
      </w:r>
      <w:r w:rsidRPr="00821A5A">
        <w:rPr>
          <w:noProof/>
        </w:rPr>
        <w:fldChar w:fldCharType="begin"/>
      </w:r>
      <w:r w:rsidRPr="00821A5A">
        <w:rPr>
          <w:noProof/>
        </w:rPr>
        <w:instrText xml:space="preserve"> PAGEREF _Toc8891267 \h </w:instrText>
      </w:r>
      <w:r w:rsidRPr="00821A5A">
        <w:rPr>
          <w:noProof/>
        </w:rPr>
      </w:r>
      <w:r w:rsidRPr="00821A5A">
        <w:rPr>
          <w:noProof/>
        </w:rPr>
        <w:fldChar w:fldCharType="separate"/>
      </w:r>
      <w:r>
        <w:rPr>
          <w:noProof/>
        </w:rPr>
        <w:t>35</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25</w:t>
      </w:r>
      <w:r>
        <w:rPr>
          <w:noProof/>
        </w:rPr>
        <w:tab/>
        <w:t>Withdrawal of acceptance not affected by other provisions</w:t>
      </w:r>
      <w:r w:rsidRPr="00821A5A">
        <w:rPr>
          <w:noProof/>
        </w:rPr>
        <w:tab/>
      </w:r>
      <w:r w:rsidRPr="00821A5A">
        <w:rPr>
          <w:noProof/>
        </w:rPr>
        <w:fldChar w:fldCharType="begin"/>
      </w:r>
      <w:r w:rsidRPr="00821A5A">
        <w:rPr>
          <w:noProof/>
        </w:rPr>
        <w:instrText xml:space="preserve"> PAGEREF _Toc8891268 \h </w:instrText>
      </w:r>
      <w:r w:rsidRPr="00821A5A">
        <w:rPr>
          <w:noProof/>
        </w:rPr>
      </w:r>
      <w:r w:rsidRPr="00821A5A">
        <w:rPr>
          <w:noProof/>
        </w:rPr>
        <w:fldChar w:fldCharType="separate"/>
      </w:r>
      <w:r>
        <w:rPr>
          <w:noProof/>
        </w:rPr>
        <w:t>36</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2.6—End of environment plan</w:t>
      </w:r>
      <w:r w:rsidRPr="00821A5A">
        <w:rPr>
          <w:b w:val="0"/>
          <w:noProof/>
          <w:sz w:val="18"/>
        </w:rPr>
        <w:tab/>
      </w:r>
      <w:r w:rsidRPr="00821A5A">
        <w:rPr>
          <w:b w:val="0"/>
          <w:noProof/>
          <w:sz w:val="18"/>
        </w:rPr>
        <w:fldChar w:fldCharType="begin"/>
      </w:r>
      <w:r w:rsidRPr="00821A5A">
        <w:rPr>
          <w:b w:val="0"/>
          <w:noProof/>
          <w:sz w:val="18"/>
        </w:rPr>
        <w:instrText xml:space="preserve"> PAGEREF _Toc8891269 \h </w:instrText>
      </w:r>
      <w:r w:rsidRPr="00821A5A">
        <w:rPr>
          <w:b w:val="0"/>
          <w:noProof/>
          <w:sz w:val="18"/>
        </w:rPr>
      </w:r>
      <w:r w:rsidRPr="00821A5A">
        <w:rPr>
          <w:b w:val="0"/>
          <w:noProof/>
          <w:sz w:val="18"/>
        </w:rPr>
        <w:fldChar w:fldCharType="separate"/>
      </w:r>
      <w:r>
        <w:rPr>
          <w:b w:val="0"/>
          <w:noProof/>
          <w:sz w:val="18"/>
        </w:rPr>
        <w:t>37</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25A</w:t>
      </w:r>
      <w:r>
        <w:rPr>
          <w:noProof/>
        </w:rPr>
        <w:tab/>
        <w:t>Plan ends when titleholder notifies completion</w:t>
      </w:r>
      <w:r w:rsidRPr="00821A5A">
        <w:rPr>
          <w:noProof/>
        </w:rPr>
        <w:tab/>
      </w:r>
      <w:r w:rsidRPr="00821A5A">
        <w:rPr>
          <w:noProof/>
        </w:rPr>
        <w:fldChar w:fldCharType="begin"/>
      </w:r>
      <w:r w:rsidRPr="00821A5A">
        <w:rPr>
          <w:noProof/>
        </w:rPr>
        <w:instrText xml:space="preserve"> PAGEREF _Toc8891270 \h </w:instrText>
      </w:r>
      <w:r w:rsidRPr="00821A5A">
        <w:rPr>
          <w:noProof/>
        </w:rPr>
      </w:r>
      <w:r w:rsidRPr="00821A5A">
        <w:rPr>
          <w:noProof/>
        </w:rPr>
        <w:fldChar w:fldCharType="separate"/>
      </w:r>
      <w:r>
        <w:rPr>
          <w:noProof/>
        </w:rPr>
        <w:t>37</w:t>
      </w:r>
      <w:r w:rsidRPr="00821A5A">
        <w:rPr>
          <w:noProof/>
        </w:rPr>
        <w:fldChar w:fldCharType="end"/>
      </w:r>
    </w:p>
    <w:p w:rsidR="00821A5A" w:rsidRDefault="00821A5A">
      <w:pPr>
        <w:pStyle w:val="TOC2"/>
        <w:rPr>
          <w:rFonts w:asciiTheme="minorHAnsi" w:eastAsiaTheme="minorEastAsia" w:hAnsiTheme="minorHAnsi" w:cstheme="minorBidi"/>
          <w:b w:val="0"/>
          <w:noProof/>
          <w:kern w:val="0"/>
          <w:sz w:val="22"/>
          <w:szCs w:val="22"/>
        </w:rPr>
      </w:pPr>
      <w:r>
        <w:rPr>
          <w:noProof/>
        </w:rPr>
        <w:t>Part 3—Incidents, reports and records</w:t>
      </w:r>
      <w:r w:rsidRPr="00821A5A">
        <w:rPr>
          <w:b w:val="0"/>
          <w:noProof/>
          <w:sz w:val="18"/>
        </w:rPr>
        <w:tab/>
      </w:r>
      <w:r w:rsidRPr="00821A5A">
        <w:rPr>
          <w:b w:val="0"/>
          <w:noProof/>
          <w:sz w:val="18"/>
        </w:rPr>
        <w:fldChar w:fldCharType="begin"/>
      </w:r>
      <w:r w:rsidRPr="00821A5A">
        <w:rPr>
          <w:b w:val="0"/>
          <w:noProof/>
          <w:sz w:val="18"/>
        </w:rPr>
        <w:instrText xml:space="preserve"> PAGEREF _Toc8891271 \h </w:instrText>
      </w:r>
      <w:r w:rsidRPr="00821A5A">
        <w:rPr>
          <w:b w:val="0"/>
          <w:noProof/>
          <w:sz w:val="18"/>
        </w:rPr>
      </w:r>
      <w:r w:rsidRPr="00821A5A">
        <w:rPr>
          <w:b w:val="0"/>
          <w:noProof/>
          <w:sz w:val="18"/>
        </w:rPr>
        <w:fldChar w:fldCharType="separate"/>
      </w:r>
      <w:r>
        <w:rPr>
          <w:b w:val="0"/>
          <w:noProof/>
          <w:sz w:val="18"/>
        </w:rPr>
        <w:t>38</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26</w:t>
      </w:r>
      <w:r>
        <w:rPr>
          <w:noProof/>
        </w:rPr>
        <w:tab/>
        <w:t>Notifying reportable incidents</w:t>
      </w:r>
      <w:r w:rsidRPr="00821A5A">
        <w:rPr>
          <w:noProof/>
        </w:rPr>
        <w:tab/>
      </w:r>
      <w:r w:rsidRPr="00821A5A">
        <w:rPr>
          <w:noProof/>
        </w:rPr>
        <w:fldChar w:fldCharType="begin"/>
      </w:r>
      <w:r w:rsidRPr="00821A5A">
        <w:rPr>
          <w:noProof/>
        </w:rPr>
        <w:instrText xml:space="preserve"> PAGEREF _Toc8891272 \h </w:instrText>
      </w:r>
      <w:r w:rsidRPr="00821A5A">
        <w:rPr>
          <w:noProof/>
        </w:rPr>
      </w:r>
      <w:r w:rsidRPr="00821A5A">
        <w:rPr>
          <w:noProof/>
        </w:rPr>
        <w:fldChar w:fldCharType="separate"/>
      </w:r>
      <w:r>
        <w:rPr>
          <w:noProof/>
        </w:rPr>
        <w:t>38</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26A</w:t>
      </w:r>
      <w:r>
        <w:rPr>
          <w:noProof/>
        </w:rPr>
        <w:tab/>
        <w:t>Written report of reportable incidents</w:t>
      </w:r>
      <w:r w:rsidRPr="00821A5A">
        <w:rPr>
          <w:noProof/>
        </w:rPr>
        <w:tab/>
      </w:r>
      <w:r w:rsidRPr="00821A5A">
        <w:rPr>
          <w:noProof/>
        </w:rPr>
        <w:fldChar w:fldCharType="begin"/>
      </w:r>
      <w:r w:rsidRPr="00821A5A">
        <w:rPr>
          <w:noProof/>
        </w:rPr>
        <w:instrText xml:space="preserve"> PAGEREF _Toc8891273 \h </w:instrText>
      </w:r>
      <w:r w:rsidRPr="00821A5A">
        <w:rPr>
          <w:noProof/>
        </w:rPr>
      </w:r>
      <w:r w:rsidRPr="00821A5A">
        <w:rPr>
          <w:noProof/>
        </w:rPr>
        <w:fldChar w:fldCharType="separate"/>
      </w:r>
      <w:r>
        <w:rPr>
          <w:noProof/>
        </w:rPr>
        <w:t>39</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26AA</w:t>
      </w:r>
      <w:r>
        <w:rPr>
          <w:noProof/>
        </w:rPr>
        <w:tab/>
        <w:t>Additional written reports if requested</w:t>
      </w:r>
      <w:r w:rsidRPr="00821A5A">
        <w:rPr>
          <w:noProof/>
        </w:rPr>
        <w:tab/>
      </w:r>
      <w:r w:rsidRPr="00821A5A">
        <w:rPr>
          <w:noProof/>
        </w:rPr>
        <w:fldChar w:fldCharType="begin"/>
      </w:r>
      <w:r w:rsidRPr="00821A5A">
        <w:rPr>
          <w:noProof/>
        </w:rPr>
        <w:instrText xml:space="preserve"> PAGEREF _Toc8891274 \h </w:instrText>
      </w:r>
      <w:r w:rsidRPr="00821A5A">
        <w:rPr>
          <w:noProof/>
        </w:rPr>
      </w:r>
      <w:r w:rsidRPr="00821A5A">
        <w:rPr>
          <w:noProof/>
        </w:rPr>
        <w:fldChar w:fldCharType="separate"/>
      </w:r>
      <w:r>
        <w:rPr>
          <w:noProof/>
        </w:rPr>
        <w:t>40</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26B</w:t>
      </w:r>
      <w:r>
        <w:rPr>
          <w:noProof/>
        </w:rPr>
        <w:tab/>
        <w:t>Reporting recordable incidents</w:t>
      </w:r>
      <w:r w:rsidRPr="00821A5A">
        <w:rPr>
          <w:noProof/>
        </w:rPr>
        <w:tab/>
      </w:r>
      <w:r w:rsidRPr="00821A5A">
        <w:rPr>
          <w:noProof/>
        </w:rPr>
        <w:fldChar w:fldCharType="begin"/>
      </w:r>
      <w:r w:rsidRPr="00821A5A">
        <w:rPr>
          <w:noProof/>
        </w:rPr>
        <w:instrText xml:space="preserve"> PAGEREF _Toc8891275 \h </w:instrText>
      </w:r>
      <w:r w:rsidRPr="00821A5A">
        <w:rPr>
          <w:noProof/>
        </w:rPr>
      </w:r>
      <w:r w:rsidRPr="00821A5A">
        <w:rPr>
          <w:noProof/>
        </w:rPr>
        <w:fldChar w:fldCharType="separate"/>
      </w:r>
      <w:r>
        <w:rPr>
          <w:noProof/>
        </w:rPr>
        <w:t>40</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26C</w:t>
      </w:r>
      <w:r>
        <w:rPr>
          <w:noProof/>
        </w:rPr>
        <w:tab/>
        <w:t>Reporting environmental performance</w:t>
      </w:r>
      <w:r w:rsidRPr="00821A5A">
        <w:rPr>
          <w:noProof/>
        </w:rPr>
        <w:tab/>
      </w:r>
      <w:r w:rsidRPr="00821A5A">
        <w:rPr>
          <w:noProof/>
        </w:rPr>
        <w:fldChar w:fldCharType="begin"/>
      </w:r>
      <w:r w:rsidRPr="00821A5A">
        <w:rPr>
          <w:noProof/>
        </w:rPr>
        <w:instrText xml:space="preserve"> PAGEREF _Toc8891276 \h </w:instrText>
      </w:r>
      <w:r w:rsidRPr="00821A5A">
        <w:rPr>
          <w:noProof/>
        </w:rPr>
      </w:r>
      <w:r w:rsidRPr="00821A5A">
        <w:rPr>
          <w:noProof/>
        </w:rPr>
        <w:fldChar w:fldCharType="separate"/>
      </w:r>
      <w:r>
        <w:rPr>
          <w:noProof/>
        </w:rPr>
        <w:t>41</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27</w:t>
      </w:r>
      <w:r>
        <w:rPr>
          <w:noProof/>
        </w:rPr>
        <w:tab/>
        <w:t>Storage of records</w:t>
      </w:r>
      <w:r w:rsidRPr="00821A5A">
        <w:rPr>
          <w:noProof/>
        </w:rPr>
        <w:tab/>
      </w:r>
      <w:r w:rsidRPr="00821A5A">
        <w:rPr>
          <w:noProof/>
        </w:rPr>
        <w:fldChar w:fldCharType="begin"/>
      </w:r>
      <w:r w:rsidRPr="00821A5A">
        <w:rPr>
          <w:noProof/>
        </w:rPr>
        <w:instrText xml:space="preserve"> PAGEREF _Toc8891277 \h </w:instrText>
      </w:r>
      <w:r w:rsidRPr="00821A5A">
        <w:rPr>
          <w:noProof/>
        </w:rPr>
      </w:r>
      <w:r w:rsidRPr="00821A5A">
        <w:rPr>
          <w:noProof/>
        </w:rPr>
        <w:fldChar w:fldCharType="separate"/>
      </w:r>
      <w:r>
        <w:rPr>
          <w:noProof/>
        </w:rPr>
        <w:t>41</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28</w:t>
      </w:r>
      <w:r>
        <w:rPr>
          <w:noProof/>
        </w:rPr>
        <w:tab/>
        <w:t>Making records available</w:t>
      </w:r>
      <w:r w:rsidRPr="00821A5A">
        <w:rPr>
          <w:noProof/>
        </w:rPr>
        <w:tab/>
      </w:r>
      <w:r w:rsidRPr="00821A5A">
        <w:rPr>
          <w:noProof/>
        </w:rPr>
        <w:fldChar w:fldCharType="begin"/>
      </w:r>
      <w:r w:rsidRPr="00821A5A">
        <w:rPr>
          <w:noProof/>
        </w:rPr>
        <w:instrText xml:space="preserve"> PAGEREF _Toc8891278 \h </w:instrText>
      </w:r>
      <w:r w:rsidRPr="00821A5A">
        <w:rPr>
          <w:noProof/>
        </w:rPr>
      </w:r>
      <w:r w:rsidRPr="00821A5A">
        <w:rPr>
          <w:noProof/>
        </w:rPr>
        <w:fldChar w:fldCharType="separate"/>
      </w:r>
      <w:r>
        <w:rPr>
          <w:noProof/>
        </w:rPr>
        <w:t>42</w:t>
      </w:r>
      <w:r w:rsidRPr="00821A5A">
        <w:rPr>
          <w:noProof/>
        </w:rPr>
        <w:fldChar w:fldCharType="end"/>
      </w:r>
    </w:p>
    <w:p w:rsidR="00821A5A" w:rsidRDefault="00821A5A">
      <w:pPr>
        <w:pStyle w:val="TOC2"/>
        <w:rPr>
          <w:rFonts w:asciiTheme="minorHAnsi" w:eastAsiaTheme="minorEastAsia" w:hAnsiTheme="minorHAnsi" w:cstheme="minorBidi"/>
          <w:b w:val="0"/>
          <w:noProof/>
          <w:kern w:val="0"/>
          <w:sz w:val="22"/>
          <w:szCs w:val="22"/>
        </w:rPr>
      </w:pPr>
      <w:r>
        <w:rPr>
          <w:noProof/>
        </w:rPr>
        <w:t>Part 4—Miscellaneous</w:t>
      </w:r>
      <w:r w:rsidRPr="00821A5A">
        <w:rPr>
          <w:b w:val="0"/>
          <w:noProof/>
          <w:sz w:val="18"/>
        </w:rPr>
        <w:tab/>
      </w:r>
      <w:r w:rsidRPr="00821A5A">
        <w:rPr>
          <w:b w:val="0"/>
          <w:noProof/>
          <w:sz w:val="18"/>
        </w:rPr>
        <w:fldChar w:fldCharType="begin"/>
      </w:r>
      <w:r w:rsidRPr="00821A5A">
        <w:rPr>
          <w:b w:val="0"/>
          <w:noProof/>
          <w:sz w:val="18"/>
        </w:rPr>
        <w:instrText xml:space="preserve"> PAGEREF _Toc8891279 \h </w:instrText>
      </w:r>
      <w:r w:rsidRPr="00821A5A">
        <w:rPr>
          <w:b w:val="0"/>
          <w:noProof/>
          <w:sz w:val="18"/>
        </w:rPr>
      </w:r>
      <w:r w:rsidRPr="00821A5A">
        <w:rPr>
          <w:b w:val="0"/>
          <w:noProof/>
          <w:sz w:val="18"/>
        </w:rPr>
        <w:fldChar w:fldCharType="separate"/>
      </w:r>
      <w:r>
        <w:rPr>
          <w:b w:val="0"/>
          <w:noProof/>
          <w:sz w:val="18"/>
        </w:rPr>
        <w:t>44</w:t>
      </w:r>
      <w:r w:rsidRPr="00821A5A">
        <w:rPr>
          <w:b w:val="0"/>
          <w:noProof/>
          <w:sz w:val="18"/>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4.1—Information requirements</w:t>
      </w:r>
      <w:r w:rsidRPr="00821A5A">
        <w:rPr>
          <w:b w:val="0"/>
          <w:noProof/>
          <w:sz w:val="18"/>
        </w:rPr>
        <w:tab/>
      </w:r>
      <w:r w:rsidRPr="00821A5A">
        <w:rPr>
          <w:b w:val="0"/>
          <w:noProof/>
          <w:sz w:val="18"/>
        </w:rPr>
        <w:fldChar w:fldCharType="begin"/>
      </w:r>
      <w:r w:rsidRPr="00821A5A">
        <w:rPr>
          <w:b w:val="0"/>
          <w:noProof/>
          <w:sz w:val="18"/>
        </w:rPr>
        <w:instrText xml:space="preserve"> PAGEREF _Toc8891280 \h </w:instrText>
      </w:r>
      <w:r w:rsidRPr="00821A5A">
        <w:rPr>
          <w:b w:val="0"/>
          <w:noProof/>
          <w:sz w:val="18"/>
        </w:rPr>
      </w:r>
      <w:r w:rsidRPr="00821A5A">
        <w:rPr>
          <w:b w:val="0"/>
          <w:noProof/>
          <w:sz w:val="18"/>
        </w:rPr>
        <w:fldChar w:fldCharType="separate"/>
      </w:r>
      <w:r>
        <w:rPr>
          <w:b w:val="0"/>
          <w:noProof/>
          <w:sz w:val="18"/>
        </w:rPr>
        <w:t>44</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29</w:t>
      </w:r>
      <w:r>
        <w:rPr>
          <w:noProof/>
        </w:rPr>
        <w:tab/>
        <w:t>Notifying start and end of activity</w:t>
      </w:r>
      <w:r w:rsidRPr="00821A5A">
        <w:rPr>
          <w:noProof/>
        </w:rPr>
        <w:tab/>
      </w:r>
      <w:r w:rsidRPr="00821A5A">
        <w:rPr>
          <w:noProof/>
        </w:rPr>
        <w:fldChar w:fldCharType="begin"/>
      </w:r>
      <w:r w:rsidRPr="00821A5A">
        <w:rPr>
          <w:noProof/>
        </w:rPr>
        <w:instrText xml:space="preserve"> PAGEREF _Toc8891281 \h </w:instrText>
      </w:r>
      <w:r w:rsidRPr="00821A5A">
        <w:rPr>
          <w:noProof/>
        </w:rPr>
      </w:r>
      <w:r w:rsidRPr="00821A5A">
        <w:rPr>
          <w:noProof/>
        </w:rPr>
        <w:fldChar w:fldCharType="separate"/>
      </w:r>
      <w:r>
        <w:rPr>
          <w:noProof/>
        </w:rPr>
        <w:t>44</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30</w:t>
      </w:r>
      <w:r>
        <w:rPr>
          <w:noProof/>
        </w:rPr>
        <w:tab/>
        <w:t>Notifying certain operations to State or Territory</w:t>
      </w:r>
      <w:r w:rsidRPr="00821A5A">
        <w:rPr>
          <w:noProof/>
        </w:rPr>
        <w:tab/>
      </w:r>
      <w:r w:rsidRPr="00821A5A">
        <w:rPr>
          <w:noProof/>
        </w:rPr>
        <w:fldChar w:fldCharType="begin"/>
      </w:r>
      <w:r w:rsidRPr="00821A5A">
        <w:rPr>
          <w:noProof/>
        </w:rPr>
        <w:instrText xml:space="preserve"> PAGEREF _Toc8891282 \h </w:instrText>
      </w:r>
      <w:r w:rsidRPr="00821A5A">
        <w:rPr>
          <w:noProof/>
        </w:rPr>
      </w:r>
      <w:r w:rsidRPr="00821A5A">
        <w:rPr>
          <w:noProof/>
        </w:rPr>
        <w:fldChar w:fldCharType="separate"/>
      </w:r>
      <w:r>
        <w:rPr>
          <w:noProof/>
        </w:rPr>
        <w:t>44</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31</w:t>
      </w:r>
      <w:r>
        <w:rPr>
          <w:noProof/>
        </w:rPr>
        <w:tab/>
        <w:t>Titleholder may refer to information previously given</w:t>
      </w:r>
      <w:r w:rsidRPr="00821A5A">
        <w:rPr>
          <w:noProof/>
        </w:rPr>
        <w:tab/>
      </w:r>
      <w:r w:rsidRPr="00821A5A">
        <w:rPr>
          <w:noProof/>
        </w:rPr>
        <w:fldChar w:fldCharType="begin"/>
      </w:r>
      <w:r w:rsidRPr="00821A5A">
        <w:rPr>
          <w:noProof/>
        </w:rPr>
        <w:instrText xml:space="preserve"> PAGEREF _Toc8891283 \h </w:instrText>
      </w:r>
      <w:r w:rsidRPr="00821A5A">
        <w:rPr>
          <w:noProof/>
        </w:rPr>
      </w:r>
      <w:r w:rsidRPr="00821A5A">
        <w:rPr>
          <w:noProof/>
        </w:rPr>
        <w:fldChar w:fldCharType="separate"/>
      </w:r>
      <w:r>
        <w:rPr>
          <w:noProof/>
        </w:rPr>
        <w:t>44</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4.2—Fees</w:t>
      </w:r>
      <w:r w:rsidRPr="00821A5A">
        <w:rPr>
          <w:b w:val="0"/>
          <w:noProof/>
          <w:sz w:val="18"/>
        </w:rPr>
        <w:tab/>
      </w:r>
      <w:r w:rsidRPr="00821A5A">
        <w:rPr>
          <w:b w:val="0"/>
          <w:noProof/>
          <w:sz w:val="18"/>
        </w:rPr>
        <w:fldChar w:fldCharType="begin"/>
      </w:r>
      <w:r w:rsidRPr="00821A5A">
        <w:rPr>
          <w:b w:val="0"/>
          <w:noProof/>
          <w:sz w:val="18"/>
        </w:rPr>
        <w:instrText xml:space="preserve"> PAGEREF _Toc8891284 \h </w:instrText>
      </w:r>
      <w:r w:rsidRPr="00821A5A">
        <w:rPr>
          <w:b w:val="0"/>
          <w:noProof/>
          <w:sz w:val="18"/>
        </w:rPr>
      </w:r>
      <w:r w:rsidRPr="00821A5A">
        <w:rPr>
          <w:b w:val="0"/>
          <w:noProof/>
          <w:sz w:val="18"/>
        </w:rPr>
        <w:fldChar w:fldCharType="separate"/>
      </w:r>
      <w:r>
        <w:rPr>
          <w:b w:val="0"/>
          <w:noProof/>
          <w:sz w:val="18"/>
        </w:rPr>
        <w:t>46</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32</w:t>
      </w:r>
      <w:r>
        <w:rPr>
          <w:noProof/>
        </w:rPr>
        <w:tab/>
        <w:t>Offshore project proposals</w:t>
      </w:r>
      <w:r w:rsidRPr="00821A5A">
        <w:rPr>
          <w:noProof/>
        </w:rPr>
        <w:tab/>
      </w:r>
      <w:r w:rsidRPr="00821A5A">
        <w:rPr>
          <w:noProof/>
        </w:rPr>
        <w:fldChar w:fldCharType="begin"/>
      </w:r>
      <w:r w:rsidRPr="00821A5A">
        <w:rPr>
          <w:noProof/>
        </w:rPr>
        <w:instrText xml:space="preserve"> PAGEREF _Toc8891285 \h </w:instrText>
      </w:r>
      <w:r w:rsidRPr="00821A5A">
        <w:rPr>
          <w:noProof/>
        </w:rPr>
      </w:r>
      <w:r w:rsidRPr="00821A5A">
        <w:rPr>
          <w:noProof/>
        </w:rPr>
        <w:fldChar w:fldCharType="separate"/>
      </w:r>
      <w:r>
        <w:rPr>
          <w:noProof/>
        </w:rPr>
        <w:t>46</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33</w:t>
      </w:r>
      <w:r>
        <w:rPr>
          <w:noProof/>
        </w:rPr>
        <w:tab/>
        <w:t>Financial assurance</w:t>
      </w:r>
      <w:r w:rsidRPr="00821A5A">
        <w:rPr>
          <w:noProof/>
        </w:rPr>
        <w:tab/>
      </w:r>
      <w:r w:rsidRPr="00821A5A">
        <w:rPr>
          <w:noProof/>
        </w:rPr>
        <w:fldChar w:fldCharType="begin"/>
      </w:r>
      <w:r w:rsidRPr="00821A5A">
        <w:rPr>
          <w:noProof/>
        </w:rPr>
        <w:instrText xml:space="preserve"> PAGEREF _Toc8891286 \h </w:instrText>
      </w:r>
      <w:r w:rsidRPr="00821A5A">
        <w:rPr>
          <w:noProof/>
        </w:rPr>
      </w:r>
      <w:r w:rsidRPr="00821A5A">
        <w:rPr>
          <w:noProof/>
        </w:rPr>
        <w:fldChar w:fldCharType="separate"/>
      </w:r>
      <w:r>
        <w:rPr>
          <w:noProof/>
        </w:rPr>
        <w:t>46</w:t>
      </w:r>
      <w:r w:rsidRPr="00821A5A">
        <w:rPr>
          <w:noProof/>
        </w:rPr>
        <w:fldChar w:fldCharType="end"/>
      </w:r>
    </w:p>
    <w:p w:rsidR="00821A5A" w:rsidRDefault="00821A5A">
      <w:pPr>
        <w:pStyle w:val="TOC2"/>
        <w:rPr>
          <w:rFonts w:asciiTheme="minorHAnsi" w:eastAsiaTheme="minorEastAsia" w:hAnsiTheme="minorHAnsi" w:cstheme="minorBidi"/>
          <w:b w:val="0"/>
          <w:noProof/>
          <w:kern w:val="0"/>
          <w:sz w:val="22"/>
          <w:szCs w:val="22"/>
        </w:rPr>
      </w:pPr>
      <w:r>
        <w:rPr>
          <w:noProof/>
        </w:rPr>
        <w:t>Part 5—Transitional arrangements</w:t>
      </w:r>
      <w:r w:rsidRPr="00821A5A">
        <w:rPr>
          <w:b w:val="0"/>
          <w:noProof/>
          <w:sz w:val="18"/>
        </w:rPr>
        <w:tab/>
      </w:r>
      <w:r w:rsidRPr="00821A5A">
        <w:rPr>
          <w:b w:val="0"/>
          <w:noProof/>
          <w:sz w:val="18"/>
        </w:rPr>
        <w:fldChar w:fldCharType="begin"/>
      </w:r>
      <w:r w:rsidRPr="00821A5A">
        <w:rPr>
          <w:b w:val="0"/>
          <w:noProof/>
          <w:sz w:val="18"/>
        </w:rPr>
        <w:instrText xml:space="preserve"> PAGEREF _Toc8891287 \h </w:instrText>
      </w:r>
      <w:r w:rsidRPr="00821A5A">
        <w:rPr>
          <w:b w:val="0"/>
          <w:noProof/>
          <w:sz w:val="18"/>
        </w:rPr>
      </w:r>
      <w:r w:rsidRPr="00821A5A">
        <w:rPr>
          <w:b w:val="0"/>
          <w:noProof/>
          <w:sz w:val="18"/>
        </w:rPr>
        <w:fldChar w:fldCharType="separate"/>
      </w:r>
      <w:r>
        <w:rPr>
          <w:b w:val="0"/>
          <w:noProof/>
          <w:sz w:val="18"/>
        </w:rPr>
        <w:t>47</w:t>
      </w:r>
      <w:r w:rsidRPr="00821A5A">
        <w:rPr>
          <w:b w:val="0"/>
          <w:noProof/>
          <w:sz w:val="18"/>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5.1—Transitional arrangements relating to the Offshore Petroleum and Greenhouse Gas Storage Amendment (National Regulator) Act 2011</w:t>
      </w:r>
      <w:r w:rsidRPr="00821A5A">
        <w:rPr>
          <w:b w:val="0"/>
          <w:noProof/>
          <w:sz w:val="18"/>
        </w:rPr>
        <w:tab/>
      </w:r>
      <w:r w:rsidRPr="00821A5A">
        <w:rPr>
          <w:b w:val="0"/>
          <w:noProof/>
          <w:sz w:val="18"/>
        </w:rPr>
        <w:fldChar w:fldCharType="begin"/>
      </w:r>
      <w:r w:rsidRPr="00821A5A">
        <w:rPr>
          <w:b w:val="0"/>
          <w:noProof/>
          <w:sz w:val="18"/>
        </w:rPr>
        <w:instrText xml:space="preserve"> PAGEREF _Toc8891288 \h </w:instrText>
      </w:r>
      <w:r w:rsidRPr="00821A5A">
        <w:rPr>
          <w:b w:val="0"/>
          <w:noProof/>
          <w:sz w:val="18"/>
        </w:rPr>
      </w:r>
      <w:r w:rsidRPr="00821A5A">
        <w:rPr>
          <w:b w:val="0"/>
          <w:noProof/>
          <w:sz w:val="18"/>
        </w:rPr>
        <w:fldChar w:fldCharType="separate"/>
      </w:r>
      <w:r>
        <w:rPr>
          <w:b w:val="0"/>
          <w:noProof/>
          <w:sz w:val="18"/>
        </w:rPr>
        <w:t>47</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38</w:t>
      </w:r>
      <w:r>
        <w:rPr>
          <w:noProof/>
        </w:rPr>
        <w:tab/>
        <w:t>Definitions for Division 5.1</w:t>
      </w:r>
      <w:r w:rsidRPr="00821A5A">
        <w:rPr>
          <w:noProof/>
        </w:rPr>
        <w:tab/>
      </w:r>
      <w:r w:rsidRPr="00821A5A">
        <w:rPr>
          <w:noProof/>
        </w:rPr>
        <w:fldChar w:fldCharType="begin"/>
      </w:r>
      <w:r w:rsidRPr="00821A5A">
        <w:rPr>
          <w:noProof/>
        </w:rPr>
        <w:instrText xml:space="preserve"> PAGEREF _Toc8891289 \h </w:instrText>
      </w:r>
      <w:r w:rsidRPr="00821A5A">
        <w:rPr>
          <w:noProof/>
        </w:rPr>
      </w:r>
      <w:r w:rsidRPr="00821A5A">
        <w:rPr>
          <w:noProof/>
        </w:rPr>
        <w:fldChar w:fldCharType="separate"/>
      </w:r>
      <w:r>
        <w:rPr>
          <w:noProof/>
        </w:rPr>
        <w:t>47</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40</w:t>
      </w:r>
      <w:r>
        <w:rPr>
          <w:noProof/>
        </w:rPr>
        <w:tab/>
        <w:t>Environment plans accepted before commencement day</w:t>
      </w:r>
      <w:r w:rsidRPr="00821A5A">
        <w:rPr>
          <w:noProof/>
        </w:rPr>
        <w:tab/>
      </w:r>
      <w:r w:rsidRPr="00821A5A">
        <w:rPr>
          <w:noProof/>
        </w:rPr>
        <w:fldChar w:fldCharType="begin"/>
      </w:r>
      <w:r w:rsidRPr="00821A5A">
        <w:rPr>
          <w:noProof/>
        </w:rPr>
        <w:instrText xml:space="preserve"> PAGEREF _Toc8891290 \h </w:instrText>
      </w:r>
      <w:r w:rsidRPr="00821A5A">
        <w:rPr>
          <w:noProof/>
        </w:rPr>
      </w:r>
      <w:r w:rsidRPr="00821A5A">
        <w:rPr>
          <w:noProof/>
        </w:rPr>
        <w:fldChar w:fldCharType="separate"/>
      </w:r>
      <w:r>
        <w:rPr>
          <w:noProof/>
        </w:rPr>
        <w:t>47</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41</w:t>
      </w:r>
      <w:r>
        <w:rPr>
          <w:noProof/>
        </w:rPr>
        <w:tab/>
        <w:t>Environment plans submitted but not accepted before commencement day</w:t>
      </w:r>
      <w:r w:rsidRPr="00821A5A">
        <w:rPr>
          <w:noProof/>
        </w:rPr>
        <w:tab/>
      </w:r>
      <w:r w:rsidRPr="00821A5A">
        <w:rPr>
          <w:noProof/>
        </w:rPr>
        <w:fldChar w:fldCharType="begin"/>
      </w:r>
      <w:r w:rsidRPr="00821A5A">
        <w:rPr>
          <w:noProof/>
        </w:rPr>
        <w:instrText xml:space="preserve"> PAGEREF _Toc8891291 \h </w:instrText>
      </w:r>
      <w:r w:rsidRPr="00821A5A">
        <w:rPr>
          <w:noProof/>
        </w:rPr>
      </w:r>
      <w:r w:rsidRPr="00821A5A">
        <w:rPr>
          <w:noProof/>
        </w:rPr>
        <w:fldChar w:fldCharType="separate"/>
      </w:r>
      <w:r>
        <w:rPr>
          <w:noProof/>
        </w:rPr>
        <w:t>47</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5.2—Transitional arrangements relating to the Offshore Petroleum and Greenhouse Gas Storage Legislation Amendment (Environment Measures) Regulation 2014</w:t>
      </w:r>
      <w:r w:rsidRPr="00821A5A">
        <w:rPr>
          <w:b w:val="0"/>
          <w:noProof/>
          <w:sz w:val="18"/>
        </w:rPr>
        <w:tab/>
      </w:r>
      <w:r w:rsidRPr="00821A5A">
        <w:rPr>
          <w:b w:val="0"/>
          <w:noProof/>
          <w:sz w:val="18"/>
        </w:rPr>
        <w:fldChar w:fldCharType="begin"/>
      </w:r>
      <w:r w:rsidRPr="00821A5A">
        <w:rPr>
          <w:b w:val="0"/>
          <w:noProof/>
          <w:sz w:val="18"/>
        </w:rPr>
        <w:instrText xml:space="preserve"> PAGEREF _Toc8891292 \h </w:instrText>
      </w:r>
      <w:r w:rsidRPr="00821A5A">
        <w:rPr>
          <w:b w:val="0"/>
          <w:noProof/>
          <w:sz w:val="18"/>
        </w:rPr>
      </w:r>
      <w:r w:rsidRPr="00821A5A">
        <w:rPr>
          <w:b w:val="0"/>
          <w:noProof/>
          <w:sz w:val="18"/>
        </w:rPr>
        <w:fldChar w:fldCharType="separate"/>
      </w:r>
      <w:r>
        <w:rPr>
          <w:b w:val="0"/>
          <w:noProof/>
          <w:sz w:val="18"/>
        </w:rPr>
        <w:t>48</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42</w:t>
      </w:r>
      <w:r>
        <w:rPr>
          <w:noProof/>
        </w:rPr>
        <w:tab/>
        <w:t>Definitions for Division 5.2</w:t>
      </w:r>
      <w:r w:rsidRPr="00821A5A">
        <w:rPr>
          <w:noProof/>
        </w:rPr>
        <w:tab/>
      </w:r>
      <w:r w:rsidRPr="00821A5A">
        <w:rPr>
          <w:noProof/>
        </w:rPr>
        <w:fldChar w:fldCharType="begin"/>
      </w:r>
      <w:r w:rsidRPr="00821A5A">
        <w:rPr>
          <w:noProof/>
        </w:rPr>
        <w:instrText xml:space="preserve"> PAGEREF _Toc8891293 \h </w:instrText>
      </w:r>
      <w:r w:rsidRPr="00821A5A">
        <w:rPr>
          <w:noProof/>
        </w:rPr>
      </w:r>
      <w:r w:rsidRPr="00821A5A">
        <w:rPr>
          <w:noProof/>
        </w:rPr>
        <w:fldChar w:fldCharType="separate"/>
      </w:r>
      <w:r>
        <w:rPr>
          <w:noProof/>
        </w:rPr>
        <w:t>48</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43</w:t>
      </w:r>
      <w:r>
        <w:rPr>
          <w:noProof/>
        </w:rPr>
        <w:tab/>
        <w:t>Environment plan accepted before commencement of amendments</w:t>
      </w:r>
      <w:r w:rsidRPr="00821A5A">
        <w:rPr>
          <w:noProof/>
        </w:rPr>
        <w:tab/>
      </w:r>
      <w:r w:rsidRPr="00821A5A">
        <w:rPr>
          <w:noProof/>
        </w:rPr>
        <w:fldChar w:fldCharType="begin"/>
      </w:r>
      <w:r w:rsidRPr="00821A5A">
        <w:rPr>
          <w:noProof/>
        </w:rPr>
        <w:instrText xml:space="preserve"> PAGEREF _Toc8891294 \h </w:instrText>
      </w:r>
      <w:r w:rsidRPr="00821A5A">
        <w:rPr>
          <w:noProof/>
        </w:rPr>
      </w:r>
      <w:r w:rsidRPr="00821A5A">
        <w:rPr>
          <w:noProof/>
        </w:rPr>
        <w:fldChar w:fldCharType="separate"/>
      </w:r>
      <w:r>
        <w:rPr>
          <w:noProof/>
        </w:rPr>
        <w:t>48</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44</w:t>
      </w:r>
      <w:r>
        <w:rPr>
          <w:noProof/>
        </w:rPr>
        <w:tab/>
        <w:t>Environment plan submitted but not accepted before commencement of amendments</w:t>
      </w:r>
      <w:r w:rsidRPr="00821A5A">
        <w:rPr>
          <w:noProof/>
        </w:rPr>
        <w:tab/>
      </w:r>
      <w:r w:rsidRPr="00821A5A">
        <w:rPr>
          <w:noProof/>
        </w:rPr>
        <w:fldChar w:fldCharType="begin"/>
      </w:r>
      <w:r w:rsidRPr="00821A5A">
        <w:rPr>
          <w:noProof/>
        </w:rPr>
        <w:instrText xml:space="preserve"> PAGEREF _Toc8891295 \h </w:instrText>
      </w:r>
      <w:r w:rsidRPr="00821A5A">
        <w:rPr>
          <w:noProof/>
        </w:rPr>
      </w:r>
      <w:r w:rsidRPr="00821A5A">
        <w:rPr>
          <w:noProof/>
        </w:rPr>
        <w:fldChar w:fldCharType="separate"/>
      </w:r>
      <w:r>
        <w:rPr>
          <w:noProof/>
        </w:rPr>
        <w:t>48</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45</w:t>
      </w:r>
      <w:r>
        <w:rPr>
          <w:noProof/>
        </w:rPr>
        <w:tab/>
        <w:t>Notice given under old Regulations of intention to withdraw acceptance of environment plan</w:t>
      </w:r>
      <w:r w:rsidRPr="00821A5A">
        <w:rPr>
          <w:noProof/>
        </w:rPr>
        <w:tab/>
      </w:r>
      <w:r w:rsidRPr="00821A5A">
        <w:rPr>
          <w:noProof/>
        </w:rPr>
        <w:fldChar w:fldCharType="begin"/>
      </w:r>
      <w:r w:rsidRPr="00821A5A">
        <w:rPr>
          <w:noProof/>
        </w:rPr>
        <w:instrText xml:space="preserve"> PAGEREF _Toc8891296 \h </w:instrText>
      </w:r>
      <w:r w:rsidRPr="00821A5A">
        <w:rPr>
          <w:noProof/>
        </w:rPr>
      </w:r>
      <w:r w:rsidRPr="00821A5A">
        <w:rPr>
          <w:noProof/>
        </w:rPr>
        <w:fldChar w:fldCharType="separate"/>
      </w:r>
      <w:r>
        <w:rPr>
          <w:noProof/>
        </w:rPr>
        <w:t>48</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46</w:t>
      </w:r>
      <w:r>
        <w:rPr>
          <w:noProof/>
        </w:rPr>
        <w:tab/>
        <w:t>Reporting and recording requirements for operators</w:t>
      </w:r>
      <w:r w:rsidRPr="00821A5A">
        <w:rPr>
          <w:noProof/>
        </w:rPr>
        <w:tab/>
      </w:r>
      <w:r w:rsidRPr="00821A5A">
        <w:rPr>
          <w:noProof/>
        </w:rPr>
        <w:fldChar w:fldCharType="begin"/>
      </w:r>
      <w:r w:rsidRPr="00821A5A">
        <w:rPr>
          <w:noProof/>
        </w:rPr>
        <w:instrText xml:space="preserve"> PAGEREF _Toc8891297 \h </w:instrText>
      </w:r>
      <w:r w:rsidRPr="00821A5A">
        <w:rPr>
          <w:noProof/>
        </w:rPr>
      </w:r>
      <w:r w:rsidRPr="00821A5A">
        <w:rPr>
          <w:noProof/>
        </w:rPr>
        <w:fldChar w:fldCharType="separate"/>
      </w:r>
      <w:r>
        <w:rPr>
          <w:noProof/>
        </w:rPr>
        <w:t>49</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47</w:t>
      </w:r>
      <w:r>
        <w:rPr>
          <w:noProof/>
        </w:rPr>
        <w:tab/>
        <w:t>Reporting on environmental performance</w:t>
      </w:r>
      <w:r w:rsidRPr="00821A5A">
        <w:rPr>
          <w:noProof/>
        </w:rPr>
        <w:tab/>
      </w:r>
      <w:r w:rsidRPr="00821A5A">
        <w:rPr>
          <w:noProof/>
        </w:rPr>
        <w:fldChar w:fldCharType="begin"/>
      </w:r>
      <w:r w:rsidRPr="00821A5A">
        <w:rPr>
          <w:noProof/>
        </w:rPr>
        <w:instrText xml:space="preserve"> PAGEREF _Toc8891298 \h </w:instrText>
      </w:r>
      <w:r w:rsidRPr="00821A5A">
        <w:rPr>
          <w:noProof/>
        </w:rPr>
      </w:r>
      <w:r w:rsidRPr="00821A5A">
        <w:rPr>
          <w:noProof/>
        </w:rPr>
        <w:fldChar w:fldCharType="separate"/>
      </w:r>
      <w:r>
        <w:rPr>
          <w:noProof/>
        </w:rPr>
        <w:t>49</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48</w:t>
      </w:r>
      <w:r>
        <w:rPr>
          <w:noProof/>
        </w:rPr>
        <w:tab/>
        <w:t>Notifying operations</w:t>
      </w:r>
      <w:r w:rsidRPr="00821A5A">
        <w:rPr>
          <w:noProof/>
        </w:rPr>
        <w:tab/>
      </w:r>
      <w:r w:rsidRPr="00821A5A">
        <w:rPr>
          <w:noProof/>
        </w:rPr>
        <w:fldChar w:fldCharType="begin"/>
      </w:r>
      <w:r w:rsidRPr="00821A5A">
        <w:rPr>
          <w:noProof/>
        </w:rPr>
        <w:instrText xml:space="preserve"> PAGEREF _Toc8891299 \h </w:instrText>
      </w:r>
      <w:r w:rsidRPr="00821A5A">
        <w:rPr>
          <w:noProof/>
        </w:rPr>
      </w:r>
      <w:r w:rsidRPr="00821A5A">
        <w:rPr>
          <w:noProof/>
        </w:rPr>
        <w:fldChar w:fldCharType="separate"/>
      </w:r>
      <w:r>
        <w:rPr>
          <w:noProof/>
        </w:rPr>
        <w:t>49</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5.3—Transitional arrangements relating to the Offshore Petroleum and Greenhouse Gas Storage (Environment) Amendment (Financial Assurance) Regulation 2014</w:t>
      </w:r>
      <w:r w:rsidRPr="00821A5A">
        <w:rPr>
          <w:b w:val="0"/>
          <w:noProof/>
          <w:sz w:val="18"/>
        </w:rPr>
        <w:tab/>
      </w:r>
      <w:r w:rsidRPr="00821A5A">
        <w:rPr>
          <w:b w:val="0"/>
          <w:noProof/>
          <w:sz w:val="18"/>
        </w:rPr>
        <w:fldChar w:fldCharType="begin"/>
      </w:r>
      <w:r w:rsidRPr="00821A5A">
        <w:rPr>
          <w:b w:val="0"/>
          <w:noProof/>
          <w:sz w:val="18"/>
        </w:rPr>
        <w:instrText xml:space="preserve"> PAGEREF _Toc8891300 \h </w:instrText>
      </w:r>
      <w:r w:rsidRPr="00821A5A">
        <w:rPr>
          <w:b w:val="0"/>
          <w:noProof/>
          <w:sz w:val="18"/>
        </w:rPr>
      </w:r>
      <w:r w:rsidRPr="00821A5A">
        <w:rPr>
          <w:b w:val="0"/>
          <w:noProof/>
          <w:sz w:val="18"/>
        </w:rPr>
        <w:fldChar w:fldCharType="separate"/>
      </w:r>
      <w:r>
        <w:rPr>
          <w:b w:val="0"/>
          <w:noProof/>
          <w:sz w:val="18"/>
        </w:rPr>
        <w:t>50</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49</w:t>
      </w:r>
      <w:r>
        <w:rPr>
          <w:noProof/>
        </w:rPr>
        <w:tab/>
        <w:t>Application</w:t>
      </w:r>
      <w:r w:rsidRPr="00821A5A">
        <w:rPr>
          <w:noProof/>
        </w:rPr>
        <w:tab/>
      </w:r>
      <w:r w:rsidRPr="00821A5A">
        <w:rPr>
          <w:noProof/>
        </w:rPr>
        <w:fldChar w:fldCharType="begin"/>
      </w:r>
      <w:r w:rsidRPr="00821A5A">
        <w:rPr>
          <w:noProof/>
        </w:rPr>
        <w:instrText xml:space="preserve"> PAGEREF _Toc8891301 \h </w:instrText>
      </w:r>
      <w:r w:rsidRPr="00821A5A">
        <w:rPr>
          <w:noProof/>
        </w:rPr>
      </w:r>
      <w:r w:rsidRPr="00821A5A">
        <w:rPr>
          <w:noProof/>
        </w:rPr>
        <w:fldChar w:fldCharType="separate"/>
      </w:r>
      <w:r>
        <w:rPr>
          <w:noProof/>
        </w:rPr>
        <w:t>50</w:t>
      </w:r>
      <w:r w:rsidRPr="00821A5A">
        <w:rPr>
          <w:noProof/>
        </w:rPr>
        <w:fldChar w:fldCharType="end"/>
      </w:r>
    </w:p>
    <w:p w:rsidR="00821A5A" w:rsidRDefault="00821A5A">
      <w:pPr>
        <w:pStyle w:val="TOC3"/>
        <w:rPr>
          <w:rFonts w:asciiTheme="minorHAnsi" w:eastAsiaTheme="minorEastAsia" w:hAnsiTheme="minorHAnsi" w:cstheme="minorBidi"/>
          <w:b w:val="0"/>
          <w:noProof/>
          <w:kern w:val="0"/>
          <w:szCs w:val="22"/>
        </w:rPr>
      </w:pPr>
      <w:r>
        <w:rPr>
          <w:noProof/>
        </w:rPr>
        <w:t>Division 5.4—Transitional arrangements relating to the Offshore Petroleum and Greenhouse Gas Storage (Environment) Amendment (Consultation and Transparency) Regulations 2019</w:t>
      </w:r>
      <w:r w:rsidRPr="00821A5A">
        <w:rPr>
          <w:b w:val="0"/>
          <w:noProof/>
          <w:sz w:val="18"/>
        </w:rPr>
        <w:tab/>
      </w:r>
      <w:r w:rsidRPr="00821A5A">
        <w:rPr>
          <w:b w:val="0"/>
          <w:noProof/>
          <w:sz w:val="18"/>
        </w:rPr>
        <w:fldChar w:fldCharType="begin"/>
      </w:r>
      <w:r w:rsidRPr="00821A5A">
        <w:rPr>
          <w:b w:val="0"/>
          <w:noProof/>
          <w:sz w:val="18"/>
        </w:rPr>
        <w:instrText xml:space="preserve"> PAGEREF _Toc8891302 \h </w:instrText>
      </w:r>
      <w:r w:rsidRPr="00821A5A">
        <w:rPr>
          <w:b w:val="0"/>
          <w:noProof/>
          <w:sz w:val="18"/>
        </w:rPr>
      </w:r>
      <w:r w:rsidRPr="00821A5A">
        <w:rPr>
          <w:b w:val="0"/>
          <w:noProof/>
          <w:sz w:val="18"/>
        </w:rPr>
        <w:fldChar w:fldCharType="separate"/>
      </w:r>
      <w:r>
        <w:rPr>
          <w:b w:val="0"/>
          <w:noProof/>
          <w:sz w:val="18"/>
        </w:rPr>
        <w:t>51</w:t>
      </w:r>
      <w:r w:rsidRPr="00821A5A">
        <w:rPr>
          <w:b w:val="0"/>
          <w:noProof/>
          <w:sz w:val="18"/>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50</w:t>
      </w:r>
      <w:r>
        <w:rPr>
          <w:noProof/>
        </w:rPr>
        <w:tab/>
        <w:t>Definitions</w:t>
      </w:r>
      <w:r w:rsidRPr="00821A5A">
        <w:rPr>
          <w:noProof/>
        </w:rPr>
        <w:tab/>
      </w:r>
      <w:r w:rsidRPr="00821A5A">
        <w:rPr>
          <w:noProof/>
        </w:rPr>
        <w:fldChar w:fldCharType="begin"/>
      </w:r>
      <w:r w:rsidRPr="00821A5A">
        <w:rPr>
          <w:noProof/>
        </w:rPr>
        <w:instrText xml:space="preserve"> PAGEREF _Toc8891303 \h </w:instrText>
      </w:r>
      <w:r w:rsidRPr="00821A5A">
        <w:rPr>
          <w:noProof/>
        </w:rPr>
      </w:r>
      <w:r w:rsidRPr="00821A5A">
        <w:rPr>
          <w:noProof/>
        </w:rPr>
        <w:fldChar w:fldCharType="separate"/>
      </w:r>
      <w:r>
        <w:rPr>
          <w:noProof/>
        </w:rPr>
        <w:t>51</w:t>
      </w:r>
      <w:r w:rsidRPr="00821A5A">
        <w:rPr>
          <w:noProof/>
        </w:rPr>
        <w:fldChar w:fldCharType="end"/>
      </w:r>
    </w:p>
    <w:p w:rsidR="00821A5A" w:rsidRDefault="00821A5A">
      <w:pPr>
        <w:pStyle w:val="TOC5"/>
        <w:rPr>
          <w:rFonts w:asciiTheme="minorHAnsi" w:eastAsiaTheme="minorEastAsia" w:hAnsiTheme="minorHAnsi" w:cstheme="minorBidi"/>
          <w:noProof/>
          <w:kern w:val="0"/>
          <w:sz w:val="22"/>
          <w:szCs w:val="22"/>
        </w:rPr>
      </w:pPr>
      <w:r>
        <w:rPr>
          <w:noProof/>
        </w:rPr>
        <w:t>51</w:t>
      </w:r>
      <w:r>
        <w:rPr>
          <w:noProof/>
        </w:rPr>
        <w:tab/>
        <w:t>Application</w:t>
      </w:r>
      <w:r w:rsidRPr="00821A5A">
        <w:rPr>
          <w:noProof/>
        </w:rPr>
        <w:tab/>
      </w:r>
      <w:r w:rsidRPr="00821A5A">
        <w:rPr>
          <w:noProof/>
        </w:rPr>
        <w:fldChar w:fldCharType="begin"/>
      </w:r>
      <w:r w:rsidRPr="00821A5A">
        <w:rPr>
          <w:noProof/>
        </w:rPr>
        <w:instrText xml:space="preserve"> PAGEREF _Toc8891304 \h </w:instrText>
      </w:r>
      <w:r w:rsidRPr="00821A5A">
        <w:rPr>
          <w:noProof/>
        </w:rPr>
      </w:r>
      <w:r w:rsidRPr="00821A5A">
        <w:rPr>
          <w:noProof/>
        </w:rPr>
        <w:fldChar w:fldCharType="separate"/>
      </w:r>
      <w:r>
        <w:rPr>
          <w:noProof/>
        </w:rPr>
        <w:t>51</w:t>
      </w:r>
      <w:r w:rsidRPr="00821A5A">
        <w:rPr>
          <w:noProof/>
        </w:rPr>
        <w:fldChar w:fldCharType="end"/>
      </w:r>
    </w:p>
    <w:p w:rsidR="00821A5A" w:rsidRDefault="00821A5A" w:rsidP="00821A5A">
      <w:pPr>
        <w:pStyle w:val="TOC2"/>
        <w:rPr>
          <w:rFonts w:asciiTheme="minorHAnsi" w:eastAsiaTheme="minorEastAsia" w:hAnsiTheme="minorHAnsi" w:cstheme="minorBidi"/>
          <w:b w:val="0"/>
          <w:noProof/>
          <w:kern w:val="0"/>
          <w:sz w:val="22"/>
          <w:szCs w:val="22"/>
        </w:rPr>
      </w:pPr>
      <w:r>
        <w:rPr>
          <w:noProof/>
        </w:rPr>
        <w:t>Endnotes</w:t>
      </w:r>
      <w:r w:rsidRPr="00821A5A">
        <w:rPr>
          <w:b w:val="0"/>
          <w:noProof/>
          <w:sz w:val="18"/>
        </w:rPr>
        <w:tab/>
      </w:r>
      <w:r w:rsidRPr="00821A5A">
        <w:rPr>
          <w:b w:val="0"/>
          <w:noProof/>
          <w:sz w:val="18"/>
        </w:rPr>
        <w:fldChar w:fldCharType="begin"/>
      </w:r>
      <w:r w:rsidRPr="00821A5A">
        <w:rPr>
          <w:b w:val="0"/>
          <w:noProof/>
          <w:sz w:val="18"/>
        </w:rPr>
        <w:instrText xml:space="preserve"> PAGEREF _Toc8891305 \h </w:instrText>
      </w:r>
      <w:r w:rsidRPr="00821A5A">
        <w:rPr>
          <w:b w:val="0"/>
          <w:noProof/>
          <w:sz w:val="18"/>
        </w:rPr>
      </w:r>
      <w:r w:rsidRPr="00821A5A">
        <w:rPr>
          <w:b w:val="0"/>
          <w:noProof/>
          <w:sz w:val="18"/>
        </w:rPr>
        <w:fldChar w:fldCharType="separate"/>
      </w:r>
      <w:r>
        <w:rPr>
          <w:b w:val="0"/>
          <w:noProof/>
          <w:sz w:val="18"/>
        </w:rPr>
        <w:t>52</w:t>
      </w:r>
      <w:r w:rsidRPr="00821A5A">
        <w:rPr>
          <w:b w:val="0"/>
          <w:noProof/>
          <w:sz w:val="18"/>
        </w:rPr>
        <w:fldChar w:fldCharType="end"/>
      </w:r>
    </w:p>
    <w:p w:rsidR="00821A5A" w:rsidRDefault="00821A5A">
      <w:pPr>
        <w:pStyle w:val="TOC3"/>
        <w:rPr>
          <w:rFonts w:asciiTheme="minorHAnsi" w:eastAsiaTheme="minorEastAsia" w:hAnsiTheme="minorHAnsi" w:cstheme="minorBidi"/>
          <w:b w:val="0"/>
          <w:noProof/>
          <w:kern w:val="0"/>
          <w:szCs w:val="22"/>
        </w:rPr>
      </w:pPr>
      <w:r>
        <w:rPr>
          <w:noProof/>
        </w:rPr>
        <w:t>Endnote 1—About the endnotes</w:t>
      </w:r>
      <w:r w:rsidRPr="00821A5A">
        <w:rPr>
          <w:b w:val="0"/>
          <w:noProof/>
          <w:sz w:val="18"/>
        </w:rPr>
        <w:tab/>
      </w:r>
      <w:r w:rsidRPr="00821A5A">
        <w:rPr>
          <w:b w:val="0"/>
          <w:noProof/>
          <w:sz w:val="18"/>
        </w:rPr>
        <w:fldChar w:fldCharType="begin"/>
      </w:r>
      <w:r w:rsidRPr="00821A5A">
        <w:rPr>
          <w:b w:val="0"/>
          <w:noProof/>
          <w:sz w:val="18"/>
        </w:rPr>
        <w:instrText xml:space="preserve"> PAGEREF _Toc8891306 \h </w:instrText>
      </w:r>
      <w:r w:rsidRPr="00821A5A">
        <w:rPr>
          <w:b w:val="0"/>
          <w:noProof/>
          <w:sz w:val="18"/>
        </w:rPr>
      </w:r>
      <w:r w:rsidRPr="00821A5A">
        <w:rPr>
          <w:b w:val="0"/>
          <w:noProof/>
          <w:sz w:val="18"/>
        </w:rPr>
        <w:fldChar w:fldCharType="separate"/>
      </w:r>
      <w:r>
        <w:rPr>
          <w:b w:val="0"/>
          <w:noProof/>
          <w:sz w:val="18"/>
        </w:rPr>
        <w:t>52</w:t>
      </w:r>
      <w:r w:rsidRPr="00821A5A">
        <w:rPr>
          <w:b w:val="0"/>
          <w:noProof/>
          <w:sz w:val="18"/>
        </w:rPr>
        <w:fldChar w:fldCharType="end"/>
      </w:r>
    </w:p>
    <w:p w:rsidR="00821A5A" w:rsidRDefault="00821A5A">
      <w:pPr>
        <w:pStyle w:val="TOC3"/>
        <w:rPr>
          <w:rFonts w:asciiTheme="minorHAnsi" w:eastAsiaTheme="minorEastAsia" w:hAnsiTheme="minorHAnsi" w:cstheme="minorBidi"/>
          <w:b w:val="0"/>
          <w:noProof/>
          <w:kern w:val="0"/>
          <w:szCs w:val="22"/>
        </w:rPr>
      </w:pPr>
      <w:r>
        <w:rPr>
          <w:noProof/>
        </w:rPr>
        <w:t>Endnote 2—Abbreviation key</w:t>
      </w:r>
      <w:r w:rsidRPr="00821A5A">
        <w:rPr>
          <w:b w:val="0"/>
          <w:noProof/>
          <w:sz w:val="18"/>
        </w:rPr>
        <w:tab/>
      </w:r>
      <w:r w:rsidRPr="00821A5A">
        <w:rPr>
          <w:b w:val="0"/>
          <w:noProof/>
          <w:sz w:val="18"/>
        </w:rPr>
        <w:fldChar w:fldCharType="begin"/>
      </w:r>
      <w:r w:rsidRPr="00821A5A">
        <w:rPr>
          <w:b w:val="0"/>
          <w:noProof/>
          <w:sz w:val="18"/>
        </w:rPr>
        <w:instrText xml:space="preserve"> PAGEREF _Toc8891307 \h </w:instrText>
      </w:r>
      <w:r w:rsidRPr="00821A5A">
        <w:rPr>
          <w:b w:val="0"/>
          <w:noProof/>
          <w:sz w:val="18"/>
        </w:rPr>
      </w:r>
      <w:r w:rsidRPr="00821A5A">
        <w:rPr>
          <w:b w:val="0"/>
          <w:noProof/>
          <w:sz w:val="18"/>
        </w:rPr>
        <w:fldChar w:fldCharType="separate"/>
      </w:r>
      <w:r>
        <w:rPr>
          <w:b w:val="0"/>
          <w:noProof/>
          <w:sz w:val="18"/>
        </w:rPr>
        <w:t>53</w:t>
      </w:r>
      <w:r w:rsidRPr="00821A5A">
        <w:rPr>
          <w:b w:val="0"/>
          <w:noProof/>
          <w:sz w:val="18"/>
        </w:rPr>
        <w:fldChar w:fldCharType="end"/>
      </w:r>
    </w:p>
    <w:p w:rsidR="00821A5A" w:rsidRDefault="00821A5A">
      <w:pPr>
        <w:pStyle w:val="TOC3"/>
        <w:rPr>
          <w:rFonts w:asciiTheme="minorHAnsi" w:eastAsiaTheme="minorEastAsia" w:hAnsiTheme="minorHAnsi" w:cstheme="minorBidi"/>
          <w:b w:val="0"/>
          <w:noProof/>
          <w:kern w:val="0"/>
          <w:szCs w:val="22"/>
        </w:rPr>
      </w:pPr>
      <w:r>
        <w:rPr>
          <w:noProof/>
        </w:rPr>
        <w:t>Endnote 3—Legislation history</w:t>
      </w:r>
      <w:r w:rsidRPr="00821A5A">
        <w:rPr>
          <w:b w:val="0"/>
          <w:noProof/>
          <w:sz w:val="18"/>
        </w:rPr>
        <w:tab/>
      </w:r>
      <w:r w:rsidRPr="00821A5A">
        <w:rPr>
          <w:b w:val="0"/>
          <w:noProof/>
          <w:sz w:val="18"/>
        </w:rPr>
        <w:fldChar w:fldCharType="begin"/>
      </w:r>
      <w:r w:rsidRPr="00821A5A">
        <w:rPr>
          <w:b w:val="0"/>
          <w:noProof/>
          <w:sz w:val="18"/>
        </w:rPr>
        <w:instrText xml:space="preserve"> PAGEREF _Toc8891308 \h </w:instrText>
      </w:r>
      <w:r w:rsidRPr="00821A5A">
        <w:rPr>
          <w:b w:val="0"/>
          <w:noProof/>
          <w:sz w:val="18"/>
        </w:rPr>
      </w:r>
      <w:r w:rsidRPr="00821A5A">
        <w:rPr>
          <w:b w:val="0"/>
          <w:noProof/>
          <w:sz w:val="18"/>
        </w:rPr>
        <w:fldChar w:fldCharType="separate"/>
      </w:r>
      <w:r>
        <w:rPr>
          <w:b w:val="0"/>
          <w:noProof/>
          <w:sz w:val="18"/>
        </w:rPr>
        <w:t>54</w:t>
      </w:r>
      <w:r w:rsidRPr="00821A5A">
        <w:rPr>
          <w:b w:val="0"/>
          <w:noProof/>
          <w:sz w:val="18"/>
        </w:rPr>
        <w:fldChar w:fldCharType="end"/>
      </w:r>
    </w:p>
    <w:p w:rsidR="00821A5A" w:rsidRDefault="00821A5A">
      <w:pPr>
        <w:pStyle w:val="TOC3"/>
        <w:rPr>
          <w:rFonts w:asciiTheme="minorHAnsi" w:eastAsiaTheme="minorEastAsia" w:hAnsiTheme="minorHAnsi" w:cstheme="minorBidi"/>
          <w:b w:val="0"/>
          <w:noProof/>
          <w:kern w:val="0"/>
          <w:szCs w:val="22"/>
        </w:rPr>
      </w:pPr>
      <w:r>
        <w:rPr>
          <w:noProof/>
        </w:rPr>
        <w:t>Endnote 4—Amendment history</w:t>
      </w:r>
      <w:r w:rsidRPr="00821A5A">
        <w:rPr>
          <w:b w:val="0"/>
          <w:noProof/>
          <w:sz w:val="18"/>
        </w:rPr>
        <w:tab/>
      </w:r>
      <w:r w:rsidRPr="00821A5A">
        <w:rPr>
          <w:b w:val="0"/>
          <w:noProof/>
          <w:sz w:val="18"/>
        </w:rPr>
        <w:fldChar w:fldCharType="begin"/>
      </w:r>
      <w:r w:rsidRPr="00821A5A">
        <w:rPr>
          <w:b w:val="0"/>
          <w:noProof/>
          <w:sz w:val="18"/>
        </w:rPr>
        <w:instrText xml:space="preserve"> PAGEREF _Toc8891309 \h </w:instrText>
      </w:r>
      <w:r w:rsidRPr="00821A5A">
        <w:rPr>
          <w:b w:val="0"/>
          <w:noProof/>
          <w:sz w:val="18"/>
        </w:rPr>
      </w:r>
      <w:r w:rsidRPr="00821A5A">
        <w:rPr>
          <w:b w:val="0"/>
          <w:noProof/>
          <w:sz w:val="18"/>
        </w:rPr>
        <w:fldChar w:fldCharType="separate"/>
      </w:r>
      <w:r>
        <w:rPr>
          <w:b w:val="0"/>
          <w:noProof/>
          <w:sz w:val="18"/>
        </w:rPr>
        <w:t>55</w:t>
      </w:r>
      <w:r w:rsidRPr="00821A5A">
        <w:rPr>
          <w:b w:val="0"/>
          <w:noProof/>
          <w:sz w:val="18"/>
        </w:rPr>
        <w:fldChar w:fldCharType="end"/>
      </w:r>
    </w:p>
    <w:p w:rsidR="00821A5A" w:rsidRPr="00821A5A" w:rsidRDefault="00821A5A">
      <w:pPr>
        <w:pStyle w:val="TOC3"/>
        <w:rPr>
          <w:rFonts w:eastAsiaTheme="minorEastAsia"/>
          <w:b w:val="0"/>
          <w:noProof/>
          <w:kern w:val="0"/>
          <w:sz w:val="18"/>
          <w:szCs w:val="22"/>
        </w:rPr>
      </w:pPr>
      <w:r>
        <w:rPr>
          <w:noProof/>
        </w:rPr>
        <w:t>Endnote 5—Miscellaneous</w:t>
      </w:r>
      <w:r w:rsidRPr="00821A5A">
        <w:rPr>
          <w:b w:val="0"/>
          <w:noProof/>
          <w:sz w:val="18"/>
        </w:rPr>
        <w:tab/>
      </w:r>
      <w:r w:rsidRPr="00821A5A">
        <w:rPr>
          <w:b w:val="0"/>
          <w:noProof/>
          <w:sz w:val="18"/>
        </w:rPr>
        <w:fldChar w:fldCharType="begin"/>
      </w:r>
      <w:r w:rsidRPr="00821A5A">
        <w:rPr>
          <w:b w:val="0"/>
          <w:noProof/>
          <w:sz w:val="18"/>
        </w:rPr>
        <w:instrText xml:space="preserve"> PAGEREF _Toc8891310 \h </w:instrText>
      </w:r>
      <w:r w:rsidRPr="00821A5A">
        <w:rPr>
          <w:b w:val="0"/>
          <w:noProof/>
          <w:sz w:val="18"/>
        </w:rPr>
      </w:r>
      <w:r w:rsidRPr="00821A5A">
        <w:rPr>
          <w:b w:val="0"/>
          <w:noProof/>
          <w:sz w:val="18"/>
        </w:rPr>
        <w:fldChar w:fldCharType="separate"/>
      </w:r>
      <w:r>
        <w:rPr>
          <w:b w:val="0"/>
          <w:noProof/>
          <w:sz w:val="18"/>
        </w:rPr>
        <w:t>59</w:t>
      </w:r>
      <w:r w:rsidRPr="00821A5A">
        <w:rPr>
          <w:b w:val="0"/>
          <w:noProof/>
          <w:sz w:val="18"/>
        </w:rPr>
        <w:fldChar w:fldCharType="end"/>
      </w:r>
    </w:p>
    <w:p w:rsidR="007F0865" w:rsidRPr="00247E55" w:rsidRDefault="00D3412F" w:rsidP="00883ACB">
      <w:pPr>
        <w:pStyle w:val="TOC2"/>
        <w:ind w:right="1792"/>
        <w:rPr>
          <w:sz w:val="18"/>
        </w:rPr>
      </w:pPr>
      <w:r w:rsidRPr="00821A5A">
        <w:rPr>
          <w:b w:val="0"/>
          <w:sz w:val="18"/>
        </w:rPr>
        <w:fldChar w:fldCharType="end"/>
      </w:r>
    </w:p>
    <w:p w:rsidR="000C2D67" w:rsidRPr="00247E55" w:rsidRDefault="000C2D67" w:rsidP="00C43F57">
      <w:pPr>
        <w:sectPr w:rsidR="000C2D67" w:rsidRPr="00247E55" w:rsidSect="00EF1EB4">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32357F" w:rsidRPr="00247E55" w:rsidRDefault="0032357F" w:rsidP="00756319">
      <w:pPr>
        <w:pStyle w:val="ActHead2"/>
      </w:pPr>
      <w:bookmarkStart w:id="1" w:name="_Toc8891218"/>
      <w:bookmarkEnd w:id="0"/>
      <w:r w:rsidRPr="00F425FE">
        <w:rPr>
          <w:rStyle w:val="CharPartNo"/>
        </w:rPr>
        <w:lastRenderedPageBreak/>
        <w:t>Part</w:t>
      </w:r>
      <w:r w:rsidR="00247E55" w:rsidRPr="00F425FE">
        <w:rPr>
          <w:rStyle w:val="CharPartNo"/>
        </w:rPr>
        <w:t> </w:t>
      </w:r>
      <w:r w:rsidRPr="00F425FE">
        <w:rPr>
          <w:rStyle w:val="CharPartNo"/>
        </w:rPr>
        <w:t>1</w:t>
      </w:r>
      <w:r w:rsidR="00756319" w:rsidRPr="00247E55">
        <w:t>—</w:t>
      </w:r>
      <w:r w:rsidRPr="00F425FE">
        <w:rPr>
          <w:rStyle w:val="CharPartText"/>
        </w:rPr>
        <w:t>Preliminary</w:t>
      </w:r>
      <w:bookmarkEnd w:id="1"/>
    </w:p>
    <w:p w:rsidR="0032357F" w:rsidRPr="00F425FE" w:rsidRDefault="00756319">
      <w:pPr>
        <w:pStyle w:val="Header"/>
      </w:pPr>
      <w:r w:rsidRPr="00F425FE">
        <w:rPr>
          <w:rStyle w:val="CharDivNo"/>
        </w:rPr>
        <w:t xml:space="preserve"> </w:t>
      </w:r>
      <w:r w:rsidRPr="00F425FE">
        <w:rPr>
          <w:rStyle w:val="CharDivText"/>
        </w:rPr>
        <w:t xml:space="preserve"> </w:t>
      </w:r>
    </w:p>
    <w:p w:rsidR="00F901CA" w:rsidRPr="00247E55" w:rsidRDefault="00F901CA" w:rsidP="00756319">
      <w:pPr>
        <w:pStyle w:val="ActHead5"/>
        <w:rPr>
          <w:sz w:val="18"/>
        </w:rPr>
      </w:pPr>
      <w:bookmarkStart w:id="2" w:name="_Toc8891219"/>
      <w:r w:rsidRPr="00F425FE">
        <w:rPr>
          <w:rStyle w:val="CharSectno"/>
        </w:rPr>
        <w:t>1</w:t>
      </w:r>
      <w:r w:rsidR="00756319" w:rsidRPr="00247E55">
        <w:t xml:space="preserve">  </w:t>
      </w:r>
      <w:r w:rsidRPr="00247E55">
        <w:t>Name of Regulations</w:t>
      </w:r>
      <w:bookmarkEnd w:id="2"/>
    </w:p>
    <w:p w:rsidR="00F901CA" w:rsidRPr="00247E55" w:rsidRDefault="00F901CA" w:rsidP="00756319">
      <w:pPr>
        <w:pStyle w:val="subsection"/>
      </w:pPr>
      <w:r w:rsidRPr="00247E55">
        <w:tab/>
      </w:r>
      <w:r w:rsidRPr="00247E55">
        <w:tab/>
        <w:t xml:space="preserve">These Regulations are the </w:t>
      </w:r>
      <w:r w:rsidRPr="00247E55">
        <w:rPr>
          <w:i/>
        </w:rPr>
        <w:t>Offshore Petroleum and Greenhouse Gas Storage (Environment) Regulations</w:t>
      </w:r>
      <w:r w:rsidR="00247E55">
        <w:rPr>
          <w:i/>
        </w:rPr>
        <w:t> </w:t>
      </w:r>
      <w:r w:rsidRPr="00247E55">
        <w:rPr>
          <w:i/>
        </w:rPr>
        <w:t>2009</w:t>
      </w:r>
      <w:r w:rsidRPr="00247E55">
        <w:t>.</w:t>
      </w:r>
    </w:p>
    <w:p w:rsidR="00F901CA" w:rsidRPr="00247E55" w:rsidRDefault="00F901CA" w:rsidP="00756319">
      <w:pPr>
        <w:pStyle w:val="ActHead5"/>
      </w:pPr>
      <w:bookmarkStart w:id="3" w:name="_Toc8891220"/>
      <w:r w:rsidRPr="00F425FE">
        <w:rPr>
          <w:rStyle w:val="CharSectno"/>
        </w:rPr>
        <w:t>3</w:t>
      </w:r>
      <w:r w:rsidR="00756319" w:rsidRPr="00247E55">
        <w:t xml:space="preserve">  </w:t>
      </w:r>
      <w:r w:rsidRPr="00247E55">
        <w:t>Object of Regulations</w:t>
      </w:r>
      <w:bookmarkEnd w:id="3"/>
    </w:p>
    <w:p w:rsidR="00F901CA" w:rsidRPr="00247E55" w:rsidRDefault="00F901CA" w:rsidP="00756319">
      <w:pPr>
        <w:pStyle w:val="subsection"/>
      </w:pPr>
      <w:r w:rsidRPr="00247E55">
        <w:tab/>
      </w:r>
      <w:r w:rsidRPr="00247E55">
        <w:tab/>
        <w:t>The object of these Regulations is to ensure that any petroleum activity or greenhouse gas activity carried out in an offshore area is:</w:t>
      </w:r>
    </w:p>
    <w:p w:rsidR="00C643F7" w:rsidRPr="00247E55" w:rsidRDefault="00C643F7" w:rsidP="00C643F7">
      <w:pPr>
        <w:pStyle w:val="paragraph"/>
      </w:pPr>
      <w:r w:rsidRPr="00247E55">
        <w:tab/>
        <w:t>(a)</w:t>
      </w:r>
      <w:r w:rsidRPr="00247E55">
        <w:tab/>
        <w:t>carried out in a manner consistent with the principles of ecologically sustainable development set out in section</w:t>
      </w:r>
      <w:r w:rsidR="00247E55">
        <w:t> </w:t>
      </w:r>
      <w:r w:rsidRPr="00247E55">
        <w:t>3A of the EPBC Act; and</w:t>
      </w:r>
    </w:p>
    <w:p w:rsidR="00C643F7" w:rsidRPr="00247E55" w:rsidRDefault="00C643F7" w:rsidP="00C643F7">
      <w:pPr>
        <w:pStyle w:val="paragraph"/>
      </w:pPr>
      <w:r w:rsidRPr="00247E55">
        <w:tab/>
        <w:t>(b)</w:t>
      </w:r>
      <w:r w:rsidRPr="00247E55">
        <w:tab/>
        <w:t>carried out in a manner by which the environmental impacts and risks of the activity will be reduced to as low as reasonably practicable; and</w:t>
      </w:r>
    </w:p>
    <w:p w:rsidR="00C643F7" w:rsidRPr="00247E55" w:rsidRDefault="00C643F7" w:rsidP="00C643F7">
      <w:pPr>
        <w:pStyle w:val="paragraph"/>
      </w:pPr>
      <w:r w:rsidRPr="00247E55">
        <w:tab/>
        <w:t>(c)</w:t>
      </w:r>
      <w:r w:rsidRPr="00247E55">
        <w:tab/>
        <w:t>carried out in a manner by which the environmental impacts and risks of the activity will be of an acceptable level.</w:t>
      </w:r>
    </w:p>
    <w:p w:rsidR="0032357F" w:rsidRPr="00247E55" w:rsidRDefault="0032357F" w:rsidP="00756319">
      <w:pPr>
        <w:pStyle w:val="ActHead5"/>
      </w:pPr>
      <w:bookmarkStart w:id="4" w:name="_Toc8891221"/>
      <w:r w:rsidRPr="00F425FE">
        <w:rPr>
          <w:rStyle w:val="CharSectno"/>
        </w:rPr>
        <w:t>4</w:t>
      </w:r>
      <w:r w:rsidR="00756319" w:rsidRPr="00247E55">
        <w:t xml:space="preserve">  </w:t>
      </w:r>
      <w:r w:rsidRPr="00247E55">
        <w:t>Definitions</w:t>
      </w:r>
      <w:bookmarkEnd w:id="4"/>
    </w:p>
    <w:p w:rsidR="0032357F" w:rsidRPr="00247E55" w:rsidRDefault="0032357F" w:rsidP="00756319">
      <w:pPr>
        <w:pStyle w:val="subsection"/>
      </w:pPr>
      <w:r w:rsidRPr="00247E55">
        <w:tab/>
      </w:r>
      <w:r w:rsidRPr="00247E55">
        <w:tab/>
      </w:r>
      <w:r w:rsidR="00712D79" w:rsidRPr="00247E55">
        <w:t>In these Regulations, unless the contrary intention appears:</w:t>
      </w:r>
    </w:p>
    <w:p w:rsidR="00466EA1" w:rsidRPr="00247E55" w:rsidRDefault="00466EA1" w:rsidP="00466EA1">
      <w:pPr>
        <w:pStyle w:val="Definition"/>
      </w:pPr>
      <w:r w:rsidRPr="00247E55">
        <w:rPr>
          <w:b/>
          <w:i/>
        </w:rPr>
        <w:t>accepted offshore project proposal</w:t>
      </w:r>
      <w:r w:rsidRPr="00247E55">
        <w:t xml:space="preserve"> means an offshore project proposal that has been accepted by the Regulator under regulation</w:t>
      </w:r>
      <w:r w:rsidR="00247E55">
        <w:t> </w:t>
      </w:r>
      <w:r w:rsidRPr="00247E55">
        <w:t>5D.</w:t>
      </w:r>
    </w:p>
    <w:p w:rsidR="00F901CA" w:rsidRPr="00247E55" w:rsidRDefault="00F901CA" w:rsidP="00756319">
      <w:pPr>
        <w:pStyle w:val="Definition"/>
      </w:pPr>
      <w:r w:rsidRPr="00247E55">
        <w:rPr>
          <w:b/>
          <w:i/>
        </w:rPr>
        <w:t xml:space="preserve">Act </w:t>
      </w:r>
      <w:r w:rsidRPr="00247E55">
        <w:t xml:space="preserve">means the </w:t>
      </w:r>
      <w:r w:rsidRPr="00247E55">
        <w:rPr>
          <w:i/>
        </w:rPr>
        <w:t>Offshore Petroleum and Greenhouse Gas Storage Act 2006</w:t>
      </w:r>
      <w:r w:rsidRPr="00247E55">
        <w:t>.</w:t>
      </w:r>
    </w:p>
    <w:p w:rsidR="00F901CA" w:rsidRPr="00247E55" w:rsidRDefault="00F901CA" w:rsidP="00756319">
      <w:pPr>
        <w:pStyle w:val="Definition"/>
      </w:pPr>
      <w:r w:rsidRPr="00247E55">
        <w:rPr>
          <w:b/>
          <w:i/>
        </w:rPr>
        <w:t xml:space="preserve">activity </w:t>
      </w:r>
      <w:r w:rsidRPr="00247E55">
        <w:t>means a petroleum activity or a greenhouse gas activity.</w:t>
      </w:r>
    </w:p>
    <w:p w:rsidR="00466EA1" w:rsidRPr="00247E55" w:rsidRDefault="00466EA1" w:rsidP="00466EA1">
      <w:pPr>
        <w:pStyle w:val="Definition"/>
      </w:pPr>
      <w:r w:rsidRPr="00247E55">
        <w:rPr>
          <w:b/>
          <w:i/>
        </w:rPr>
        <w:t>control measure</w:t>
      </w:r>
      <w:r w:rsidRPr="00247E55">
        <w:t xml:space="preserve"> means a system, an item of equipment, a person or a procedure, that is used as a basis for managing environmental impacts and risks.</w:t>
      </w:r>
    </w:p>
    <w:p w:rsidR="00D23176" w:rsidRPr="00247E55" w:rsidRDefault="00D23176" w:rsidP="00756319">
      <w:pPr>
        <w:pStyle w:val="Definition"/>
      </w:pPr>
      <w:r w:rsidRPr="00247E55">
        <w:rPr>
          <w:b/>
          <w:i/>
        </w:rPr>
        <w:t xml:space="preserve">environment </w:t>
      </w:r>
      <w:r w:rsidRPr="00247E55">
        <w:t>means:</w:t>
      </w:r>
    </w:p>
    <w:p w:rsidR="00D23176" w:rsidRPr="00247E55" w:rsidRDefault="00D23176" w:rsidP="00756319">
      <w:pPr>
        <w:pStyle w:val="paragraph"/>
      </w:pPr>
      <w:r w:rsidRPr="00247E55">
        <w:tab/>
        <w:t>(a)</w:t>
      </w:r>
      <w:r w:rsidRPr="00247E55">
        <w:tab/>
        <w:t>ecosystems and their constituent parts, including people and communities; and</w:t>
      </w:r>
    </w:p>
    <w:p w:rsidR="00D23176" w:rsidRPr="00247E55" w:rsidRDefault="00D23176" w:rsidP="00756319">
      <w:pPr>
        <w:pStyle w:val="paragraph"/>
      </w:pPr>
      <w:r w:rsidRPr="00247E55">
        <w:tab/>
        <w:t>(b)</w:t>
      </w:r>
      <w:r w:rsidRPr="00247E55">
        <w:tab/>
        <w:t>natural and physical resources; and</w:t>
      </w:r>
    </w:p>
    <w:p w:rsidR="00D23176" w:rsidRPr="00247E55" w:rsidRDefault="00D23176" w:rsidP="00756319">
      <w:pPr>
        <w:pStyle w:val="paragraph"/>
      </w:pPr>
      <w:r w:rsidRPr="00247E55">
        <w:tab/>
        <w:t>(c)</w:t>
      </w:r>
      <w:r w:rsidRPr="00247E55">
        <w:tab/>
        <w:t>the qualities and characteristics of locations, places and areas; and</w:t>
      </w:r>
    </w:p>
    <w:p w:rsidR="00D23176" w:rsidRPr="00247E55" w:rsidRDefault="00D23176" w:rsidP="00756319">
      <w:pPr>
        <w:pStyle w:val="paragraph"/>
      </w:pPr>
      <w:r w:rsidRPr="00247E55">
        <w:tab/>
        <w:t>(d)</w:t>
      </w:r>
      <w:r w:rsidRPr="00247E55">
        <w:tab/>
        <w:t>the heritage value of places;</w:t>
      </w:r>
    </w:p>
    <w:p w:rsidR="00D23176" w:rsidRPr="00247E55" w:rsidRDefault="00D23176" w:rsidP="00756319">
      <w:pPr>
        <w:pStyle w:val="subsection2"/>
      </w:pPr>
      <w:r w:rsidRPr="00247E55">
        <w:t>and includes</w:t>
      </w:r>
    </w:p>
    <w:p w:rsidR="00D23176" w:rsidRPr="00247E55" w:rsidRDefault="00D23176" w:rsidP="00756319">
      <w:pPr>
        <w:pStyle w:val="paragraph"/>
      </w:pPr>
      <w:r w:rsidRPr="00247E55">
        <w:tab/>
        <w:t>(e)</w:t>
      </w:r>
      <w:r w:rsidRPr="00247E55">
        <w:tab/>
        <w:t xml:space="preserve">the social, economic and cultural features of the matters mentioned in </w:t>
      </w:r>
      <w:r w:rsidR="00247E55">
        <w:t>paragraphs (</w:t>
      </w:r>
      <w:r w:rsidRPr="00247E55">
        <w:t>a), (b), (c) and (d).</w:t>
      </w:r>
    </w:p>
    <w:p w:rsidR="00D23176" w:rsidRPr="00247E55" w:rsidRDefault="00D23176" w:rsidP="00756319">
      <w:pPr>
        <w:pStyle w:val="Definition"/>
        <w:rPr>
          <w:rFonts w:eastAsia="MS Mincho"/>
        </w:rPr>
      </w:pPr>
      <w:r w:rsidRPr="00247E55">
        <w:rPr>
          <w:rFonts w:eastAsia="MS Mincho"/>
          <w:b/>
          <w:i/>
        </w:rPr>
        <w:lastRenderedPageBreak/>
        <w:t xml:space="preserve">environmental impact </w:t>
      </w:r>
      <w:r w:rsidRPr="00247E55">
        <w:rPr>
          <w:rFonts w:eastAsia="MS Mincho"/>
        </w:rPr>
        <w:t xml:space="preserve">means any change to the environment, whether adverse or beneficial, that wholly or partially results from </w:t>
      </w:r>
      <w:r w:rsidR="00C377D4" w:rsidRPr="00247E55">
        <w:t>an activity</w:t>
      </w:r>
      <w:r w:rsidRPr="00247E55">
        <w:rPr>
          <w:rFonts w:eastAsia="MS Mincho"/>
        </w:rPr>
        <w:t>.</w:t>
      </w:r>
    </w:p>
    <w:p w:rsidR="00466EA1" w:rsidRPr="00247E55" w:rsidRDefault="00466EA1" w:rsidP="00466EA1">
      <w:pPr>
        <w:pStyle w:val="Definition"/>
      </w:pPr>
      <w:r w:rsidRPr="00247E55">
        <w:rPr>
          <w:b/>
          <w:i/>
        </w:rPr>
        <w:t>environmental management system</w:t>
      </w:r>
      <w:r w:rsidRPr="00247E55">
        <w:t xml:space="preserve"> includes the responsibilities, practices, processes and resources used to manage the environmental aspects of an activity.</w:t>
      </w:r>
    </w:p>
    <w:p w:rsidR="00466EA1" w:rsidRPr="00247E55" w:rsidRDefault="00466EA1" w:rsidP="00466EA1">
      <w:pPr>
        <w:pStyle w:val="Definition"/>
      </w:pPr>
      <w:r w:rsidRPr="00247E55">
        <w:rPr>
          <w:b/>
          <w:i/>
        </w:rPr>
        <w:t>environmental performance</w:t>
      </w:r>
      <w:r w:rsidRPr="00247E55">
        <w:t xml:space="preserve"> means the performance of a titleholder in relation to the environmental performance outcomes and standards mentioned in an environment plan.</w:t>
      </w:r>
    </w:p>
    <w:p w:rsidR="00466EA1" w:rsidRPr="00247E55" w:rsidRDefault="00466EA1" w:rsidP="00466EA1">
      <w:pPr>
        <w:pStyle w:val="Definition"/>
      </w:pPr>
      <w:r w:rsidRPr="00247E55">
        <w:rPr>
          <w:b/>
          <w:i/>
        </w:rPr>
        <w:t>environmental performance outcome</w:t>
      </w:r>
      <w:r w:rsidRPr="00247E55">
        <w:t xml:space="preserve"> means a measurable level of performance required for the management of environmental aspects of an activity to ensure that environmental impacts and risks will be of an acceptable level.</w:t>
      </w:r>
    </w:p>
    <w:p w:rsidR="00466EA1" w:rsidRPr="00247E55" w:rsidRDefault="00466EA1" w:rsidP="00466EA1">
      <w:pPr>
        <w:pStyle w:val="Definition"/>
      </w:pPr>
      <w:r w:rsidRPr="00247E55">
        <w:rPr>
          <w:b/>
          <w:i/>
        </w:rPr>
        <w:t>environmental performance standard</w:t>
      </w:r>
      <w:r w:rsidRPr="00247E55">
        <w:t xml:space="preserve"> means a statement of the performance required of a control measure.</w:t>
      </w:r>
    </w:p>
    <w:p w:rsidR="00466EA1" w:rsidRPr="00247E55" w:rsidRDefault="00466EA1" w:rsidP="00466EA1">
      <w:pPr>
        <w:pStyle w:val="Definition"/>
      </w:pPr>
      <w:r w:rsidRPr="00247E55">
        <w:rPr>
          <w:b/>
          <w:i/>
        </w:rPr>
        <w:t xml:space="preserve">Environment Minister </w:t>
      </w:r>
      <w:r w:rsidRPr="00247E55">
        <w:t>means the Minister administering section</w:t>
      </w:r>
      <w:r w:rsidR="00247E55">
        <w:t> </w:t>
      </w:r>
      <w:r w:rsidRPr="00247E55">
        <w:t>1 of the EPBC Act.</w:t>
      </w:r>
    </w:p>
    <w:p w:rsidR="00466EA1" w:rsidRPr="00247E55" w:rsidRDefault="00466EA1" w:rsidP="00466EA1">
      <w:pPr>
        <w:pStyle w:val="Definition"/>
      </w:pPr>
      <w:r w:rsidRPr="00247E55">
        <w:rPr>
          <w:b/>
          <w:i/>
        </w:rPr>
        <w:t xml:space="preserve">environment plan </w:t>
      </w:r>
      <w:r w:rsidRPr="00247E55">
        <w:t>means the document known as an environment plan that is submitted to the Regulator under regulation</w:t>
      </w:r>
      <w:r w:rsidR="00247E55">
        <w:t> </w:t>
      </w:r>
      <w:r w:rsidRPr="00247E55">
        <w:t>9.</w:t>
      </w:r>
    </w:p>
    <w:p w:rsidR="00466EA1" w:rsidRPr="00247E55" w:rsidRDefault="00466EA1" w:rsidP="00466EA1">
      <w:pPr>
        <w:pStyle w:val="Definition"/>
      </w:pPr>
      <w:r w:rsidRPr="00247E55">
        <w:rPr>
          <w:b/>
          <w:i/>
        </w:rPr>
        <w:t xml:space="preserve">EPBC Act </w:t>
      </w:r>
      <w:r w:rsidRPr="00247E55">
        <w:t xml:space="preserve">means the </w:t>
      </w:r>
      <w:r w:rsidRPr="00247E55">
        <w:rPr>
          <w:i/>
        </w:rPr>
        <w:t>Environment Protection and Biodiversity Conservation Act 1999</w:t>
      </w:r>
      <w:r w:rsidRPr="00247E55">
        <w:t>.</w:t>
      </w:r>
    </w:p>
    <w:p w:rsidR="0032357F" w:rsidRPr="00247E55" w:rsidRDefault="0032357F" w:rsidP="00756319">
      <w:pPr>
        <w:pStyle w:val="Definition"/>
        <w:rPr>
          <w:b/>
          <w:i/>
        </w:rPr>
      </w:pPr>
      <w:r w:rsidRPr="00247E55">
        <w:rPr>
          <w:b/>
          <w:i/>
        </w:rPr>
        <w:t xml:space="preserve">facility </w:t>
      </w:r>
      <w:r w:rsidRPr="00247E55">
        <w:t>includes a structure or installation of any kind.</w:t>
      </w:r>
    </w:p>
    <w:p w:rsidR="00466EA1" w:rsidRPr="00247E55" w:rsidRDefault="00466EA1" w:rsidP="00466EA1">
      <w:pPr>
        <w:pStyle w:val="Definition"/>
      </w:pPr>
      <w:r w:rsidRPr="00247E55">
        <w:rPr>
          <w:b/>
          <w:i/>
        </w:rPr>
        <w:t>greenhouse gas activity</w:t>
      </w:r>
      <w:r w:rsidRPr="00247E55">
        <w:t xml:space="preserve"> means operations or works in an offshore area undertaken for the purpose of:</w:t>
      </w:r>
    </w:p>
    <w:p w:rsidR="00466EA1" w:rsidRPr="00247E55" w:rsidRDefault="00466EA1" w:rsidP="00466EA1">
      <w:pPr>
        <w:pStyle w:val="paragraph"/>
      </w:pPr>
      <w:r w:rsidRPr="00247E55">
        <w:tab/>
        <w:t>(a)</w:t>
      </w:r>
      <w:r w:rsidRPr="00247E55">
        <w:tab/>
        <w:t>exercising a right conferred on a greenhouse gas titleholder under the Act by a greenhouse gas title; or</w:t>
      </w:r>
    </w:p>
    <w:p w:rsidR="00466EA1" w:rsidRPr="00247E55" w:rsidRDefault="00466EA1" w:rsidP="00466EA1">
      <w:pPr>
        <w:pStyle w:val="paragraph"/>
      </w:pPr>
      <w:r w:rsidRPr="00247E55">
        <w:tab/>
        <w:t>(b)</w:t>
      </w:r>
      <w:r w:rsidRPr="00247E55">
        <w:tab/>
        <w:t>discharging an obligation imposed on a greenhouse gas titleholder by the Act or a legislative instrument under the Act.</w:t>
      </w:r>
    </w:p>
    <w:p w:rsidR="00466EA1" w:rsidRPr="00247E55" w:rsidRDefault="00466EA1" w:rsidP="00466EA1">
      <w:pPr>
        <w:pStyle w:val="Definition"/>
      </w:pPr>
      <w:r w:rsidRPr="00247E55">
        <w:rPr>
          <w:b/>
          <w:i/>
        </w:rPr>
        <w:t xml:space="preserve">greenhouse gas title </w:t>
      </w:r>
      <w:r w:rsidRPr="00247E55">
        <w:t>means any of the following:</w:t>
      </w:r>
    </w:p>
    <w:p w:rsidR="00466EA1" w:rsidRPr="00247E55" w:rsidRDefault="00466EA1" w:rsidP="00466EA1">
      <w:pPr>
        <w:pStyle w:val="paragraph"/>
      </w:pPr>
      <w:r w:rsidRPr="00247E55">
        <w:tab/>
        <w:t>(a)</w:t>
      </w:r>
      <w:r w:rsidRPr="00247E55">
        <w:tab/>
        <w:t>a greenhouse gas assessment permit;</w:t>
      </w:r>
    </w:p>
    <w:p w:rsidR="00466EA1" w:rsidRPr="00247E55" w:rsidRDefault="00466EA1" w:rsidP="00466EA1">
      <w:pPr>
        <w:pStyle w:val="paragraph"/>
      </w:pPr>
      <w:r w:rsidRPr="00247E55">
        <w:tab/>
        <w:t>(b)</w:t>
      </w:r>
      <w:r w:rsidRPr="00247E55">
        <w:tab/>
        <w:t>a greenhouse gas holding lease;</w:t>
      </w:r>
    </w:p>
    <w:p w:rsidR="00466EA1" w:rsidRPr="00247E55" w:rsidRDefault="00466EA1" w:rsidP="00466EA1">
      <w:pPr>
        <w:pStyle w:val="paragraph"/>
      </w:pPr>
      <w:r w:rsidRPr="00247E55">
        <w:tab/>
        <w:t>(c)</w:t>
      </w:r>
      <w:r w:rsidRPr="00247E55">
        <w:tab/>
        <w:t>a greenhouse gas injection licence;</w:t>
      </w:r>
    </w:p>
    <w:p w:rsidR="00466EA1" w:rsidRPr="00247E55" w:rsidRDefault="00466EA1" w:rsidP="00466EA1">
      <w:pPr>
        <w:pStyle w:val="paragraph"/>
      </w:pPr>
      <w:r w:rsidRPr="00247E55">
        <w:tab/>
        <w:t>(d)</w:t>
      </w:r>
      <w:r w:rsidRPr="00247E55">
        <w:tab/>
        <w:t>a greenhouse gas search authority;</w:t>
      </w:r>
    </w:p>
    <w:p w:rsidR="00466EA1" w:rsidRPr="00247E55" w:rsidRDefault="00466EA1" w:rsidP="00466EA1">
      <w:pPr>
        <w:pStyle w:val="paragraph"/>
      </w:pPr>
      <w:r w:rsidRPr="00247E55">
        <w:tab/>
        <w:t>(e)</w:t>
      </w:r>
      <w:r w:rsidRPr="00247E55">
        <w:tab/>
        <w:t>a greenhouse gas special authority;</w:t>
      </w:r>
    </w:p>
    <w:p w:rsidR="00466EA1" w:rsidRPr="00247E55" w:rsidRDefault="00466EA1" w:rsidP="00466EA1">
      <w:pPr>
        <w:pStyle w:val="paragraph"/>
      </w:pPr>
      <w:r w:rsidRPr="00247E55">
        <w:tab/>
        <w:t>(f)</w:t>
      </w:r>
      <w:r w:rsidRPr="00247E55">
        <w:tab/>
        <w:t>a greenhouse gas research consent.</w:t>
      </w:r>
    </w:p>
    <w:p w:rsidR="00466EA1" w:rsidRPr="00247E55" w:rsidRDefault="00466EA1" w:rsidP="00466EA1">
      <w:pPr>
        <w:pStyle w:val="Definition"/>
      </w:pPr>
      <w:r w:rsidRPr="00247E55">
        <w:rPr>
          <w:b/>
          <w:i/>
        </w:rPr>
        <w:t>greenhouse gas titleholder</w:t>
      </w:r>
      <w:r w:rsidRPr="00247E55">
        <w:t xml:space="preserve"> means any of the following:</w:t>
      </w:r>
    </w:p>
    <w:p w:rsidR="00466EA1" w:rsidRPr="00247E55" w:rsidRDefault="00466EA1" w:rsidP="00466EA1">
      <w:pPr>
        <w:pStyle w:val="paragraph"/>
      </w:pPr>
      <w:r w:rsidRPr="00247E55">
        <w:tab/>
        <w:t>(a)</w:t>
      </w:r>
      <w:r w:rsidRPr="00247E55">
        <w:tab/>
        <w:t>a greenhouse gas assessment permittee;</w:t>
      </w:r>
    </w:p>
    <w:p w:rsidR="00466EA1" w:rsidRPr="00247E55" w:rsidRDefault="00466EA1" w:rsidP="00466EA1">
      <w:pPr>
        <w:pStyle w:val="paragraph"/>
      </w:pPr>
      <w:r w:rsidRPr="00247E55">
        <w:tab/>
        <w:t>(b)</w:t>
      </w:r>
      <w:r w:rsidRPr="00247E55">
        <w:tab/>
        <w:t>a greenhouse gas holding lessee;</w:t>
      </w:r>
    </w:p>
    <w:p w:rsidR="00466EA1" w:rsidRPr="00247E55" w:rsidRDefault="00466EA1" w:rsidP="00466EA1">
      <w:pPr>
        <w:pStyle w:val="paragraph"/>
      </w:pPr>
      <w:r w:rsidRPr="00247E55">
        <w:tab/>
        <w:t>(c)</w:t>
      </w:r>
      <w:r w:rsidRPr="00247E55">
        <w:tab/>
        <w:t>a greenhouse gas injection licensee;</w:t>
      </w:r>
    </w:p>
    <w:p w:rsidR="00466EA1" w:rsidRPr="00247E55" w:rsidRDefault="00466EA1" w:rsidP="00466EA1">
      <w:pPr>
        <w:pStyle w:val="paragraph"/>
      </w:pPr>
      <w:r w:rsidRPr="00247E55">
        <w:lastRenderedPageBreak/>
        <w:tab/>
        <w:t>(d)</w:t>
      </w:r>
      <w:r w:rsidRPr="00247E55">
        <w:tab/>
        <w:t>a registered holder of a greenhouse gas search authority;</w:t>
      </w:r>
    </w:p>
    <w:p w:rsidR="00466EA1" w:rsidRPr="00247E55" w:rsidRDefault="00466EA1" w:rsidP="00466EA1">
      <w:pPr>
        <w:pStyle w:val="paragraph"/>
      </w:pPr>
      <w:r w:rsidRPr="00247E55">
        <w:tab/>
        <w:t>(e)</w:t>
      </w:r>
      <w:r w:rsidRPr="00247E55">
        <w:tab/>
        <w:t>a registered holder of a greenhouse gas special authority;</w:t>
      </w:r>
    </w:p>
    <w:p w:rsidR="00466EA1" w:rsidRPr="00247E55" w:rsidRDefault="00466EA1" w:rsidP="00466EA1">
      <w:pPr>
        <w:pStyle w:val="paragraph"/>
      </w:pPr>
      <w:r w:rsidRPr="00247E55">
        <w:tab/>
        <w:t>(f)</w:t>
      </w:r>
      <w:r w:rsidRPr="00247E55">
        <w:tab/>
        <w:t>a holder of a greenhouse gas research consent.</w:t>
      </w:r>
    </w:p>
    <w:p w:rsidR="00466EA1" w:rsidRPr="00247E55" w:rsidRDefault="00466EA1" w:rsidP="00466EA1">
      <w:pPr>
        <w:pStyle w:val="Definition"/>
      </w:pPr>
      <w:r w:rsidRPr="00247E55">
        <w:rPr>
          <w:b/>
          <w:i/>
        </w:rPr>
        <w:t>in force</w:t>
      </w:r>
      <w:r w:rsidRPr="00247E55">
        <w:t>, in relation to an environment plan, including a revised environment plan, means that:</w:t>
      </w:r>
    </w:p>
    <w:p w:rsidR="00466EA1" w:rsidRPr="00247E55" w:rsidRDefault="00466EA1" w:rsidP="00466EA1">
      <w:pPr>
        <w:pStyle w:val="paragraph"/>
      </w:pPr>
      <w:r w:rsidRPr="00247E55">
        <w:tab/>
        <w:t>(a)</w:t>
      </w:r>
      <w:r w:rsidRPr="00247E55">
        <w:tab/>
        <w:t>the plan has been accepted; and</w:t>
      </w:r>
    </w:p>
    <w:p w:rsidR="00466EA1" w:rsidRPr="00247E55" w:rsidRDefault="00466EA1" w:rsidP="00466EA1">
      <w:pPr>
        <w:pStyle w:val="paragraph"/>
      </w:pPr>
      <w:r w:rsidRPr="00247E55">
        <w:tab/>
        <w:t>(b)</w:t>
      </w:r>
      <w:r w:rsidRPr="00247E55">
        <w:tab/>
        <w:t>the acceptance of the plan has not been withdrawn; and</w:t>
      </w:r>
    </w:p>
    <w:p w:rsidR="00466EA1" w:rsidRPr="00247E55" w:rsidRDefault="00466EA1" w:rsidP="00466EA1">
      <w:pPr>
        <w:pStyle w:val="paragraph"/>
      </w:pPr>
      <w:r w:rsidRPr="00247E55">
        <w:tab/>
        <w:t>(c)</w:t>
      </w:r>
      <w:r w:rsidRPr="00247E55">
        <w:tab/>
        <w:t>the operation of the plan has not ended.</w:t>
      </w:r>
    </w:p>
    <w:p w:rsidR="00E135CD" w:rsidRPr="00247E55" w:rsidRDefault="00E135CD" w:rsidP="00E135CD">
      <w:pPr>
        <w:pStyle w:val="Definition"/>
      </w:pPr>
      <w:r w:rsidRPr="00247E55">
        <w:rPr>
          <w:b/>
          <w:i/>
        </w:rPr>
        <w:t>offshore project</w:t>
      </w:r>
      <w:r w:rsidRPr="00247E55">
        <w:t xml:space="preserve"> means one or more activities that are undertaken for the purpose of the recovery of petroleum, other than on an appraisal basis, including any conveyance of recovered petroleum by pipeline (whether or not the activity is undertaken for other purposes).</w:t>
      </w:r>
    </w:p>
    <w:p w:rsidR="00E135CD" w:rsidRPr="00247E55" w:rsidRDefault="00E135CD" w:rsidP="00E135CD">
      <w:pPr>
        <w:pStyle w:val="notetext"/>
      </w:pPr>
      <w:r w:rsidRPr="00247E55">
        <w:t>Note:</w:t>
      </w:r>
      <w:r w:rsidRPr="00247E55">
        <w:tab/>
        <w:t>See Part</w:t>
      </w:r>
      <w:r w:rsidR="00247E55">
        <w:t> </w:t>
      </w:r>
      <w:r w:rsidRPr="00247E55">
        <w:t>1A.</w:t>
      </w:r>
    </w:p>
    <w:p w:rsidR="00E135CD" w:rsidRPr="00247E55" w:rsidRDefault="00E135CD" w:rsidP="00E135CD">
      <w:pPr>
        <w:pStyle w:val="Definition"/>
      </w:pPr>
      <w:r w:rsidRPr="00247E55">
        <w:rPr>
          <w:b/>
          <w:i/>
        </w:rPr>
        <w:t>offshore project proposal</w:t>
      </w:r>
      <w:r w:rsidRPr="00247E55">
        <w:t xml:space="preserve"> means the document known as an offshore project proposal that is submitted to the Regulator under regulation</w:t>
      </w:r>
      <w:r w:rsidR="00247E55">
        <w:t> </w:t>
      </w:r>
      <w:r w:rsidRPr="00247E55">
        <w:t>5A or subregulation</w:t>
      </w:r>
      <w:r w:rsidR="00247E55">
        <w:t> </w:t>
      </w:r>
      <w:r w:rsidRPr="00247E55">
        <w:t>5F(2).</w:t>
      </w:r>
    </w:p>
    <w:p w:rsidR="00E135CD" w:rsidRPr="00247E55" w:rsidRDefault="00E135CD" w:rsidP="00E135CD">
      <w:pPr>
        <w:pStyle w:val="Definition"/>
      </w:pPr>
      <w:r w:rsidRPr="00247E55">
        <w:rPr>
          <w:b/>
          <w:i/>
        </w:rPr>
        <w:t>petroleum activity</w:t>
      </w:r>
      <w:r w:rsidRPr="00247E55">
        <w:t xml:space="preserve"> means operations or works in an offshore area undertaken for the purpose of:</w:t>
      </w:r>
    </w:p>
    <w:p w:rsidR="00E135CD" w:rsidRPr="00247E55" w:rsidRDefault="00E135CD" w:rsidP="00E135CD">
      <w:pPr>
        <w:pStyle w:val="paragraph"/>
      </w:pPr>
      <w:r w:rsidRPr="00247E55">
        <w:tab/>
        <w:t>(a)</w:t>
      </w:r>
      <w:r w:rsidRPr="00247E55">
        <w:tab/>
        <w:t>exercising a right conferred on a petroleum titleholder under the Act by a petroleum title; or</w:t>
      </w:r>
    </w:p>
    <w:p w:rsidR="00E135CD" w:rsidRPr="00247E55" w:rsidRDefault="00E135CD" w:rsidP="00E135CD">
      <w:pPr>
        <w:pStyle w:val="paragraph"/>
      </w:pPr>
      <w:r w:rsidRPr="00247E55">
        <w:tab/>
        <w:t>(b)</w:t>
      </w:r>
      <w:r w:rsidRPr="00247E55">
        <w:tab/>
        <w:t>discharging an obligation imposed on a petroleum titleholder by the Act or a legislative instrument under the Act.</w:t>
      </w:r>
    </w:p>
    <w:p w:rsidR="00E135CD" w:rsidRPr="00247E55" w:rsidRDefault="00E135CD" w:rsidP="00E135CD">
      <w:pPr>
        <w:pStyle w:val="Definition"/>
      </w:pPr>
      <w:r w:rsidRPr="00247E55">
        <w:rPr>
          <w:b/>
          <w:i/>
        </w:rPr>
        <w:t xml:space="preserve">petroleum title </w:t>
      </w:r>
      <w:r w:rsidRPr="00247E55">
        <w:t>means any of the following:</w:t>
      </w:r>
    </w:p>
    <w:p w:rsidR="00E135CD" w:rsidRPr="00247E55" w:rsidRDefault="00E135CD" w:rsidP="00E135CD">
      <w:pPr>
        <w:pStyle w:val="paragraph"/>
      </w:pPr>
      <w:r w:rsidRPr="00247E55">
        <w:tab/>
        <w:t>(a)</w:t>
      </w:r>
      <w:r w:rsidRPr="00247E55">
        <w:tab/>
        <w:t>a petroleum exploration permit;</w:t>
      </w:r>
    </w:p>
    <w:p w:rsidR="00E135CD" w:rsidRPr="00247E55" w:rsidRDefault="00E135CD" w:rsidP="00E135CD">
      <w:pPr>
        <w:pStyle w:val="paragraph"/>
      </w:pPr>
      <w:r w:rsidRPr="00247E55">
        <w:tab/>
        <w:t>(b)</w:t>
      </w:r>
      <w:r w:rsidRPr="00247E55">
        <w:tab/>
        <w:t>a petroleum retention lease;</w:t>
      </w:r>
    </w:p>
    <w:p w:rsidR="00E135CD" w:rsidRPr="00247E55" w:rsidRDefault="00E135CD" w:rsidP="00E135CD">
      <w:pPr>
        <w:pStyle w:val="paragraph"/>
      </w:pPr>
      <w:r w:rsidRPr="00247E55">
        <w:tab/>
        <w:t>(c)</w:t>
      </w:r>
      <w:r w:rsidRPr="00247E55">
        <w:tab/>
        <w:t>a petroleum production licence;</w:t>
      </w:r>
    </w:p>
    <w:p w:rsidR="00E135CD" w:rsidRPr="00247E55" w:rsidRDefault="00E135CD" w:rsidP="00E135CD">
      <w:pPr>
        <w:pStyle w:val="paragraph"/>
      </w:pPr>
      <w:r w:rsidRPr="00247E55">
        <w:tab/>
        <w:t>(d)</w:t>
      </w:r>
      <w:r w:rsidRPr="00247E55">
        <w:tab/>
        <w:t>a pipeline licence;</w:t>
      </w:r>
    </w:p>
    <w:p w:rsidR="00E135CD" w:rsidRPr="00247E55" w:rsidRDefault="00E135CD" w:rsidP="00E135CD">
      <w:pPr>
        <w:pStyle w:val="paragraph"/>
      </w:pPr>
      <w:r w:rsidRPr="00247E55">
        <w:tab/>
        <w:t>(e)</w:t>
      </w:r>
      <w:r w:rsidRPr="00247E55">
        <w:tab/>
        <w:t>an infrastructure licence;</w:t>
      </w:r>
    </w:p>
    <w:p w:rsidR="00E135CD" w:rsidRPr="00247E55" w:rsidRDefault="00E135CD" w:rsidP="00E135CD">
      <w:pPr>
        <w:pStyle w:val="paragraph"/>
      </w:pPr>
      <w:r w:rsidRPr="00247E55">
        <w:tab/>
        <w:t>(f)</w:t>
      </w:r>
      <w:r w:rsidRPr="00247E55">
        <w:tab/>
        <w:t>a petroleum access authority;</w:t>
      </w:r>
    </w:p>
    <w:p w:rsidR="00E135CD" w:rsidRPr="00247E55" w:rsidRDefault="00E135CD" w:rsidP="00E135CD">
      <w:pPr>
        <w:pStyle w:val="paragraph"/>
      </w:pPr>
      <w:r w:rsidRPr="00247E55">
        <w:tab/>
        <w:t>(g)</w:t>
      </w:r>
      <w:r w:rsidRPr="00247E55">
        <w:tab/>
        <w:t>a petroleum special prospecting authority;</w:t>
      </w:r>
    </w:p>
    <w:p w:rsidR="00E135CD" w:rsidRPr="00247E55" w:rsidRDefault="00E135CD" w:rsidP="00E135CD">
      <w:pPr>
        <w:pStyle w:val="paragraph"/>
      </w:pPr>
      <w:r w:rsidRPr="00247E55">
        <w:tab/>
        <w:t>(h)</w:t>
      </w:r>
      <w:r w:rsidRPr="00247E55">
        <w:tab/>
        <w:t>a petroleum scientific investigation consent.</w:t>
      </w:r>
    </w:p>
    <w:p w:rsidR="00E135CD" w:rsidRPr="00247E55" w:rsidRDefault="00E135CD" w:rsidP="00E135CD">
      <w:pPr>
        <w:pStyle w:val="Definition"/>
      </w:pPr>
      <w:r w:rsidRPr="00247E55">
        <w:rPr>
          <w:b/>
          <w:i/>
        </w:rPr>
        <w:t>petroleum titleholder</w:t>
      </w:r>
      <w:r w:rsidRPr="00247E55">
        <w:t xml:space="preserve"> means any of the following:</w:t>
      </w:r>
    </w:p>
    <w:p w:rsidR="00E135CD" w:rsidRPr="00247E55" w:rsidRDefault="00E135CD" w:rsidP="00E135CD">
      <w:pPr>
        <w:pStyle w:val="paragraph"/>
      </w:pPr>
      <w:r w:rsidRPr="00247E55">
        <w:tab/>
        <w:t>(a)</w:t>
      </w:r>
      <w:r w:rsidRPr="00247E55">
        <w:tab/>
        <w:t>a petroleum exploration permittee;</w:t>
      </w:r>
    </w:p>
    <w:p w:rsidR="00E135CD" w:rsidRPr="00247E55" w:rsidRDefault="00E135CD" w:rsidP="00E135CD">
      <w:pPr>
        <w:pStyle w:val="paragraph"/>
      </w:pPr>
      <w:r w:rsidRPr="00247E55">
        <w:tab/>
        <w:t>(b)</w:t>
      </w:r>
      <w:r w:rsidRPr="00247E55">
        <w:tab/>
        <w:t>a petroleum retention lessee;</w:t>
      </w:r>
    </w:p>
    <w:p w:rsidR="00E135CD" w:rsidRPr="00247E55" w:rsidRDefault="00E135CD" w:rsidP="00E135CD">
      <w:pPr>
        <w:pStyle w:val="paragraph"/>
      </w:pPr>
      <w:r w:rsidRPr="00247E55">
        <w:tab/>
        <w:t>(c)</w:t>
      </w:r>
      <w:r w:rsidRPr="00247E55">
        <w:tab/>
        <w:t>a petroleum production licensee;</w:t>
      </w:r>
    </w:p>
    <w:p w:rsidR="00E135CD" w:rsidRPr="00247E55" w:rsidRDefault="00E135CD" w:rsidP="00E135CD">
      <w:pPr>
        <w:pStyle w:val="paragraph"/>
      </w:pPr>
      <w:r w:rsidRPr="00247E55">
        <w:tab/>
        <w:t>(d)</w:t>
      </w:r>
      <w:r w:rsidRPr="00247E55">
        <w:tab/>
        <w:t>a pipeline licensee;</w:t>
      </w:r>
    </w:p>
    <w:p w:rsidR="00E135CD" w:rsidRPr="00247E55" w:rsidRDefault="00E135CD" w:rsidP="00E135CD">
      <w:pPr>
        <w:pStyle w:val="paragraph"/>
      </w:pPr>
      <w:r w:rsidRPr="00247E55">
        <w:tab/>
        <w:t>(e)</w:t>
      </w:r>
      <w:r w:rsidRPr="00247E55">
        <w:tab/>
        <w:t>an infrastructure licensee;</w:t>
      </w:r>
    </w:p>
    <w:p w:rsidR="00E135CD" w:rsidRPr="00247E55" w:rsidRDefault="00E135CD" w:rsidP="00E135CD">
      <w:pPr>
        <w:pStyle w:val="paragraph"/>
      </w:pPr>
      <w:r w:rsidRPr="00247E55">
        <w:lastRenderedPageBreak/>
        <w:tab/>
        <w:t>(f)</w:t>
      </w:r>
      <w:r w:rsidRPr="00247E55">
        <w:tab/>
        <w:t>the registered holder of a petroleum access authority;</w:t>
      </w:r>
    </w:p>
    <w:p w:rsidR="00E135CD" w:rsidRPr="00247E55" w:rsidRDefault="00E135CD" w:rsidP="00E135CD">
      <w:pPr>
        <w:pStyle w:val="paragraph"/>
      </w:pPr>
      <w:r w:rsidRPr="00247E55">
        <w:tab/>
        <w:t>(g)</w:t>
      </w:r>
      <w:r w:rsidRPr="00247E55">
        <w:tab/>
        <w:t>the registered holder of a petroleum special prospecting authority;</w:t>
      </w:r>
    </w:p>
    <w:p w:rsidR="00E135CD" w:rsidRPr="00247E55" w:rsidRDefault="00E135CD" w:rsidP="00E135CD">
      <w:pPr>
        <w:pStyle w:val="paragraph"/>
      </w:pPr>
      <w:r w:rsidRPr="00247E55">
        <w:tab/>
        <w:t>(h)</w:t>
      </w:r>
      <w:r w:rsidRPr="00247E55">
        <w:tab/>
        <w:t>the holder of a petroleum scientific investigation consent.</w:t>
      </w:r>
    </w:p>
    <w:p w:rsidR="00E135CD" w:rsidRPr="00247E55" w:rsidRDefault="00E135CD" w:rsidP="00E135CD">
      <w:pPr>
        <w:pStyle w:val="Definition"/>
      </w:pPr>
      <w:r w:rsidRPr="00247E55">
        <w:rPr>
          <w:b/>
          <w:i/>
        </w:rPr>
        <w:t>proponent</w:t>
      </w:r>
      <w:r w:rsidRPr="00247E55">
        <w:t xml:space="preserve"> means a person who submits an offshore project proposal to the Regulator.</w:t>
      </w:r>
    </w:p>
    <w:p w:rsidR="00E135CD" w:rsidRPr="00247E55" w:rsidRDefault="00E135CD" w:rsidP="00E135CD">
      <w:pPr>
        <w:pStyle w:val="Definition"/>
      </w:pPr>
      <w:r w:rsidRPr="00247E55">
        <w:rPr>
          <w:b/>
          <w:i/>
        </w:rPr>
        <w:t>recordable incident</w:t>
      </w:r>
      <w:r w:rsidRPr="00247E55">
        <w:t>, for an activity, means a breach of an environmental performance outcome or environmental performance standard, in the environment plan that applies to the activity, that is not a reportable incident.</w:t>
      </w:r>
    </w:p>
    <w:p w:rsidR="00AF35F9" w:rsidRPr="00247E55" w:rsidRDefault="00AF35F9" w:rsidP="00756319">
      <w:pPr>
        <w:pStyle w:val="Definition"/>
      </w:pPr>
      <w:r w:rsidRPr="00247E55">
        <w:rPr>
          <w:b/>
          <w:i/>
        </w:rPr>
        <w:t xml:space="preserve">Regulator </w:t>
      </w:r>
      <w:r w:rsidRPr="00247E55">
        <w:t>means:</w:t>
      </w:r>
    </w:p>
    <w:p w:rsidR="00AF35F9" w:rsidRPr="00247E55" w:rsidRDefault="00AF35F9" w:rsidP="00756319">
      <w:pPr>
        <w:pStyle w:val="paragraph"/>
      </w:pPr>
      <w:r w:rsidRPr="00247E55">
        <w:tab/>
        <w:t>(a)</w:t>
      </w:r>
      <w:r w:rsidRPr="00247E55">
        <w:tab/>
        <w:t>in relation to a petroleum activity</w:t>
      </w:r>
      <w:r w:rsidR="00756319" w:rsidRPr="00247E55">
        <w:t>—</w:t>
      </w:r>
      <w:r w:rsidR="00AF2850" w:rsidRPr="00247E55">
        <w:t>NOPSEMA</w:t>
      </w:r>
      <w:r w:rsidRPr="00247E55">
        <w:t>; or</w:t>
      </w:r>
    </w:p>
    <w:p w:rsidR="00AF35F9" w:rsidRPr="00247E55" w:rsidRDefault="00AF35F9" w:rsidP="00756319">
      <w:pPr>
        <w:pStyle w:val="paragraph"/>
      </w:pPr>
      <w:r w:rsidRPr="00247E55">
        <w:tab/>
        <w:t>(b)</w:t>
      </w:r>
      <w:r w:rsidRPr="00247E55">
        <w:tab/>
        <w:t>in relation to a greenhouse gas storage activity</w:t>
      </w:r>
      <w:r w:rsidR="00756319" w:rsidRPr="00247E55">
        <w:t>—</w:t>
      </w:r>
      <w:r w:rsidRPr="00247E55">
        <w:t>the responsible Commonwealth Minister.</w:t>
      </w:r>
    </w:p>
    <w:p w:rsidR="00C24E2E" w:rsidRPr="00247E55" w:rsidRDefault="00C24E2E" w:rsidP="00C24E2E">
      <w:pPr>
        <w:pStyle w:val="Definition"/>
      </w:pPr>
      <w:r w:rsidRPr="00247E55">
        <w:rPr>
          <w:b/>
          <w:i/>
        </w:rPr>
        <w:t>relevant person</w:t>
      </w:r>
      <w:r w:rsidRPr="00247E55">
        <w:t xml:space="preserve"> has the meaning given by subregulation</w:t>
      </w:r>
      <w:r w:rsidR="00247E55">
        <w:t> </w:t>
      </w:r>
      <w:r w:rsidRPr="00247E55">
        <w:t>11A(1).</w:t>
      </w:r>
    </w:p>
    <w:p w:rsidR="00AF35F9" w:rsidRPr="00247E55" w:rsidRDefault="00AF35F9" w:rsidP="00756319">
      <w:pPr>
        <w:pStyle w:val="Definition"/>
      </w:pPr>
      <w:r w:rsidRPr="00247E55">
        <w:rPr>
          <w:b/>
          <w:i/>
        </w:rPr>
        <w:t>reportable incident</w:t>
      </w:r>
      <w:r w:rsidRPr="00247E55">
        <w:t>, for an activity, means an incident relating to the activity that has caused, or has the potential to cause, moderate to significant environmental damage.</w:t>
      </w:r>
    </w:p>
    <w:p w:rsidR="0032357F" w:rsidRPr="00247E55" w:rsidRDefault="0032357F" w:rsidP="00756319">
      <w:pPr>
        <w:pStyle w:val="Definition"/>
      </w:pPr>
      <w:r w:rsidRPr="00247E55">
        <w:rPr>
          <w:b/>
          <w:i/>
        </w:rPr>
        <w:t>revise</w:t>
      </w:r>
      <w:r w:rsidRPr="00247E55">
        <w:t>, for an environment plan, includes extend or modify.</w:t>
      </w:r>
    </w:p>
    <w:p w:rsidR="00C24E2E" w:rsidRPr="00247E55" w:rsidRDefault="00C24E2E" w:rsidP="00C24E2E">
      <w:pPr>
        <w:pStyle w:val="Definition"/>
      </w:pPr>
      <w:r w:rsidRPr="00247E55">
        <w:rPr>
          <w:b/>
          <w:i/>
        </w:rPr>
        <w:t>seismic or exploratory drilling activity</w:t>
      </w:r>
      <w:r w:rsidRPr="00247E55">
        <w:t xml:space="preserve"> means a seismic survey (for any purpose) or drilling for any of the following purposes:</w:t>
      </w:r>
    </w:p>
    <w:p w:rsidR="00C24E2E" w:rsidRPr="00247E55" w:rsidRDefault="00C24E2E" w:rsidP="00C24E2E">
      <w:pPr>
        <w:pStyle w:val="paragraph"/>
      </w:pPr>
      <w:r w:rsidRPr="00247E55">
        <w:tab/>
        <w:t>(a)</w:t>
      </w:r>
      <w:r w:rsidRPr="00247E55">
        <w:tab/>
        <w:t>exploring for petroleum;</w:t>
      </w:r>
    </w:p>
    <w:p w:rsidR="00C24E2E" w:rsidRPr="00247E55" w:rsidRDefault="00C24E2E" w:rsidP="00C24E2E">
      <w:pPr>
        <w:pStyle w:val="paragraph"/>
      </w:pPr>
      <w:r w:rsidRPr="00247E55">
        <w:tab/>
        <w:t>(b)</w:t>
      </w:r>
      <w:r w:rsidRPr="00247E55">
        <w:tab/>
        <w:t>recovering petroleum on an appraisal basis;</w:t>
      </w:r>
    </w:p>
    <w:p w:rsidR="00C24E2E" w:rsidRPr="00247E55" w:rsidRDefault="00C24E2E" w:rsidP="00C24E2E">
      <w:pPr>
        <w:pStyle w:val="paragraph"/>
      </w:pPr>
      <w:r w:rsidRPr="00247E55">
        <w:tab/>
        <w:t>(c)</w:t>
      </w:r>
      <w:r w:rsidRPr="00247E55">
        <w:tab/>
        <w:t>exploring for a potential greenhouse gas storage formation;</w:t>
      </w:r>
    </w:p>
    <w:p w:rsidR="00C24E2E" w:rsidRPr="00247E55" w:rsidRDefault="00C24E2E" w:rsidP="00C24E2E">
      <w:pPr>
        <w:pStyle w:val="paragraph"/>
      </w:pPr>
      <w:r w:rsidRPr="00247E55">
        <w:tab/>
        <w:t>(d)</w:t>
      </w:r>
      <w:r w:rsidRPr="00247E55">
        <w:tab/>
        <w:t>exploring for a potential greenhouse gas injection site;</w:t>
      </w:r>
    </w:p>
    <w:p w:rsidR="00C24E2E" w:rsidRPr="00247E55" w:rsidRDefault="00C24E2E" w:rsidP="00C24E2E">
      <w:pPr>
        <w:pStyle w:val="paragraph"/>
      </w:pPr>
      <w:r w:rsidRPr="00247E55">
        <w:tab/>
        <w:t>(e)</w:t>
      </w:r>
      <w:r w:rsidRPr="00247E55">
        <w:tab/>
        <w:t>injecting, on an appraisal basis, a greenhouse gas substance into a part of a geological formation;</w:t>
      </w:r>
    </w:p>
    <w:p w:rsidR="00C24E2E" w:rsidRPr="00247E55" w:rsidRDefault="00C24E2E" w:rsidP="00C24E2E">
      <w:pPr>
        <w:pStyle w:val="paragraph"/>
      </w:pPr>
      <w:r w:rsidRPr="00247E55">
        <w:tab/>
        <w:t>(f)</w:t>
      </w:r>
      <w:r w:rsidRPr="00247E55">
        <w:tab/>
        <w:t>storing, on an appraisal basis, a greenhouse gas substance in a part of a geological formation;</w:t>
      </w:r>
    </w:p>
    <w:p w:rsidR="00C24E2E" w:rsidRPr="00247E55" w:rsidRDefault="00C24E2E" w:rsidP="00C24E2E">
      <w:pPr>
        <w:pStyle w:val="paragraph"/>
      </w:pPr>
      <w:r w:rsidRPr="00247E55">
        <w:tab/>
        <w:t>(g)</w:t>
      </w:r>
      <w:r w:rsidRPr="00247E55">
        <w:tab/>
        <w:t>doing either of the following on an appraisal basis in connection with exploration for a potential greenhouse gas storage formation or a potential greenhouse gas injection site:</w:t>
      </w:r>
    </w:p>
    <w:p w:rsidR="00C24E2E" w:rsidRPr="00247E55" w:rsidRDefault="00C24E2E" w:rsidP="00C24E2E">
      <w:pPr>
        <w:pStyle w:val="paragraphsub"/>
      </w:pPr>
      <w:r w:rsidRPr="00247E55">
        <w:tab/>
        <w:t>(i)</w:t>
      </w:r>
      <w:r w:rsidRPr="00247E55">
        <w:tab/>
        <w:t>injecting air, petroleum or water into a part of a geological formation;</w:t>
      </w:r>
    </w:p>
    <w:p w:rsidR="00C24E2E" w:rsidRPr="00247E55" w:rsidRDefault="00C24E2E" w:rsidP="00C24E2E">
      <w:pPr>
        <w:pStyle w:val="paragraphsub"/>
      </w:pPr>
      <w:r w:rsidRPr="00247E55">
        <w:tab/>
        <w:t>(ii)</w:t>
      </w:r>
      <w:r w:rsidRPr="00247E55">
        <w:tab/>
        <w:t>storing air, petroleum or water in a part of a geological formation.</w:t>
      </w:r>
    </w:p>
    <w:p w:rsidR="00C24E2E" w:rsidRPr="00247E55" w:rsidRDefault="00C24E2E" w:rsidP="00C24E2E">
      <w:pPr>
        <w:pStyle w:val="Definition"/>
      </w:pPr>
      <w:r w:rsidRPr="00247E55">
        <w:rPr>
          <w:b/>
          <w:i/>
        </w:rPr>
        <w:t>seismic or exploratory drilling environment plan</w:t>
      </w:r>
      <w:r w:rsidRPr="00247E55">
        <w:t xml:space="preserve"> means an environment plan for a seismic or exploratory drilling activity (whether or not the plan is also for another activity).</w:t>
      </w:r>
    </w:p>
    <w:p w:rsidR="00C24E2E" w:rsidRPr="00247E55" w:rsidRDefault="00C24E2E" w:rsidP="00C24E2E">
      <w:pPr>
        <w:pStyle w:val="Definition"/>
      </w:pPr>
      <w:r w:rsidRPr="00247E55">
        <w:rPr>
          <w:b/>
          <w:i/>
        </w:rPr>
        <w:t>sensitive information</w:t>
      </w:r>
      <w:r w:rsidRPr="00247E55">
        <w:t xml:space="preserve"> in relation to an environment plan means:</w:t>
      </w:r>
    </w:p>
    <w:p w:rsidR="00C24E2E" w:rsidRPr="00247E55" w:rsidRDefault="00C24E2E" w:rsidP="00C24E2E">
      <w:pPr>
        <w:pStyle w:val="paragraph"/>
      </w:pPr>
      <w:r w:rsidRPr="00247E55">
        <w:lastRenderedPageBreak/>
        <w:tab/>
        <w:t>(a)</w:t>
      </w:r>
      <w:r w:rsidRPr="00247E55">
        <w:tab/>
        <w:t xml:space="preserve">personal information (within the meaning of the </w:t>
      </w:r>
      <w:r w:rsidRPr="00247E55">
        <w:rPr>
          <w:i/>
        </w:rPr>
        <w:t>Privacy Act 1988</w:t>
      </w:r>
      <w:r w:rsidRPr="00247E55">
        <w:t>) about an individual that:</w:t>
      </w:r>
    </w:p>
    <w:p w:rsidR="00C24E2E" w:rsidRPr="00247E55" w:rsidRDefault="00C24E2E" w:rsidP="00C24E2E">
      <w:pPr>
        <w:pStyle w:val="paragraphsub"/>
      </w:pPr>
      <w:r w:rsidRPr="00247E55">
        <w:tab/>
        <w:t>(i)</w:t>
      </w:r>
      <w:r w:rsidRPr="00247E55">
        <w:tab/>
        <w:t>is contained either in information given by a relevant person in consultation under regulation</w:t>
      </w:r>
      <w:r w:rsidR="00247E55">
        <w:t> </w:t>
      </w:r>
      <w:r w:rsidRPr="00247E55">
        <w:t>11A in the course of preparing the plan or in comments described in subregulation</w:t>
      </w:r>
      <w:r w:rsidR="00247E55">
        <w:t> </w:t>
      </w:r>
      <w:r w:rsidRPr="00247E55">
        <w:t>11B(2) in connection with the plan; and</w:t>
      </w:r>
    </w:p>
    <w:p w:rsidR="00C24E2E" w:rsidRPr="00247E55" w:rsidRDefault="00C24E2E" w:rsidP="00C24E2E">
      <w:pPr>
        <w:pStyle w:val="paragraphsub"/>
      </w:pPr>
      <w:r w:rsidRPr="00247E55">
        <w:tab/>
        <w:t>(ii)</w:t>
      </w:r>
      <w:r w:rsidRPr="00247E55">
        <w:tab/>
        <w:t>is not merely a reference to published material of which the individual was an author; and</w:t>
      </w:r>
    </w:p>
    <w:p w:rsidR="00C24E2E" w:rsidRPr="00247E55" w:rsidRDefault="00C24E2E" w:rsidP="00C24E2E">
      <w:pPr>
        <w:pStyle w:val="paragraphsub"/>
      </w:pPr>
      <w:r w:rsidRPr="00247E55">
        <w:tab/>
        <w:t>(iii)</w:t>
      </w:r>
      <w:r w:rsidRPr="00247E55">
        <w:tab/>
        <w:t>is not merely the name or contact details of an individual to whom that information or those comments were given; or</w:t>
      </w:r>
    </w:p>
    <w:p w:rsidR="00C24E2E" w:rsidRPr="00247E55" w:rsidRDefault="00C24E2E" w:rsidP="00C24E2E">
      <w:pPr>
        <w:pStyle w:val="paragraph"/>
      </w:pPr>
      <w:r w:rsidRPr="00247E55">
        <w:tab/>
        <w:t>(b)</w:t>
      </w:r>
      <w:r w:rsidRPr="00247E55">
        <w:tab/>
        <w:t>information:</w:t>
      </w:r>
    </w:p>
    <w:p w:rsidR="00C24E2E" w:rsidRPr="00247E55" w:rsidRDefault="00C24E2E" w:rsidP="00C24E2E">
      <w:pPr>
        <w:pStyle w:val="paragraphsub"/>
      </w:pPr>
      <w:r w:rsidRPr="00247E55">
        <w:tab/>
        <w:t>(i)</w:t>
      </w:r>
      <w:r w:rsidRPr="00247E55">
        <w:tab/>
        <w:t>that was given by a relevant person in consultation under regulation</w:t>
      </w:r>
      <w:r w:rsidR="00247E55">
        <w:t> </w:t>
      </w:r>
      <w:r w:rsidRPr="00247E55">
        <w:t>11A in the course of preparing the plan or by a person in comments described in subregulation</w:t>
      </w:r>
      <w:r w:rsidR="00247E55">
        <w:t> </w:t>
      </w:r>
      <w:r w:rsidRPr="00247E55">
        <w:t>11B(2) in connection with the plan; and</w:t>
      </w:r>
    </w:p>
    <w:p w:rsidR="00C24E2E" w:rsidRPr="00247E55" w:rsidRDefault="00C24E2E" w:rsidP="00C24E2E">
      <w:pPr>
        <w:pStyle w:val="paragraphsub"/>
      </w:pPr>
      <w:r w:rsidRPr="00247E55">
        <w:tab/>
        <w:t>(ii)</w:t>
      </w:r>
      <w:r w:rsidRPr="00247E55">
        <w:tab/>
        <w:t>that the giver requested not be published.</w:t>
      </w:r>
    </w:p>
    <w:p w:rsidR="00C24E2E" w:rsidRPr="00247E55" w:rsidRDefault="00C24E2E" w:rsidP="00C24E2E">
      <w:pPr>
        <w:pStyle w:val="notetext"/>
      </w:pPr>
      <w:r w:rsidRPr="00247E55">
        <w:t>Note:</w:t>
      </w:r>
      <w:r w:rsidRPr="00247E55">
        <w:tab/>
        <w:t>Regulation</w:t>
      </w:r>
      <w:r w:rsidR="00247E55">
        <w:t> </w:t>
      </w:r>
      <w:r w:rsidRPr="00247E55">
        <w:t>11A requires consultation of relevant persons in the course of preparing any environment plan. Subregulation</w:t>
      </w:r>
      <w:r w:rsidR="00247E55">
        <w:t> </w:t>
      </w:r>
      <w:r w:rsidRPr="00247E55">
        <w:t>11B(2) describes comments made in accordance with an invitation for members of the public to comment on matters that must be included in a seismic or exploratory drilling environment plan.</w:t>
      </w:r>
    </w:p>
    <w:p w:rsidR="00C24E2E" w:rsidRPr="00247E55" w:rsidRDefault="00C24E2E" w:rsidP="00C24E2E">
      <w:pPr>
        <w:pStyle w:val="Definition"/>
      </w:pPr>
      <w:r w:rsidRPr="00247E55">
        <w:rPr>
          <w:b/>
          <w:i/>
        </w:rPr>
        <w:t>sensitive information part</w:t>
      </w:r>
      <w:r w:rsidRPr="00247E55">
        <w:t xml:space="preserve"> of an environment plan means a discrete part of the plan that contains only one or more of the following and is clearly indicated as containing only one or more of the following:</w:t>
      </w:r>
    </w:p>
    <w:p w:rsidR="00C24E2E" w:rsidRPr="00247E55" w:rsidRDefault="00C24E2E" w:rsidP="00C24E2E">
      <w:pPr>
        <w:pStyle w:val="paragraph"/>
      </w:pPr>
      <w:r w:rsidRPr="00247E55">
        <w:tab/>
        <w:t>(a)</w:t>
      </w:r>
      <w:r w:rsidRPr="00247E55">
        <w:tab/>
        <w:t>sensitive information;</w:t>
      </w:r>
    </w:p>
    <w:p w:rsidR="00C24E2E" w:rsidRPr="00247E55" w:rsidRDefault="00C24E2E" w:rsidP="00C24E2E">
      <w:pPr>
        <w:pStyle w:val="paragraph"/>
      </w:pPr>
      <w:r w:rsidRPr="00247E55">
        <w:tab/>
        <w:t>(b)</w:t>
      </w:r>
      <w:r w:rsidRPr="00247E55">
        <w:tab/>
        <w:t>a copy of the full text of any response by a relevant person in consultation under regulation</w:t>
      </w:r>
      <w:r w:rsidR="00247E55">
        <w:t> </w:t>
      </w:r>
      <w:r w:rsidRPr="00247E55">
        <w:t>11A in the course of preparing the plan.</w:t>
      </w:r>
    </w:p>
    <w:p w:rsidR="0032357F" w:rsidRPr="00247E55" w:rsidRDefault="0032357F" w:rsidP="00756319">
      <w:pPr>
        <w:pStyle w:val="Definition"/>
      </w:pPr>
      <w:r w:rsidRPr="00247E55">
        <w:rPr>
          <w:b/>
          <w:i/>
        </w:rPr>
        <w:t xml:space="preserve">the regulations </w:t>
      </w:r>
      <w:r w:rsidRPr="00247E55">
        <w:t>means regulations (including these Regulations) made under the Act.</w:t>
      </w:r>
    </w:p>
    <w:p w:rsidR="00E135CD" w:rsidRPr="00247E55" w:rsidRDefault="00E135CD" w:rsidP="00E135CD">
      <w:pPr>
        <w:pStyle w:val="Definition"/>
      </w:pPr>
      <w:r w:rsidRPr="00247E55">
        <w:rPr>
          <w:b/>
          <w:i/>
        </w:rPr>
        <w:t xml:space="preserve">titleholder </w:t>
      </w:r>
      <w:r w:rsidRPr="00247E55">
        <w:t>means:</w:t>
      </w:r>
    </w:p>
    <w:p w:rsidR="00E135CD" w:rsidRPr="00247E55" w:rsidRDefault="00E135CD" w:rsidP="00E135CD">
      <w:pPr>
        <w:pStyle w:val="paragraph"/>
      </w:pPr>
      <w:r w:rsidRPr="00247E55">
        <w:tab/>
        <w:t>(a)</w:t>
      </w:r>
      <w:r w:rsidRPr="00247E55">
        <w:tab/>
        <w:t>a greenhouse gas titleholder; or</w:t>
      </w:r>
    </w:p>
    <w:p w:rsidR="00E135CD" w:rsidRPr="00247E55" w:rsidRDefault="00E135CD" w:rsidP="00E135CD">
      <w:pPr>
        <w:pStyle w:val="paragraph"/>
      </w:pPr>
      <w:r w:rsidRPr="00247E55">
        <w:tab/>
        <w:t>(b)</w:t>
      </w:r>
      <w:r w:rsidRPr="00247E55">
        <w:tab/>
        <w:t>a petroleum titleholder.</w:t>
      </w:r>
    </w:p>
    <w:p w:rsidR="0032357F" w:rsidRPr="00247E55" w:rsidRDefault="0032357F" w:rsidP="002E36AB">
      <w:pPr>
        <w:pStyle w:val="ActHead5"/>
      </w:pPr>
      <w:bookmarkStart w:id="5" w:name="_Toc8891222"/>
      <w:r w:rsidRPr="00F425FE">
        <w:rPr>
          <w:rStyle w:val="CharSectno"/>
        </w:rPr>
        <w:t>5</w:t>
      </w:r>
      <w:r w:rsidR="00756319" w:rsidRPr="00247E55">
        <w:t xml:space="preserve">  </w:t>
      </w:r>
      <w:r w:rsidRPr="00247E55">
        <w:t xml:space="preserve">References to </w:t>
      </w:r>
      <w:r w:rsidR="00C377D4" w:rsidRPr="00247E55">
        <w:t>an activity</w:t>
      </w:r>
      <w:bookmarkEnd w:id="5"/>
    </w:p>
    <w:p w:rsidR="0032357F" w:rsidRPr="00247E55" w:rsidRDefault="0032357F" w:rsidP="002E36AB">
      <w:pPr>
        <w:pStyle w:val="subsection"/>
        <w:keepNext/>
        <w:keepLines/>
      </w:pPr>
      <w:r w:rsidRPr="00247E55">
        <w:tab/>
      </w:r>
      <w:r w:rsidRPr="00247E55">
        <w:tab/>
        <w:t xml:space="preserve">A reference in these Regulations to </w:t>
      </w:r>
      <w:r w:rsidR="00C377D4" w:rsidRPr="00247E55">
        <w:t xml:space="preserve">an activity </w:t>
      </w:r>
      <w:r w:rsidRPr="00247E55">
        <w:t>includes, where the context permits, a reference to:</w:t>
      </w:r>
    </w:p>
    <w:p w:rsidR="0032357F" w:rsidRPr="00247E55" w:rsidRDefault="0032357F" w:rsidP="002E36AB">
      <w:pPr>
        <w:pStyle w:val="paragraph"/>
        <w:keepNext/>
        <w:keepLines/>
      </w:pPr>
      <w:r w:rsidRPr="00247E55">
        <w:tab/>
        <w:t>(a)</w:t>
      </w:r>
      <w:r w:rsidRPr="00247E55">
        <w:tab/>
        <w:t>a proposed activity; and</w:t>
      </w:r>
    </w:p>
    <w:p w:rsidR="0032357F" w:rsidRPr="00247E55" w:rsidRDefault="0032357F" w:rsidP="002E36AB">
      <w:pPr>
        <w:pStyle w:val="paragraph"/>
        <w:keepNext/>
        <w:keepLines/>
      </w:pPr>
      <w:r w:rsidRPr="00247E55">
        <w:tab/>
        <w:t>(b)</w:t>
      </w:r>
      <w:r w:rsidRPr="00247E55">
        <w:tab/>
        <w:t>any stage of an activity.</w:t>
      </w:r>
    </w:p>
    <w:p w:rsidR="0063520B" w:rsidRPr="00247E55" w:rsidRDefault="0063520B" w:rsidP="00425324">
      <w:pPr>
        <w:pStyle w:val="ActHead2"/>
        <w:pageBreakBefore/>
        <w:spacing w:before="120"/>
      </w:pPr>
      <w:bookmarkStart w:id="6" w:name="_Toc8891223"/>
      <w:r w:rsidRPr="00F425FE">
        <w:rPr>
          <w:rStyle w:val="CharPartNo"/>
        </w:rPr>
        <w:lastRenderedPageBreak/>
        <w:t>Part</w:t>
      </w:r>
      <w:r w:rsidR="00247E55" w:rsidRPr="00F425FE">
        <w:rPr>
          <w:rStyle w:val="CharPartNo"/>
        </w:rPr>
        <w:t> </w:t>
      </w:r>
      <w:r w:rsidRPr="00F425FE">
        <w:rPr>
          <w:rStyle w:val="CharPartNo"/>
        </w:rPr>
        <w:t>1A</w:t>
      </w:r>
      <w:r w:rsidRPr="00247E55">
        <w:t>—</w:t>
      </w:r>
      <w:r w:rsidRPr="00F425FE">
        <w:rPr>
          <w:rStyle w:val="CharPartText"/>
        </w:rPr>
        <w:t>Offshore project proposals</w:t>
      </w:r>
      <w:bookmarkEnd w:id="6"/>
    </w:p>
    <w:p w:rsidR="0063520B" w:rsidRPr="00F425FE" w:rsidRDefault="0063520B" w:rsidP="0063520B">
      <w:pPr>
        <w:pStyle w:val="Header"/>
      </w:pPr>
      <w:r w:rsidRPr="00F425FE">
        <w:rPr>
          <w:rStyle w:val="CharDivNo"/>
        </w:rPr>
        <w:t xml:space="preserve"> </w:t>
      </w:r>
      <w:r w:rsidRPr="00F425FE">
        <w:rPr>
          <w:rStyle w:val="CharDivText"/>
        </w:rPr>
        <w:t xml:space="preserve"> </w:t>
      </w:r>
    </w:p>
    <w:p w:rsidR="0063520B" w:rsidRPr="00247E55" w:rsidRDefault="0063520B" w:rsidP="0063520B">
      <w:pPr>
        <w:pStyle w:val="ActHead5"/>
      </w:pPr>
      <w:bookmarkStart w:id="7" w:name="_Toc8891224"/>
      <w:r w:rsidRPr="00F425FE">
        <w:rPr>
          <w:rStyle w:val="CharSectno"/>
        </w:rPr>
        <w:t>5A</w:t>
      </w:r>
      <w:r w:rsidRPr="00247E55">
        <w:t xml:space="preserve">  Submission of an offshore project proposal</w:t>
      </w:r>
      <w:bookmarkEnd w:id="7"/>
    </w:p>
    <w:p w:rsidR="0063520B" w:rsidRPr="00247E55" w:rsidRDefault="0063520B" w:rsidP="0063520B">
      <w:pPr>
        <w:pStyle w:val="subsection"/>
      </w:pPr>
      <w:r w:rsidRPr="00247E55">
        <w:tab/>
        <w:t>(1)</w:t>
      </w:r>
      <w:r w:rsidRPr="00247E55">
        <w:tab/>
        <w:t>Before commencing an offshore project, a person must submit an offshore project proposal for the project to the Regulator.</w:t>
      </w:r>
    </w:p>
    <w:p w:rsidR="0063520B" w:rsidRPr="00247E55" w:rsidRDefault="0063520B" w:rsidP="0063520B">
      <w:pPr>
        <w:pStyle w:val="subsection"/>
      </w:pPr>
      <w:r w:rsidRPr="00247E55">
        <w:tab/>
        <w:t>(2)</w:t>
      </w:r>
      <w:r w:rsidRPr="00247E55">
        <w:tab/>
        <w:t>However, subregulation (1) does not apply if the Environment Minister:</w:t>
      </w:r>
    </w:p>
    <w:p w:rsidR="0063520B" w:rsidRPr="00247E55" w:rsidRDefault="0063520B" w:rsidP="0063520B">
      <w:pPr>
        <w:pStyle w:val="paragraph"/>
      </w:pPr>
      <w:r w:rsidRPr="00247E55">
        <w:tab/>
        <w:t>(a)</w:t>
      </w:r>
      <w:r w:rsidRPr="00247E55">
        <w:tab/>
        <w:t>has made a decision under section</w:t>
      </w:r>
      <w:r w:rsidR="00247E55">
        <w:t> </w:t>
      </w:r>
      <w:r w:rsidRPr="00247E55">
        <w:t>75 of the EPBC Act that an action that is equivalent to or includes the project is not a controlled action; or</w:t>
      </w:r>
    </w:p>
    <w:p w:rsidR="0063520B" w:rsidRPr="00247E55" w:rsidRDefault="0063520B" w:rsidP="0063520B">
      <w:pPr>
        <w:pStyle w:val="paragraph"/>
      </w:pPr>
      <w:r w:rsidRPr="00247E55">
        <w:tab/>
        <w:t>(b)</w:t>
      </w:r>
      <w:r w:rsidRPr="00247E55">
        <w:tab/>
        <w:t>has made a component decision under section</w:t>
      </w:r>
      <w:r w:rsidR="00247E55">
        <w:t> </w:t>
      </w:r>
      <w:r w:rsidRPr="00247E55">
        <w:t>77A of the EPBC Act that a particular provision of Part</w:t>
      </w:r>
      <w:r w:rsidR="00247E55">
        <w:t> </w:t>
      </w:r>
      <w:r w:rsidRPr="00247E55">
        <w:t>3 of that Act is not a controlling provision for an action that is equivalent to or includes the project, because the Minister believes the action will be taken in a particular manner; or</w:t>
      </w:r>
    </w:p>
    <w:p w:rsidR="0063520B" w:rsidRPr="00247E55" w:rsidRDefault="0063520B" w:rsidP="0063520B">
      <w:pPr>
        <w:pStyle w:val="paragraph"/>
      </w:pPr>
      <w:r w:rsidRPr="00247E55">
        <w:tab/>
        <w:t>(c)</w:t>
      </w:r>
      <w:r w:rsidRPr="00247E55">
        <w:tab/>
        <w:t>has approved, under Part</w:t>
      </w:r>
      <w:r w:rsidR="00247E55">
        <w:t> </w:t>
      </w:r>
      <w:r w:rsidRPr="00247E55">
        <w:t>9 of the EPBC Act, the taking of an action that is equivalent to or includes the project.</w:t>
      </w:r>
    </w:p>
    <w:p w:rsidR="0063520B" w:rsidRPr="00247E55" w:rsidRDefault="0063520B" w:rsidP="0063520B">
      <w:pPr>
        <w:pStyle w:val="subsection"/>
      </w:pPr>
      <w:r w:rsidRPr="00247E55">
        <w:tab/>
        <w:t>(3)</w:t>
      </w:r>
      <w:r w:rsidRPr="00247E55">
        <w:tab/>
        <w:t xml:space="preserve">For </w:t>
      </w:r>
      <w:r w:rsidR="00247E55">
        <w:t>paragraph (</w:t>
      </w:r>
      <w:r w:rsidRPr="00247E55">
        <w:t>2)(c), despite section</w:t>
      </w:r>
      <w:r w:rsidR="00247E55">
        <w:t> </w:t>
      </w:r>
      <w:r w:rsidRPr="00247E55">
        <w:t>146D of the EPBC Act an approval by the Environment Minister under section</w:t>
      </w:r>
      <w:r w:rsidR="00247E55">
        <w:t> </w:t>
      </w:r>
      <w:r w:rsidRPr="00247E55">
        <w:t>146B of that Act is not taken to be an approval under Part</w:t>
      </w:r>
      <w:r w:rsidR="00247E55">
        <w:t> </w:t>
      </w:r>
      <w:r w:rsidRPr="00247E55">
        <w:t>9 of that Act of the taking of an action.</w:t>
      </w:r>
    </w:p>
    <w:p w:rsidR="0063520B" w:rsidRPr="00247E55" w:rsidRDefault="0063520B" w:rsidP="0063520B">
      <w:pPr>
        <w:pStyle w:val="notetext"/>
      </w:pPr>
      <w:r w:rsidRPr="00247E55">
        <w:t>Note 1:</w:t>
      </w:r>
      <w:r w:rsidRPr="00247E55">
        <w:tab/>
        <w:t>An environment plan for an activity that is, or is part of, an offshore project may be submitted only if there is an accepted offshore project proposal or a decision from the Environment Minister—see subregulation</w:t>
      </w:r>
      <w:r w:rsidR="00247E55">
        <w:t> </w:t>
      </w:r>
      <w:r w:rsidRPr="00247E55">
        <w:t>9(3).</w:t>
      </w:r>
    </w:p>
    <w:p w:rsidR="0063520B" w:rsidRPr="00247E55" w:rsidRDefault="0063520B" w:rsidP="0063520B">
      <w:pPr>
        <w:pStyle w:val="notetext"/>
      </w:pPr>
      <w:r w:rsidRPr="00247E55">
        <w:t>Note 2:</w:t>
      </w:r>
      <w:r w:rsidRPr="00247E55">
        <w:tab/>
        <w:t>A fee is payable for considering the proposal—see regulation</w:t>
      </w:r>
      <w:r w:rsidR="00247E55">
        <w:t> </w:t>
      </w:r>
      <w:r w:rsidRPr="00247E55">
        <w:t>32.</w:t>
      </w:r>
    </w:p>
    <w:p w:rsidR="0063520B" w:rsidRPr="00247E55" w:rsidRDefault="0063520B" w:rsidP="0063520B">
      <w:pPr>
        <w:pStyle w:val="subsection"/>
      </w:pPr>
      <w:r w:rsidRPr="00247E55">
        <w:tab/>
        <w:t>(4)</w:t>
      </w:r>
      <w:r w:rsidRPr="00247E55">
        <w:tab/>
        <w:t>The proposal must be in writing.</w:t>
      </w:r>
    </w:p>
    <w:p w:rsidR="0063520B" w:rsidRPr="00247E55" w:rsidRDefault="0063520B" w:rsidP="0063520B">
      <w:pPr>
        <w:pStyle w:val="subsection"/>
      </w:pPr>
      <w:r w:rsidRPr="00247E55">
        <w:tab/>
        <w:t>(5)</w:t>
      </w:r>
      <w:r w:rsidRPr="00247E55">
        <w:tab/>
        <w:t>The proposal must:</w:t>
      </w:r>
    </w:p>
    <w:p w:rsidR="0063520B" w:rsidRPr="00247E55" w:rsidRDefault="0063520B" w:rsidP="0063520B">
      <w:pPr>
        <w:pStyle w:val="paragraph"/>
      </w:pPr>
      <w:r w:rsidRPr="00247E55">
        <w:tab/>
        <w:t>(a)</w:t>
      </w:r>
      <w:r w:rsidRPr="00247E55">
        <w:tab/>
        <w:t>include the proponent’s name and contact details; and</w:t>
      </w:r>
    </w:p>
    <w:p w:rsidR="0063520B" w:rsidRPr="00247E55" w:rsidRDefault="0063520B" w:rsidP="0063520B">
      <w:pPr>
        <w:pStyle w:val="paragraph"/>
      </w:pPr>
      <w:r w:rsidRPr="00247E55">
        <w:tab/>
        <w:t>(b)</w:t>
      </w:r>
      <w:r w:rsidRPr="00247E55">
        <w:tab/>
        <w:t>include a summary of the project, including the following:</w:t>
      </w:r>
    </w:p>
    <w:p w:rsidR="0063520B" w:rsidRPr="00247E55" w:rsidRDefault="0063520B" w:rsidP="0063520B">
      <w:pPr>
        <w:pStyle w:val="paragraphsub"/>
      </w:pPr>
      <w:r w:rsidRPr="00247E55">
        <w:tab/>
        <w:t>(i)</w:t>
      </w:r>
      <w:r w:rsidRPr="00247E55">
        <w:tab/>
        <w:t>a description of each activity that is part of the project;</w:t>
      </w:r>
    </w:p>
    <w:p w:rsidR="0063520B" w:rsidRPr="00247E55" w:rsidRDefault="0063520B" w:rsidP="0063520B">
      <w:pPr>
        <w:pStyle w:val="paragraphsub"/>
      </w:pPr>
      <w:r w:rsidRPr="00247E55">
        <w:tab/>
        <w:t>(ii)</w:t>
      </w:r>
      <w:r w:rsidRPr="00247E55">
        <w:tab/>
        <w:t>the location or locations of each activity;</w:t>
      </w:r>
    </w:p>
    <w:p w:rsidR="0063520B" w:rsidRPr="00247E55" w:rsidRDefault="0063520B" w:rsidP="0063520B">
      <w:pPr>
        <w:pStyle w:val="paragraphsub"/>
      </w:pPr>
      <w:r w:rsidRPr="00247E55">
        <w:tab/>
        <w:t>(iii)</w:t>
      </w:r>
      <w:r w:rsidRPr="00247E55">
        <w:tab/>
        <w:t>a proposed timetable for carrying out the project;</w:t>
      </w:r>
    </w:p>
    <w:p w:rsidR="0063520B" w:rsidRPr="00247E55" w:rsidRDefault="0063520B" w:rsidP="0063520B">
      <w:pPr>
        <w:pStyle w:val="paragraphsub"/>
      </w:pPr>
      <w:r w:rsidRPr="00247E55">
        <w:tab/>
        <w:t>(iv)</w:t>
      </w:r>
      <w:r w:rsidRPr="00247E55">
        <w:tab/>
        <w:t>a description of the facilities that are proposed to be used to undertake each activity;</w:t>
      </w:r>
    </w:p>
    <w:p w:rsidR="0063520B" w:rsidRPr="00247E55" w:rsidRDefault="0063520B" w:rsidP="0063520B">
      <w:pPr>
        <w:pStyle w:val="paragraphsub"/>
      </w:pPr>
      <w:r w:rsidRPr="00247E55">
        <w:tab/>
        <w:t>(v)</w:t>
      </w:r>
      <w:r w:rsidRPr="00247E55">
        <w:tab/>
        <w:t>a description of the actions proposed to be taken, following completion of the project, in relation to those facilities; and</w:t>
      </w:r>
    </w:p>
    <w:p w:rsidR="0063520B" w:rsidRPr="00247E55" w:rsidRDefault="0063520B" w:rsidP="0063520B">
      <w:pPr>
        <w:pStyle w:val="paragraph"/>
      </w:pPr>
      <w:r w:rsidRPr="00247E55">
        <w:tab/>
        <w:t>(c)</w:t>
      </w:r>
      <w:r w:rsidRPr="00247E55">
        <w:tab/>
        <w:t>describe the existing environment that may be affected by the project; and</w:t>
      </w:r>
    </w:p>
    <w:p w:rsidR="0063520B" w:rsidRPr="00247E55" w:rsidRDefault="0063520B" w:rsidP="0063520B">
      <w:pPr>
        <w:pStyle w:val="paragraph"/>
      </w:pPr>
      <w:r w:rsidRPr="00247E55">
        <w:tab/>
        <w:t>(d)</w:t>
      </w:r>
      <w:r w:rsidRPr="00247E55">
        <w:tab/>
        <w:t>include details of the particular relevant values and sensitivities (if any) of that environment; and</w:t>
      </w:r>
    </w:p>
    <w:p w:rsidR="0063520B" w:rsidRPr="00247E55" w:rsidRDefault="0063520B" w:rsidP="0063520B">
      <w:pPr>
        <w:pStyle w:val="paragraph"/>
        <w:rPr>
          <w:szCs w:val="22"/>
        </w:rPr>
      </w:pPr>
      <w:r w:rsidRPr="00247E55">
        <w:tab/>
      </w:r>
      <w:r w:rsidRPr="00247E55">
        <w:rPr>
          <w:szCs w:val="22"/>
        </w:rPr>
        <w:t>(e)</w:t>
      </w:r>
      <w:r w:rsidRPr="00247E55">
        <w:rPr>
          <w:szCs w:val="22"/>
        </w:rPr>
        <w:tab/>
        <w:t>set out the environmental performance outcomes for the project; and</w:t>
      </w:r>
    </w:p>
    <w:p w:rsidR="0063520B" w:rsidRPr="00247E55" w:rsidRDefault="0063520B" w:rsidP="0063520B">
      <w:pPr>
        <w:pStyle w:val="paragraph"/>
        <w:rPr>
          <w:szCs w:val="22"/>
        </w:rPr>
      </w:pPr>
      <w:r w:rsidRPr="00247E55">
        <w:rPr>
          <w:szCs w:val="22"/>
        </w:rPr>
        <w:tab/>
        <w:t>(f)</w:t>
      </w:r>
      <w:r w:rsidRPr="00247E55">
        <w:rPr>
          <w:szCs w:val="22"/>
        </w:rPr>
        <w:tab/>
        <w:t>describe any feasible alternative to the project, or an activity that is part of the project, including:</w:t>
      </w:r>
    </w:p>
    <w:p w:rsidR="0063520B" w:rsidRPr="00247E55" w:rsidRDefault="0063520B" w:rsidP="0063520B">
      <w:pPr>
        <w:pStyle w:val="paragraphsub"/>
      </w:pPr>
      <w:r w:rsidRPr="00247E55">
        <w:lastRenderedPageBreak/>
        <w:tab/>
        <w:t>(i)</w:t>
      </w:r>
      <w:r w:rsidRPr="00247E55">
        <w:tab/>
        <w:t>a comparison of the environmental impacts and risks arising from the project or activity and the alternative; and</w:t>
      </w:r>
    </w:p>
    <w:p w:rsidR="0063520B" w:rsidRPr="00247E55" w:rsidRDefault="0063520B" w:rsidP="0063520B">
      <w:pPr>
        <w:pStyle w:val="paragraphsub"/>
      </w:pPr>
      <w:r w:rsidRPr="00247E55">
        <w:tab/>
        <w:t>(ii)</w:t>
      </w:r>
      <w:r w:rsidRPr="00247E55">
        <w:tab/>
        <w:t>an explanation, in adequate detail, of why the alternative was not preferred.</w:t>
      </w:r>
    </w:p>
    <w:p w:rsidR="0063520B" w:rsidRPr="00247E55" w:rsidRDefault="0063520B" w:rsidP="0063520B">
      <w:pPr>
        <w:pStyle w:val="notetext"/>
      </w:pPr>
      <w:r w:rsidRPr="00247E55">
        <w:t>Note:</w:t>
      </w:r>
      <w:r w:rsidRPr="00247E55">
        <w:tab/>
        <w:t>A proposal will not be suitable for publication and will not be capable of being accepted by the Regulator if an activity or part of an activity will be undertaken in any part of a declared World Heritage property—see regulations</w:t>
      </w:r>
      <w:r w:rsidR="00247E55">
        <w:t> </w:t>
      </w:r>
      <w:r w:rsidRPr="00247E55">
        <w:t>5C and 5D.</w:t>
      </w:r>
    </w:p>
    <w:p w:rsidR="0063520B" w:rsidRPr="00247E55" w:rsidRDefault="0063520B" w:rsidP="0063520B">
      <w:pPr>
        <w:pStyle w:val="subsection"/>
      </w:pPr>
      <w:r w:rsidRPr="00247E55">
        <w:tab/>
        <w:t>(6)</w:t>
      </w:r>
      <w:r w:rsidRPr="00247E55">
        <w:tab/>
        <w:t xml:space="preserve">Without limiting </w:t>
      </w:r>
      <w:r w:rsidR="00247E55">
        <w:t>paragraph (</w:t>
      </w:r>
      <w:r w:rsidRPr="00247E55">
        <w:t>5)(d), particular relevant values and sensitivities may include any of the following:</w:t>
      </w:r>
    </w:p>
    <w:p w:rsidR="0063520B" w:rsidRPr="00247E55" w:rsidRDefault="0063520B" w:rsidP="0063520B">
      <w:pPr>
        <w:pStyle w:val="paragraph"/>
      </w:pPr>
      <w:r w:rsidRPr="00247E55">
        <w:tab/>
        <w:t>(a)</w:t>
      </w:r>
      <w:r w:rsidRPr="00247E55">
        <w:tab/>
        <w:t>the world heritage values of a declared World Heritage property within the meaning of the EPBC Act;</w:t>
      </w:r>
    </w:p>
    <w:p w:rsidR="0063520B" w:rsidRPr="00247E55" w:rsidRDefault="0063520B" w:rsidP="0063520B">
      <w:pPr>
        <w:pStyle w:val="paragraph"/>
      </w:pPr>
      <w:r w:rsidRPr="00247E55">
        <w:tab/>
        <w:t>(b)</w:t>
      </w:r>
      <w:r w:rsidRPr="00247E55">
        <w:tab/>
        <w:t>the national heritage values of a National Heritage place within the meaning of that Act;</w:t>
      </w:r>
    </w:p>
    <w:p w:rsidR="0063520B" w:rsidRPr="00247E55" w:rsidRDefault="0063520B" w:rsidP="0063520B">
      <w:pPr>
        <w:pStyle w:val="paragraph"/>
      </w:pPr>
      <w:r w:rsidRPr="00247E55">
        <w:tab/>
        <w:t>(c)</w:t>
      </w:r>
      <w:r w:rsidRPr="00247E55">
        <w:tab/>
        <w:t>the ecological character of a declared Ramsar wetland within the meaning of that Act;</w:t>
      </w:r>
    </w:p>
    <w:p w:rsidR="0063520B" w:rsidRPr="00247E55" w:rsidRDefault="0063520B" w:rsidP="0063520B">
      <w:pPr>
        <w:pStyle w:val="paragraph"/>
      </w:pPr>
      <w:r w:rsidRPr="00247E55">
        <w:tab/>
        <w:t>(d)</w:t>
      </w:r>
      <w:r w:rsidRPr="00247E55">
        <w:tab/>
        <w:t>the presence of a listed threatened species or listed threatened ecological community within the meaning of that Act;</w:t>
      </w:r>
    </w:p>
    <w:p w:rsidR="0063520B" w:rsidRPr="00247E55" w:rsidRDefault="0063520B" w:rsidP="0063520B">
      <w:pPr>
        <w:pStyle w:val="paragraph"/>
      </w:pPr>
      <w:r w:rsidRPr="00247E55">
        <w:tab/>
        <w:t>(e)</w:t>
      </w:r>
      <w:r w:rsidRPr="00247E55">
        <w:tab/>
        <w:t>the presence of a listed migratory species within the meaning of that Act;</w:t>
      </w:r>
    </w:p>
    <w:p w:rsidR="0063520B" w:rsidRPr="00247E55" w:rsidRDefault="0063520B" w:rsidP="0063520B">
      <w:pPr>
        <w:pStyle w:val="paragraph"/>
      </w:pPr>
      <w:r w:rsidRPr="00247E55">
        <w:tab/>
        <w:t>(f)</w:t>
      </w:r>
      <w:r w:rsidRPr="00247E55">
        <w:tab/>
        <w:t>any values and sensitivities that exist in, or in relation to, part or all of:</w:t>
      </w:r>
    </w:p>
    <w:p w:rsidR="0063520B" w:rsidRPr="00247E55" w:rsidRDefault="0063520B" w:rsidP="0063520B">
      <w:pPr>
        <w:pStyle w:val="paragraphsub"/>
      </w:pPr>
      <w:r w:rsidRPr="00247E55">
        <w:tab/>
        <w:t>(i)</w:t>
      </w:r>
      <w:r w:rsidRPr="00247E55">
        <w:tab/>
        <w:t>a Commonwealth marine area within the meaning of that Act; or</w:t>
      </w:r>
    </w:p>
    <w:p w:rsidR="0063520B" w:rsidRPr="00247E55" w:rsidRDefault="0063520B" w:rsidP="0063520B">
      <w:pPr>
        <w:pStyle w:val="paragraphsub"/>
      </w:pPr>
      <w:r w:rsidRPr="00247E55">
        <w:tab/>
        <w:t>(ii)</w:t>
      </w:r>
      <w:r w:rsidRPr="00247E55">
        <w:tab/>
        <w:t>Commonwealth land within the meaning of that Act.</w:t>
      </w:r>
    </w:p>
    <w:p w:rsidR="0063520B" w:rsidRPr="00247E55" w:rsidRDefault="0063520B" w:rsidP="0063520B">
      <w:pPr>
        <w:pStyle w:val="subsection"/>
      </w:pPr>
      <w:r w:rsidRPr="00247E55">
        <w:tab/>
        <w:t>(7)</w:t>
      </w:r>
      <w:r w:rsidRPr="00247E55">
        <w:tab/>
        <w:t>The proposal must:</w:t>
      </w:r>
    </w:p>
    <w:p w:rsidR="0063520B" w:rsidRPr="00247E55" w:rsidRDefault="0063520B" w:rsidP="0063520B">
      <w:pPr>
        <w:pStyle w:val="paragraph"/>
      </w:pPr>
      <w:r w:rsidRPr="00247E55">
        <w:tab/>
        <w:t>(a)</w:t>
      </w:r>
      <w:r w:rsidRPr="00247E55">
        <w:tab/>
        <w:t>describe the requirements, including legislative requirements, that apply to the project and are relevant to the environmental management of the project; and</w:t>
      </w:r>
    </w:p>
    <w:p w:rsidR="0063520B" w:rsidRPr="00247E55" w:rsidRDefault="0063520B" w:rsidP="0063520B">
      <w:pPr>
        <w:pStyle w:val="paragraph"/>
      </w:pPr>
      <w:r w:rsidRPr="00247E55">
        <w:tab/>
        <w:t>(b)</w:t>
      </w:r>
      <w:r w:rsidRPr="00247E55">
        <w:tab/>
        <w:t>describe how those requirements will be met.</w:t>
      </w:r>
    </w:p>
    <w:p w:rsidR="0063520B" w:rsidRPr="00247E55" w:rsidRDefault="0063520B" w:rsidP="0063520B">
      <w:pPr>
        <w:pStyle w:val="subsection"/>
      </w:pPr>
      <w:r w:rsidRPr="00247E55">
        <w:tab/>
        <w:t>(8)</w:t>
      </w:r>
      <w:r w:rsidRPr="00247E55">
        <w:tab/>
        <w:t>The proposal must include:</w:t>
      </w:r>
    </w:p>
    <w:p w:rsidR="0063520B" w:rsidRPr="00247E55" w:rsidRDefault="0063520B" w:rsidP="0063520B">
      <w:pPr>
        <w:pStyle w:val="paragraph"/>
      </w:pPr>
      <w:r w:rsidRPr="00247E55">
        <w:tab/>
        <w:t>(a)</w:t>
      </w:r>
      <w:r w:rsidRPr="00247E55">
        <w:tab/>
        <w:t>details of the environmental impacts and risks for the project; and</w:t>
      </w:r>
    </w:p>
    <w:p w:rsidR="0063520B" w:rsidRPr="00247E55" w:rsidRDefault="0063520B" w:rsidP="0063520B">
      <w:pPr>
        <w:pStyle w:val="paragraph"/>
      </w:pPr>
      <w:r w:rsidRPr="00247E55">
        <w:tab/>
        <w:t>(b)</w:t>
      </w:r>
      <w:r w:rsidRPr="00247E55">
        <w:tab/>
        <w:t>an evaluation of all the impacts and risks, appropriate to the nature and scale of each impact or risk.</w:t>
      </w:r>
    </w:p>
    <w:p w:rsidR="0063520B" w:rsidRPr="00247E55" w:rsidRDefault="0063520B" w:rsidP="0063520B">
      <w:pPr>
        <w:pStyle w:val="ActHead5"/>
      </w:pPr>
      <w:bookmarkStart w:id="8" w:name="_Toc8891225"/>
      <w:r w:rsidRPr="00F425FE">
        <w:rPr>
          <w:rStyle w:val="CharSectno"/>
        </w:rPr>
        <w:t>5B</w:t>
      </w:r>
      <w:r w:rsidRPr="00247E55">
        <w:t xml:space="preserve">  Further information</w:t>
      </w:r>
      <w:bookmarkEnd w:id="8"/>
    </w:p>
    <w:p w:rsidR="0063520B" w:rsidRPr="00247E55" w:rsidRDefault="0063520B" w:rsidP="0063520B">
      <w:pPr>
        <w:pStyle w:val="subsection"/>
      </w:pPr>
      <w:r w:rsidRPr="00247E55">
        <w:tab/>
        <w:t>(1)</w:t>
      </w:r>
      <w:r w:rsidRPr="00247E55">
        <w:tab/>
        <w:t>If a proponent submits an offshore project proposal, the Regulator may request the proponent to provide further written information about any matter required by regulation</w:t>
      </w:r>
      <w:r w:rsidR="00247E55">
        <w:t> </w:t>
      </w:r>
      <w:r w:rsidRPr="00247E55">
        <w:t>5A to be included in the proposal.</w:t>
      </w:r>
    </w:p>
    <w:p w:rsidR="0063520B" w:rsidRPr="00247E55" w:rsidRDefault="0063520B" w:rsidP="0063520B">
      <w:pPr>
        <w:pStyle w:val="subsection"/>
      </w:pPr>
      <w:r w:rsidRPr="00247E55">
        <w:tab/>
        <w:t>(2)</w:t>
      </w:r>
      <w:r w:rsidRPr="00247E55">
        <w:tab/>
        <w:t>The request must:</w:t>
      </w:r>
    </w:p>
    <w:p w:rsidR="0063520B" w:rsidRPr="00247E55" w:rsidRDefault="0063520B" w:rsidP="0063520B">
      <w:pPr>
        <w:pStyle w:val="paragraph"/>
      </w:pPr>
      <w:r w:rsidRPr="00247E55">
        <w:tab/>
        <w:t>(a)</w:t>
      </w:r>
      <w:r w:rsidRPr="00247E55">
        <w:tab/>
        <w:t>be in writing; and</w:t>
      </w:r>
    </w:p>
    <w:p w:rsidR="0063520B" w:rsidRPr="00247E55" w:rsidRDefault="0063520B" w:rsidP="0063520B">
      <w:pPr>
        <w:pStyle w:val="paragraph"/>
      </w:pPr>
      <w:r w:rsidRPr="00247E55">
        <w:tab/>
        <w:t>(b)</w:t>
      </w:r>
      <w:r w:rsidRPr="00247E55">
        <w:tab/>
        <w:t>set out each matter for which information is requested; and</w:t>
      </w:r>
    </w:p>
    <w:p w:rsidR="0063520B" w:rsidRPr="00247E55" w:rsidRDefault="0063520B" w:rsidP="0063520B">
      <w:pPr>
        <w:pStyle w:val="paragraph"/>
      </w:pPr>
      <w:r w:rsidRPr="00247E55">
        <w:tab/>
        <w:t>(c)</w:t>
      </w:r>
      <w:r w:rsidRPr="00247E55">
        <w:tab/>
        <w:t>specify a reasonable period within which the information is to be provided.</w:t>
      </w:r>
    </w:p>
    <w:p w:rsidR="0063520B" w:rsidRPr="00247E55" w:rsidRDefault="0063520B" w:rsidP="0063520B">
      <w:pPr>
        <w:pStyle w:val="subsection"/>
      </w:pPr>
      <w:r w:rsidRPr="00247E55">
        <w:lastRenderedPageBreak/>
        <w:tab/>
        <w:t>(3)</w:t>
      </w:r>
      <w:r w:rsidRPr="00247E55">
        <w:tab/>
        <w:t>If a proponent receives a request, and provides information requested by the Regulator within the period specified or within a longer period agreed to by the Regulator:</w:t>
      </w:r>
    </w:p>
    <w:p w:rsidR="0063520B" w:rsidRPr="00247E55" w:rsidRDefault="0063520B" w:rsidP="0063520B">
      <w:pPr>
        <w:pStyle w:val="paragraph"/>
      </w:pPr>
      <w:r w:rsidRPr="00247E55">
        <w:tab/>
        <w:t>(a)</w:t>
      </w:r>
      <w:r w:rsidRPr="00247E55">
        <w:tab/>
        <w:t>the information becomes part of the proposal; and</w:t>
      </w:r>
    </w:p>
    <w:p w:rsidR="0063520B" w:rsidRPr="00247E55" w:rsidRDefault="0063520B" w:rsidP="0063520B">
      <w:pPr>
        <w:pStyle w:val="paragraph"/>
      </w:pPr>
      <w:r w:rsidRPr="00247E55">
        <w:tab/>
        <w:t>(b)</w:t>
      </w:r>
      <w:r w:rsidRPr="00247E55">
        <w:tab/>
        <w:t>the Regulator must have regard to the information as if it had been included in the submitted proposal.</w:t>
      </w:r>
    </w:p>
    <w:p w:rsidR="0063520B" w:rsidRPr="00247E55" w:rsidRDefault="0063520B" w:rsidP="0063520B">
      <w:pPr>
        <w:pStyle w:val="ActHead5"/>
      </w:pPr>
      <w:bookmarkStart w:id="9" w:name="_Toc8891226"/>
      <w:r w:rsidRPr="00F425FE">
        <w:rPr>
          <w:rStyle w:val="CharSectno"/>
        </w:rPr>
        <w:t>5C</w:t>
      </w:r>
      <w:r w:rsidRPr="00247E55">
        <w:t xml:space="preserve">  Suitability of offshore project proposal for publication</w:t>
      </w:r>
      <w:bookmarkEnd w:id="9"/>
    </w:p>
    <w:p w:rsidR="0063520B" w:rsidRPr="00247E55" w:rsidRDefault="0063520B" w:rsidP="0063520B">
      <w:pPr>
        <w:pStyle w:val="subsection"/>
      </w:pPr>
      <w:r w:rsidRPr="00247E55">
        <w:tab/>
        <w:t>(1)</w:t>
      </w:r>
      <w:r w:rsidRPr="00247E55">
        <w:tab/>
        <w:t>Within 30 days after a proponent submits an offshore project proposal:</w:t>
      </w:r>
    </w:p>
    <w:p w:rsidR="0063520B" w:rsidRPr="00247E55" w:rsidRDefault="0063520B" w:rsidP="0063520B">
      <w:pPr>
        <w:pStyle w:val="paragraph"/>
      </w:pPr>
      <w:r w:rsidRPr="00247E55">
        <w:tab/>
        <w:t>(a)</w:t>
      </w:r>
      <w:r w:rsidRPr="00247E55">
        <w:tab/>
        <w:t>if the Regulator is reasonably satisfied that the proposal meets the criteria set out in subregulation (2), the Regulator must decide that the proposal is suitable for publication; or</w:t>
      </w:r>
    </w:p>
    <w:p w:rsidR="0063520B" w:rsidRPr="00247E55" w:rsidRDefault="0063520B" w:rsidP="0063520B">
      <w:pPr>
        <w:pStyle w:val="paragraph"/>
      </w:pPr>
      <w:r w:rsidRPr="00247E55">
        <w:tab/>
        <w:t>(b)</w:t>
      </w:r>
      <w:r w:rsidRPr="00247E55">
        <w:tab/>
        <w:t>if the Regulator is not reasonably satisfied that the proposal meets the criteria set out in subregulation (2), the Regulator must decide that the proposal is not suitable for publication; or</w:t>
      </w:r>
    </w:p>
    <w:p w:rsidR="0063520B" w:rsidRPr="00247E55" w:rsidRDefault="0063520B" w:rsidP="0063520B">
      <w:pPr>
        <w:pStyle w:val="paragraph"/>
      </w:pPr>
      <w:r w:rsidRPr="00247E55">
        <w:tab/>
        <w:t>(c)</w:t>
      </w:r>
      <w:r w:rsidRPr="00247E55">
        <w:tab/>
        <w:t>if the Regulator is unable to make a decision on the proposal within the 30 day period, the Regulator must give the proponent notice in writing and set out a proposed timetable for consideration of the proposal.</w:t>
      </w:r>
    </w:p>
    <w:p w:rsidR="0063520B" w:rsidRPr="00247E55" w:rsidRDefault="0063520B" w:rsidP="0063520B">
      <w:pPr>
        <w:pStyle w:val="subsection"/>
      </w:pPr>
      <w:r w:rsidRPr="00247E55">
        <w:tab/>
        <w:t>(2)</w:t>
      </w:r>
      <w:r w:rsidRPr="00247E55">
        <w:tab/>
        <w:t>For subregulation (1), the criteria for a proposal being suitable for publication are that the proposal:</w:t>
      </w:r>
    </w:p>
    <w:p w:rsidR="0063520B" w:rsidRPr="00247E55" w:rsidRDefault="0063520B" w:rsidP="0063520B">
      <w:pPr>
        <w:pStyle w:val="paragraph"/>
      </w:pPr>
      <w:r w:rsidRPr="00247E55">
        <w:tab/>
        <w:t>(a)</w:t>
      </w:r>
      <w:r w:rsidRPr="00247E55">
        <w:tab/>
        <w:t>appropriately identifies and evaluates the environmental impacts and risks of the project; and</w:t>
      </w:r>
    </w:p>
    <w:p w:rsidR="0063520B" w:rsidRPr="00247E55" w:rsidRDefault="0063520B" w:rsidP="0063520B">
      <w:pPr>
        <w:pStyle w:val="paragraph"/>
      </w:pPr>
      <w:r w:rsidRPr="00247E55">
        <w:tab/>
        <w:t>(b)</w:t>
      </w:r>
      <w:r w:rsidRPr="00247E55">
        <w:tab/>
        <w:t>sets out environmental performance outcomes that are:</w:t>
      </w:r>
    </w:p>
    <w:p w:rsidR="0063520B" w:rsidRPr="00247E55" w:rsidRDefault="0063520B" w:rsidP="0063520B">
      <w:pPr>
        <w:pStyle w:val="paragraphsub"/>
      </w:pPr>
      <w:r w:rsidRPr="00247E55">
        <w:tab/>
        <w:t>(i)</w:t>
      </w:r>
      <w:r w:rsidRPr="00247E55">
        <w:tab/>
        <w:t>consistent with the principles of ecologically sustainable development; and</w:t>
      </w:r>
    </w:p>
    <w:p w:rsidR="0063520B" w:rsidRPr="00247E55" w:rsidRDefault="0063520B" w:rsidP="0063520B">
      <w:pPr>
        <w:pStyle w:val="paragraphsub"/>
      </w:pPr>
      <w:r w:rsidRPr="00247E55">
        <w:tab/>
        <w:t>(ii)</w:t>
      </w:r>
      <w:r w:rsidRPr="00247E55">
        <w:tab/>
        <w:t>relevant to the identified environmental impacts and risks for the project; and</w:t>
      </w:r>
    </w:p>
    <w:p w:rsidR="0063520B" w:rsidRPr="00247E55" w:rsidRDefault="0063520B" w:rsidP="0063520B">
      <w:pPr>
        <w:pStyle w:val="paragraph"/>
      </w:pPr>
      <w:r w:rsidRPr="00247E55">
        <w:tab/>
        <w:t>(c)</w:t>
      </w:r>
      <w:r w:rsidRPr="00247E55">
        <w:tab/>
        <w:t>does not involve an activity or part of an activity being undertaken in any part of a declared World Heritage property within the meaning of the EPBC Act; and</w:t>
      </w:r>
    </w:p>
    <w:p w:rsidR="0063520B" w:rsidRPr="00247E55" w:rsidRDefault="0063520B" w:rsidP="0063520B">
      <w:pPr>
        <w:pStyle w:val="paragraph"/>
      </w:pPr>
      <w:r w:rsidRPr="00247E55">
        <w:tab/>
        <w:t>(d)</w:t>
      </w:r>
      <w:r w:rsidRPr="00247E55">
        <w:tab/>
        <w:t>sufficiently addresses the matters required by regulation</w:t>
      </w:r>
      <w:r w:rsidR="00247E55">
        <w:t> </w:t>
      </w:r>
      <w:r w:rsidRPr="00247E55">
        <w:t>5A.</w:t>
      </w:r>
    </w:p>
    <w:p w:rsidR="0063520B" w:rsidRPr="00247E55" w:rsidRDefault="0063520B" w:rsidP="0063520B">
      <w:pPr>
        <w:pStyle w:val="subsection"/>
      </w:pPr>
      <w:r w:rsidRPr="00247E55">
        <w:tab/>
        <w:t>(3)</w:t>
      </w:r>
      <w:r w:rsidRPr="00247E55">
        <w:tab/>
        <w:t>If the Regulator decides that the offshore project proposal is suitable for publication, the Regulator must, as soon as practicable:</w:t>
      </w:r>
    </w:p>
    <w:p w:rsidR="0063520B" w:rsidRPr="00247E55" w:rsidRDefault="0063520B" w:rsidP="0063520B">
      <w:pPr>
        <w:pStyle w:val="paragraph"/>
      </w:pPr>
      <w:r w:rsidRPr="00247E55">
        <w:tab/>
        <w:t>(a)</w:t>
      </w:r>
      <w:r w:rsidRPr="00247E55">
        <w:tab/>
        <w:t>publish the proposal on the Regulator’s website; and</w:t>
      </w:r>
    </w:p>
    <w:p w:rsidR="0063520B" w:rsidRPr="00247E55" w:rsidRDefault="0063520B" w:rsidP="0063520B">
      <w:pPr>
        <w:pStyle w:val="paragraph"/>
      </w:pPr>
      <w:r w:rsidRPr="00247E55">
        <w:tab/>
        <w:t>(b)</w:t>
      </w:r>
      <w:r w:rsidRPr="00247E55">
        <w:tab/>
        <w:t>publish in the same place a notice:</w:t>
      </w:r>
    </w:p>
    <w:p w:rsidR="0063520B" w:rsidRPr="00247E55" w:rsidRDefault="0063520B" w:rsidP="0063520B">
      <w:pPr>
        <w:pStyle w:val="paragraphsub"/>
      </w:pPr>
      <w:r w:rsidRPr="00247E55">
        <w:tab/>
        <w:t>(i)</w:t>
      </w:r>
      <w:r w:rsidRPr="00247E55">
        <w:tab/>
        <w:t>inviting the public to comment on the proposal; and</w:t>
      </w:r>
    </w:p>
    <w:p w:rsidR="0063520B" w:rsidRPr="00247E55" w:rsidRDefault="0063520B" w:rsidP="0063520B">
      <w:pPr>
        <w:pStyle w:val="paragraphsub"/>
      </w:pPr>
      <w:r w:rsidRPr="00247E55">
        <w:tab/>
        <w:t>(ii)</w:t>
      </w:r>
      <w:r w:rsidRPr="00247E55">
        <w:tab/>
        <w:t>specifying a period of at least 4 weeks for giving comments; and</w:t>
      </w:r>
    </w:p>
    <w:p w:rsidR="0063520B" w:rsidRPr="00247E55" w:rsidRDefault="0063520B" w:rsidP="0063520B">
      <w:pPr>
        <w:pStyle w:val="paragraphsub"/>
      </w:pPr>
      <w:r w:rsidRPr="00247E55">
        <w:tab/>
        <w:t>(iii)</w:t>
      </w:r>
      <w:r w:rsidRPr="00247E55">
        <w:tab/>
        <w:t>explaining how to give comments.</w:t>
      </w:r>
    </w:p>
    <w:p w:rsidR="0063520B" w:rsidRPr="00247E55" w:rsidRDefault="0063520B" w:rsidP="0063520B">
      <w:pPr>
        <w:pStyle w:val="subsection"/>
      </w:pPr>
      <w:r w:rsidRPr="00247E55">
        <w:lastRenderedPageBreak/>
        <w:tab/>
        <w:t>(4)</w:t>
      </w:r>
      <w:r w:rsidRPr="00247E55">
        <w:tab/>
        <w:t>If the Regulator decides that the offshore project proposal is not suitable for publication, the Regulator must notify the proponent, in writing, of the decision as soon as practicable.</w:t>
      </w:r>
    </w:p>
    <w:p w:rsidR="0063520B" w:rsidRPr="00247E55" w:rsidRDefault="0063520B" w:rsidP="0063520B">
      <w:pPr>
        <w:pStyle w:val="subsection"/>
      </w:pPr>
      <w:r w:rsidRPr="00247E55">
        <w:tab/>
        <w:t>(5)</w:t>
      </w:r>
      <w:r w:rsidRPr="00247E55">
        <w:tab/>
        <w:t>A decision by the Regulator that the proposal is, or is not, suitable for publication is not invalid only because the Regulator did not comply with the 30 day period in subregulation (1) in relation to the proposal.</w:t>
      </w:r>
    </w:p>
    <w:p w:rsidR="0063520B" w:rsidRPr="00247E55" w:rsidRDefault="0063520B" w:rsidP="0063520B">
      <w:pPr>
        <w:pStyle w:val="ActHead5"/>
      </w:pPr>
      <w:bookmarkStart w:id="10" w:name="_Toc8891227"/>
      <w:r w:rsidRPr="00F425FE">
        <w:rPr>
          <w:rStyle w:val="CharSectno"/>
        </w:rPr>
        <w:t>5D</w:t>
      </w:r>
      <w:r w:rsidRPr="00247E55">
        <w:t xml:space="preserve">  Actions after publication of offshore project proposal</w:t>
      </w:r>
      <w:bookmarkEnd w:id="10"/>
    </w:p>
    <w:p w:rsidR="0063520B" w:rsidRPr="00247E55" w:rsidRDefault="0063520B" w:rsidP="0063520B">
      <w:pPr>
        <w:pStyle w:val="subsection"/>
      </w:pPr>
      <w:r w:rsidRPr="00247E55">
        <w:tab/>
        <w:t>(1)</w:t>
      </w:r>
      <w:r w:rsidRPr="00247E55">
        <w:tab/>
        <w:t>As soon as practicable after the end of the period of public comment for an offshore project proposal mentioned in subparagraph</w:t>
      </w:r>
      <w:r w:rsidR="00247E55">
        <w:t> </w:t>
      </w:r>
      <w:r w:rsidRPr="00247E55">
        <w:t>5C(3)(b)(ii), the proponent:</w:t>
      </w:r>
    </w:p>
    <w:p w:rsidR="0063520B" w:rsidRPr="00247E55" w:rsidRDefault="0063520B" w:rsidP="0063520B">
      <w:pPr>
        <w:pStyle w:val="paragraph"/>
      </w:pPr>
      <w:r w:rsidRPr="00247E55">
        <w:tab/>
        <w:t>(a)</w:t>
      </w:r>
      <w:r w:rsidRPr="00247E55">
        <w:tab/>
        <w:t>may alter the content of the proposal; and</w:t>
      </w:r>
    </w:p>
    <w:p w:rsidR="0063520B" w:rsidRPr="00247E55" w:rsidRDefault="0063520B" w:rsidP="0063520B">
      <w:pPr>
        <w:pStyle w:val="paragraph"/>
      </w:pPr>
      <w:r w:rsidRPr="00247E55">
        <w:tab/>
        <w:t>(b)</w:t>
      </w:r>
      <w:r w:rsidRPr="00247E55">
        <w:tab/>
        <w:t>must give the Regulator another copy of the proposal (whether or not the proponent has altered its content); and</w:t>
      </w:r>
    </w:p>
    <w:p w:rsidR="0063520B" w:rsidRPr="00247E55" w:rsidRDefault="0063520B" w:rsidP="0063520B">
      <w:pPr>
        <w:pStyle w:val="paragraph"/>
      </w:pPr>
      <w:r w:rsidRPr="00247E55">
        <w:tab/>
        <w:t>(c)</w:t>
      </w:r>
      <w:r w:rsidRPr="00247E55">
        <w:tab/>
        <w:t>must include with the copy of the proposal:</w:t>
      </w:r>
    </w:p>
    <w:p w:rsidR="0063520B" w:rsidRPr="00247E55" w:rsidRDefault="0063520B" w:rsidP="0063520B">
      <w:pPr>
        <w:pStyle w:val="paragraphsub"/>
      </w:pPr>
      <w:r w:rsidRPr="00247E55">
        <w:tab/>
        <w:t>(i)</w:t>
      </w:r>
      <w:r w:rsidRPr="00247E55">
        <w:tab/>
        <w:t>a summary of all comments received; and</w:t>
      </w:r>
    </w:p>
    <w:p w:rsidR="0063520B" w:rsidRPr="00247E55" w:rsidRDefault="0063520B" w:rsidP="0063520B">
      <w:pPr>
        <w:pStyle w:val="paragraphsub"/>
      </w:pPr>
      <w:r w:rsidRPr="00247E55">
        <w:tab/>
        <w:t>(ii)</w:t>
      </w:r>
      <w:r w:rsidRPr="00247E55">
        <w:tab/>
        <w:t>an assessment of the merits of each objection or claim about the project or any activity that is part of the project; and</w:t>
      </w:r>
    </w:p>
    <w:p w:rsidR="0063520B" w:rsidRPr="00247E55" w:rsidRDefault="0063520B" w:rsidP="0063520B">
      <w:pPr>
        <w:pStyle w:val="paragraphsub"/>
      </w:pPr>
      <w:r w:rsidRPr="00247E55">
        <w:tab/>
        <w:t>(iii)</w:t>
      </w:r>
      <w:r w:rsidRPr="00247E55">
        <w:tab/>
        <w:t>a statement of the proponent’s response or proposed response to each objection or claim, including a demonstration of the changes, if any, that have been made to the proposal as a result of an objection or claim.</w:t>
      </w:r>
    </w:p>
    <w:p w:rsidR="0063520B" w:rsidRPr="00247E55" w:rsidRDefault="0063520B" w:rsidP="0063520B">
      <w:pPr>
        <w:pStyle w:val="subsection"/>
      </w:pPr>
      <w:r w:rsidRPr="00247E55">
        <w:tab/>
        <w:t>(2)</w:t>
      </w:r>
      <w:r w:rsidRPr="00247E55">
        <w:tab/>
        <w:t xml:space="preserve">If the proponent gives the Regulator a copy of the proposal as described in </w:t>
      </w:r>
      <w:r w:rsidR="00247E55">
        <w:t>paragraph (</w:t>
      </w:r>
      <w:r w:rsidRPr="00247E55">
        <w:t>1)(b), the Regulator may request the proponent to provide further written information about:</w:t>
      </w:r>
    </w:p>
    <w:p w:rsidR="0063520B" w:rsidRPr="00247E55" w:rsidRDefault="0063520B" w:rsidP="0063520B">
      <w:pPr>
        <w:pStyle w:val="paragraph"/>
      </w:pPr>
      <w:r w:rsidRPr="00247E55">
        <w:tab/>
        <w:t>(a)</w:t>
      </w:r>
      <w:r w:rsidRPr="00247E55">
        <w:tab/>
        <w:t>any matter required by regulation</w:t>
      </w:r>
      <w:r w:rsidR="00247E55">
        <w:t> </w:t>
      </w:r>
      <w:r w:rsidRPr="00247E55">
        <w:t>5A to be included in the proposal; or</w:t>
      </w:r>
    </w:p>
    <w:p w:rsidR="0063520B" w:rsidRPr="00247E55" w:rsidRDefault="0063520B" w:rsidP="0063520B">
      <w:pPr>
        <w:pStyle w:val="paragraph"/>
      </w:pPr>
      <w:r w:rsidRPr="00247E55">
        <w:tab/>
        <w:t>(b)</w:t>
      </w:r>
      <w:r w:rsidRPr="00247E55">
        <w:tab/>
        <w:t xml:space="preserve">any matter required by </w:t>
      </w:r>
      <w:r w:rsidR="00247E55">
        <w:t>paragraph (</w:t>
      </w:r>
      <w:r w:rsidRPr="00247E55">
        <w:t>1)(c) to be included with a copy of the proposal.</w:t>
      </w:r>
    </w:p>
    <w:p w:rsidR="0063520B" w:rsidRPr="00247E55" w:rsidRDefault="0063520B" w:rsidP="00D94F8F">
      <w:pPr>
        <w:pStyle w:val="subsection"/>
        <w:keepNext/>
        <w:keepLines/>
      </w:pPr>
      <w:r w:rsidRPr="00247E55">
        <w:tab/>
        <w:t>(3)</w:t>
      </w:r>
      <w:r w:rsidRPr="00247E55">
        <w:tab/>
        <w:t>The request must:</w:t>
      </w:r>
    </w:p>
    <w:p w:rsidR="0063520B" w:rsidRPr="00247E55" w:rsidRDefault="0063520B" w:rsidP="0063520B">
      <w:pPr>
        <w:pStyle w:val="paragraph"/>
      </w:pPr>
      <w:r w:rsidRPr="00247E55">
        <w:tab/>
        <w:t>(a)</w:t>
      </w:r>
      <w:r w:rsidRPr="00247E55">
        <w:tab/>
        <w:t>be in writing; and</w:t>
      </w:r>
    </w:p>
    <w:p w:rsidR="0063520B" w:rsidRPr="00247E55" w:rsidRDefault="0063520B" w:rsidP="0063520B">
      <w:pPr>
        <w:pStyle w:val="paragraph"/>
      </w:pPr>
      <w:r w:rsidRPr="00247E55">
        <w:tab/>
        <w:t>(b)</w:t>
      </w:r>
      <w:r w:rsidRPr="00247E55">
        <w:tab/>
        <w:t>set out each matter for which information is requested; and</w:t>
      </w:r>
    </w:p>
    <w:p w:rsidR="0063520B" w:rsidRPr="00247E55" w:rsidRDefault="0063520B" w:rsidP="0063520B">
      <w:pPr>
        <w:pStyle w:val="paragraph"/>
      </w:pPr>
      <w:r w:rsidRPr="00247E55">
        <w:tab/>
        <w:t>(c)</w:t>
      </w:r>
      <w:r w:rsidRPr="00247E55">
        <w:tab/>
        <w:t>specify a reasonable period within which the information is to be provided.</w:t>
      </w:r>
    </w:p>
    <w:p w:rsidR="0063520B" w:rsidRPr="00247E55" w:rsidRDefault="0063520B" w:rsidP="0063520B">
      <w:pPr>
        <w:pStyle w:val="subsection"/>
      </w:pPr>
      <w:r w:rsidRPr="00247E55">
        <w:tab/>
        <w:t>(4)</w:t>
      </w:r>
      <w:r w:rsidRPr="00247E55">
        <w:tab/>
        <w:t>If the proponent receives a request, and provides information requested by the Regulator within the period specified or within a longer period agreed to by the Regulator:</w:t>
      </w:r>
    </w:p>
    <w:p w:rsidR="0063520B" w:rsidRPr="00247E55" w:rsidRDefault="0063520B" w:rsidP="0063520B">
      <w:pPr>
        <w:pStyle w:val="paragraph"/>
      </w:pPr>
      <w:r w:rsidRPr="00247E55">
        <w:tab/>
        <w:t>(a)</w:t>
      </w:r>
      <w:r w:rsidRPr="00247E55">
        <w:tab/>
        <w:t>if the information is about a matter required by regulation</w:t>
      </w:r>
      <w:r w:rsidR="00247E55">
        <w:t> </w:t>
      </w:r>
      <w:r w:rsidRPr="00247E55">
        <w:t>5A to be included in the proposal—the information becomes part of the proposal and the Regulator must have regard to the information as if it had been included in the submitted proposal; and</w:t>
      </w:r>
    </w:p>
    <w:p w:rsidR="0063520B" w:rsidRPr="00247E55" w:rsidRDefault="0063520B" w:rsidP="0063520B">
      <w:pPr>
        <w:pStyle w:val="paragraph"/>
      </w:pPr>
      <w:r w:rsidRPr="00247E55">
        <w:lastRenderedPageBreak/>
        <w:tab/>
        <w:t>(b)</w:t>
      </w:r>
      <w:r w:rsidRPr="00247E55">
        <w:tab/>
        <w:t xml:space="preserve">if the information is about a matter required by </w:t>
      </w:r>
      <w:r w:rsidR="00247E55">
        <w:t>paragraph (</w:t>
      </w:r>
      <w:r w:rsidRPr="00247E55">
        <w:t>1)(c) to be included with a copy of the proposal—the Regulator must have regard to the information as if it had been so included.</w:t>
      </w:r>
    </w:p>
    <w:p w:rsidR="0063520B" w:rsidRPr="00247E55" w:rsidRDefault="0063520B" w:rsidP="0063520B">
      <w:pPr>
        <w:pStyle w:val="subsection"/>
      </w:pPr>
      <w:r w:rsidRPr="00247E55">
        <w:tab/>
        <w:t>(5)</w:t>
      </w:r>
      <w:r w:rsidRPr="00247E55">
        <w:tab/>
        <w:t xml:space="preserve">Within 30 days after the proponent gives the Regulator a copy of the proposal as described in </w:t>
      </w:r>
      <w:r w:rsidR="00247E55">
        <w:t>paragraph (</w:t>
      </w:r>
      <w:r w:rsidRPr="00247E55">
        <w:t>1)(b):</w:t>
      </w:r>
    </w:p>
    <w:p w:rsidR="0063520B" w:rsidRPr="00247E55" w:rsidRDefault="0063520B" w:rsidP="0063520B">
      <w:pPr>
        <w:pStyle w:val="paragraph"/>
      </w:pPr>
      <w:r w:rsidRPr="00247E55">
        <w:tab/>
        <w:t>(a)</w:t>
      </w:r>
      <w:r w:rsidRPr="00247E55">
        <w:tab/>
        <w:t>if the Regulator is reasonably satisfied that the proposal meets the criteria set out in subregulation (6), the Regulator must accept the proposal; or</w:t>
      </w:r>
    </w:p>
    <w:p w:rsidR="0063520B" w:rsidRPr="00247E55" w:rsidRDefault="0063520B" w:rsidP="0063520B">
      <w:pPr>
        <w:pStyle w:val="paragraph"/>
      </w:pPr>
      <w:r w:rsidRPr="00247E55">
        <w:tab/>
        <w:t>(b)</w:t>
      </w:r>
      <w:r w:rsidRPr="00247E55">
        <w:tab/>
        <w:t>if the Regulator is not reasonably satisfied that the proposal meets the criteria set out in subregulation (6), the Regulator must refuse to accept the proposal; or</w:t>
      </w:r>
    </w:p>
    <w:p w:rsidR="0063520B" w:rsidRPr="00247E55" w:rsidRDefault="0063520B" w:rsidP="0063520B">
      <w:pPr>
        <w:pStyle w:val="paragraph"/>
      </w:pPr>
      <w:r w:rsidRPr="00247E55">
        <w:tab/>
        <w:t>(c)</w:t>
      </w:r>
      <w:r w:rsidRPr="00247E55">
        <w:tab/>
        <w:t>if the Regulator is unable to make a decision on the proposal within the 30 day period, the Regulator must give the proponent notice in writing and set out a proposed timetable for consideration of the proposal.</w:t>
      </w:r>
    </w:p>
    <w:p w:rsidR="0063520B" w:rsidRPr="00247E55" w:rsidRDefault="0063520B" w:rsidP="0063520B">
      <w:pPr>
        <w:pStyle w:val="subsection"/>
      </w:pPr>
      <w:r w:rsidRPr="00247E55">
        <w:tab/>
        <w:t>(6)</w:t>
      </w:r>
      <w:r w:rsidRPr="00247E55">
        <w:tab/>
        <w:t>For subregulation (5), the criteria are that the proposal:</w:t>
      </w:r>
    </w:p>
    <w:p w:rsidR="0063520B" w:rsidRPr="00247E55" w:rsidRDefault="0063520B" w:rsidP="0063520B">
      <w:pPr>
        <w:pStyle w:val="paragraph"/>
      </w:pPr>
      <w:r w:rsidRPr="00247E55">
        <w:tab/>
        <w:t>(a)</w:t>
      </w:r>
      <w:r w:rsidRPr="00247E55">
        <w:tab/>
        <w:t>adequately addresses comments given during the period for public comment; and</w:t>
      </w:r>
    </w:p>
    <w:p w:rsidR="0063520B" w:rsidRPr="00247E55" w:rsidRDefault="0063520B" w:rsidP="0063520B">
      <w:pPr>
        <w:pStyle w:val="paragraph"/>
      </w:pPr>
      <w:r w:rsidRPr="00247E55">
        <w:tab/>
        <w:t>(b)</w:t>
      </w:r>
      <w:r w:rsidRPr="00247E55">
        <w:tab/>
        <w:t>is appropriate for the nature and scale of the project; and</w:t>
      </w:r>
    </w:p>
    <w:p w:rsidR="0063520B" w:rsidRPr="00247E55" w:rsidRDefault="0063520B" w:rsidP="0063520B">
      <w:pPr>
        <w:pStyle w:val="paragraph"/>
      </w:pPr>
      <w:r w:rsidRPr="00247E55">
        <w:tab/>
        <w:t>(c)</w:t>
      </w:r>
      <w:r w:rsidRPr="00247E55">
        <w:tab/>
        <w:t>appropriately identifies and evaluates the environmental impacts and risks of the project; and</w:t>
      </w:r>
    </w:p>
    <w:p w:rsidR="0063520B" w:rsidRPr="00247E55" w:rsidRDefault="0063520B" w:rsidP="0063520B">
      <w:pPr>
        <w:pStyle w:val="paragraph"/>
      </w:pPr>
      <w:r w:rsidRPr="00247E55">
        <w:tab/>
        <w:t>(d)</w:t>
      </w:r>
      <w:r w:rsidRPr="00247E55">
        <w:tab/>
        <w:t>sets out appropriate environmental performance outcomes that:</w:t>
      </w:r>
    </w:p>
    <w:p w:rsidR="0063520B" w:rsidRPr="00247E55" w:rsidRDefault="0063520B" w:rsidP="0063520B">
      <w:pPr>
        <w:pStyle w:val="paragraphsub"/>
      </w:pPr>
      <w:r w:rsidRPr="00247E55">
        <w:tab/>
        <w:t>(i)</w:t>
      </w:r>
      <w:r w:rsidRPr="00247E55">
        <w:tab/>
        <w:t>are consistent with the principles of ecologically sustainable development; and</w:t>
      </w:r>
    </w:p>
    <w:p w:rsidR="0063520B" w:rsidRPr="00247E55" w:rsidRDefault="0063520B" w:rsidP="0063520B">
      <w:pPr>
        <w:pStyle w:val="paragraphsub"/>
      </w:pPr>
      <w:r w:rsidRPr="00247E55">
        <w:tab/>
        <w:t>(ii)</w:t>
      </w:r>
      <w:r w:rsidRPr="00247E55">
        <w:tab/>
        <w:t>demonstrate that the environmental impacts and risks of the project will be managed to an acceptable level; and</w:t>
      </w:r>
    </w:p>
    <w:p w:rsidR="0063520B" w:rsidRPr="00247E55" w:rsidRDefault="0063520B" w:rsidP="0063520B">
      <w:pPr>
        <w:pStyle w:val="paragraph"/>
      </w:pPr>
      <w:r w:rsidRPr="00247E55">
        <w:tab/>
        <w:t>(e)</w:t>
      </w:r>
      <w:r w:rsidRPr="00247E55">
        <w:tab/>
        <w:t>does not involve an activity or part of an activity being undertaken in any part of a declared World Heritage property within the meaning of the EPBC Act.</w:t>
      </w:r>
    </w:p>
    <w:p w:rsidR="0063520B" w:rsidRPr="00247E55" w:rsidRDefault="0063520B" w:rsidP="0063520B">
      <w:pPr>
        <w:pStyle w:val="subsection"/>
      </w:pPr>
      <w:r w:rsidRPr="00247E55">
        <w:tab/>
        <w:t>(7)</w:t>
      </w:r>
      <w:r w:rsidRPr="00247E55">
        <w:tab/>
        <w:t>If the Regulator accepts the proposal, the Regulator must, within 10 days after making the decision, publish the accepted proposal on the Regulator’s website.</w:t>
      </w:r>
    </w:p>
    <w:p w:rsidR="0063520B" w:rsidRPr="00247E55" w:rsidRDefault="0063520B" w:rsidP="0063520B">
      <w:pPr>
        <w:pStyle w:val="subsection"/>
      </w:pPr>
      <w:r w:rsidRPr="00247E55">
        <w:tab/>
        <w:t>(8)</w:t>
      </w:r>
      <w:r w:rsidRPr="00247E55">
        <w:tab/>
        <w:t>If the Regulator refuses to accept the proposal, the Regulator must, as soon as practicable:</w:t>
      </w:r>
    </w:p>
    <w:p w:rsidR="0063520B" w:rsidRPr="00247E55" w:rsidRDefault="0063520B" w:rsidP="0063520B">
      <w:pPr>
        <w:pStyle w:val="paragraph"/>
      </w:pPr>
      <w:r w:rsidRPr="00247E55">
        <w:tab/>
        <w:t>(a)</w:t>
      </w:r>
      <w:r w:rsidRPr="00247E55">
        <w:tab/>
        <w:t>notify the proponent, in writing, of the decision; and</w:t>
      </w:r>
    </w:p>
    <w:p w:rsidR="0063520B" w:rsidRPr="00247E55" w:rsidRDefault="0063520B" w:rsidP="0063520B">
      <w:pPr>
        <w:pStyle w:val="paragraph"/>
      </w:pPr>
      <w:r w:rsidRPr="00247E55">
        <w:tab/>
        <w:t>(b)</w:t>
      </w:r>
      <w:r w:rsidRPr="00247E55">
        <w:tab/>
        <w:t>publish a notice on the Regulator’s website setting out the decision and the reasons for it.</w:t>
      </w:r>
    </w:p>
    <w:p w:rsidR="0063520B" w:rsidRPr="00247E55" w:rsidRDefault="0063520B" w:rsidP="0063520B">
      <w:pPr>
        <w:pStyle w:val="subsection"/>
      </w:pPr>
      <w:r w:rsidRPr="00247E55">
        <w:tab/>
        <w:t>(9)</w:t>
      </w:r>
      <w:r w:rsidRPr="00247E55">
        <w:tab/>
        <w:t>A decision by the Regulator to accept, or refuse to accept, the proposal is not invalid only because the Regulator did not comply with the 30 day period in subregulation (5) in relation to the proposal.</w:t>
      </w:r>
    </w:p>
    <w:p w:rsidR="0063520B" w:rsidRPr="00247E55" w:rsidRDefault="0063520B" w:rsidP="0063520B">
      <w:pPr>
        <w:pStyle w:val="ActHead5"/>
      </w:pPr>
      <w:bookmarkStart w:id="11" w:name="_Toc8891228"/>
      <w:r w:rsidRPr="00F425FE">
        <w:rPr>
          <w:rStyle w:val="CharSectno"/>
        </w:rPr>
        <w:lastRenderedPageBreak/>
        <w:t>5E</w:t>
      </w:r>
      <w:r w:rsidRPr="00247E55">
        <w:t xml:space="preserve">  Withdrawal of offshore project proposal</w:t>
      </w:r>
      <w:bookmarkEnd w:id="11"/>
    </w:p>
    <w:p w:rsidR="0063520B" w:rsidRPr="00247E55" w:rsidRDefault="0063520B" w:rsidP="0063520B">
      <w:pPr>
        <w:pStyle w:val="subsection"/>
      </w:pPr>
      <w:r w:rsidRPr="00247E55">
        <w:tab/>
        <w:t>(1)</w:t>
      </w:r>
      <w:r w:rsidRPr="00247E55">
        <w:tab/>
        <w:t>A proponent may, by notice in writing, withdraw a submitted offshore project proposal at any time before the Regulator has made a decision to accept or refuse to accept the proposal.</w:t>
      </w:r>
    </w:p>
    <w:p w:rsidR="0063520B" w:rsidRPr="00247E55" w:rsidRDefault="0063520B" w:rsidP="0063520B">
      <w:pPr>
        <w:pStyle w:val="subsection"/>
      </w:pPr>
      <w:r w:rsidRPr="00247E55">
        <w:tab/>
        <w:t>(2)</w:t>
      </w:r>
      <w:r w:rsidRPr="00247E55">
        <w:tab/>
        <w:t>If a proponent withdraws a proposal after it has been published on the Regulator’s website, the Regulator must publish on the website a notice that the proposal has been withdrawn.</w:t>
      </w:r>
    </w:p>
    <w:p w:rsidR="0063520B" w:rsidRPr="00247E55" w:rsidRDefault="0063520B" w:rsidP="0063520B">
      <w:pPr>
        <w:pStyle w:val="ActHead5"/>
      </w:pPr>
      <w:bookmarkStart w:id="12" w:name="_Toc8891229"/>
      <w:r w:rsidRPr="00F425FE">
        <w:rPr>
          <w:rStyle w:val="CharSectno"/>
        </w:rPr>
        <w:t>5F</w:t>
      </w:r>
      <w:r w:rsidRPr="00247E55">
        <w:t xml:space="preserve">  Use of the offshore project proposal system for other activities</w:t>
      </w:r>
      <w:bookmarkEnd w:id="12"/>
    </w:p>
    <w:p w:rsidR="0063520B" w:rsidRPr="00247E55" w:rsidRDefault="0063520B" w:rsidP="0063520B">
      <w:pPr>
        <w:pStyle w:val="subsection"/>
      </w:pPr>
      <w:r w:rsidRPr="00247E55">
        <w:tab/>
        <w:t>(1)</w:t>
      </w:r>
      <w:r w:rsidRPr="00247E55">
        <w:tab/>
        <w:t>This regulation applies to an activity that a person proposes to commence for at least one of the following purposes (whether or not the activity is undertaken for other purposes):</w:t>
      </w:r>
    </w:p>
    <w:p w:rsidR="0063520B" w:rsidRPr="00247E55" w:rsidRDefault="0063520B" w:rsidP="0063520B">
      <w:pPr>
        <w:pStyle w:val="paragraph"/>
      </w:pPr>
      <w:r w:rsidRPr="00247E55">
        <w:tab/>
        <w:t>(a)</w:t>
      </w:r>
      <w:r w:rsidRPr="00247E55">
        <w:tab/>
        <w:t>exploration for petroleum;</w:t>
      </w:r>
    </w:p>
    <w:p w:rsidR="0063520B" w:rsidRPr="00247E55" w:rsidRDefault="0063520B" w:rsidP="0063520B">
      <w:pPr>
        <w:pStyle w:val="paragraph"/>
      </w:pPr>
      <w:r w:rsidRPr="00247E55">
        <w:tab/>
        <w:t>(b)</w:t>
      </w:r>
      <w:r w:rsidRPr="00247E55">
        <w:tab/>
        <w:t>recovering petroleum on an appraisal basis;</w:t>
      </w:r>
    </w:p>
    <w:p w:rsidR="0063520B" w:rsidRPr="00247E55" w:rsidRDefault="0063520B" w:rsidP="0063520B">
      <w:pPr>
        <w:pStyle w:val="paragraph"/>
      </w:pPr>
      <w:r w:rsidRPr="00247E55">
        <w:tab/>
        <w:t>(c)</w:t>
      </w:r>
      <w:r w:rsidRPr="00247E55">
        <w:tab/>
        <w:t>exploration for a potential greenhouse gas storage formation;</w:t>
      </w:r>
    </w:p>
    <w:p w:rsidR="0063520B" w:rsidRPr="00247E55" w:rsidRDefault="0063520B" w:rsidP="0063520B">
      <w:pPr>
        <w:pStyle w:val="paragraph"/>
      </w:pPr>
      <w:r w:rsidRPr="00247E55">
        <w:tab/>
        <w:t>(d)</w:t>
      </w:r>
      <w:r w:rsidRPr="00247E55">
        <w:tab/>
        <w:t>exploration for a potential greenhouse gas injection site;</w:t>
      </w:r>
    </w:p>
    <w:p w:rsidR="0063520B" w:rsidRPr="00247E55" w:rsidRDefault="0063520B" w:rsidP="0063520B">
      <w:pPr>
        <w:pStyle w:val="paragraph"/>
      </w:pPr>
      <w:r w:rsidRPr="00247E55">
        <w:tab/>
        <w:t>(e)</w:t>
      </w:r>
      <w:r w:rsidRPr="00247E55">
        <w:tab/>
        <w:t>injecting or storing, on an appraisal basis, a greenhouse gas substance in a part of a geological formation;</w:t>
      </w:r>
    </w:p>
    <w:p w:rsidR="0063520B" w:rsidRPr="00247E55" w:rsidRDefault="0063520B" w:rsidP="0063520B">
      <w:pPr>
        <w:pStyle w:val="paragraph"/>
      </w:pPr>
      <w:r w:rsidRPr="00247E55">
        <w:tab/>
        <w:t>(f)</w:t>
      </w:r>
      <w:r w:rsidRPr="00247E55">
        <w:tab/>
        <w:t>injecting or permanently storing a greenhouse gas substance into an identified greenhouse gas storage formation;</w:t>
      </w:r>
    </w:p>
    <w:p w:rsidR="0063520B" w:rsidRPr="00247E55" w:rsidRDefault="0063520B" w:rsidP="0063520B">
      <w:pPr>
        <w:pStyle w:val="paragraph"/>
      </w:pPr>
      <w:r w:rsidRPr="00247E55">
        <w:tab/>
        <w:t>(g)</w:t>
      </w:r>
      <w:r w:rsidRPr="00247E55">
        <w:tab/>
        <w:t>the conveyance of a greenhouse gas substance by pipeline;</w:t>
      </w:r>
    </w:p>
    <w:p w:rsidR="0063520B" w:rsidRPr="00247E55" w:rsidRDefault="0063520B" w:rsidP="0063520B">
      <w:pPr>
        <w:pStyle w:val="paragraph"/>
      </w:pPr>
      <w:r w:rsidRPr="00247E55">
        <w:tab/>
        <w:t>(h)</w:t>
      </w:r>
      <w:r w:rsidRPr="00247E55">
        <w:tab/>
        <w:t>decommissioning a facility, a petroleum pipeline or a greenhouse gas pipeline.</w:t>
      </w:r>
    </w:p>
    <w:p w:rsidR="0063520B" w:rsidRPr="00247E55" w:rsidRDefault="0063520B" w:rsidP="0063520B">
      <w:pPr>
        <w:pStyle w:val="subsection"/>
      </w:pPr>
      <w:r w:rsidRPr="00247E55">
        <w:tab/>
        <w:t>(2)</w:t>
      </w:r>
      <w:r w:rsidRPr="00247E55">
        <w:tab/>
        <w:t>If a person wishes to use the arrangements in this Part for one or more activities to which this regulation applies, the person may:</w:t>
      </w:r>
    </w:p>
    <w:p w:rsidR="0063520B" w:rsidRPr="00247E55" w:rsidRDefault="0063520B" w:rsidP="0063520B">
      <w:pPr>
        <w:pStyle w:val="paragraph"/>
      </w:pPr>
      <w:r w:rsidRPr="00247E55">
        <w:tab/>
        <w:t>(a)</w:t>
      </w:r>
      <w:r w:rsidRPr="00247E55">
        <w:tab/>
        <w:t>prepare an offshore project proposal for the activity or activities as if they were an offshore project; and</w:t>
      </w:r>
    </w:p>
    <w:p w:rsidR="0063520B" w:rsidRPr="00247E55" w:rsidRDefault="0063520B" w:rsidP="0063520B">
      <w:pPr>
        <w:pStyle w:val="paragraph"/>
      </w:pPr>
      <w:r w:rsidRPr="00247E55">
        <w:tab/>
        <w:t>(b)</w:t>
      </w:r>
      <w:r w:rsidRPr="00247E55">
        <w:tab/>
        <w:t>submit the proposal to the Regulator.</w:t>
      </w:r>
    </w:p>
    <w:p w:rsidR="0063520B" w:rsidRPr="00247E55" w:rsidRDefault="0063520B" w:rsidP="0063520B">
      <w:pPr>
        <w:pStyle w:val="subsection"/>
      </w:pPr>
      <w:r w:rsidRPr="00247E55">
        <w:tab/>
        <w:t>(3)</w:t>
      </w:r>
      <w:r w:rsidRPr="00247E55">
        <w:tab/>
        <w:t>If a person submits an offshore project proposal to the Regulator under subregulation (2):</w:t>
      </w:r>
    </w:p>
    <w:p w:rsidR="0063520B" w:rsidRPr="00247E55" w:rsidRDefault="0063520B" w:rsidP="0063520B">
      <w:pPr>
        <w:pStyle w:val="paragraph"/>
      </w:pPr>
      <w:r w:rsidRPr="00247E55">
        <w:tab/>
        <w:t>(a)</w:t>
      </w:r>
      <w:r w:rsidRPr="00247E55">
        <w:tab/>
        <w:t>subregulations 5A(4) to (8), regulations</w:t>
      </w:r>
      <w:r w:rsidR="00247E55">
        <w:t> </w:t>
      </w:r>
      <w:r w:rsidRPr="00247E55">
        <w:t>5B to 5E and regulation</w:t>
      </w:r>
      <w:r w:rsidR="00247E55">
        <w:t> </w:t>
      </w:r>
      <w:r w:rsidRPr="00247E55">
        <w:t>32 apply as if the activity or activities were an offshore project; but</w:t>
      </w:r>
    </w:p>
    <w:p w:rsidR="0063520B" w:rsidRPr="00247E55" w:rsidRDefault="0063520B" w:rsidP="0063520B">
      <w:pPr>
        <w:pStyle w:val="paragraph"/>
      </w:pPr>
      <w:r w:rsidRPr="00247E55">
        <w:tab/>
        <w:t>(b)</w:t>
      </w:r>
      <w:r w:rsidRPr="00247E55">
        <w:tab/>
        <w:t>the activity or activities are not otherwise to be treated as an offshore project.</w:t>
      </w:r>
    </w:p>
    <w:p w:rsidR="00BD2EFC" w:rsidRPr="00247E55" w:rsidRDefault="00BD2EFC" w:rsidP="00F251B0">
      <w:pPr>
        <w:pStyle w:val="ActHead2"/>
        <w:pageBreakBefore/>
      </w:pPr>
      <w:bookmarkStart w:id="13" w:name="_Toc8891230"/>
      <w:r w:rsidRPr="00F425FE">
        <w:rPr>
          <w:rStyle w:val="CharPartNo"/>
        </w:rPr>
        <w:lastRenderedPageBreak/>
        <w:t>Part</w:t>
      </w:r>
      <w:r w:rsidR="00247E55" w:rsidRPr="00F425FE">
        <w:rPr>
          <w:rStyle w:val="CharPartNo"/>
        </w:rPr>
        <w:t> </w:t>
      </w:r>
      <w:r w:rsidRPr="00F425FE">
        <w:rPr>
          <w:rStyle w:val="CharPartNo"/>
        </w:rPr>
        <w:t>1B</w:t>
      </w:r>
      <w:r w:rsidRPr="00247E55">
        <w:t>—</w:t>
      </w:r>
      <w:r w:rsidRPr="00F425FE">
        <w:rPr>
          <w:rStyle w:val="CharPartText"/>
        </w:rPr>
        <w:t>Financial assurance</w:t>
      </w:r>
      <w:bookmarkEnd w:id="13"/>
    </w:p>
    <w:p w:rsidR="00BD2EFC" w:rsidRPr="00F425FE" w:rsidRDefault="00BD2EFC" w:rsidP="00BD2EFC">
      <w:pPr>
        <w:pStyle w:val="Header"/>
      </w:pPr>
      <w:r w:rsidRPr="00F425FE">
        <w:rPr>
          <w:rStyle w:val="CharDivNo"/>
        </w:rPr>
        <w:t xml:space="preserve"> </w:t>
      </w:r>
      <w:r w:rsidRPr="00F425FE">
        <w:rPr>
          <w:rStyle w:val="CharDivText"/>
        </w:rPr>
        <w:t xml:space="preserve"> </w:t>
      </w:r>
    </w:p>
    <w:p w:rsidR="00BD2EFC" w:rsidRPr="00247E55" w:rsidRDefault="00BD2EFC" w:rsidP="00BD2EFC">
      <w:pPr>
        <w:pStyle w:val="ActHead5"/>
      </w:pPr>
      <w:bookmarkStart w:id="14" w:name="_Toc8891231"/>
      <w:r w:rsidRPr="00F425FE">
        <w:rPr>
          <w:rStyle w:val="CharSectno"/>
        </w:rPr>
        <w:t>5G</w:t>
      </w:r>
      <w:r w:rsidRPr="00247E55">
        <w:t xml:space="preserve">  Demonstration of financial assurance prior condition for acceptance of environment plan</w:t>
      </w:r>
      <w:bookmarkEnd w:id="14"/>
    </w:p>
    <w:p w:rsidR="00BD2EFC" w:rsidRPr="00247E55" w:rsidRDefault="00BD2EFC" w:rsidP="00BD2EFC">
      <w:pPr>
        <w:pStyle w:val="subsection"/>
      </w:pPr>
      <w:r w:rsidRPr="00247E55">
        <w:tab/>
        <w:t>(1)</w:t>
      </w:r>
      <w:r w:rsidRPr="00247E55">
        <w:tab/>
        <w:t>This regulation applies:</w:t>
      </w:r>
    </w:p>
    <w:p w:rsidR="00BD2EFC" w:rsidRPr="00247E55" w:rsidRDefault="00BD2EFC" w:rsidP="00BD2EFC">
      <w:pPr>
        <w:pStyle w:val="paragraph"/>
      </w:pPr>
      <w:r w:rsidRPr="00247E55">
        <w:tab/>
        <w:t>(a)</w:t>
      </w:r>
      <w:r w:rsidRPr="00247E55">
        <w:tab/>
        <w:t>if:</w:t>
      </w:r>
    </w:p>
    <w:p w:rsidR="00BD2EFC" w:rsidRPr="00247E55" w:rsidRDefault="00BD2EFC" w:rsidP="00BD2EFC">
      <w:pPr>
        <w:pStyle w:val="paragraphsub"/>
      </w:pPr>
      <w:r w:rsidRPr="00247E55">
        <w:tab/>
        <w:t>(i)</w:t>
      </w:r>
      <w:r w:rsidRPr="00247E55">
        <w:tab/>
        <w:t>an environment plan for a petroleum activity is submitted under regulation</w:t>
      </w:r>
      <w:r w:rsidR="00247E55">
        <w:t> </w:t>
      </w:r>
      <w:r w:rsidRPr="00247E55">
        <w:t>9; and</w:t>
      </w:r>
    </w:p>
    <w:p w:rsidR="00BD2EFC" w:rsidRPr="00247E55" w:rsidRDefault="00BD2EFC" w:rsidP="00BD2EFC">
      <w:pPr>
        <w:pStyle w:val="paragraphsub"/>
      </w:pPr>
      <w:r w:rsidRPr="00247E55">
        <w:tab/>
        <w:t>(ii)</w:t>
      </w:r>
      <w:r w:rsidRPr="00247E55">
        <w:tab/>
        <w:t>there is a titleholder in relation to the activity immediately before the Regulator decides whether or not to accept the plan under regulation</w:t>
      </w:r>
      <w:r w:rsidR="00247E55">
        <w:t> </w:t>
      </w:r>
      <w:r w:rsidRPr="00247E55">
        <w:t>10; or</w:t>
      </w:r>
    </w:p>
    <w:p w:rsidR="00BD2EFC" w:rsidRPr="00247E55" w:rsidRDefault="00BD2EFC" w:rsidP="00BD2EFC">
      <w:pPr>
        <w:pStyle w:val="paragraph"/>
      </w:pPr>
      <w:r w:rsidRPr="00247E55">
        <w:tab/>
        <w:t>(b)</w:t>
      </w:r>
      <w:r w:rsidRPr="00247E55">
        <w:tab/>
        <w:t>if a p</w:t>
      </w:r>
      <w:r w:rsidRPr="00247E55">
        <w:rPr>
          <w:lang w:eastAsia="en-US"/>
        </w:rPr>
        <w:t>r</w:t>
      </w:r>
      <w:r w:rsidRPr="00247E55">
        <w:t>oposed revision of an environment plan for a petroleum activity is submitted under regulation</w:t>
      </w:r>
      <w:r w:rsidR="00247E55">
        <w:t> </w:t>
      </w:r>
      <w:r w:rsidRPr="00247E55">
        <w:t>17, 18 or 19.</w:t>
      </w:r>
    </w:p>
    <w:p w:rsidR="00BD2EFC" w:rsidRPr="00247E55" w:rsidRDefault="00BD2EFC" w:rsidP="00BD2EFC">
      <w:pPr>
        <w:pStyle w:val="subsection"/>
      </w:pPr>
      <w:r w:rsidRPr="00247E55">
        <w:tab/>
        <w:t>(2)</w:t>
      </w:r>
      <w:r w:rsidRPr="00247E55">
        <w:tab/>
        <w:t>For paragraphs 571(3)(a) and (b) of the Act, NOPSEMA must not accept the environment plan, or the proposed revision of the environment plan, unless NOPSEMA is reasonably satisfied that:</w:t>
      </w:r>
    </w:p>
    <w:p w:rsidR="00BD2EFC" w:rsidRPr="00247E55" w:rsidRDefault="00BD2EFC" w:rsidP="00BD2EFC">
      <w:pPr>
        <w:pStyle w:val="paragraph"/>
      </w:pPr>
      <w:r w:rsidRPr="00247E55">
        <w:tab/>
        <w:t>(a)</w:t>
      </w:r>
      <w:r w:rsidRPr="00247E55">
        <w:tab/>
        <w:t>the titleholder is compliant with subsection</w:t>
      </w:r>
      <w:r w:rsidR="00247E55">
        <w:t> </w:t>
      </w:r>
      <w:r w:rsidRPr="00247E55">
        <w:t>571(2) of the Act in relation to the petroleum activity; and</w:t>
      </w:r>
    </w:p>
    <w:p w:rsidR="00BD2EFC" w:rsidRPr="00247E55" w:rsidRDefault="00BD2EFC" w:rsidP="00BD2EFC">
      <w:pPr>
        <w:pStyle w:val="paragraph"/>
      </w:pPr>
      <w:r w:rsidRPr="00247E55">
        <w:tab/>
        <w:t>(b)</w:t>
      </w:r>
      <w:r w:rsidRPr="00247E55">
        <w:tab/>
        <w:t>the compliance is in a form that is acceptable to NOPSEMA.</w:t>
      </w:r>
    </w:p>
    <w:p w:rsidR="00BD2EFC" w:rsidRPr="00247E55" w:rsidRDefault="00BD2EFC" w:rsidP="00BD2EFC">
      <w:pPr>
        <w:pStyle w:val="notetext"/>
      </w:pPr>
      <w:r w:rsidRPr="00247E55">
        <w:t>Note:</w:t>
      </w:r>
      <w:r w:rsidRPr="00247E55">
        <w:tab/>
        <w:t>Failure by a petroleum titleholder to maintain compliance with subsection</w:t>
      </w:r>
      <w:r w:rsidR="00247E55">
        <w:t> </w:t>
      </w:r>
      <w:r w:rsidRPr="00247E55">
        <w:t>571(2) of the Act, in a form acceptable to NOPSEMA, is a ground for withdrawal of acceptance of an environment plan—see paragraph</w:t>
      </w:r>
      <w:r w:rsidR="00247E55">
        <w:t> </w:t>
      </w:r>
      <w:r w:rsidRPr="00247E55">
        <w:t>23(2)(e).</w:t>
      </w:r>
    </w:p>
    <w:p w:rsidR="00BD2EFC" w:rsidRPr="00247E55" w:rsidRDefault="00BD2EFC" w:rsidP="0063520B">
      <w:pPr>
        <w:pStyle w:val="paragraph"/>
      </w:pPr>
    </w:p>
    <w:p w:rsidR="0032357F" w:rsidRPr="00247E55" w:rsidRDefault="0032357F" w:rsidP="007F0865">
      <w:pPr>
        <w:pStyle w:val="ActHead2"/>
        <w:pageBreakBefore/>
        <w:spacing w:before="120"/>
      </w:pPr>
      <w:bookmarkStart w:id="15" w:name="_Toc8891232"/>
      <w:r w:rsidRPr="00F425FE">
        <w:rPr>
          <w:rStyle w:val="CharPartNo"/>
        </w:rPr>
        <w:lastRenderedPageBreak/>
        <w:t>Part</w:t>
      </w:r>
      <w:r w:rsidR="00247E55" w:rsidRPr="00F425FE">
        <w:rPr>
          <w:rStyle w:val="CharPartNo"/>
        </w:rPr>
        <w:t> </w:t>
      </w:r>
      <w:r w:rsidRPr="00F425FE">
        <w:rPr>
          <w:rStyle w:val="CharPartNo"/>
        </w:rPr>
        <w:t>2</w:t>
      </w:r>
      <w:r w:rsidR="00756319" w:rsidRPr="00247E55">
        <w:t>—</w:t>
      </w:r>
      <w:r w:rsidRPr="00F425FE">
        <w:rPr>
          <w:rStyle w:val="CharPartText"/>
        </w:rPr>
        <w:t>Environment plans</w:t>
      </w:r>
      <w:bookmarkEnd w:id="15"/>
    </w:p>
    <w:p w:rsidR="0032357F" w:rsidRPr="00247E55" w:rsidRDefault="0032357F" w:rsidP="00756319">
      <w:pPr>
        <w:pStyle w:val="ActHead3"/>
      </w:pPr>
      <w:bookmarkStart w:id="16" w:name="_Toc8891233"/>
      <w:r w:rsidRPr="00F425FE">
        <w:rPr>
          <w:rStyle w:val="CharDivNo"/>
        </w:rPr>
        <w:t>Division</w:t>
      </w:r>
      <w:r w:rsidR="00247E55" w:rsidRPr="00F425FE">
        <w:rPr>
          <w:rStyle w:val="CharDivNo"/>
        </w:rPr>
        <w:t> </w:t>
      </w:r>
      <w:r w:rsidRPr="00F425FE">
        <w:rPr>
          <w:rStyle w:val="CharDivNo"/>
        </w:rPr>
        <w:t>2.1</w:t>
      </w:r>
      <w:r w:rsidR="00756319" w:rsidRPr="00247E55">
        <w:t>—</w:t>
      </w:r>
      <w:r w:rsidRPr="00F425FE">
        <w:rPr>
          <w:rStyle w:val="CharDivText"/>
        </w:rPr>
        <w:t>Requirement for an environment plan</w:t>
      </w:r>
      <w:bookmarkEnd w:id="16"/>
    </w:p>
    <w:p w:rsidR="0032357F" w:rsidRPr="00247E55" w:rsidRDefault="0032357F" w:rsidP="00756319">
      <w:pPr>
        <w:pStyle w:val="ActHead5"/>
      </w:pPr>
      <w:bookmarkStart w:id="17" w:name="_Toc8891234"/>
      <w:r w:rsidRPr="00F425FE">
        <w:rPr>
          <w:rStyle w:val="CharSectno"/>
        </w:rPr>
        <w:t>6</w:t>
      </w:r>
      <w:r w:rsidR="00756319" w:rsidRPr="00247E55">
        <w:t xml:space="preserve">  </w:t>
      </w:r>
      <w:r w:rsidRPr="00247E55">
        <w:t xml:space="preserve">Accepted environment plan required for </w:t>
      </w:r>
      <w:r w:rsidR="00C377D4" w:rsidRPr="00247E55">
        <w:t>an activity</w:t>
      </w:r>
      <w:bookmarkEnd w:id="17"/>
    </w:p>
    <w:p w:rsidR="0044310D" w:rsidRPr="00247E55" w:rsidRDefault="0044310D" w:rsidP="0044310D">
      <w:pPr>
        <w:pStyle w:val="subsection"/>
      </w:pPr>
      <w:r w:rsidRPr="00247E55">
        <w:tab/>
        <w:t>(1)</w:t>
      </w:r>
      <w:r w:rsidRPr="00247E55">
        <w:tab/>
        <w:t>A titleholder commits an offence if:</w:t>
      </w:r>
    </w:p>
    <w:p w:rsidR="0044310D" w:rsidRPr="00247E55" w:rsidRDefault="0044310D" w:rsidP="0044310D">
      <w:pPr>
        <w:pStyle w:val="paragraph"/>
      </w:pPr>
      <w:r w:rsidRPr="00247E55">
        <w:tab/>
        <w:t>(a)</w:t>
      </w:r>
      <w:r w:rsidRPr="00247E55">
        <w:tab/>
        <w:t>the titleholder undertakes an activity; and</w:t>
      </w:r>
    </w:p>
    <w:p w:rsidR="0044310D" w:rsidRPr="00247E55" w:rsidRDefault="0044310D" w:rsidP="0044310D">
      <w:pPr>
        <w:pStyle w:val="paragraph"/>
      </w:pPr>
      <w:r w:rsidRPr="00247E55">
        <w:tab/>
        <w:t>(b)</w:t>
      </w:r>
      <w:r w:rsidRPr="00247E55">
        <w:tab/>
        <w:t>there is no environment plan in force for the activity.</w:t>
      </w:r>
    </w:p>
    <w:p w:rsidR="0044310D" w:rsidRPr="00247E55" w:rsidRDefault="0044310D" w:rsidP="0044310D">
      <w:pPr>
        <w:pStyle w:val="Penalty"/>
      </w:pPr>
      <w:r w:rsidRPr="00247E55">
        <w:t>Penalty:</w:t>
      </w:r>
      <w:r w:rsidRPr="00247E55">
        <w:tab/>
        <w:t>80 penalty units.</w:t>
      </w:r>
    </w:p>
    <w:p w:rsidR="0032357F" w:rsidRPr="00247E55" w:rsidRDefault="0032357F" w:rsidP="00756319">
      <w:pPr>
        <w:pStyle w:val="subsection"/>
      </w:pPr>
      <w:r w:rsidRPr="00247E55">
        <w:tab/>
        <w:t>(1A)</w:t>
      </w:r>
      <w:r w:rsidRPr="00247E55">
        <w:tab/>
        <w:t>An offence against subregulation (1) is an offence of strict liability.</w:t>
      </w:r>
    </w:p>
    <w:p w:rsidR="0032357F" w:rsidRPr="00247E55" w:rsidRDefault="00756319" w:rsidP="00756319">
      <w:pPr>
        <w:pStyle w:val="notetext"/>
      </w:pPr>
      <w:r w:rsidRPr="00247E55">
        <w:t>Note:</w:t>
      </w:r>
      <w:r w:rsidRPr="00247E55">
        <w:tab/>
      </w:r>
      <w:r w:rsidR="0032357F" w:rsidRPr="00247E55">
        <w:t xml:space="preserve">For </w:t>
      </w:r>
      <w:r w:rsidR="0032357F" w:rsidRPr="00247E55">
        <w:rPr>
          <w:b/>
          <w:i/>
        </w:rPr>
        <w:t>strict liability</w:t>
      </w:r>
      <w:r w:rsidR="0032357F" w:rsidRPr="00247E55">
        <w:t>, see section</w:t>
      </w:r>
      <w:r w:rsidR="00247E55">
        <w:t> </w:t>
      </w:r>
      <w:r w:rsidR="0032357F" w:rsidRPr="00247E55">
        <w:t xml:space="preserve">6.1 of the </w:t>
      </w:r>
      <w:r w:rsidR="0032357F" w:rsidRPr="00247E55">
        <w:rPr>
          <w:i/>
        </w:rPr>
        <w:t>Criminal Code</w:t>
      </w:r>
      <w:r w:rsidR="0032357F" w:rsidRPr="00247E55">
        <w:t>.</w:t>
      </w:r>
    </w:p>
    <w:p w:rsidR="007D1C83" w:rsidRPr="00247E55" w:rsidRDefault="007D1C83" w:rsidP="00756319">
      <w:pPr>
        <w:pStyle w:val="subsection"/>
      </w:pPr>
      <w:r w:rsidRPr="00247E55">
        <w:tab/>
        <w:t>(2)</w:t>
      </w:r>
      <w:r w:rsidRPr="00247E55">
        <w:tab/>
        <w:t>This regulation does not affect any other requirement under the regulations for a consent to construct or install, or a consent to use, a facility.</w:t>
      </w:r>
    </w:p>
    <w:p w:rsidR="007D1C83" w:rsidRPr="00247E55" w:rsidRDefault="00756319" w:rsidP="00756319">
      <w:pPr>
        <w:pStyle w:val="notetext"/>
      </w:pPr>
      <w:r w:rsidRPr="00247E55">
        <w:t>Note:</w:t>
      </w:r>
      <w:r w:rsidRPr="00247E55">
        <w:tab/>
      </w:r>
      <w:r w:rsidR="007D1C83" w:rsidRPr="00247E55">
        <w:t>The term ‘the regulations’ is defined in regulation</w:t>
      </w:r>
      <w:r w:rsidR="00247E55">
        <w:t> </w:t>
      </w:r>
      <w:r w:rsidR="007D1C83" w:rsidRPr="00247E55">
        <w:t>4 to mean ‘..regulations (including these Regulations) made under the Act’.</w:t>
      </w:r>
    </w:p>
    <w:p w:rsidR="0032357F" w:rsidRPr="00247E55" w:rsidRDefault="0032357F" w:rsidP="00756319">
      <w:pPr>
        <w:pStyle w:val="ActHead5"/>
      </w:pPr>
      <w:bookmarkStart w:id="18" w:name="_Toc8891235"/>
      <w:r w:rsidRPr="00F425FE">
        <w:rPr>
          <w:rStyle w:val="CharSectno"/>
        </w:rPr>
        <w:t>7</w:t>
      </w:r>
      <w:r w:rsidR="00756319" w:rsidRPr="00247E55">
        <w:t xml:space="preserve">  </w:t>
      </w:r>
      <w:r w:rsidRPr="00247E55">
        <w:t>Operations must comply with the accepted environment plan</w:t>
      </w:r>
      <w:bookmarkEnd w:id="18"/>
    </w:p>
    <w:p w:rsidR="0032357F" w:rsidRPr="00247E55" w:rsidRDefault="0032357F" w:rsidP="00756319">
      <w:pPr>
        <w:pStyle w:val="subsection"/>
      </w:pPr>
      <w:r w:rsidRPr="00247E55">
        <w:tab/>
        <w:t>(1)</w:t>
      </w:r>
      <w:r w:rsidRPr="00247E55">
        <w:tab/>
      </w:r>
      <w:r w:rsidR="00D277E5" w:rsidRPr="00247E55">
        <w:t>A titleholder must not undertake an</w:t>
      </w:r>
      <w:r w:rsidRPr="00247E55">
        <w:t xml:space="preserve"> activity in a way that is contrary to:</w:t>
      </w:r>
    </w:p>
    <w:p w:rsidR="0032357F" w:rsidRPr="00247E55" w:rsidRDefault="0032357F" w:rsidP="00756319">
      <w:pPr>
        <w:pStyle w:val="paragraph"/>
      </w:pPr>
      <w:r w:rsidRPr="00247E55">
        <w:tab/>
        <w:t>(a)</w:t>
      </w:r>
      <w:r w:rsidRPr="00247E55">
        <w:tab/>
        <w:t>the environment plan in force for the activity; or</w:t>
      </w:r>
    </w:p>
    <w:p w:rsidR="0032357F" w:rsidRPr="00247E55" w:rsidRDefault="0032357F" w:rsidP="00756319">
      <w:pPr>
        <w:pStyle w:val="paragraph"/>
      </w:pPr>
      <w:r w:rsidRPr="00247E55">
        <w:tab/>
        <w:t>(b)</w:t>
      </w:r>
      <w:r w:rsidRPr="00247E55">
        <w:tab/>
        <w:t>any limitation or condition applying to operations for the activity under these Regulations.</w:t>
      </w:r>
    </w:p>
    <w:p w:rsidR="0032357F" w:rsidRPr="00247E55" w:rsidRDefault="00756319">
      <w:pPr>
        <w:pStyle w:val="Penalty"/>
      </w:pPr>
      <w:r w:rsidRPr="00247E55">
        <w:t>Penalty:</w:t>
      </w:r>
      <w:r w:rsidRPr="00247E55">
        <w:tab/>
      </w:r>
      <w:r w:rsidR="0032357F" w:rsidRPr="00247E55">
        <w:t>80 penalty units.</w:t>
      </w:r>
    </w:p>
    <w:p w:rsidR="0032357F" w:rsidRPr="00247E55" w:rsidRDefault="0032357F" w:rsidP="00756319">
      <w:pPr>
        <w:pStyle w:val="subsection"/>
      </w:pPr>
      <w:r w:rsidRPr="00247E55">
        <w:tab/>
        <w:t>(1A)</w:t>
      </w:r>
      <w:r w:rsidRPr="00247E55">
        <w:tab/>
        <w:t>An offence against subregulation</w:t>
      </w:r>
      <w:r w:rsidR="00247E55">
        <w:t> </w:t>
      </w:r>
      <w:r w:rsidRPr="00247E55">
        <w:t>(1) is an offence of strict liability.</w:t>
      </w:r>
    </w:p>
    <w:p w:rsidR="0032357F" w:rsidRPr="00247E55" w:rsidRDefault="00756319" w:rsidP="00756319">
      <w:pPr>
        <w:pStyle w:val="notetext"/>
      </w:pPr>
      <w:r w:rsidRPr="00247E55">
        <w:t>Note:</w:t>
      </w:r>
      <w:r w:rsidRPr="00247E55">
        <w:tab/>
      </w:r>
      <w:r w:rsidR="0032357F" w:rsidRPr="00247E55">
        <w:t xml:space="preserve">For </w:t>
      </w:r>
      <w:r w:rsidR="0032357F" w:rsidRPr="00247E55">
        <w:rPr>
          <w:b/>
          <w:i/>
        </w:rPr>
        <w:t>strict liability</w:t>
      </w:r>
      <w:r w:rsidR="0032357F" w:rsidRPr="00247E55">
        <w:t>, see section</w:t>
      </w:r>
      <w:r w:rsidR="00247E55">
        <w:t> </w:t>
      </w:r>
      <w:r w:rsidR="0032357F" w:rsidRPr="00247E55">
        <w:t xml:space="preserve">6.1 of the </w:t>
      </w:r>
      <w:r w:rsidR="0032357F" w:rsidRPr="00247E55">
        <w:rPr>
          <w:i/>
        </w:rPr>
        <w:t>Criminal Code</w:t>
      </w:r>
      <w:r w:rsidR="0032357F" w:rsidRPr="00247E55">
        <w:t>.</w:t>
      </w:r>
    </w:p>
    <w:p w:rsidR="000C18F5" w:rsidRPr="00247E55" w:rsidRDefault="000C18F5" w:rsidP="000C18F5">
      <w:pPr>
        <w:pStyle w:val="subsection"/>
      </w:pPr>
      <w:r w:rsidRPr="00247E55">
        <w:tab/>
        <w:t>(2)</w:t>
      </w:r>
      <w:r w:rsidRPr="00247E55">
        <w:tab/>
        <w:t>Subregulation (1) does not apply in relation to an activity if the titleholder has the consent in writing of the Regulator to undertake the activity in that way.</w:t>
      </w:r>
    </w:p>
    <w:p w:rsidR="000C18F5" w:rsidRPr="00247E55" w:rsidRDefault="000C18F5" w:rsidP="000C18F5">
      <w:pPr>
        <w:pStyle w:val="notetext"/>
      </w:pPr>
      <w:r w:rsidRPr="00247E55">
        <w:t>Note:</w:t>
      </w:r>
      <w:r w:rsidRPr="00247E55">
        <w:tab/>
        <w:t>A defendant bears an evidential burden in relation to the matter in subregulation (2)—see subsection</w:t>
      </w:r>
      <w:r w:rsidR="00247E55">
        <w:t> </w:t>
      </w:r>
      <w:r w:rsidRPr="00247E55">
        <w:t xml:space="preserve">13.3(3) of the </w:t>
      </w:r>
      <w:r w:rsidRPr="00247E55">
        <w:rPr>
          <w:i/>
        </w:rPr>
        <w:t>Criminal Code</w:t>
      </w:r>
      <w:r w:rsidRPr="00247E55">
        <w:t>.</w:t>
      </w:r>
    </w:p>
    <w:p w:rsidR="0032357F" w:rsidRPr="00247E55" w:rsidRDefault="0032357F" w:rsidP="00756319">
      <w:pPr>
        <w:pStyle w:val="subsection"/>
      </w:pPr>
      <w:r w:rsidRPr="00247E55">
        <w:tab/>
        <w:t>(3)</w:t>
      </w:r>
      <w:r w:rsidRPr="00247E55">
        <w:tab/>
        <w:t xml:space="preserve">The </w:t>
      </w:r>
      <w:r w:rsidR="00552C3E" w:rsidRPr="00247E55">
        <w:t xml:space="preserve">Regulator </w:t>
      </w:r>
      <w:r w:rsidRPr="00247E55">
        <w:t>must not give a consent under subregulation</w:t>
      </w:r>
      <w:r w:rsidR="00247E55">
        <w:t> </w:t>
      </w:r>
      <w:r w:rsidRPr="00247E55">
        <w:t xml:space="preserve">(2) unless there are reasonable grounds for believing that the way in which the activity is to be carried out will not result in the occurrence of any significant new environmental </w:t>
      </w:r>
      <w:r w:rsidR="006F18F9" w:rsidRPr="00247E55">
        <w:t>impact</w:t>
      </w:r>
      <w:r w:rsidRPr="00247E55">
        <w:t xml:space="preserve"> or risk, or significant increase in any existing environmental </w:t>
      </w:r>
      <w:r w:rsidR="00BA7A3B" w:rsidRPr="00247E55">
        <w:t>impact</w:t>
      </w:r>
      <w:r w:rsidRPr="00247E55">
        <w:t xml:space="preserve"> or risk.</w:t>
      </w:r>
    </w:p>
    <w:p w:rsidR="00FC4CD3" w:rsidRPr="00247E55" w:rsidRDefault="00FC4CD3" w:rsidP="00756319">
      <w:pPr>
        <w:pStyle w:val="ActHead5"/>
      </w:pPr>
      <w:bookmarkStart w:id="19" w:name="_Toc8891236"/>
      <w:r w:rsidRPr="00F425FE">
        <w:rPr>
          <w:rStyle w:val="CharSectno"/>
        </w:rPr>
        <w:lastRenderedPageBreak/>
        <w:t>8</w:t>
      </w:r>
      <w:r w:rsidR="00756319" w:rsidRPr="00247E55">
        <w:t xml:space="preserve">  </w:t>
      </w:r>
      <w:r w:rsidRPr="00247E55">
        <w:t>Operations must not continue if new or increased environmental risk identified</w:t>
      </w:r>
      <w:bookmarkEnd w:id="19"/>
    </w:p>
    <w:p w:rsidR="0032357F" w:rsidRPr="00247E55" w:rsidRDefault="0032357F" w:rsidP="00756319">
      <w:pPr>
        <w:pStyle w:val="subsection"/>
      </w:pPr>
      <w:r w:rsidRPr="00247E55">
        <w:tab/>
        <w:t>(1)</w:t>
      </w:r>
      <w:r w:rsidRPr="00247E55">
        <w:tab/>
      </w:r>
      <w:r w:rsidR="00413F97" w:rsidRPr="00247E55">
        <w:t>A titleholder commits</w:t>
      </w:r>
      <w:r w:rsidRPr="00247E55">
        <w:t xml:space="preserve"> an offence if:</w:t>
      </w:r>
    </w:p>
    <w:p w:rsidR="0032357F" w:rsidRPr="00247E55" w:rsidRDefault="0032357F" w:rsidP="00756319">
      <w:pPr>
        <w:pStyle w:val="paragraph"/>
      </w:pPr>
      <w:r w:rsidRPr="00247E55">
        <w:tab/>
        <w:t>(a)</w:t>
      </w:r>
      <w:r w:rsidRPr="00247E55">
        <w:tab/>
        <w:t xml:space="preserve">the </w:t>
      </w:r>
      <w:r w:rsidR="00413F97" w:rsidRPr="00247E55">
        <w:t>titleholder undertakes an</w:t>
      </w:r>
      <w:r w:rsidRPr="00247E55">
        <w:t xml:space="preserve"> activity after the occurrence of:</w:t>
      </w:r>
    </w:p>
    <w:p w:rsidR="0032357F" w:rsidRPr="00247E55" w:rsidRDefault="0032357F" w:rsidP="00756319">
      <w:pPr>
        <w:pStyle w:val="paragraphsub"/>
      </w:pPr>
      <w:r w:rsidRPr="00247E55">
        <w:tab/>
        <w:t>(i)</w:t>
      </w:r>
      <w:r w:rsidRPr="00247E55">
        <w:tab/>
        <w:t xml:space="preserve">any significant new environmental </w:t>
      </w:r>
      <w:r w:rsidR="0020275B" w:rsidRPr="00247E55">
        <w:t>impact</w:t>
      </w:r>
      <w:r w:rsidRPr="00247E55">
        <w:t xml:space="preserve"> or risk arising from the activity; or</w:t>
      </w:r>
    </w:p>
    <w:p w:rsidR="0032357F" w:rsidRPr="00247E55" w:rsidRDefault="0032357F" w:rsidP="00756319">
      <w:pPr>
        <w:pStyle w:val="paragraphsub"/>
      </w:pPr>
      <w:r w:rsidRPr="00247E55">
        <w:tab/>
        <w:t>(ii)</w:t>
      </w:r>
      <w:r w:rsidRPr="00247E55">
        <w:tab/>
        <w:t xml:space="preserve">any significant increase in an existing environmental </w:t>
      </w:r>
      <w:r w:rsidR="0020275B" w:rsidRPr="00247E55">
        <w:t>impact</w:t>
      </w:r>
      <w:r w:rsidRPr="00247E55">
        <w:t xml:space="preserve"> or risk arising from the activity; and</w:t>
      </w:r>
    </w:p>
    <w:p w:rsidR="0032357F" w:rsidRPr="00247E55" w:rsidRDefault="0032357F" w:rsidP="00756319">
      <w:pPr>
        <w:pStyle w:val="paragraph"/>
      </w:pPr>
      <w:r w:rsidRPr="00247E55">
        <w:tab/>
        <w:t>(b)</w:t>
      </w:r>
      <w:r w:rsidRPr="00247E55">
        <w:tab/>
        <w:t xml:space="preserve">the new </w:t>
      </w:r>
      <w:r w:rsidR="0082075F" w:rsidRPr="00247E55">
        <w:t>impact</w:t>
      </w:r>
      <w:r w:rsidRPr="00247E55">
        <w:t xml:space="preserve"> or risk, or increase in the </w:t>
      </w:r>
      <w:r w:rsidR="0082075F" w:rsidRPr="00247E55">
        <w:t>impact</w:t>
      </w:r>
      <w:r w:rsidRPr="00247E55">
        <w:t xml:space="preserve"> or risk, is not provided for in the environment plan in force for the activity.</w:t>
      </w:r>
    </w:p>
    <w:p w:rsidR="0032357F" w:rsidRPr="00247E55" w:rsidRDefault="00756319">
      <w:pPr>
        <w:pStyle w:val="Penalty"/>
      </w:pPr>
      <w:r w:rsidRPr="00247E55">
        <w:t>Penalty:</w:t>
      </w:r>
      <w:r w:rsidRPr="00247E55">
        <w:tab/>
      </w:r>
      <w:r w:rsidR="0032357F" w:rsidRPr="00247E55">
        <w:t>80 penalty units.</w:t>
      </w:r>
    </w:p>
    <w:p w:rsidR="0032357F" w:rsidRPr="00247E55" w:rsidRDefault="0032357F" w:rsidP="00756319">
      <w:pPr>
        <w:pStyle w:val="subsection"/>
      </w:pPr>
      <w:r w:rsidRPr="00247E55">
        <w:tab/>
        <w:t>(1A)</w:t>
      </w:r>
      <w:r w:rsidRPr="00247E55">
        <w:tab/>
        <w:t>An offence against subregulation</w:t>
      </w:r>
      <w:r w:rsidR="00247E55">
        <w:t> </w:t>
      </w:r>
      <w:r w:rsidRPr="00247E55">
        <w:t>(1) is an offence of strict liability.</w:t>
      </w:r>
    </w:p>
    <w:p w:rsidR="0032357F" w:rsidRPr="00247E55" w:rsidRDefault="00756319" w:rsidP="00756319">
      <w:pPr>
        <w:pStyle w:val="notetext"/>
      </w:pPr>
      <w:r w:rsidRPr="00247E55">
        <w:t>Note:</w:t>
      </w:r>
      <w:r w:rsidRPr="00247E55">
        <w:tab/>
      </w:r>
      <w:r w:rsidR="0032357F" w:rsidRPr="00247E55">
        <w:t xml:space="preserve">For </w:t>
      </w:r>
      <w:r w:rsidR="0032357F" w:rsidRPr="00247E55">
        <w:rPr>
          <w:b/>
          <w:i/>
        </w:rPr>
        <w:t>strict liability</w:t>
      </w:r>
      <w:r w:rsidR="0032357F" w:rsidRPr="00247E55">
        <w:t>, see section</w:t>
      </w:r>
      <w:r w:rsidR="00247E55">
        <w:t> </w:t>
      </w:r>
      <w:r w:rsidR="0032357F" w:rsidRPr="00247E55">
        <w:t xml:space="preserve">6.1 of the </w:t>
      </w:r>
      <w:r w:rsidR="0032357F" w:rsidRPr="00247E55">
        <w:rPr>
          <w:i/>
        </w:rPr>
        <w:t>Criminal Code</w:t>
      </w:r>
      <w:r w:rsidR="0032357F" w:rsidRPr="00247E55">
        <w:t>.</w:t>
      </w:r>
    </w:p>
    <w:p w:rsidR="00413F97" w:rsidRPr="00247E55" w:rsidRDefault="00413F97" w:rsidP="00413F97">
      <w:pPr>
        <w:pStyle w:val="subsection"/>
      </w:pPr>
      <w:r w:rsidRPr="00247E55">
        <w:tab/>
        <w:t>(2)</w:t>
      </w:r>
      <w:r w:rsidRPr="00247E55">
        <w:tab/>
        <w:t>Subregulation (1) does not apply in relation to an activity if the titleholder submits a proposed revision of the environment plan in force for the activity in accordance with subregulation</w:t>
      </w:r>
      <w:r w:rsidR="00247E55">
        <w:t> </w:t>
      </w:r>
      <w:r w:rsidRPr="00247E55">
        <w:t>17(6) and the Regulator has not refused to accept the revision.</w:t>
      </w:r>
    </w:p>
    <w:p w:rsidR="00413F97" w:rsidRPr="00247E55" w:rsidRDefault="00413F97" w:rsidP="00413F97">
      <w:pPr>
        <w:pStyle w:val="notetext"/>
      </w:pPr>
      <w:r w:rsidRPr="00247E55">
        <w:t>Note 1:</w:t>
      </w:r>
      <w:r w:rsidRPr="00247E55">
        <w:tab/>
        <w:t>Under subregulation</w:t>
      </w:r>
      <w:r w:rsidR="00247E55">
        <w:t> </w:t>
      </w:r>
      <w:r w:rsidRPr="00247E55">
        <w:t>17(6), the titleholder is required to submit a proposed revision of the environment plan before, or as soon as practicable after, the occurrence of a significant new, or significantly increased, environmental impact or risk.</w:t>
      </w:r>
    </w:p>
    <w:p w:rsidR="00413F97" w:rsidRPr="00247E55" w:rsidRDefault="00413F97" w:rsidP="00413F97">
      <w:pPr>
        <w:pStyle w:val="notetext"/>
      </w:pPr>
      <w:r w:rsidRPr="00247E55">
        <w:t>Note 2:</w:t>
      </w:r>
      <w:r w:rsidRPr="00247E55">
        <w:tab/>
        <w:t>A defendant bears an evidential burden in relation to the matter in subregulation (2)—see subsection</w:t>
      </w:r>
      <w:r w:rsidR="00247E55">
        <w:t> </w:t>
      </w:r>
      <w:r w:rsidRPr="00247E55">
        <w:t xml:space="preserve">13.3(3) of the </w:t>
      </w:r>
      <w:r w:rsidRPr="00247E55">
        <w:rPr>
          <w:i/>
        </w:rPr>
        <w:t>Criminal Code</w:t>
      </w:r>
      <w:r w:rsidRPr="00247E55">
        <w:t>.</w:t>
      </w:r>
    </w:p>
    <w:p w:rsidR="00C76B7C" w:rsidRPr="00247E55" w:rsidRDefault="00C76B7C" w:rsidP="00425324">
      <w:pPr>
        <w:pStyle w:val="ActHead3"/>
        <w:pageBreakBefore/>
        <w:spacing w:before="120"/>
      </w:pPr>
      <w:bookmarkStart w:id="20" w:name="_Toc8891237"/>
      <w:r w:rsidRPr="00F425FE">
        <w:rPr>
          <w:rStyle w:val="CharDivNo"/>
        </w:rPr>
        <w:lastRenderedPageBreak/>
        <w:t>Division</w:t>
      </w:r>
      <w:r w:rsidR="00247E55" w:rsidRPr="00F425FE">
        <w:rPr>
          <w:rStyle w:val="CharDivNo"/>
        </w:rPr>
        <w:t> </w:t>
      </w:r>
      <w:r w:rsidRPr="00F425FE">
        <w:rPr>
          <w:rStyle w:val="CharDivNo"/>
        </w:rPr>
        <w:t>2.2</w:t>
      </w:r>
      <w:r w:rsidRPr="00247E55">
        <w:t>—</w:t>
      </w:r>
      <w:r w:rsidRPr="00F425FE">
        <w:rPr>
          <w:rStyle w:val="CharDivText"/>
        </w:rPr>
        <w:t>Acceptance of an environment plan</w:t>
      </w:r>
      <w:bookmarkEnd w:id="20"/>
    </w:p>
    <w:p w:rsidR="00C76B7C" w:rsidRPr="00247E55" w:rsidRDefault="00C76B7C" w:rsidP="00C76B7C">
      <w:pPr>
        <w:pStyle w:val="ActHead5"/>
      </w:pPr>
      <w:bookmarkStart w:id="21" w:name="_Toc8891238"/>
      <w:r w:rsidRPr="00F425FE">
        <w:rPr>
          <w:rStyle w:val="CharSectno"/>
        </w:rPr>
        <w:t>9</w:t>
      </w:r>
      <w:r w:rsidRPr="00247E55">
        <w:t xml:space="preserve">  Submission of an environment plan</w:t>
      </w:r>
      <w:bookmarkEnd w:id="21"/>
    </w:p>
    <w:p w:rsidR="00C76B7C" w:rsidRPr="00247E55" w:rsidRDefault="00C76B7C" w:rsidP="00C76B7C">
      <w:pPr>
        <w:pStyle w:val="subsection"/>
      </w:pPr>
      <w:r w:rsidRPr="00247E55">
        <w:tab/>
        <w:t>(1)</w:t>
      </w:r>
      <w:r w:rsidRPr="00247E55">
        <w:tab/>
        <w:t>Before commencing an activity, a titleholder must submit an environment plan for the activity to the Regulator.</w:t>
      </w:r>
    </w:p>
    <w:p w:rsidR="00C76B7C" w:rsidRPr="00247E55" w:rsidRDefault="00C76B7C" w:rsidP="00C76B7C">
      <w:pPr>
        <w:pStyle w:val="subsection"/>
      </w:pPr>
      <w:r w:rsidRPr="00247E55">
        <w:tab/>
        <w:t>(2)</w:t>
      </w:r>
      <w:r w:rsidRPr="00247E55">
        <w:tab/>
        <w:t>An applicant for a petroleum access authority, petroleum special prospecting authority, pipeline licence, greenhouse gas search authority or greenhouse gas special authority:</w:t>
      </w:r>
    </w:p>
    <w:p w:rsidR="00C76B7C" w:rsidRPr="00247E55" w:rsidRDefault="00C76B7C" w:rsidP="00C76B7C">
      <w:pPr>
        <w:pStyle w:val="paragraph"/>
      </w:pPr>
      <w:r w:rsidRPr="00247E55">
        <w:tab/>
        <w:t>(a)</w:t>
      </w:r>
      <w:r w:rsidRPr="00247E55">
        <w:tab/>
        <w:t>may submit an environment plan for an activity under the authority or licence to the Regulator; and</w:t>
      </w:r>
    </w:p>
    <w:p w:rsidR="00C76B7C" w:rsidRPr="00247E55" w:rsidRDefault="00C76B7C" w:rsidP="00C76B7C">
      <w:pPr>
        <w:pStyle w:val="paragraph"/>
      </w:pPr>
      <w:r w:rsidRPr="00247E55">
        <w:tab/>
        <w:t>(b)</w:t>
      </w:r>
      <w:r w:rsidRPr="00247E55">
        <w:tab/>
        <w:t>is taken to be a titleholder for the purposes of this Division and Divisions</w:t>
      </w:r>
      <w:r w:rsidR="00247E55">
        <w:t> </w:t>
      </w:r>
      <w:r w:rsidRPr="00247E55">
        <w:t>2.2A</w:t>
      </w:r>
      <w:r w:rsidR="00C24E2E" w:rsidRPr="00247E55">
        <w:t>, 2.2B</w:t>
      </w:r>
      <w:r w:rsidRPr="00247E55">
        <w:t xml:space="preserve"> and 2.3.</w:t>
      </w:r>
    </w:p>
    <w:p w:rsidR="00C76B7C" w:rsidRPr="00247E55" w:rsidRDefault="00C76B7C" w:rsidP="00C76B7C">
      <w:pPr>
        <w:pStyle w:val="SubsectionHead"/>
      </w:pPr>
      <w:r w:rsidRPr="00247E55">
        <w:t>Submission of plan for offshore project</w:t>
      </w:r>
    </w:p>
    <w:p w:rsidR="00C76B7C" w:rsidRPr="00247E55" w:rsidRDefault="00C76B7C" w:rsidP="00C76B7C">
      <w:pPr>
        <w:pStyle w:val="subsection"/>
      </w:pPr>
      <w:r w:rsidRPr="00247E55">
        <w:tab/>
        <w:t>(3)</w:t>
      </w:r>
      <w:r w:rsidRPr="00247E55">
        <w:tab/>
        <w:t>However, a titleholder (or an applicant for a title) may submit an environment plan for an activity that is, or is part of, an offshore project only if:</w:t>
      </w:r>
    </w:p>
    <w:p w:rsidR="00C76B7C" w:rsidRPr="00247E55" w:rsidRDefault="00C76B7C" w:rsidP="00C76B7C">
      <w:pPr>
        <w:pStyle w:val="paragraph"/>
      </w:pPr>
      <w:r w:rsidRPr="00247E55">
        <w:tab/>
        <w:t>(a)</w:t>
      </w:r>
      <w:r w:rsidRPr="00247E55">
        <w:tab/>
        <w:t>the Regulator has accepted an offshore project proposal that includes that activity; or</w:t>
      </w:r>
    </w:p>
    <w:p w:rsidR="00C76B7C" w:rsidRPr="00247E55" w:rsidRDefault="00C76B7C" w:rsidP="00C76B7C">
      <w:pPr>
        <w:pStyle w:val="paragraph"/>
      </w:pPr>
      <w:r w:rsidRPr="00247E55">
        <w:tab/>
        <w:t>(b)</w:t>
      </w:r>
      <w:r w:rsidRPr="00247E55">
        <w:tab/>
        <w:t>the Environment Minister:</w:t>
      </w:r>
    </w:p>
    <w:p w:rsidR="00C76B7C" w:rsidRPr="00247E55" w:rsidRDefault="00C76B7C" w:rsidP="00C76B7C">
      <w:pPr>
        <w:pStyle w:val="paragraphsub"/>
      </w:pPr>
      <w:r w:rsidRPr="00247E55">
        <w:tab/>
        <w:t>(i)</w:t>
      </w:r>
      <w:r w:rsidRPr="00247E55">
        <w:tab/>
        <w:t>has made a decision under section</w:t>
      </w:r>
      <w:r w:rsidR="00247E55">
        <w:t> </w:t>
      </w:r>
      <w:r w:rsidRPr="00247E55">
        <w:t>75 of the EPBC Act that an action that is equivalent to or includes the activity is not a controlled action; or</w:t>
      </w:r>
    </w:p>
    <w:p w:rsidR="00C76B7C" w:rsidRPr="00247E55" w:rsidRDefault="00C76B7C" w:rsidP="00C76B7C">
      <w:pPr>
        <w:pStyle w:val="paragraphsub"/>
      </w:pPr>
      <w:r w:rsidRPr="00247E55">
        <w:tab/>
        <w:t>(ii)</w:t>
      </w:r>
      <w:r w:rsidRPr="00247E55">
        <w:tab/>
        <w:t>has made a component decision under section</w:t>
      </w:r>
      <w:r w:rsidR="00247E55">
        <w:t> </w:t>
      </w:r>
      <w:r w:rsidRPr="00247E55">
        <w:t>77A of the EPBC Act that a particular provision of Part</w:t>
      </w:r>
      <w:r w:rsidR="00247E55">
        <w:t> </w:t>
      </w:r>
      <w:r w:rsidRPr="00247E55">
        <w:t>3 of that Act is not a controlling provision for an action that is equivalent to or includes the activity, because the Minister believes the action will be taken in a particular manner; or</w:t>
      </w:r>
    </w:p>
    <w:p w:rsidR="00C76B7C" w:rsidRPr="00247E55" w:rsidRDefault="00C76B7C" w:rsidP="00C76B7C">
      <w:pPr>
        <w:pStyle w:val="paragraphsub"/>
      </w:pPr>
      <w:r w:rsidRPr="00247E55">
        <w:tab/>
        <w:t>(iii)</w:t>
      </w:r>
      <w:r w:rsidRPr="00247E55">
        <w:tab/>
        <w:t>has approved, under Part</w:t>
      </w:r>
      <w:r w:rsidR="00247E55">
        <w:t> </w:t>
      </w:r>
      <w:r w:rsidRPr="00247E55">
        <w:t>9 of the EPBC Act, the taking of an action that is equivalent to or includes the activity.</w:t>
      </w:r>
    </w:p>
    <w:p w:rsidR="00C76B7C" w:rsidRPr="00247E55" w:rsidRDefault="00C76B7C" w:rsidP="00C76B7C">
      <w:pPr>
        <w:pStyle w:val="subsection"/>
      </w:pPr>
      <w:r w:rsidRPr="00247E55">
        <w:tab/>
        <w:t>(4)</w:t>
      </w:r>
      <w:r w:rsidRPr="00247E55">
        <w:tab/>
        <w:t>If a titleholder (or an applicant for a title) submits an environment plan for an activity in contravention of subregulation (3), the plan is taken not to have been submitted.</w:t>
      </w:r>
    </w:p>
    <w:p w:rsidR="00C76B7C" w:rsidRPr="00247E55" w:rsidRDefault="00C76B7C" w:rsidP="00C76B7C">
      <w:pPr>
        <w:pStyle w:val="subsection"/>
      </w:pPr>
      <w:r w:rsidRPr="00247E55">
        <w:tab/>
        <w:t>(5)</w:t>
      </w:r>
      <w:r w:rsidRPr="00247E55">
        <w:tab/>
        <w:t xml:space="preserve">For </w:t>
      </w:r>
      <w:r w:rsidR="00247E55">
        <w:t>subparagraph (</w:t>
      </w:r>
      <w:r w:rsidRPr="00247E55">
        <w:t>3)(b)(iii), despite section</w:t>
      </w:r>
      <w:r w:rsidR="00247E55">
        <w:t> </w:t>
      </w:r>
      <w:r w:rsidRPr="00247E55">
        <w:t>146D of the EPBC Act an approval by the Environment Minister under section</w:t>
      </w:r>
      <w:r w:rsidR="00247E55">
        <w:t> </w:t>
      </w:r>
      <w:r w:rsidRPr="00247E55">
        <w:t>146B of that Act is not taken to be an approval under Part</w:t>
      </w:r>
      <w:r w:rsidR="00247E55">
        <w:t> </w:t>
      </w:r>
      <w:r w:rsidRPr="00247E55">
        <w:t>9 of that Act of the taking of an action.</w:t>
      </w:r>
    </w:p>
    <w:p w:rsidR="00C76B7C" w:rsidRPr="00247E55" w:rsidRDefault="00C76B7C" w:rsidP="00C76B7C">
      <w:pPr>
        <w:pStyle w:val="SubsectionHead"/>
      </w:pPr>
      <w:r w:rsidRPr="00247E55">
        <w:t>Form of environment plan</w:t>
      </w:r>
    </w:p>
    <w:p w:rsidR="00C76B7C" w:rsidRPr="00247E55" w:rsidRDefault="00C76B7C" w:rsidP="00C76B7C">
      <w:pPr>
        <w:pStyle w:val="subsection"/>
      </w:pPr>
      <w:r w:rsidRPr="00247E55">
        <w:tab/>
        <w:t>(6)</w:t>
      </w:r>
      <w:r w:rsidRPr="00247E55">
        <w:tab/>
        <w:t>An environment plan must be in writing.</w:t>
      </w:r>
    </w:p>
    <w:p w:rsidR="00C76B7C" w:rsidRPr="00247E55" w:rsidRDefault="00C76B7C" w:rsidP="00C76B7C">
      <w:pPr>
        <w:pStyle w:val="subsection"/>
      </w:pPr>
      <w:r w:rsidRPr="00247E55">
        <w:lastRenderedPageBreak/>
        <w:tab/>
        <w:t>(7)</w:t>
      </w:r>
      <w:r w:rsidRPr="00247E55">
        <w:tab/>
        <w:t>An environment plan may, if the Regulator approves, relate to:</w:t>
      </w:r>
    </w:p>
    <w:p w:rsidR="00C76B7C" w:rsidRPr="00247E55" w:rsidRDefault="00C76B7C" w:rsidP="00C76B7C">
      <w:pPr>
        <w:pStyle w:val="paragraph"/>
      </w:pPr>
      <w:r w:rsidRPr="00247E55">
        <w:tab/>
        <w:t>(a)</w:t>
      </w:r>
      <w:r w:rsidRPr="00247E55">
        <w:tab/>
        <w:t>one or more stages of an activity; or</w:t>
      </w:r>
    </w:p>
    <w:p w:rsidR="00C76B7C" w:rsidRPr="00247E55" w:rsidRDefault="00C76B7C" w:rsidP="00C76B7C">
      <w:pPr>
        <w:pStyle w:val="paragraph"/>
      </w:pPr>
      <w:r w:rsidRPr="00247E55">
        <w:tab/>
        <w:t>(b)</w:t>
      </w:r>
      <w:r w:rsidRPr="00247E55">
        <w:tab/>
        <w:t>a specified activity in one or more identified locations specified in the plan; or</w:t>
      </w:r>
    </w:p>
    <w:p w:rsidR="00C76B7C" w:rsidRPr="00247E55" w:rsidRDefault="00C76B7C" w:rsidP="00C76B7C">
      <w:pPr>
        <w:pStyle w:val="paragraph"/>
      </w:pPr>
      <w:r w:rsidRPr="00247E55">
        <w:tab/>
        <w:t>(c)</w:t>
      </w:r>
      <w:r w:rsidRPr="00247E55">
        <w:tab/>
        <w:t>more than one activity; or</w:t>
      </w:r>
    </w:p>
    <w:p w:rsidR="00C76B7C" w:rsidRPr="00247E55" w:rsidRDefault="00C76B7C" w:rsidP="00C76B7C">
      <w:pPr>
        <w:pStyle w:val="paragraph"/>
      </w:pPr>
      <w:r w:rsidRPr="00247E55">
        <w:tab/>
        <w:t>(d)</w:t>
      </w:r>
      <w:r w:rsidRPr="00247E55">
        <w:tab/>
        <w:t>an activity or activities to be undertaken under 2 or more titles held by different titleholders.</w:t>
      </w:r>
    </w:p>
    <w:p w:rsidR="00C24E2E" w:rsidRPr="00247E55" w:rsidRDefault="00C24E2E" w:rsidP="00C24E2E">
      <w:pPr>
        <w:pStyle w:val="subsection"/>
      </w:pPr>
      <w:r w:rsidRPr="00247E55">
        <w:tab/>
        <w:t>(8)</w:t>
      </w:r>
      <w:r w:rsidRPr="00247E55">
        <w:tab/>
        <w:t>All sensitive information (if any) in an environment plan, and the full text of any response by a relevant person to consultation under regulation</w:t>
      </w:r>
      <w:r w:rsidR="00247E55">
        <w:t> </w:t>
      </w:r>
      <w:r w:rsidRPr="00247E55">
        <w:t>11A in the course of preparation of the plan, must be contained in the sensitive information part of the plan and not anywhere else in the plan.</w:t>
      </w:r>
    </w:p>
    <w:p w:rsidR="00C24E2E" w:rsidRPr="00247E55" w:rsidRDefault="00C24E2E" w:rsidP="00C24E2E">
      <w:pPr>
        <w:pStyle w:val="notetext"/>
      </w:pPr>
      <w:r w:rsidRPr="00247E55">
        <w:t>Note:</w:t>
      </w:r>
      <w:r w:rsidRPr="00247E55">
        <w:tab/>
        <w:t>Subparagraph 16(b)(iv) requires the plan to contain a copy of the full text of any response by a relevant person to consultation under regulation</w:t>
      </w:r>
      <w:r w:rsidR="00247E55">
        <w:t> </w:t>
      </w:r>
      <w:r w:rsidRPr="00247E55">
        <w:t>11A in the course of preparation of the plan.</w:t>
      </w:r>
    </w:p>
    <w:p w:rsidR="00C24E2E" w:rsidRPr="00247E55" w:rsidRDefault="00C24E2E" w:rsidP="00C24E2E">
      <w:pPr>
        <w:pStyle w:val="ActHead5"/>
      </w:pPr>
      <w:bookmarkStart w:id="22" w:name="_Toc8891239"/>
      <w:r w:rsidRPr="00F425FE">
        <w:rPr>
          <w:rStyle w:val="CharSectno"/>
        </w:rPr>
        <w:t>9AA</w:t>
      </w:r>
      <w:r w:rsidRPr="00247E55">
        <w:t xml:space="preserve">  Checking completeness of submitted environment plan</w:t>
      </w:r>
      <w:bookmarkEnd w:id="22"/>
    </w:p>
    <w:p w:rsidR="00C24E2E" w:rsidRPr="00247E55" w:rsidRDefault="00C24E2E" w:rsidP="00C24E2E">
      <w:pPr>
        <w:pStyle w:val="subsection"/>
      </w:pPr>
      <w:r w:rsidRPr="00247E55">
        <w:tab/>
      </w:r>
      <w:r w:rsidRPr="00247E55">
        <w:tab/>
        <w:t>Within 5 business days after an environment plan is submitted to the Regulator under regulation</w:t>
      </w:r>
      <w:r w:rsidR="00247E55">
        <w:t> </w:t>
      </w:r>
      <w:r w:rsidRPr="00247E55">
        <w:t>9, resubmitted in response to an invitation under regulation</w:t>
      </w:r>
      <w:r w:rsidR="00247E55">
        <w:t> </w:t>
      </w:r>
      <w:r w:rsidRPr="00247E55">
        <w:t>9AC or resubmitted under subregulation</w:t>
      </w:r>
      <w:r w:rsidR="00247E55">
        <w:t> </w:t>
      </w:r>
      <w:r w:rsidRPr="00247E55">
        <w:t>11C(2), the Regulator must decide provisionally whether the plan includes material apparently addressing all the provisions of Division</w:t>
      </w:r>
      <w:r w:rsidR="00247E55">
        <w:t> </w:t>
      </w:r>
      <w:r w:rsidRPr="00247E55">
        <w:t>2.3 (Contents of an environment plan).</w:t>
      </w:r>
    </w:p>
    <w:p w:rsidR="00C24E2E" w:rsidRPr="00247E55" w:rsidRDefault="00C24E2E" w:rsidP="00C24E2E">
      <w:pPr>
        <w:pStyle w:val="notetext"/>
      </w:pPr>
      <w:r w:rsidRPr="00247E55">
        <w:t>Note:</w:t>
      </w:r>
      <w:r w:rsidRPr="00247E55">
        <w:tab/>
        <w:t>The provisional decision is not a decision whether to accept the plan.</w:t>
      </w:r>
    </w:p>
    <w:p w:rsidR="00C24E2E" w:rsidRPr="00247E55" w:rsidRDefault="00C24E2E" w:rsidP="00C24E2E">
      <w:pPr>
        <w:pStyle w:val="ActHead5"/>
      </w:pPr>
      <w:bookmarkStart w:id="23" w:name="_Toc8891240"/>
      <w:r w:rsidRPr="00F425FE">
        <w:rPr>
          <w:rStyle w:val="CharSectno"/>
        </w:rPr>
        <w:t>9AB</w:t>
      </w:r>
      <w:r w:rsidRPr="00247E55">
        <w:t xml:space="preserve">  Publishing environment plan and associated information</w:t>
      </w:r>
      <w:bookmarkEnd w:id="23"/>
    </w:p>
    <w:p w:rsidR="00C24E2E" w:rsidRPr="00247E55" w:rsidRDefault="00C24E2E" w:rsidP="00C24E2E">
      <w:pPr>
        <w:pStyle w:val="subsection"/>
      </w:pPr>
      <w:r w:rsidRPr="00247E55">
        <w:tab/>
      </w:r>
      <w:r w:rsidRPr="00247E55">
        <w:tab/>
        <w:t>If the Regulator’s provisional decision under regulation</w:t>
      </w:r>
      <w:r w:rsidR="00247E55">
        <w:t> </w:t>
      </w:r>
      <w:r w:rsidRPr="00247E55">
        <w:t>9AA is that the environment plan includes material apparently addressing all the provisions of Division</w:t>
      </w:r>
      <w:r w:rsidR="00247E55">
        <w:t> </w:t>
      </w:r>
      <w:r w:rsidRPr="00247E55">
        <w:t>2.3 (Contents of an environment plan), the Regulator must publish on the Regulator’s website as soon as practicable:</w:t>
      </w:r>
    </w:p>
    <w:p w:rsidR="00C24E2E" w:rsidRPr="00247E55" w:rsidRDefault="00C24E2E" w:rsidP="00C24E2E">
      <w:pPr>
        <w:pStyle w:val="paragraph"/>
      </w:pPr>
      <w:r w:rsidRPr="00247E55">
        <w:tab/>
        <w:t>(a)</w:t>
      </w:r>
      <w:r w:rsidRPr="00247E55">
        <w:tab/>
        <w:t>the plan with the sensitive information part removed; and</w:t>
      </w:r>
    </w:p>
    <w:p w:rsidR="00C24E2E" w:rsidRPr="00247E55" w:rsidRDefault="00C24E2E" w:rsidP="00C24E2E">
      <w:pPr>
        <w:pStyle w:val="paragraph"/>
      </w:pPr>
      <w:r w:rsidRPr="00247E55">
        <w:tab/>
        <w:t>(b)</w:t>
      </w:r>
      <w:r w:rsidRPr="00247E55">
        <w:tab/>
        <w:t>the name of the titleholder who submitted the plan; and</w:t>
      </w:r>
    </w:p>
    <w:p w:rsidR="00C24E2E" w:rsidRPr="00247E55" w:rsidRDefault="00C24E2E" w:rsidP="00C24E2E">
      <w:pPr>
        <w:pStyle w:val="paragraph"/>
      </w:pPr>
      <w:r w:rsidRPr="00247E55">
        <w:tab/>
        <w:t>(c)</w:t>
      </w:r>
      <w:r w:rsidRPr="00247E55">
        <w:tab/>
        <w:t>a description of the activity or stage of the activity to which the plan relates; and</w:t>
      </w:r>
    </w:p>
    <w:p w:rsidR="00C24E2E" w:rsidRPr="00247E55" w:rsidRDefault="00C24E2E" w:rsidP="00C24E2E">
      <w:pPr>
        <w:pStyle w:val="paragraph"/>
      </w:pPr>
      <w:r w:rsidRPr="00247E55">
        <w:tab/>
        <w:t>(d)</w:t>
      </w:r>
      <w:r w:rsidRPr="00247E55">
        <w:tab/>
        <w:t>the location of the activity; and</w:t>
      </w:r>
    </w:p>
    <w:p w:rsidR="00C24E2E" w:rsidRPr="00247E55" w:rsidRDefault="00C24E2E" w:rsidP="00C24E2E">
      <w:pPr>
        <w:pStyle w:val="paragraph"/>
      </w:pPr>
      <w:r w:rsidRPr="00247E55">
        <w:tab/>
        <w:t>(e)</w:t>
      </w:r>
      <w:r w:rsidRPr="00247E55">
        <w:tab/>
        <w:t>a link or other reference to the place where the accepted offshore project proposal (if any) is published; and</w:t>
      </w:r>
    </w:p>
    <w:p w:rsidR="00C24E2E" w:rsidRPr="00247E55" w:rsidRDefault="00C24E2E" w:rsidP="00C24E2E">
      <w:pPr>
        <w:pStyle w:val="paragraph"/>
      </w:pPr>
      <w:r w:rsidRPr="00247E55">
        <w:tab/>
        <w:t>(f)</w:t>
      </w:r>
      <w:r w:rsidRPr="00247E55">
        <w:tab/>
        <w:t>details of the titleholder’s nominated liaison person for the activity.</w:t>
      </w:r>
    </w:p>
    <w:p w:rsidR="00C24E2E" w:rsidRPr="00247E55" w:rsidRDefault="00C24E2E" w:rsidP="00C24E2E">
      <w:pPr>
        <w:pStyle w:val="notetext"/>
      </w:pPr>
      <w:r w:rsidRPr="00247E55">
        <w:t>Note:</w:t>
      </w:r>
      <w:r w:rsidRPr="00247E55">
        <w:tab/>
        <w:t>If the plan is a seismic or exploratory drilling environment plan, the Regulator must also publish an invitation for public comment on the plan: see regulation</w:t>
      </w:r>
      <w:r w:rsidR="00247E55">
        <w:t> </w:t>
      </w:r>
      <w:r w:rsidRPr="00247E55">
        <w:t>11B.</w:t>
      </w:r>
    </w:p>
    <w:p w:rsidR="00C24E2E" w:rsidRPr="00247E55" w:rsidRDefault="00C24E2E" w:rsidP="00C24E2E">
      <w:pPr>
        <w:pStyle w:val="ActHead5"/>
      </w:pPr>
      <w:bookmarkStart w:id="24" w:name="_Toc8891241"/>
      <w:r w:rsidRPr="00F425FE">
        <w:rPr>
          <w:rStyle w:val="CharSectno"/>
        </w:rPr>
        <w:lastRenderedPageBreak/>
        <w:t>9AC</w:t>
      </w:r>
      <w:r w:rsidRPr="00247E55">
        <w:t xml:space="preserve">  Action on incomplete environment plan</w:t>
      </w:r>
      <w:bookmarkEnd w:id="24"/>
    </w:p>
    <w:p w:rsidR="00C24E2E" w:rsidRPr="00247E55" w:rsidRDefault="00C24E2E" w:rsidP="00C24E2E">
      <w:pPr>
        <w:pStyle w:val="subsection"/>
      </w:pPr>
      <w:r w:rsidRPr="00247E55">
        <w:tab/>
      </w:r>
      <w:r w:rsidRPr="00247E55">
        <w:tab/>
        <w:t>If the Regulator’s provisional decision under regulation</w:t>
      </w:r>
      <w:r w:rsidR="00247E55">
        <w:t> </w:t>
      </w:r>
      <w:r w:rsidRPr="00247E55">
        <w:t>9AA is that the environment plan does not include material apparently addressing all the provisions of Division</w:t>
      </w:r>
      <w:r w:rsidR="00247E55">
        <w:t> </w:t>
      </w:r>
      <w:r w:rsidRPr="00247E55">
        <w:t>2.3 (Contents of an environment plan), the Regulator must give the titleholder who submitted the plan a written notice:</w:t>
      </w:r>
    </w:p>
    <w:p w:rsidR="00C24E2E" w:rsidRPr="00247E55" w:rsidRDefault="00C24E2E" w:rsidP="00C24E2E">
      <w:pPr>
        <w:pStyle w:val="paragraph"/>
      </w:pPr>
      <w:r w:rsidRPr="00247E55">
        <w:tab/>
        <w:t>(a)</w:t>
      </w:r>
      <w:r w:rsidRPr="00247E55">
        <w:tab/>
        <w:t>identifying the provisions of that Division that appear not to be addressed by the plan; and</w:t>
      </w:r>
    </w:p>
    <w:p w:rsidR="00C24E2E" w:rsidRPr="00247E55" w:rsidRDefault="00C24E2E" w:rsidP="00C24E2E">
      <w:pPr>
        <w:pStyle w:val="paragraph"/>
      </w:pPr>
      <w:r w:rsidRPr="00247E55">
        <w:tab/>
        <w:t>(b)</w:t>
      </w:r>
      <w:r w:rsidRPr="00247E55">
        <w:tab/>
        <w:t>inviting the titleholder to modify the environment plan and resubmit it to the Regulator.</w:t>
      </w:r>
    </w:p>
    <w:p w:rsidR="00C76B7C" w:rsidRPr="00247E55" w:rsidRDefault="00C76B7C" w:rsidP="00C76B7C">
      <w:pPr>
        <w:pStyle w:val="ActHead5"/>
      </w:pPr>
      <w:bookmarkStart w:id="25" w:name="_Toc8891242"/>
      <w:r w:rsidRPr="00F425FE">
        <w:rPr>
          <w:rStyle w:val="CharSectno"/>
        </w:rPr>
        <w:t>9A</w:t>
      </w:r>
      <w:r w:rsidRPr="00247E55">
        <w:t xml:space="preserve">  Further information</w:t>
      </w:r>
      <w:bookmarkEnd w:id="25"/>
    </w:p>
    <w:p w:rsidR="00C76B7C" w:rsidRPr="00247E55" w:rsidRDefault="00C76B7C" w:rsidP="00C76B7C">
      <w:pPr>
        <w:pStyle w:val="subsection"/>
      </w:pPr>
      <w:r w:rsidRPr="00247E55">
        <w:tab/>
        <w:t>(1)</w:t>
      </w:r>
      <w:r w:rsidRPr="00247E55">
        <w:tab/>
        <w:t>If a titleholder submits an environment plan, the Regulator may request the titleholder to provide further written information about any matter required by these Regulations to be included in an environment plan.</w:t>
      </w:r>
    </w:p>
    <w:p w:rsidR="00C76B7C" w:rsidRPr="00247E55" w:rsidRDefault="00C76B7C" w:rsidP="00C76B7C">
      <w:pPr>
        <w:pStyle w:val="subsection"/>
      </w:pPr>
      <w:r w:rsidRPr="00247E55">
        <w:tab/>
        <w:t>(2)</w:t>
      </w:r>
      <w:r w:rsidRPr="00247E55">
        <w:tab/>
        <w:t>The request must:</w:t>
      </w:r>
    </w:p>
    <w:p w:rsidR="00C76B7C" w:rsidRPr="00247E55" w:rsidRDefault="00C76B7C" w:rsidP="00C76B7C">
      <w:pPr>
        <w:pStyle w:val="paragraph"/>
      </w:pPr>
      <w:r w:rsidRPr="00247E55">
        <w:tab/>
        <w:t>(a)</w:t>
      </w:r>
      <w:r w:rsidRPr="00247E55">
        <w:tab/>
        <w:t>be in writing; and</w:t>
      </w:r>
    </w:p>
    <w:p w:rsidR="00C76B7C" w:rsidRPr="00247E55" w:rsidRDefault="00C76B7C" w:rsidP="00C76B7C">
      <w:pPr>
        <w:pStyle w:val="paragraph"/>
      </w:pPr>
      <w:r w:rsidRPr="00247E55">
        <w:tab/>
        <w:t>(b)</w:t>
      </w:r>
      <w:r w:rsidRPr="00247E55">
        <w:tab/>
        <w:t>set out each matter for which information is requested; and</w:t>
      </w:r>
    </w:p>
    <w:p w:rsidR="00C76B7C" w:rsidRPr="00247E55" w:rsidRDefault="00C76B7C" w:rsidP="00C76B7C">
      <w:pPr>
        <w:pStyle w:val="paragraph"/>
      </w:pPr>
      <w:r w:rsidRPr="00247E55">
        <w:tab/>
        <w:t>(c)</w:t>
      </w:r>
      <w:r w:rsidRPr="00247E55">
        <w:tab/>
        <w:t>specify a reasonable period within which the information is to be provided.</w:t>
      </w:r>
    </w:p>
    <w:p w:rsidR="00C24E2E" w:rsidRPr="00247E55" w:rsidRDefault="00C24E2E" w:rsidP="00C24E2E">
      <w:pPr>
        <w:pStyle w:val="subsection"/>
      </w:pPr>
      <w:r w:rsidRPr="00247E55">
        <w:tab/>
        <w:t>(3)</w:t>
      </w:r>
      <w:r w:rsidRPr="00247E55">
        <w:tab/>
        <w:t>In providing information requested by the Regulator, the titleholder must resubmit to the Regulator the environment plan with the information incorporated, whether or not the titleholder also provides the information separately.</w:t>
      </w:r>
    </w:p>
    <w:p w:rsidR="00C24E2E" w:rsidRPr="00247E55" w:rsidRDefault="00C24E2E" w:rsidP="00C24E2E">
      <w:pPr>
        <w:pStyle w:val="subsection"/>
      </w:pPr>
      <w:r w:rsidRPr="00247E55">
        <w:tab/>
        <w:t>(4)</w:t>
      </w:r>
      <w:r w:rsidRPr="00247E55">
        <w:tab/>
        <w:t>The Regulator must have regard to information that was requested by the Regulator, and provided by the titleholder in a resubmitted environment plan within the period specified or within a longer period agreed to by the Regulator.</w:t>
      </w:r>
    </w:p>
    <w:p w:rsidR="00C76B7C" w:rsidRPr="00247E55" w:rsidRDefault="00C76B7C" w:rsidP="00C76B7C">
      <w:pPr>
        <w:pStyle w:val="ActHead5"/>
      </w:pPr>
      <w:bookmarkStart w:id="26" w:name="_Toc8891243"/>
      <w:r w:rsidRPr="00F425FE">
        <w:rPr>
          <w:rStyle w:val="CharSectno"/>
        </w:rPr>
        <w:t>10</w:t>
      </w:r>
      <w:r w:rsidRPr="00247E55">
        <w:t xml:space="preserve">  Making decision on submitted environment plan</w:t>
      </w:r>
      <w:bookmarkEnd w:id="26"/>
    </w:p>
    <w:p w:rsidR="00C76B7C" w:rsidRPr="00247E55" w:rsidRDefault="00C76B7C" w:rsidP="00C76B7C">
      <w:pPr>
        <w:pStyle w:val="subsection"/>
      </w:pPr>
      <w:r w:rsidRPr="00247E55">
        <w:tab/>
        <w:t>(1)</w:t>
      </w:r>
      <w:r w:rsidRPr="00247E55">
        <w:tab/>
        <w:t xml:space="preserve">Within 30 days after </w:t>
      </w:r>
      <w:r w:rsidR="00C24E2E" w:rsidRPr="00247E55">
        <w:t>the day described in subregulation (1A) for an environment plan submitted by a titleholder</w:t>
      </w:r>
      <w:r w:rsidRPr="00247E55">
        <w:t>:</w:t>
      </w:r>
    </w:p>
    <w:p w:rsidR="00C76B7C" w:rsidRPr="00247E55" w:rsidRDefault="00C76B7C" w:rsidP="00C76B7C">
      <w:pPr>
        <w:pStyle w:val="paragraph"/>
      </w:pPr>
      <w:r w:rsidRPr="00247E55">
        <w:tab/>
        <w:t>(a)</w:t>
      </w:r>
      <w:r w:rsidRPr="00247E55">
        <w:tab/>
        <w:t>if the Regulator is reasonably satisfied that the environment plan meets the criteria set out in regulation</w:t>
      </w:r>
      <w:r w:rsidR="00247E55">
        <w:t> </w:t>
      </w:r>
      <w:r w:rsidRPr="00247E55">
        <w:t>10A, the Regulator must accept the plan; or</w:t>
      </w:r>
    </w:p>
    <w:p w:rsidR="00C76B7C" w:rsidRPr="00247E55" w:rsidRDefault="00C76B7C" w:rsidP="00C76B7C">
      <w:pPr>
        <w:pStyle w:val="paragraph"/>
      </w:pPr>
      <w:r w:rsidRPr="00247E55">
        <w:tab/>
        <w:t>(b)</w:t>
      </w:r>
      <w:r w:rsidRPr="00247E55">
        <w:tab/>
        <w:t>if the Regulator is not reasonably satisfied that the environment plan meets the criteria set out in regulation</w:t>
      </w:r>
      <w:r w:rsidR="00247E55">
        <w:t> </w:t>
      </w:r>
      <w:r w:rsidRPr="00247E55">
        <w:t>10A, the Regulator must give the titleholder notice in writing under subregulation (2); or</w:t>
      </w:r>
    </w:p>
    <w:p w:rsidR="00C76B7C" w:rsidRPr="00247E55" w:rsidRDefault="00C76B7C" w:rsidP="00C76B7C">
      <w:pPr>
        <w:pStyle w:val="paragraph"/>
      </w:pPr>
      <w:r w:rsidRPr="00247E55">
        <w:tab/>
        <w:t>(c)</w:t>
      </w:r>
      <w:r w:rsidRPr="00247E55">
        <w:tab/>
        <w:t>if the Regulator is unable to make a decision on the environment plan within the 30 day period, the Regulator must give the titleholder notice in writing and set out a proposed timetable for consideration of the plan.</w:t>
      </w:r>
    </w:p>
    <w:p w:rsidR="00C24E2E" w:rsidRPr="00247E55" w:rsidRDefault="00C24E2E" w:rsidP="00C24E2E">
      <w:pPr>
        <w:pStyle w:val="subsection"/>
      </w:pPr>
      <w:r w:rsidRPr="00247E55">
        <w:tab/>
        <w:t>(1A)</w:t>
      </w:r>
      <w:r w:rsidRPr="00247E55">
        <w:tab/>
        <w:t>For the purposes of subregulation (1), the day is:</w:t>
      </w:r>
    </w:p>
    <w:p w:rsidR="00C24E2E" w:rsidRPr="00247E55" w:rsidRDefault="00C24E2E" w:rsidP="00C24E2E">
      <w:pPr>
        <w:pStyle w:val="paragraph"/>
      </w:pPr>
      <w:r w:rsidRPr="00247E55">
        <w:lastRenderedPageBreak/>
        <w:tab/>
        <w:t>(a)</w:t>
      </w:r>
      <w:r w:rsidRPr="00247E55">
        <w:tab/>
        <w:t>the day the Regulator publishes the plan (with the sensitive information part removed) under regulation</w:t>
      </w:r>
      <w:r w:rsidR="00247E55">
        <w:t> </w:t>
      </w:r>
      <w:r w:rsidRPr="00247E55">
        <w:t>9AB; or</w:t>
      </w:r>
    </w:p>
    <w:p w:rsidR="00C24E2E" w:rsidRPr="00247E55" w:rsidRDefault="00C24E2E" w:rsidP="00C24E2E">
      <w:pPr>
        <w:pStyle w:val="paragraph"/>
      </w:pPr>
      <w:r w:rsidRPr="00247E55">
        <w:tab/>
        <w:t>(b)</w:t>
      </w:r>
      <w:r w:rsidRPr="00247E55">
        <w:tab/>
        <w:t>if the environment plan is a seismic or exploratory drilling environment plan—the day the Regulator receives the documents under paragraph</w:t>
      </w:r>
      <w:r w:rsidR="00247E55">
        <w:t> </w:t>
      </w:r>
      <w:r w:rsidRPr="00247E55">
        <w:t>11B(3)(b) and, if relevant, paragraph</w:t>
      </w:r>
      <w:r w:rsidR="00247E55">
        <w:t> </w:t>
      </w:r>
      <w:r w:rsidRPr="00247E55">
        <w:t>11B(3)(c).</w:t>
      </w:r>
    </w:p>
    <w:p w:rsidR="00C24E2E" w:rsidRPr="00247E55" w:rsidRDefault="00C24E2E" w:rsidP="00C24E2E">
      <w:pPr>
        <w:pStyle w:val="notetext"/>
      </w:pPr>
      <w:r w:rsidRPr="00247E55">
        <w:t>Note 1:</w:t>
      </w:r>
      <w:r w:rsidRPr="00247E55">
        <w:tab/>
        <w:t>Those paragraphs are about documents that must be given to the Regulator after the end of a 30</w:t>
      </w:r>
      <w:r w:rsidR="00247E55">
        <w:noBreakHyphen/>
      </w:r>
      <w:r w:rsidRPr="00247E55">
        <w:t>day period for public comment on a seismic or exploratory drilling environment plan. Regulation</w:t>
      </w:r>
      <w:r w:rsidR="00247E55">
        <w:t> </w:t>
      </w:r>
      <w:r w:rsidRPr="00247E55">
        <w:t>11B requires the Regulator to consider certain public comments on a seismic or exploratory drilling environment plan in making a decision to take action under this regulation.</w:t>
      </w:r>
    </w:p>
    <w:p w:rsidR="00C24E2E" w:rsidRPr="00247E55" w:rsidRDefault="00C24E2E" w:rsidP="00C24E2E">
      <w:pPr>
        <w:pStyle w:val="notetext"/>
      </w:pPr>
      <w:r w:rsidRPr="00247E55">
        <w:t>Note 2:</w:t>
      </w:r>
      <w:r w:rsidRPr="00247E55">
        <w:tab/>
        <w:t>A seismic or exploratory drilling environment plan is taken to have been withdrawn (so the Regulator need not act under this regulation in relation to it) if the Regulator does not receive the documents under paragraph</w:t>
      </w:r>
      <w:r w:rsidR="00247E55">
        <w:t> </w:t>
      </w:r>
      <w:r w:rsidRPr="00247E55">
        <w:t>11B(3)(b) and, if relevant, paragraph</w:t>
      </w:r>
      <w:r w:rsidR="00247E55">
        <w:t> </w:t>
      </w:r>
      <w:r w:rsidRPr="00247E55">
        <w:t>11B(3)(c): see subregulation</w:t>
      </w:r>
      <w:r w:rsidR="00247E55">
        <w:t> </w:t>
      </w:r>
      <w:r w:rsidRPr="00247E55">
        <w:t>11B(7).</w:t>
      </w:r>
    </w:p>
    <w:p w:rsidR="00C76B7C" w:rsidRPr="00247E55" w:rsidRDefault="00C76B7C" w:rsidP="00C76B7C">
      <w:pPr>
        <w:pStyle w:val="subsection"/>
      </w:pPr>
      <w:r w:rsidRPr="00247E55">
        <w:tab/>
        <w:t>(2)</w:t>
      </w:r>
      <w:r w:rsidRPr="00247E55">
        <w:tab/>
        <w:t>A notice to a titleholder under this subregulation must:</w:t>
      </w:r>
    </w:p>
    <w:p w:rsidR="00C76B7C" w:rsidRPr="00247E55" w:rsidRDefault="00C76B7C" w:rsidP="00C76B7C">
      <w:pPr>
        <w:pStyle w:val="paragraph"/>
      </w:pPr>
      <w:r w:rsidRPr="00247E55">
        <w:tab/>
        <w:t>(a)</w:t>
      </w:r>
      <w:r w:rsidRPr="00247E55">
        <w:tab/>
        <w:t>state that the Regulator is not reasonably satisfied that the environment plan submitted by the titleholder meets the criteria set out in regulation</w:t>
      </w:r>
      <w:r w:rsidR="00247E55">
        <w:t> </w:t>
      </w:r>
      <w:r w:rsidRPr="00247E55">
        <w:t>10A; and</w:t>
      </w:r>
    </w:p>
    <w:p w:rsidR="00C76B7C" w:rsidRPr="00247E55" w:rsidRDefault="00C76B7C" w:rsidP="00C76B7C">
      <w:pPr>
        <w:pStyle w:val="paragraph"/>
      </w:pPr>
      <w:r w:rsidRPr="00247E55">
        <w:tab/>
        <w:t>(b)</w:t>
      </w:r>
      <w:r w:rsidRPr="00247E55">
        <w:tab/>
        <w:t>identify the criteria set out in regulation</w:t>
      </w:r>
      <w:r w:rsidR="00247E55">
        <w:t> </w:t>
      </w:r>
      <w:r w:rsidRPr="00247E55">
        <w:t>10A about which the Regulator is not reasonably satisfied; and</w:t>
      </w:r>
    </w:p>
    <w:p w:rsidR="00C76B7C" w:rsidRPr="00247E55" w:rsidRDefault="00C76B7C" w:rsidP="00C76B7C">
      <w:pPr>
        <w:pStyle w:val="paragraph"/>
      </w:pPr>
      <w:r w:rsidRPr="00247E55">
        <w:tab/>
        <w:t>(c)</w:t>
      </w:r>
      <w:r w:rsidRPr="00247E55">
        <w:tab/>
        <w:t>set a date by which the titleholder may resubmit the plan.</w:t>
      </w:r>
    </w:p>
    <w:p w:rsidR="00C76B7C" w:rsidRPr="00247E55" w:rsidRDefault="00C76B7C" w:rsidP="00C76B7C">
      <w:pPr>
        <w:pStyle w:val="subsection"/>
      </w:pPr>
      <w:r w:rsidRPr="00247E55">
        <w:tab/>
        <w:t>(3)</w:t>
      </w:r>
      <w:r w:rsidRPr="00247E55">
        <w:tab/>
        <w:t xml:space="preserve">The date referred to in </w:t>
      </w:r>
      <w:r w:rsidR="00247E55">
        <w:t>paragraph (</w:t>
      </w:r>
      <w:r w:rsidRPr="00247E55">
        <w:t>2)(c) must give the titleholder a reasonable opportunity to modify and resubmit the plan.</w:t>
      </w:r>
    </w:p>
    <w:p w:rsidR="00C76B7C" w:rsidRPr="00247E55" w:rsidRDefault="00C76B7C" w:rsidP="00C76B7C">
      <w:pPr>
        <w:pStyle w:val="subsection"/>
      </w:pPr>
      <w:r w:rsidRPr="00247E55">
        <w:tab/>
        <w:t>(4)</w:t>
      </w:r>
      <w:r w:rsidRPr="00247E55">
        <w:tab/>
        <w:t>Within 30 days after the titleholder has resubmitted the modified plan:</w:t>
      </w:r>
    </w:p>
    <w:p w:rsidR="00C76B7C" w:rsidRPr="00247E55" w:rsidRDefault="00C76B7C" w:rsidP="00C76B7C">
      <w:pPr>
        <w:pStyle w:val="paragraph"/>
      </w:pPr>
      <w:r w:rsidRPr="00247E55">
        <w:tab/>
        <w:t>(a)</w:t>
      </w:r>
      <w:r w:rsidRPr="00247E55">
        <w:tab/>
        <w:t>if the Regulator is reasonably satisfied that the environment plan meets the criteria set out in regulation</w:t>
      </w:r>
      <w:r w:rsidR="00247E55">
        <w:t> </w:t>
      </w:r>
      <w:r w:rsidRPr="00247E55">
        <w:t>10A, the Regulator must accept the plan; or</w:t>
      </w:r>
    </w:p>
    <w:p w:rsidR="00C76B7C" w:rsidRPr="00247E55" w:rsidRDefault="00C76B7C" w:rsidP="00C76B7C">
      <w:pPr>
        <w:pStyle w:val="paragraph"/>
      </w:pPr>
      <w:r w:rsidRPr="00247E55">
        <w:tab/>
        <w:t>(b)</w:t>
      </w:r>
      <w:r w:rsidRPr="00247E55">
        <w:tab/>
        <w:t>if the Regulator is still not reasonably satisfied that the environment plan meets the criteria set out in regulation</w:t>
      </w:r>
      <w:r w:rsidR="00247E55">
        <w:t> </w:t>
      </w:r>
      <w:r w:rsidRPr="00247E55">
        <w:t>10A, the Regulator must:</w:t>
      </w:r>
    </w:p>
    <w:p w:rsidR="00C76B7C" w:rsidRPr="00247E55" w:rsidRDefault="00C76B7C" w:rsidP="00C76B7C">
      <w:pPr>
        <w:pStyle w:val="paragraphsub"/>
      </w:pPr>
      <w:r w:rsidRPr="00247E55">
        <w:tab/>
        <w:t>(i)</w:t>
      </w:r>
      <w:r w:rsidRPr="00247E55">
        <w:tab/>
        <w:t>give the titleholder a further notice under subregulation (2); or</w:t>
      </w:r>
    </w:p>
    <w:p w:rsidR="00C76B7C" w:rsidRPr="00247E55" w:rsidRDefault="00C76B7C" w:rsidP="00C76B7C">
      <w:pPr>
        <w:pStyle w:val="paragraphsub"/>
      </w:pPr>
      <w:r w:rsidRPr="00247E55">
        <w:tab/>
        <w:t>(ii)</w:t>
      </w:r>
      <w:r w:rsidRPr="00247E55">
        <w:tab/>
        <w:t>refuse to accept the plan; or</w:t>
      </w:r>
    </w:p>
    <w:p w:rsidR="00C76B7C" w:rsidRPr="00247E55" w:rsidRDefault="00C76B7C" w:rsidP="00C76B7C">
      <w:pPr>
        <w:pStyle w:val="paragraphsub"/>
      </w:pPr>
      <w:r w:rsidRPr="00247E55">
        <w:tab/>
        <w:t>(iii)</w:t>
      </w:r>
      <w:r w:rsidRPr="00247E55">
        <w:tab/>
        <w:t>act under subregulation (6); or</w:t>
      </w:r>
    </w:p>
    <w:p w:rsidR="00C76B7C" w:rsidRPr="00247E55" w:rsidRDefault="00C76B7C" w:rsidP="00C76B7C">
      <w:pPr>
        <w:pStyle w:val="paragraph"/>
      </w:pPr>
      <w:r w:rsidRPr="00247E55">
        <w:tab/>
        <w:t>(c)</w:t>
      </w:r>
      <w:r w:rsidRPr="00247E55">
        <w:tab/>
        <w:t>if the Regulator is unable to make a decision on the environment plan within the 30 day period, the Regulator must give the titleholder notice in writing and set out a proposed timetable for consideration of the plan.</w:t>
      </w:r>
    </w:p>
    <w:p w:rsidR="00C76B7C" w:rsidRPr="00247E55" w:rsidRDefault="00C76B7C" w:rsidP="00C76B7C">
      <w:pPr>
        <w:pStyle w:val="subsection"/>
      </w:pPr>
      <w:r w:rsidRPr="00247E55">
        <w:tab/>
        <w:t>(5)</w:t>
      </w:r>
      <w:r w:rsidRPr="00247E55">
        <w:tab/>
        <w:t xml:space="preserve">If the titleholder does not resubmit the plan by the date referred to in </w:t>
      </w:r>
      <w:r w:rsidR="00247E55">
        <w:t>paragraph (</w:t>
      </w:r>
      <w:r w:rsidRPr="00247E55">
        <w:t>2)(c), or a later date agreed to by the Regulator, the Regulator must:</w:t>
      </w:r>
    </w:p>
    <w:p w:rsidR="00C76B7C" w:rsidRPr="00247E55" w:rsidRDefault="00C76B7C" w:rsidP="00C76B7C">
      <w:pPr>
        <w:pStyle w:val="paragraph"/>
      </w:pPr>
      <w:r w:rsidRPr="00247E55">
        <w:tab/>
        <w:t>(a)</w:t>
      </w:r>
      <w:r w:rsidRPr="00247E55">
        <w:tab/>
        <w:t>refuse to accept the plan; or</w:t>
      </w:r>
    </w:p>
    <w:p w:rsidR="00C76B7C" w:rsidRPr="00247E55" w:rsidRDefault="00C76B7C" w:rsidP="00C76B7C">
      <w:pPr>
        <w:pStyle w:val="paragraph"/>
      </w:pPr>
      <w:r w:rsidRPr="00247E55">
        <w:tab/>
        <w:t>(b)</w:t>
      </w:r>
      <w:r w:rsidRPr="00247E55">
        <w:tab/>
        <w:t>act under subregulation (6).</w:t>
      </w:r>
    </w:p>
    <w:p w:rsidR="00C76B7C" w:rsidRPr="00247E55" w:rsidRDefault="00C76B7C" w:rsidP="00C76B7C">
      <w:pPr>
        <w:pStyle w:val="subsection"/>
      </w:pPr>
      <w:r w:rsidRPr="00247E55">
        <w:tab/>
        <w:t>(6)</w:t>
      </w:r>
      <w:r w:rsidRPr="00247E55">
        <w:tab/>
        <w:t xml:space="preserve">For </w:t>
      </w:r>
      <w:r w:rsidR="00247E55">
        <w:t>subparagraph (</w:t>
      </w:r>
      <w:r w:rsidRPr="00247E55">
        <w:t xml:space="preserve">4)(b)(iii) and </w:t>
      </w:r>
      <w:r w:rsidR="00247E55">
        <w:t>paragraph (</w:t>
      </w:r>
      <w:r w:rsidRPr="00247E55">
        <w:t>5)(b), the Regulator may do either or both of the following:</w:t>
      </w:r>
    </w:p>
    <w:p w:rsidR="00C76B7C" w:rsidRPr="00247E55" w:rsidRDefault="00C76B7C" w:rsidP="00C76B7C">
      <w:pPr>
        <w:pStyle w:val="paragraph"/>
      </w:pPr>
      <w:r w:rsidRPr="00247E55">
        <w:tab/>
        <w:t>(a)</w:t>
      </w:r>
      <w:r w:rsidRPr="00247E55">
        <w:tab/>
        <w:t>accept the plan in part for a particular stage of the activity;</w:t>
      </w:r>
    </w:p>
    <w:p w:rsidR="00C76B7C" w:rsidRPr="00247E55" w:rsidRDefault="00C76B7C" w:rsidP="00C76B7C">
      <w:pPr>
        <w:pStyle w:val="paragraph"/>
      </w:pPr>
      <w:r w:rsidRPr="00247E55">
        <w:lastRenderedPageBreak/>
        <w:tab/>
        <w:t>(b)</w:t>
      </w:r>
      <w:r w:rsidRPr="00247E55">
        <w:tab/>
        <w:t>accept the plan subject to limitations or conditions applying to operations for the activity.</w:t>
      </w:r>
    </w:p>
    <w:p w:rsidR="00C76B7C" w:rsidRPr="00247E55" w:rsidRDefault="00C76B7C" w:rsidP="00C76B7C">
      <w:pPr>
        <w:pStyle w:val="subsection"/>
      </w:pPr>
      <w:r w:rsidRPr="00247E55">
        <w:tab/>
        <w:t>(7)</w:t>
      </w:r>
      <w:r w:rsidRPr="00247E55">
        <w:tab/>
        <w:t>A decision by the Regulator to accept, or refuse to accept, an environment plan is not invalid only because the Regulator did not comply with the 30 day period in subregulation (1) or (4).</w:t>
      </w:r>
    </w:p>
    <w:p w:rsidR="00C76B7C" w:rsidRPr="00247E55" w:rsidRDefault="00C76B7C" w:rsidP="00C76B7C">
      <w:pPr>
        <w:pStyle w:val="ActHead5"/>
      </w:pPr>
      <w:bookmarkStart w:id="27" w:name="_Toc8891244"/>
      <w:r w:rsidRPr="00F425FE">
        <w:rPr>
          <w:rStyle w:val="CharSectno"/>
        </w:rPr>
        <w:t>10A</w:t>
      </w:r>
      <w:r w:rsidRPr="00247E55">
        <w:t xml:space="preserve">  Criteria for acceptance of environment plan</w:t>
      </w:r>
      <w:bookmarkEnd w:id="27"/>
    </w:p>
    <w:p w:rsidR="00C76B7C" w:rsidRPr="00247E55" w:rsidRDefault="00C76B7C" w:rsidP="00C76B7C">
      <w:pPr>
        <w:pStyle w:val="subsection"/>
      </w:pPr>
      <w:r w:rsidRPr="00247E55">
        <w:tab/>
      </w:r>
      <w:r w:rsidRPr="00247E55">
        <w:tab/>
        <w:t>For regulation</w:t>
      </w:r>
      <w:r w:rsidR="00247E55">
        <w:t> </w:t>
      </w:r>
      <w:r w:rsidRPr="00247E55">
        <w:t>10, the criteria for acceptance of an environment plan are that the plan:</w:t>
      </w:r>
    </w:p>
    <w:p w:rsidR="00C76B7C" w:rsidRPr="00247E55" w:rsidRDefault="00C76B7C" w:rsidP="00C76B7C">
      <w:pPr>
        <w:pStyle w:val="paragraph"/>
      </w:pPr>
      <w:r w:rsidRPr="00247E55">
        <w:tab/>
        <w:t>(a)</w:t>
      </w:r>
      <w:r w:rsidRPr="00247E55">
        <w:tab/>
        <w:t>is appropriate for the nature and scale of the activity; and</w:t>
      </w:r>
    </w:p>
    <w:p w:rsidR="00C76B7C" w:rsidRPr="00247E55" w:rsidRDefault="00C76B7C" w:rsidP="00C76B7C">
      <w:pPr>
        <w:pStyle w:val="paragraph"/>
      </w:pPr>
      <w:r w:rsidRPr="00247E55">
        <w:tab/>
        <w:t>(b)</w:t>
      </w:r>
      <w:r w:rsidRPr="00247E55">
        <w:tab/>
        <w:t>demonstrates that the environmental impacts and risks of the activity will be reduced to as low as reasonably practicable; and</w:t>
      </w:r>
    </w:p>
    <w:p w:rsidR="00C76B7C" w:rsidRPr="00247E55" w:rsidRDefault="00C76B7C" w:rsidP="00C76B7C">
      <w:pPr>
        <w:pStyle w:val="paragraph"/>
      </w:pPr>
      <w:r w:rsidRPr="00247E55">
        <w:tab/>
        <w:t>(c)</w:t>
      </w:r>
      <w:r w:rsidRPr="00247E55">
        <w:tab/>
        <w:t>demonstrates that the environmental impacts and risks of the activity will be of an acceptable level; and</w:t>
      </w:r>
    </w:p>
    <w:p w:rsidR="00C76B7C" w:rsidRPr="00247E55" w:rsidRDefault="00C76B7C" w:rsidP="00C76B7C">
      <w:pPr>
        <w:pStyle w:val="paragraph"/>
      </w:pPr>
      <w:r w:rsidRPr="00247E55">
        <w:tab/>
        <w:t>(d)</w:t>
      </w:r>
      <w:r w:rsidRPr="00247E55">
        <w:tab/>
        <w:t>provides for appropriate environmental performance outcomes, environmental performance standards and measurement criteria; and</w:t>
      </w:r>
    </w:p>
    <w:p w:rsidR="00C76B7C" w:rsidRPr="00247E55" w:rsidRDefault="00C76B7C" w:rsidP="00C76B7C">
      <w:pPr>
        <w:pStyle w:val="paragraph"/>
      </w:pPr>
      <w:r w:rsidRPr="00247E55">
        <w:tab/>
        <w:t>(e)</w:t>
      </w:r>
      <w:r w:rsidRPr="00247E55">
        <w:tab/>
        <w:t>includes an appropriate implementation strategy and monitoring, recording and reporting arrangements; and</w:t>
      </w:r>
    </w:p>
    <w:p w:rsidR="00C76B7C" w:rsidRPr="00247E55" w:rsidRDefault="00C76B7C" w:rsidP="00C76B7C">
      <w:pPr>
        <w:pStyle w:val="paragraph"/>
      </w:pPr>
      <w:r w:rsidRPr="00247E55">
        <w:tab/>
        <w:t>(f)</w:t>
      </w:r>
      <w:r w:rsidRPr="00247E55">
        <w:tab/>
        <w:t>does not involve the activity or part of the activity, other than arrangements for environmental monitoring or for responding to an emergency, being undertaken in any part of a declared World Heritage property within the meaning of the EPBC Act; and</w:t>
      </w:r>
    </w:p>
    <w:p w:rsidR="00C76B7C" w:rsidRPr="00247E55" w:rsidRDefault="00C76B7C" w:rsidP="00C76B7C">
      <w:pPr>
        <w:pStyle w:val="paragraph"/>
      </w:pPr>
      <w:r w:rsidRPr="00247E55">
        <w:tab/>
        <w:t>(g)</w:t>
      </w:r>
      <w:r w:rsidRPr="00247E55">
        <w:tab/>
        <w:t>demonstrates that:</w:t>
      </w:r>
    </w:p>
    <w:p w:rsidR="00C76B7C" w:rsidRPr="00247E55" w:rsidRDefault="00C76B7C" w:rsidP="00C76B7C">
      <w:pPr>
        <w:pStyle w:val="paragraphsub"/>
      </w:pPr>
      <w:r w:rsidRPr="00247E55">
        <w:tab/>
        <w:t>(i)</w:t>
      </w:r>
      <w:r w:rsidRPr="00247E55">
        <w:tab/>
        <w:t>the titleholder has carried out the consultations required by Division</w:t>
      </w:r>
      <w:r w:rsidR="00247E55">
        <w:t> </w:t>
      </w:r>
      <w:r w:rsidRPr="00247E55">
        <w:t>2.2A; and</w:t>
      </w:r>
    </w:p>
    <w:p w:rsidR="00C76B7C" w:rsidRPr="00247E55" w:rsidRDefault="00C76B7C" w:rsidP="00C76B7C">
      <w:pPr>
        <w:pStyle w:val="paragraphsub"/>
      </w:pPr>
      <w:r w:rsidRPr="00247E55">
        <w:tab/>
        <w:t>(ii)</w:t>
      </w:r>
      <w:r w:rsidRPr="00247E55">
        <w:tab/>
        <w:t>the measures (if any) that the titleholder has adopted, or proposes to adopt, because of the consultations are appropriate; and</w:t>
      </w:r>
    </w:p>
    <w:p w:rsidR="00C76B7C" w:rsidRPr="00247E55" w:rsidRDefault="00C76B7C" w:rsidP="00C76B7C">
      <w:pPr>
        <w:pStyle w:val="paragraph"/>
      </w:pPr>
      <w:r w:rsidRPr="00247E55">
        <w:tab/>
        <w:t>(h)</w:t>
      </w:r>
      <w:r w:rsidRPr="00247E55">
        <w:tab/>
        <w:t>complies with the Act and the regulations.</w:t>
      </w:r>
    </w:p>
    <w:p w:rsidR="00C24E2E" w:rsidRPr="00247E55" w:rsidRDefault="00C24E2E" w:rsidP="00C24E2E">
      <w:pPr>
        <w:pStyle w:val="ActHead5"/>
      </w:pPr>
      <w:bookmarkStart w:id="28" w:name="_Toc8891245"/>
      <w:r w:rsidRPr="00F425FE">
        <w:rPr>
          <w:rStyle w:val="CharSectno"/>
        </w:rPr>
        <w:t>11</w:t>
      </w:r>
      <w:r w:rsidRPr="00247E55">
        <w:t xml:space="preserve">  Notice of decision on environment plan, publication of accepted plan and submission and publication of summary</w:t>
      </w:r>
      <w:bookmarkEnd w:id="28"/>
    </w:p>
    <w:p w:rsidR="00C24E2E" w:rsidRPr="00247E55" w:rsidRDefault="00C24E2E" w:rsidP="00C24E2E">
      <w:pPr>
        <w:pStyle w:val="SubsectionHead"/>
      </w:pPr>
      <w:r w:rsidRPr="00247E55">
        <w:t>Notice to titleholder</w:t>
      </w:r>
    </w:p>
    <w:p w:rsidR="00C76B7C" w:rsidRPr="00247E55" w:rsidRDefault="00C76B7C" w:rsidP="00C76B7C">
      <w:pPr>
        <w:pStyle w:val="subsection"/>
      </w:pPr>
      <w:r w:rsidRPr="00247E55">
        <w:tab/>
        <w:t>(1)</w:t>
      </w:r>
      <w:r w:rsidRPr="00247E55">
        <w:tab/>
        <w:t>The Regulator must give the titleholder notice in writing of a decision by the Regulator to:</w:t>
      </w:r>
    </w:p>
    <w:p w:rsidR="00C76B7C" w:rsidRPr="00247E55" w:rsidRDefault="00C76B7C" w:rsidP="00C76B7C">
      <w:pPr>
        <w:pStyle w:val="paragraph"/>
      </w:pPr>
      <w:r w:rsidRPr="00247E55">
        <w:tab/>
        <w:t>(a)</w:t>
      </w:r>
      <w:r w:rsidRPr="00247E55">
        <w:tab/>
        <w:t>accept the environment plan; or</w:t>
      </w:r>
    </w:p>
    <w:p w:rsidR="00C76B7C" w:rsidRPr="00247E55" w:rsidRDefault="00C76B7C" w:rsidP="00C76B7C">
      <w:pPr>
        <w:pStyle w:val="paragraph"/>
      </w:pPr>
      <w:r w:rsidRPr="00247E55">
        <w:tab/>
        <w:t>(b)</w:t>
      </w:r>
      <w:r w:rsidRPr="00247E55">
        <w:tab/>
        <w:t>refuse to accept the plan; or</w:t>
      </w:r>
    </w:p>
    <w:p w:rsidR="00C76B7C" w:rsidRPr="00247E55" w:rsidRDefault="00C76B7C" w:rsidP="00C76B7C">
      <w:pPr>
        <w:pStyle w:val="paragraph"/>
      </w:pPr>
      <w:r w:rsidRPr="00247E55">
        <w:tab/>
        <w:t>(c)</w:t>
      </w:r>
      <w:r w:rsidRPr="00247E55">
        <w:tab/>
        <w:t>accept the plan in part for a particular stage of the activity, or subject to limitations or conditions.</w:t>
      </w:r>
    </w:p>
    <w:p w:rsidR="00BD2EFC" w:rsidRPr="00247E55" w:rsidRDefault="00BD2EFC" w:rsidP="00BD2EFC">
      <w:pPr>
        <w:pStyle w:val="notetext"/>
      </w:pPr>
      <w:r w:rsidRPr="00247E55">
        <w:lastRenderedPageBreak/>
        <w:t>Note:</w:t>
      </w:r>
      <w:r w:rsidRPr="00247E55">
        <w:tab/>
        <w:t>For a petroleum activity, NOPSEMA must not accept the environment plan unless NOPSEMA is reasonably satisfied that the titleholder is compliant with subsection</w:t>
      </w:r>
      <w:r w:rsidR="00247E55">
        <w:t> </w:t>
      </w:r>
      <w:r w:rsidRPr="00247E55">
        <w:t>571(2) of the Act in relation to the petroleum activity and the compliance is in a form that is acceptable to NOPSEMA: see regulation</w:t>
      </w:r>
      <w:r w:rsidR="00247E55">
        <w:t> </w:t>
      </w:r>
      <w:r w:rsidRPr="00247E55">
        <w:t>5G.</w:t>
      </w:r>
    </w:p>
    <w:p w:rsidR="00C76B7C" w:rsidRPr="00247E55" w:rsidRDefault="00C76B7C" w:rsidP="00C76B7C">
      <w:pPr>
        <w:pStyle w:val="subsection"/>
      </w:pPr>
      <w:r w:rsidRPr="00247E55">
        <w:tab/>
        <w:t>(2)</w:t>
      </w:r>
      <w:r w:rsidRPr="00247E55">
        <w:tab/>
        <w:t xml:space="preserve">A notice of a decision mentioned in </w:t>
      </w:r>
      <w:r w:rsidR="00247E55">
        <w:t>paragraph (</w:t>
      </w:r>
      <w:r w:rsidRPr="00247E55">
        <w:t>1)(b) or (c) must set out:</w:t>
      </w:r>
    </w:p>
    <w:p w:rsidR="00C76B7C" w:rsidRPr="00247E55" w:rsidRDefault="00C76B7C" w:rsidP="00C76B7C">
      <w:pPr>
        <w:pStyle w:val="paragraph"/>
      </w:pPr>
      <w:r w:rsidRPr="00247E55">
        <w:tab/>
        <w:t>(a)</w:t>
      </w:r>
      <w:r w:rsidRPr="00247E55">
        <w:tab/>
        <w:t>the terms of the decision and the reasons for it; and</w:t>
      </w:r>
    </w:p>
    <w:p w:rsidR="00C76B7C" w:rsidRPr="00247E55" w:rsidRDefault="00C76B7C" w:rsidP="00C76B7C">
      <w:pPr>
        <w:pStyle w:val="paragraph"/>
      </w:pPr>
      <w:r w:rsidRPr="00247E55">
        <w:tab/>
        <w:t>(b)</w:t>
      </w:r>
      <w:r w:rsidRPr="00247E55">
        <w:tab/>
        <w:t>any limitations or conditions that are to apply to operations for the activity.</w:t>
      </w:r>
    </w:p>
    <w:p w:rsidR="00C24E2E" w:rsidRPr="00247E55" w:rsidRDefault="00C24E2E" w:rsidP="00C24E2E">
      <w:pPr>
        <w:pStyle w:val="SubsectionHead"/>
      </w:pPr>
      <w:r w:rsidRPr="00247E55">
        <w:t>Publication of notice etc.</w:t>
      </w:r>
    </w:p>
    <w:p w:rsidR="00C24E2E" w:rsidRPr="00247E55" w:rsidRDefault="00C24E2E" w:rsidP="00C24E2E">
      <w:pPr>
        <w:pStyle w:val="subsection"/>
      </w:pPr>
      <w:r w:rsidRPr="00247E55">
        <w:tab/>
        <w:t>(2A)</w:t>
      </w:r>
      <w:r w:rsidRPr="00247E55">
        <w:tab/>
        <w:t>As soon as practicable after giving the notice of the decision to the titleholder, the Regulator must publish on the Regulator’s website:</w:t>
      </w:r>
    </w:p>
    <w:p w:rsidR="00C24E2E" w:rsidRPr="00247E55" w:rsidRDefault="00C24E2E" w:rsidP="00C24E2E">
      <w:pPr>
        <w:pStyle w:val="paragraph"/>
      </w:pPr>
      <w:r w:rsidRPr="00247E55">
        <w:tab/>
        <w:t>(a)</w:t>
      </w:r>
      <w:r w:rsidRPr="00247E55">
        <w:tab/>
        <w:t>a description of the decision; and</w:t>
      </w:r>
    </w:p>
    <w:p w:rsidR="00C24E2E" w:rsidRPr="00247E55" w:rsidRDefault="00C24E2E" w:rsidP="00C24E2E">
      <w:pPr>
        <w:pStyle w:val="paragraph"/>
      </w:pPr>
      <w:r w:rsidRPr="00247E55">
        <w:tab/>
        <w:t>(b)</w:t>
      </w:r>
      <w:r w:rsidRPr="00247E55">
        <w:tab/>
        <w:t>if the decision was to accept the environment plan (in whole or in part)—the plan with the sensitive information part removed; and</w:t>
      </w:r>
    </w:p>
    <w:p w:rsidR="00C24E2E" w:rsidRPr="00247E55" w:rsidRDefault="00C24E2E" w:rsidP="00C24E2E">
      <w:pPr>
        <w:pStyle w:val="paragraph"/>
      </w:pPr>
      <w:r w:rsidRPr="00247E55">
        <w:tab/>
        <w:t>(c)</w:t>
      </w:r>
      <w:r w:rsidRPr="00247E55">
        <w:tab/>
        <w:t>if:</w:t>
      </w:r>
    </w:p>
    <w:p w:rsidR="00C24E2E" w:rsidRPr="00247E55" w:rsidRDefault="00C24E2E" w:rsidP="00C24E2E">
      <w:pPr>
        <w:pStyle w:val="paragraphsub"/>
      </w:pPr>
      <w:r w:rsidRPr="00247E55">
        <w:tab/>
        <w:t>(i)</w:t>
      </w:r>
      <w:r w:rsidRPr="00247E55">
        <w:tab/>
        <w:t>the environment plan is a seismic or exploratory drilling environment plan on which one or more comments described in subregulation</w:t>
      </w:r>
      <w:r w:rsidR="00247E55">
        <w:t> </w:t>
      </w:r>
      <w:r w:rsidRPr="00247E55">
        <w:t>11B(2) were received (whether or not the plan was modified after the comments were made); and</w:t>
      </w:r>
    </w:p>
    <w:p w:rsidR="00C24E2E" w:rsidRPr="00247E55" w:rsidRDefault="00C24E2E" w:rsidP="00C24E2E">
      <w:pPr>
        <w:pStyle w:val="paragraphsub"/>
      </w:pPr>
      <w:r w:rsidRPr="00247E55">
        <w:tab/>
        <w:t>(ii)</w:t>
      </w:r>
      <w:r w:rsidRPr="00247E55">
        <w:tab/>
        <w:t>the decision was to accept the plan (in whole or in part);</w:t>
      </w:r>
    </w:p>
    <w:p w:rsidR="00C24E2E" w:rsidRPr="00247E55" w:rsidRDefault="00C24E2E" w:rsidP="00C24E2E">
      <w:pPr>
        <w:pStyle w:val="paragraph"/>
      </w:pPr>
      <w:r w:rsidRPr="00247E55">
        <w:tab/>
      </w:r>
      <w:r w:rsidRPr="00247E55">
        <w:tab/>
        <w:t>a statement by the Regulator as to how the Regulator took the comments into account in making the decision.</w:t>
      </w:r>
    </w:p>
    <w:p w:rsidR="00C24E2E" w:rsidRPr="00247E55" w:rsidRDefault="00C24E2E" w:rsidP="00C24E2E">
      <w:pPr>
        <w:pStyle w:val="subsection"/>
      </w:pPr>
      <w:r w:rsidRPr="00247E55">
        <w:tab/>
        <w:t>(2B)</w:t>
      </w:r>
      <w:r w:rsidRPr="00247E55">
        <w:tab/>
        <w:t>The statement by the Regulator must not include sensitive information relating to the plan from the comments.</w:t>
      </w:r>
    </w:p>
    <w:p w:rsidR="00C24E2E" w:rsidRPr="00247E55" w:rsidRDefault="00C24E2E" w:rsidP="00C24E2E">
      <w:pPr>
        <w:pStyle w:val="SubsectionHead"/>
      </w:pPr>
      <w:r w:rsidRPr="00247E55">
        <w:t>Submission of summary of accepted plan</w:t>
      </w:r>
    </w:p>
    <w:p w:rsidR="00C76B7C" w:rsidRPr="00247E55" w:rsidRDefault="00C76B7C" w:rsidP="00C76B7C">
      <w:pPr>
        <w:pStyle w:val="subsection"/>
      </w:pPr>
      <w:r w:rsidRPr="00247E55">
        <w:tab/>
        <w:t>(3)</w:t>
      </w:r>
      <w:r w:rsidRPr="00247E55">
        <w:tab/>
        <w:t>Within 10 days after receiving notice that the Regulator has accepted an environment plan (whether in full, in part or subject to limitations or conditions), the titleholder must submit a summary of the accepted plan to the Regulator for public disclosure.</w:t>
      </w:r>
    </w:p>
    <w:p w:rsidR="00C76B7C" w:rsidRPr="00247E55" w:rsidRDefault="00C76B7C" w:rsidP="00C76B7C">
      <w:pPr>
        <w:pStyle w:val="subsection"/>
      </w:pPr>
      <w:r w:rsidRPr="00247E55">
        <w:tab/>
        <w:t>(4)</w:t>
      </w:r>
      <w:r w:rsidRPr="00247E55">
        <w:tab/>
        <w:t>The summary:</w:t>
      </w:r>
    </w:p>
    <w:p w:rsidR="00C76B7C" w:rsidRPr="00247E55" w:rsidRDefault="00C76B7C" w:rsidP="00C76B7C">
      <w:pPr>
        <w:pStyle w:val="paragraph"/>
      </w:pPr>
      <w:r w:rsidRPr="00247E55">
        <w:tab/>
        <w:t>(a)</w:t>
      </w:r>
      <w:r w:rsidRPr="00247E55">
        <w:tab/>
        <w:t>must include the following material from the environment plan:</w:t>
      </w:r>
    </w:p>
    <w:p w:rsidR="00C76B7C" w:rsidRPr="00247E55" w:rsidRDefault="00C76B7C" w:rsidP="00C76B7C">
      <w:pPr>
        <w:pStyle w:val="paragraphsub"/>
      </w:pPr>
      <w:r w:rsidRPr="00247E55">
        <w:tab/>
        <w:t>(i)</w:t>
      </w:r>
      <w:r w:rsidRPr="00247E55">
        <w:tab/>
        <w:t>the location of the activity;</w:t>
      </w:r>
    </w:p>
    <w:p w:rsidR="00C76B7C" w:rsidRPr="00247E55" w:rsidRDefault="00C76B7C" w:rsidP="00C76B7C">
      <w:pPr>
        <w:pStyle w:val="paragraphsub"/>
      </w:pPr>
      <w:r w:rsidRPr="00247E55">
        <w:tab/>
        <w:t>(ii)</w:t>
      </w:r>
      <w:r w:rsidRPr="00247E55">
        <w:tab/>
        <w:t>a description of the receiving environment;</w:t>
      </w:r>
    </w:p>
    <w:p w:rsidR="00C76B7C" w:rsidRPr="00247E55" w:rsidRDefault="00C76B7C" w:rsidP="00C76B7C">
      <w:pPr>
        <w:pStyle w:val="paragraphsub"/>
      </w:pPr>
      <w:r w:rsidRPr="00247E55">
        <w:tab/>
        <w:t>(iii)</w:t>
      </w:r>
      <w:r w:rsidRPr="00247E55">
        <w:tab/>
        <w:t>a description of the activity;</w:t>
      </w:r>
    </w:p>
    <w:p w:rsidR="00C76B7C" w:rsidRPr="00247E55" w:rsidRDefault="00C76B7C" w:rsidP="00C76B7C">
      <w:pPr>
        <w:pStyle w:val="paragraphsub"/>
      </w:pPr>
      <w:r w:rsidRPr="00247E55">
        <w:tab/>
        <w:t>(iv)</w:t>
      </w:r>
      <w:r w:rsidRPr="00247E55">
        <w:tab/>
        <w:t>details of environmental impacts and risks;</w:t>
      </w:r>
    </w:p>
    <w:p w:rsidR="00C76B7C" w:rsidRPr="00247E55" w:rsidRDefault="00C76B7C" w:rsidP="00C76B7C">
      <w:pPr>
        <w:pStyle w:val="paragraphsub"/>
      </w:pPr>
      <w:r w:rsidRPr="00247E55">
        <w:tab/>
        <w:t>(v)</w:t>
      </w:r>
      <w:r w:rsidRPr="00247E55">
        <w:tab/>
        <w:t>a summary of the control measures for the activity;</w:t>
      </w:r>
    </w:p>
    <w:p w:rsidR="00C76B7C" w:rsidRPr="00247E55" w:rsidRDefault="00C76B7C" w:rsidP="00C76B7C">
      <w:pPr>
        <w:pStyle w:val="paragraphsub"/>
      </w:pPr>
      <w:r w:rsidRPr="00247E55">
        <w:tab/>
        <w:t>(vi)</w:t>
      </w:r>
      <w:r w:rsidRPr="00247E55">
        <w:tab/>
        <w:t>a summary of the arrangements for ongoing monitoring of the titleholder’s environmental performance;</w:t>
      </w:r>
    </w:p>
    <w:p w:rsidR="00C76B7C" w:rsidRPr="00247E55" w:rsidRDefault="00C76B7C" w:rsidP="00C76B7C">
      <w:pPr>
        <w:pStyle w:val="paragraphsub"/>
      </w:pPr>
      <w:r w:rsidRPr="00247E55">
        <w:tab/>
        <w:t>(vii)</w:t>
      </w:r>
      <w:r w:rsidRPr="00247E55">
        <w:tab/>
        <w:t>a summary of the response arrangements in the oil pollution emergency plan;</w:t>
      </w:r>
    </w:p>
    <w:p w:rsidR="00C76B7C" w:rsidRPr="00247E55" w:rsidRDefault="00C76B7C" w:rsidP="00C76B7C">
      <w:pPr>
        <w:pStyle w:val="paragraphsub"/>
      </w:pPr>
      <w:r w:rsidRPr="00247E55">
        <w:lastRenderedPageBreak/>
        <w:tab/>
        <w:t>(viii)</w:t>
      </w:r>
      <w:r w:rsidRPr="00247E55">
        <w:tab/>
        <w:t>details of consultation already undertaken, and plans for ongoing consultation;</w:t>
      </w:r>
    </w:p>
    <w:p w:rsidR="00C76B7C" w:rsidRPr="00247E55" w:rsidRDefault="00C76B7C" w:rsidP="00494201">
      <w:pPr>
        <w:pStyle w:val="paragraphsub"/>
        <w:keepNext/>
        <w:keepLines/>
      </w:pPr>
      <w:r w:rsidRPr="00247E55">
        <w:tab/>
        <w:t>(ix)</w:t>
      </w:r>
      <w:r w:rsidRPr="00247E55">
        <w:tab/>
        <w:t>details of the titleholder’s nominated liaison person for the activity; and</w:t>
      </w:r>
    </w:p>
    <w:p w:rsidR="00C76B7C" w:rsidRPr="00247E55" w:rsidRDefault="00C76B7C" w:rsidP="00C76B7C">
      <w:pPr>
        <w:pStyle w:val="paragraph"/>
      </w:pPr>
      <w:r w:rsidRPr="00247E55">
        <w:tab/>
        <w:t>(b)</w:t>
      </w:r>
      <w:r w:rsidRPr="00247E55">
        <w:tab/>
        <w:t>must be to the satisfaction of the Regulator.</w:t>
      </w:r>
    </w:p>
    <w:p w:rsidR="00C24E2E" w:rsidRPr="00247E55" w:rsidRDefault="00C24E2E" w:rsidP="00C24E2E">
      <w:pPr>
        <w:pStyle w:val="SubsectionHead"/>
      </w:pPr>
      <w:r w:rsidRPr="00247E55">
        <w:t>Publication of summary</w:t>
      </w:r>
    </w:p>
    <w:p w:rsidR="00C24E2E" w:rsidRPr="00247E55" w:rsidRDefault="00C24E2E" w:rsidP="00C24E2E">
      <w:pPr>
        <w:pStyle w:val="subsection"/>
      </w:pPr>
      <w:r w:rsidRPr="00247E55">
        <w:tab/>
        <w:t>(5)</w:t>
      </w:r>
      <w:r w:rsidRPr="00247E55">
        <w:tab/>
        <w:t>As soon as practicable after receiving the summary, the Regulator must publish it on the Regulator’s website.</w:t>
      </w:r>
    </w:p>
    <w:p w:rsidR="00C24E2E" w:rsidRPr="00247E55" w:rsidRDefault="00C24E2E" w:rsidP="00C24E2E">
      <w:pPr>
        <w:pStyle w:val="ActHead5"/>
      </w:pPr>
      <w:bookmarkStart w:id="29" w:name="_Toc8891246"/>
      <w:r w:rsidRPr="00F425FE">
        <w:rPr>
          <w:rStyle w:val="CharSectno"/>
        </w:rPr>
        <w:t>11AA</w:t>
      </w:r>
      <w:r w:rsidRPr="00247E55">
        <w:t xml:space="preserve">  Withdrawal of environment plan before decision</w:t>
      </w:r>
      <w:bookmarkEnd w:id="29"/>
    </w:p>
    <w:p w:rsidR="00C24E2E" w:rsidRPr="00247E55" w:rsidRDefault="00C24E2E" w:rsidP="00C24E2E">
      <w:pPr>
        <w:pStyle w:val="subsection"/>
      </w:pPr>
      <w:r w:rsidRPr="00247E55">
        <w:tab/>
        <w:t>(1)</w:t>
      </w:r>
      <w:r w:rsidRPr="00247E55">
        <w:tab/>
        <w:t>Before the Regulator makes a decision to accept, or refuse to accept, an environment plan, the titleholder who submitted the plan may withdraw it by written notice given to the Regulator.</w:t>
      </w:r>
    </w:p>
    <w:p w:rsidR="00C24E2E" w:rsidRPr="00247E55" w:rsidRDefault="00C24E2E" w:rsidP="00C24E2E">
      <w:pPr>
        <w:pStyle w:val="subsection"/>
      </w:pPr>
      <w:r w:rsidRPr="00247E55">
        <w:tab/>
        <w:t>(2)</w:t>
      </w:r>
      <w:r w:rsidRPr="00247E55">
        <w:tab/>
        <w:t>If the Regulator had published the plan (with the sensitive information part removed) before the plan was withdrawn, the Regulator must publish on the Regulator’s website notice of withdrawal of the plan.</w:t>
      </w:r>
    </w:p>
    <w:p w:rsidR="00902B58" w:rsidRPr="00247E55" w:rsidRDefault="00902B58" w:rsidP="0073373C">
      <w:pPr>
        <w:pStyle w:val="ActHead3"/>
        <w:pageBreakBefore/>
        <w:spacing w:before="120"/>
      </w:pPr>
      <w:bookmarkStart w:id="30" w:name="_Toc8891247"/>
      <w:r w:rsidRPr="00F425FE">
        <w:rPr>
          <w:rStyle w:val="CharDivNo"/>
        </w:rPr>
        <w:lastRenderedPageBreak/>
        <w:t>Division</w:t>
      </w:r>
      <w:r w:rsidR="00247E55" w:rsidRPr="00F425FE">
        <w:rPr>
          <w:rStyle w:val="CharDivNo"/>
        </w:rPr>
        <w:t> </w:t>
      </w:r>
      <w:r w:rsidRPr="00F425FE">
        <w:rPr>
          <w:rStyle w:val="CharDivNo"/>
        </w:rPr>
        <w:t>2.2A</w:t>
      </w:r>
      <w:r w:rsidR="00756319" w:rsidRPr="00247E55">
        <w:t>—</w:t>
      </w:r>
      <w:r w:rsidRPr="00F425FE">
        <w:rPr>
          <w:rStyle w:val="CharDivText"/>
        </w:rPr>
        <w:t>Consultation</w:t>
      </w:r>
      <w:r w:rsidR="00B8211A" w:rsidRPr="00F425FE">
        <w:rPr>
          <w:rStyle w:val="CharDivText"/>
        </w:rPr>
        <w:t xml:space="preserve"> in preparing an environment plan</w:t>
      </w:r>
      <w:bookmarkEnd w:id="30"/>
    </w:p>
    <w:p w:rsidR="00902B58" w:rsidRPr="00247E55" w:rsidRDefault="00902B58" w:rsidP="00756319">
      <w:pPr>
        <w:pStyle w:val="ActHead5"/>
      </w:pPr>
      <w:bookmarkStart w:id="31" w:name="_Toc8891248"/>
      <w:r w:rsidRPr="00F425FE">
        <w:rPr>
          <w:rStyle w:val="CharSectno"/>
        </w:rPr>
        <w:t>11A</w:t>
      </w:r>
      <w:r w:rsidR="00756319" w:rsidRPr="00247E55">
        <w:t xml:space="preserve">  </w:t>
      </w:r>
      <w:r w:rsidRPr="00247E55">
        <w:t>Consultation with relevant authorities, persons and organisations, etc</w:t>
      </w:r>
      <w:bookmarkEnd w:id="31"/>
    </w:p>
    <w:p w:rsidR="00902B58" w:rsidRPr="00247E55" w:rsidRDefault="00902B58" w:rsidP="00756319">
      <w:pPr>
        <w:pStyle w:val="subsection"/>
      </w:pPr>
      <w:r w:rsidRPr="00247E55">
        <w:tab/>
        <w:t>(1)</w:t>
      </w:r>
      <w:r w:rsidRPr="00247E55">
        <w:tab/>
        <w:t xml:space="preserve">In the course of preparing </w:t>
      </w:r>
      <w:r w:rsidR="001946BB" w:rsidRPr="00247E55">
        <w:t>an environment plan, or a revision of an environment plan, a titleholder</w:t>
      </w:r>
      <w:r w:rsidRPr="00247E55">
        <w:t xml:space="preserve"> must consult each of the following (a </w:t>
      </w:r>
      <w:r w:rsidRPr="00247E55">
        <w:rPr>
          <w:b/>
          <w:i/>
        </w:rPr>
        <w:t>relevant person</w:t>
      </w:r>
      <w:r w:rsidRPr="00247E55">
        <w:t>):</w:t>
      </w:r>
    </w:p>
    <w:p w:rsidR="00902B58" w:rsidRPr="00247E55" w:rsidRDefault="00902B58" w:rsidP="00756319">
      <w:pPr>
        <w:pStyle w:val="paragraph"/>
      </w:pPr>
      <w:r w:rsidRPr="00247E55">
        <w:tab/>
        <w:t>(a)</w:t>
      </w:r>
      <w:r w:rsidRPr="00247E55">
        <w:tab/>
        <w:t>each Department or agency of the Commonwealth to which the activities to be carried out under the environment plan, or the revision of the environment plan, may be relevant;</w:t>
      </w:r>
    </w:p>
    <w:p w:rsidR="00902B58" w:rsidRPr="00247E55" w:rsidRDefault="00902B58" w:rsidP="00756319">
      <w:pPr>
        <w:pStyle w:val="paragraph"/>
      </w:pPr>
      <w:r w:rsidRPr="00247E55">
        <w:tab/>
        <w:t>(b)</w:t>
      </w:r>
      <w:r w:rsidRPr="00247E55">
        <w:tab/>
        <w:t>each Department or agency of a State or the Northern Territory to which the activities to be carried out under the environment plan, or the revision of the environment plan, may be relevant;</w:t>
      </w:r>
    </w:p>
    <w:p w:rsidR="00902B58" w:rsidRPr="00247E55" w:rsidRDefault="00902B58" w:rsidP="00756319">
      <w:pPr>
        <w:pStyle w:val="paragraph"/>
      </w:pPr>
      <w:r w:rsidRPr="00247E55">
        <w:tab/>
        <w:t>(c)</w:t>
      </w:r>
      <w:r w:rsidRPr="00247E55">
        <w:tab/>
        <w:t>the Department of the responsible State Minister, or the responsible Northern Territory Minister;</w:t>
      </w:r>
    </w:p>
    <w:p w:rsidR="00902B58" w:rsidRPr="00247E55" w:rsidRDefault="00902B58" w:rsidP="00756319">
      <w:pPr>
        <w:pStyle w:val="paragraph"/>
      </w:pPr>
      <w:r w:rsidRPr="00247E55">
        <w:tab/>
        <w:t>(d)</w:t>
      </w:r>
      <w:r w:rsidRPr="00247E55">
        <w:tab/>
        <w:t>a person or organisation whose functions, interests or activities may be affected by the activities to be carried out under the environment plan, or the revision of the environment plan;</w:t>
      </w:r>
    </w:p>
    <w:p w:rsidR="00902B58" w:rsidRPr="00247E55" w:rsidRDefault="00902B58" w:rsidP="00756319">
      <w:pPr>
        <w:pStyle w:val="paragraph"/>
      </w:pPr>
      <w:r w:rsidRPr="00247E55">
        <w:tab/>
        <w:t>(e)</w:t>
      </w:r>
      <w:r w:rsidRPr="00247E55">
        <w:tab/>
        <w:t xml:space="preserve">any other person or organisation that the </w:t>
      </w:r>
      <w:r w:rsidR="009A0757" w:rsidRPr="00247E55">
        <w:t>titleholder</w:t>
      </w:r>
      <w:r w:rsidRPr="00247E55">
        <w:t xml:space="preserve"> considers relevant.</w:t>
      </w:r>
    </w:p>
    <w:p w:rsidR="00902B58" w:rsidRPr="00247E55" w:rsidRDefault="00902B58" w:rsidP="00756319">
      <w:pPr>
        <w:pStyle w:val="subsection"/>
      </w:pPr>
      <w:r w:rsidRPr="00247E55">
        <w:tab/>
        <w:t>(2)</w:t>
      </w:r>
      <w:r w:rsidRPr="00247E55">
        <w:tab/>
        <w:t xml:space="preserve">For the purpose of the consultation, the </w:t>
      </w:r>
      <w:r w:rsidR="009A0757" w:rsidRPr="00247E55">
        <w:t>titleholder</w:t>
      </w:r>
      <w:r w:rsidRPr="00247E55">
        <w:t xml:space="preserve"> must give each relevant person sufficient information to allow the relevant person to make an informed assessment of the possible consequences of the activity on the functions, interests or activities of the relevant person.</w:t>
      </w:r>
    </w:p>
    <w:p w:rsidR="00902B58" w:rsidRPr="00247E55" w:rsidRDefault="00902B58" w:rsidP="00756319">
      <w:pPr>
        <w:pStyle w:val="subsection"/>
      </w:pPr>
      <w:r w:rsidRPr="00247E55">
        <w:tab/>
        <w:t>(3)</w:t>
      </w:r>
      <w:r w:rsidRPr="00247E55">
        <w:tab/>
        <w:t xml:space="preserve">The </w:t>
      </w:r>
      <w:r w:rsidR="009A0757" w:rsidRPr="00247E55">
        <w:t>titleholder</w:t>
      </w:r>
      <w:r w:rsidRPr="00247E55">
        <w:t xml:space="preserve"> must allow a relevant person a reasonable period for the consultation.</w:t>
      </w:r>
    </w:p>
    <w:p w:rsidR="00C24E2E" w:rsidRPr="00247E55" w:rsidRDefault="00C24E2E" w:rsidP="00C24E2E">
      <w:pPr>
        <w:pStyle w:val="subsection"/>
      </w:pPr>
      <w:r w:rsidRPr="00247E55">
        <w:tab/>
        <w:t>(4)</w:t>
      </w:r>
      <w:r w:rsidRPr="00247E55">
        <w:tab/>
        <w:t>The titleholder must tell each relevant person the titleholder consults that:</w:t>
      </w:r>
    </w:p>
    <w:p w:rsidR="00C24E2E" w:rsidRPr="00247E55" w:rsidRDefault="00C24E2E" w:rsidP="00C24E2E">
      <w:pPr>
        <w:pStyle w:val="paragraph"/>
      </w:pPr>
      <w:r w:rsidRPr="00247E55">
        <w:tab/>
        <w:t>(a)</w:t>
      </w:r>
      <w:r w:rsidRPr="00247E55">
        <w:tab/>
        <w:t>the relevant person may request that particular information the relevant person provides in the consultation not be published; and</w:t>
      </w:r>
    </w:p>
    <w:p w:rsidR="00C24E2E" w:rsidRPr="00247E55" w:rsidRDefault="00C24E2E" w:rsidP="00C24E2E">
      <w:pPr>
        <w:pStyle w:val="paragraph"/>
      </w:pPr>
      <w:r w:rsidRPr="00247E55">
        <w:tab/>
        <w:t>(b)</w:t>
      </w:r>
      <w:r w:rsidRPr="00247E55">
        <w:tab/>
        <w:t>information subject to such a request is not to be published under this Part.</w:t>
      </w:r>
    </w:p>
    <w:p w:rsidR="00E646F4" w:rsidRPr="00247E55" w:rsidRDefault="00E646F4" w:rsidP="00BD1108">
      <w:pPr>
        <w:pStyle w:val="ActHead3"/>
        <w:pageBreakBefore/>
      </w:pPr>
      <w:bookmarkStart w:id="32" w:name="_Toc8891249"/>
      <w:r w:rsidRPr="00F425FE">
        <w:rPr>
          <w:rStyle w:val="CharDivNo"/>
        </w:rPr>
        <w:lastRenderedPageBreak/>
        <w:t>Division</w:t>
      </w:r>
      <w:r w:rsidR="00247E55" w:rsidRPr="00F425FE">
        <w:rPr>
          <w:rStyle w:val="CharDivNo"/>
        </w:rPr>
        <w:t> </w:t>
      </w:r>
      <w:r w:rsidRPr="00F425FE">
        <w:rPr>
          <w:rStyle w:val="CharDivNo"/>
        </w:rPr>
        <w:t>2.2B</w:t>
      </w:r>
      <w:r w:rsidRPr="00247E55">
        <w:t>—</w:t>
      </w:r>
      <w:r w:rsidRPr="00F425FE">
        <w:rPr>
          <w:rStyle w:val="CharDivText"/>
        </w:rPr>
        <w:t>Public comment on a submitted seismic or exploratory drilling environment plan</w:t>
      </w:r>
      <w:bookmarkEnd w:id="32"/>
    </w:p>
    <w:p w:rsidR="00E646F4" w:rsidRPr="00247E55" w:rsidRDefault="00E646F4" w:rsidP="00E646F4">
      <w:pPr>
        <w:pStyle w:val="ActHead5"/>
      </w:pPr>
      <w:bookmarkStart w:id="33" w:name="_Toc8891250"/>
      <w:r w:rsidRPr="00F425FE">
        <w:rPr>
          <w:rStyle w:val="CharSectno"/>
        </w:rPr>
        <w:t>11B</w:t>
      </w:r>
      <w:r w:rsidRPr="00247E55">
        <w:t xml:space="preserve">  Public comments on seismic or exploratory drilling environment plan</w:t>
      </w:r>
      <w:bookmarkEnd w:id="33"/>
    </w:p>
    <w:p w:rsidR="00E646F4" w:rsidRPr="00247E55" w:rsidRDefault="00E646F4" w:rsidP="00E646F4">
      <w:pPr>
        <w:pStyle w:val="SubsectionHead"/>
      </w:pPr>
      <w:r w:rsidRPr="00247E55">
        <w:t>Regulator must invite comments from the public</w:t>
      </w:r>
    </w:p>
    <w:p w:rsidR="00E646F4" w:rsidRPr="00247E55" w:rsidRDefault="00E646F4" w:rsidP="00E646F4">
      <w:pPr>
        <w:pStyle w:val="subsection"/>
      </w:pPr>
      <w:r w:rsidRPr="00247E55">
        <w:tab/>
        <w:t>(1)</w:t>
      </w:r>
      <w:r w:rsidRPr="00247E55">
        <w:tab/>
        <w:t>When the Regulator publishes a seismic or exploratory drilling environment plan (with the sensitive information part removed) on the Regulator’s website under regulation</w:t>
      </w:r>
      <w:r w:rsidR="00247E55">
        <w:t> </w:t>
      </w:r>
      <w:r w:rsidRPr="00247E55">
        <w:t>9AB, the Regulator must also publish in the same place an invitation for any person:</w:t>
      </w:r>
    </w:p>
    <w:p w:rsidR="00E646F4" w:rsidRPr="00247E55" w:rsidRDefault="00E646F4" w:rsidP="00E646F4">
      <w:pPr>
        <w:pStyle w:val="paragraph"/>
      </w:pPr>
      <w:r w:rsidRPr="00247E55">
        <w:tab/>
        <w:t>(a)</w:t>
      </w:r>
      <w:r w:rsidRPr="00247E55">
        <w:tab/>
        <w:t>to give the Regulator, within 30 days, written comments on the matters described in Division</w:t>
      </w:r>
      <w:r w:rsidR="00247E55">
        <w:t> </w:t>
      </w:r>
      <w:r w:rsidRPr="00247E55">
        <w:t>2.3 (Contents of an environment plan) in relation to the plan; and</w:t>
      </w:r>
    </w:p>
    <w:p w:rsidR="00E646F4" w:rsidRPr="00247E55" w:rsidRDefault="00E646F4" w:rsidP="00E646F4">
      <w:pPr>
        <w:pStyle w:val="paragraph"/>
      </w:pPr>
      <w:r w:rsidRPr="00247E55">
        <w:tab/>
        <w:t>(b)</w:t>
      </w:r>
      <w:r w:rsidRPr="00247E55">
        <w:tab/>
        <w:t>to request in the person’s comments that particular information in the comments not be published.</w:t>
      </w:r>
    </w:p>
    <w:p w:rsidR="00E646F4" w:rsidRPr="00247E55" w:rsidRDefault="00E646F4" w:rsidP="00E646F4">
      <w:pPr>
        <w:pStyle w:val="SubsectionHead"/>
      </w:pPr>
      <w:r w:rsidRPr="00247E55">
        <w:t>Regulator must give titleholder copies of comments</w:t>
      </w:r>
    </w:p>
    <w:p w:rsidR="00E646F4" w:rsidRPr="00247E55" w:rsidRDefault="00E646F4" w:rsidP="00E646F4">
      <w:pPr>
        <w:pStyle w:val="subsection"/>
      </w:pPr>
      <w:r w:rsidRPr="00247E55">
        <w:tab/>
        <w:t>(2)</w:t>
      </w:r>
      <w:r w:rsidRPr="00247E55">
        <w:tab/>
        <w:t>As soon as practicable after receiving comments described in subregulation (1) within the period mentioned in that subregulation, the Regulator must give a copy of the comments to the titleholder who submitted the plan.</w:t>
      </w:r>
    </w:p>
    <w:p w:rsidR="00E646F4" w:rsidRPr="00247E55" w:rsidRDefault="00E646F4" w:rsidP="00E646F4">
      <w:pPr>
        <w:pStyle w:val="SubsectionHead"/>
      </w:pPr>
      <w:r w:rsidRPr="00247E55">
        <w:t>What titleholder must do after period for comments ends</w:t>
      </w:r>
    </w:p>
    <w:p w:rsidR="00E646F4" w:rsidRPr="00247E55" w:rsidRDefault="00E646F4" w:rsidP="00E646F4">
      <w:pPr>
        <w:pStyle w:val="subsection"/>
      </w:pPr>
      <w:r w:rsidRPr="00247E55">
        <w:tab/>
        <w:t>(3)</w:t>
      </w:r>
      <w:r w:rsidRPr="00247E55">
        <w:tab/>
        <w:t>After the end of the period mentioned in subregulation (1), the titleholder:</w:t>
      </w:r>
    </w:p>
    <w:p w:rsidR="00E646F4" w:rsidRPr="00247E55" w:rsidRDefault="00E646F4" w:rsidP="00E646F4">
      <w:pPr>
        <w:pStyle w:val="paragraph"/>
      </w:pPr>
      <w:r w:rsidRPr="00247E55">
        <w:tab/>
        <w:t>(a)</w:t>
      </w:r>
      <w:r w:rsidRPr="00247E55">
        <w:tab/>
        <w:t>may modify the plan; and</w:t>
      </w:r>
    </w:p>
    <w:p w:rsidR="00E646F4" w:rsidRPr="00247E55" w:rsidRDefault="00E646F4" w:rsidP="00E646F4">
      <w:pPr>
        <w:pStyle w:val="paragraph"/>
      </w:pPr>
      <w:r w:rsidRPr="00247E55">
        <w:tab/>
        <w:t>(b)</w:t>
      </w:r>
      <w:r w:rsidRPr="00247E55">
        <w:tab/>
        <w:t>must (whether the titleholder modifies the plan or not) resubmit the plan (as modified, if relevant) to the Regulator within 12 months after the end of that period; and</w:t>
      </w:r>
    </w:p>
    <w:p w:rsidR="00E646F4" w:rsidRPr="00247E55" w:rsidRDefault="00E646F4" w:rsidP="00E646F4">
      <w:pPr>
        <w:pStyle w:val="paragraph"/>
      </w:pPr>
      <w:r w:rsidRPr="00247E55">
        <w:tab/>
        <w:t>(c)</w:t>
      </w:r>
      <w:r w:rsidRPr="00247E55">
        <w:tab/>
        <w:t xml:space="preserve">if the titleholder received a copy of comments under subregulation (2)—must, when resubmitting the plan under </w:t>
      </w:r>
      <w:r w:rsidR="00247E55">
        <w:t>paragraph (</w:t>
      </w:r>
      <w:r w:rsidRPr="00247E55">
        <w:t>b), give the Regulator a written statement:</w:t>
      </w:r>
    </w:p>
    <w:p w:rsidR="00E646F4" w:rsidRPr="00247E55" w:rsidRDefault="00E646F4" w:rsidP="00E646F4">
      <w:pPr>
        <w:pStyle w:val="paragraphsub"/>
      </w:pPr>
      <w:r w:rsidRPr="00247E55">
        <w:tab/>
        <w:t>(i)</w:t>
      </w:r>
      <w:r w:rsidRPr="00247E55">
        <w:tab/>
        <w:t>responding in general terms to the comments; and</w:t>
      </w:r>
    </w:p>
    <w:p w:rsidR="00E646F4" w:rsidRPr="00247E55" w:rsidRDefault="00E646F4" w:rsidP="00E646F4">
      <w:pPr>
        <w:pStyle w:val="paragraphsub"/>
      </w:pPr>
      <w:r w:rsidRPr="00247E55">
        <w:tab/>
        <w:t>(ii)</w:t>
      </w:r>
      <w:r w:rsidRPr="00247E55">
        <w:tab/>
        <w:t>indicating whether any modifications of the plan were made in response to the comments; and</w:t>
      </w:r>
    </w:p>
    <w:p w:rsidR="00E646F4" w:rsidRPr="00247E55" w:rsidRDefault="00E646F4" w:rsidP="00E646F4">
      <w:pPr>
        <w:pStyle w:val="paragraphsub"/>
      </w:pPr>
      <w:r w:rsidRPr="00247E55">
        <w:tab/>
        <w:t>(iii)</w:t>
      </w:r>
      <w:r w:rsidRPr="00247E55">
        <w:tab/>
        <w:t>referring to any modifications made in response to the comments.</w:t>
      </w:r>
    </w:p>
    <w:p w:rsidR="00E646F4" w:rsidRPr="00247E55" w:rsidRDefault="00E646F4" w:rsidP="00E646F4">
      <w:pPr>
        <w:pStyle w:val="notetext"/>
      </w:pPr>
      <w:r w:rsidRPr="00247E55">
        <w:t>Note:</w:t>
      </w:r>
      <w:r w:rsidRPr="00247E55">
        <w:tab/>
        <w:t xml:space="preserve">See subregulation (7) for the consequences if the titleholder does not comply with </w:t>
      </w:r>
      <w:r w:rsidR="00247E55">
        <w:t>paragraph (</w:t>
      </w:r>
      <w:r w:rsidRPr="00247E55">
        <w:t>3)(b).</w:t>
      </w:r>
    </w:p>
    <w:p w:rsidR="00E646F4" w:rsidRPr="00247E55" w:rsidRDefault="00E646F4" w:rsidP="00E646F4">
      <w:pPr>
        <w:pStyle w:val="subsection"/>
      </w:pPr>
      <w:r w:rsidRPr="00247E55">
        <w:tab/>
        <w:t>(4)</w:t>
      </w:r>
      <w:r w:rsidRPr="00247E55">
        <w:tab/>
        <w:t>The statement must not include sensitive information relating to the plan.</w:t>
      </w:r>
    </w:p>
    <w:p w:rsidR="00E646F4" w:rsidRPr="00247E55" w:rsidRDefault="00E646F4" w:rsidP="00E646F4">
      <w:pPr>
        <w:pStyle w:val="SubsectionHead"/>
      </w:pPr>
      <w:r w:rsidRPr="00247E55">
        <w:lastRenderedPageBreak/>
        <w:t>Regulator must publish plan and statement within 5 business days</w:t>
      </w:r>
    </w:p>
    <w:p w:rsidR="00E646F4" w:rsidRPr="00247E55" w:rsidRDefault="00E646F4" w:rsidP="00E646F4">
      <w:pPr>
        <w:pStyle w:val="subsection"/>
      </w:pPr>
      <w:r w:rsidRPr="00247E55">
        <w:tab/>
        <w:t>(5)</w:t>
      </w:r>
      <w:r w:rsidRPr="00247E55">
        <w:tab/>
        <w:t xml:space="preserve">Within 5 business days after receiving the plan under </w:t>
      </w:r>
      <w:r w:rsidR="00247E55">
        <w:t>paragraph (</w:t>
      </w:r>
      <w:r w:rsidRPr="00247E55">
        <w:t>3)(b), the Regulator must:</w:t>
      </w:r>
    </w:p>
    <w:p w:rsidR="00E646F4" w:rsidRPr="00247E55" w:rsidRDefault="00E646F4" w:rsidP="00E646F4">
      <w:pPr>
        <w:pStyle w:val="paragraph"/>
      </w:pPr>
      <w:r w:rsidRPr="00247E55">
        <w:tab/>
        <w:t>(a)</w:t>
      </w:r>
      <w:r w:rsidRPr="00247E55">
        <w:tab/>
        <w:t>publish it on the Regulator’s website with the sensitive information part removed; and</w:t>
      </w:r>
    </w:p>
    <w:p w:rsidR="00E646F4" w:rsidRPr="00247E55" w:rsidRDefault="00E646F4" w:rsidP="00E646F4">
      <w:pPr>
        <w:pStyle w:val="paragraph"/>
      </w:pPr>
      <w:r w:rsidRPr="00247E55">
        <w:tab/>
        <w:t>(b)</w:t>
      </w:r>
      <w:r w:rsidRPr="00247E55">
        <w:tab/>
        <w:t xml:space="preserve">if the Regulator receives a statement under </w:t>
      </w:r>
      <w:r w:rsidR="00247E55">
        <w:t>paragraph (</w:t>
      </w:r>
      <w:r w:rsidRPr="00247E55">
        <w:t>3)(c) with the plan—publish the statement on the Regulator’s website.</w:t>
      </w:r>
    </w:p>
    <w:p w:rsidR="00E646F4" w:rsidRPr="00247E55" w:rsidRDefault="00E646F4" w:rsidP="00E646F4">
      <w:pPr>
        <w:pStyle w:val="SubsectionHead"/>
      </w:pPr>
      <w:r w:rsidRPr="00247E55">
        <w:t>Regulator must consider comments in acting under regulation</w:t>
      </w:r>
      <w:r w:rsidR="00247E55">
        <w:t> </w:t>
      </w:r>
      <w:r w:rsidRPr="00247E55">
        <w:t>10</w:t>
      </w:r>
    </w:p>
    <w:p w:rsidR="00E646F4" w:rsidRPr="00247E55" w:rsidRDefault="00E646F4" w:rsidP="00E646F4">
      <w:pPr>
        <w:pStyle w:val="subsection"/>
      </w:pPr>
      <w:r w:rsidRPr="00247E55">
        <w:tab/>
        <w:t>(6)</w:t>
      </w:r>
      <w:r w:rsidRPr="00247E55">
        <w:tab/>
        <w:t>In making a decision to take an action under regulation</w:t>
      </w:r>
      <w:r w:rsidR="00247E55">
        <w:t> </w:t>
      </w:r>
      <w:r w:rsidRPr="00247E55">
        <w:t>10 relating to the plan, the Regulator:</w:t>
      </w:r>
    </w:p>
    <w:p w:rsidR="00E646F4" w:rsidRPr="00247E55" w:rsidRDefault="00E646F4" w:rsidP="00E646F4">
      <w:pPr>
        <w:pStyle w:val="paragraph"/>
      </w:pPr>
      <w:r w:rsidRPr="00247E55">
        <w:tab/>
        <w:t>(a)</w:t>
      </w:r>
      <w:r w:rsidRPr="00247E55">
        <w:tab/>
        <w:t>must consider the comments (if any) described in subregulation (2) of this regulation; and</w:t>
      </w:r>
    </w:p>
    <w:p w:rsidR="00E646F4" w:rsidRPr="00247E55" w:rsidRDefault="00E646F4" w:rsidP="00E646F4">
      <w:pPr>
        <w:pStyle w:val="paragraph"/>
      </w:pPr>
      <w:r w:rsidRPr="00247E55">
        <w:tab/>
        <w:t>(b)</w:t>
      </w:r>
      <w:r w:rsidRPr="00247E55">
        <w:tab/>
        <w:t>must not consider other comments from members of the public relating to the plan.</w:t>
      </w:r>
    </w:p>
    <w:p w:rsidR="00E646F4" w:rsidRPr="00247E55" w:rsidRDefault="00E646F4" w:rsidP="00E646F4">
      <w:pPr>
        <w:pStyle w:val="SubsectionHead"/>
      </w:pPr>
      <w:r w:rsidRPr="00247E55">
        <w:t>If plan is not resubmitted within 12 months after public comment period</w:t>
      </w:r>
    </w:p>
    <w:p w:rsidR="00E646F4" w:rsidRPr="00247E55" w:rsidRDefault="00E646F4" w:rsidP="00E646F4">
      <w:pPr>
        <w:pStyle w:val="subsection"/>
      </w:pPr>
      <w:r w:rsidRPr="00247E55">
        <w:tab/>
        <w:t>(7)</w:t>
      </w:r>
      <w:r w:rsidRPr="00247E55">
        <w:tab/>
        <w:t xml:space="preserve">If the titleholder does not comply with </w:t>
      </w:r>
      <w:r w:rsidR="00247E55">
        <w:t>paragraph (</w:t>
      </w:r>
      <w:r w:rsidRPr="00247E55">
        <w:t xml:space="preserve">3)(b), the titleholder is taken for the purposes of these Regulations and the </w:t>
      </w:r>
      <w:r w:rsidRPr="00247E55">
        <w:rPr>
          <w:i/>
        </w:rPr>
        <w:t>Offshore Petroleum and Greenhouse Gas Storage (Regulatory Levies) Regulations</w:t>
      </w:r>
      <w:r w:rsidR="00247E55">
        <w:rPr>
          <w:i/>
        </w:rPr>
        <w:t> </w:t>
      </w:r>
      <w:r w:rsidRPr="00247E55">
        <w:rPr>
          <w:i/>
        </w:rPr>
        <w:t>2004</w:t>
      </w:r>
      <w:r w:rsidRPr="00247E55">
        <w:t xml:space="preserve"> to have withdrawn the plan under subregulation</w:t>
      </w:r>
      <w:r w:rsidR="00247E55">
        <w:t> </w:t>
      </w:r>
      <w:r w:rsidRPr="00247E55">
        <w:t>11AA(1) at the end of the 12 months mentioned in that paragraph.</w:t>
      </w:r>
    </w:p>
    <w:p w:rsidR="00E646F4" w:rsidRPr="00247E55" w:rsidRDefault="00E646F4" w:rsidP="00E646F4">
      <w:pPr>
        <w:pStyle w:val="notetext"/>
      </w:pPr>
      <w:r w:rsidRPr="00247E55">
        <w:t>Note:</w:t>
      </w:r>
      <w:r w:rsidRPr="00247E55">
        <w:tab/>
        <w:t>Subregulation</w:t>
      </w:r>
      <w:r w:rsidR="00247E55">
        <w:t> </w:t>
      </w:r>
      <w:r w:rsidRPr="00247E55">
        <w:t>11AA(2) requires the Regulator to publish notice of the withdrawal on the Regulator’s website.</w:t>
      </w:r>
    </w:p>
    <w:p w:rsidR="00E646F4" w:rsidRPr="00247E55" w:rsidRDefault="00E646F4" w:rsidP="00E646F4">
      <w:pPr>
        <w:pStyle w:val="ActHead5"/>
      </w:pPr>
      <w:bookmarkStart w:id="34" w:name="_Toc8891251"/>
      <w:r w:rsidRPr="00F425FE">
        <w:rPr>
          <w:rStyle w:val="CharSectno"/>
        </w:rPr>
        <w:t>11C</w:t>
      </w:r>
      <w:r w:rsidRPr="00247E55">
        <w:t xml:space="preserve">  Seismic or exploratory drilling environment plan to be resubmitted for fresh completeness check and public comments if significantly modified</w:t>
      </w:r>
      <w:bookmarkEnd w:id="34"/>
    </w:p>
    <w:p w:rsidR="00E646F4" w:rsidRPr="00247E55" w:rsidRDefault="00E646F4" w:rsidP="00E646F4">
      <w:pPr>
        <w:pStyle w:val="subsection"/>
      </w:pPr>
      <w:r w:rsidRPr="00247E55">
        <w:tab/>
        <w:t>(1)</w:t>
      </w:r>
      <w:r w:rsidRPr="00247E55">
        <w:tab/>
        <w:t>This regulation applies if:</w:t>
      </w:r>
    </w:p>
    <w:p w:rsidR="00E646F4" w:rsidRPr="00247E55" w:rsidRDefault="00E646F4" w:rsidP="00E646F4">
      <w:pPr>
        <w:pStyle w:val="paragraph"/>
      </w:pPr>
      <w:r w:rsidRPr="00247E55">
        <w:tab/>
        <w:t>(a)</w:t>
      </w:r>
      <w:r w:rsidRPr="00247E55">
        <w:tab/>
        <w:t>the titleholder who submitted a seismic or exploratory drilling environment plan modifies it (under subregulation</w:t>
      </w:r>
      <w:r w:rsidR="00247E55">
        <w:t> </w:t>
      </w:r>
      <w:r w:rsidRPr="00247E55">
        <w:t>11B(3) or otherwise); and</w:t>
      </w:r>
    </w:p>
    <w:p w:rsidR="00E646F4" w:rsidRPr="00247E55" w:rsidRDefault="00E646F4" w:rsidP="00E646F4">
      <w:pPr>
        <w:pStyle w:val="paragraph"/>
      </w:pPr>
      <w:r w:rsidRPr="00247E55">
        <w:tab/>
        <w:t>(b)</w:t>
      </w:r>
      <w:r w:rsidRPr="00247E55">
        <w:tab/>
        <w:t>the plan, as modified, relates to:</w:t>
      </w:r>
    </w:p>
    <w:p w:rsidR="00E646F4" w:rsidRPr="00247E55" w:rsidRDefault="00E646F4" w:rsidP="00E646F4">
      <w:pPr>
        <w:pStyle w:val="paragraphsub"/>
      </w:pPr>
      <w:r w:rsidRPr="00247E55">
        <w:tab/>
        <w:t>(i)</w:t>
      </w:r>
      <w:r w:rsidRPr="00247E55">
        <w:tab/>
        <w:t>a significant modification or new stage of any of the seismic or exploratory drilling activities to which the plan previously related; or</w:t>
      </w:r>
    </w:p>
    <w:p w:rsidR="00E646F4" w:rsidRPr="00247E55" w:rsidRDefault="00E646F4" w:rsidP="00E646F4">
      <w:pPr>
        <w:pStyle w:val="paragraphsub"/>
      </w:pPr>
      <w:r w:rsidRPr="00247E55">
        <w:tab/>
        <w:t>(ii)</w:t>
      </w:r>
      <w:r w:rsidRPr="00247E55">
        <w:tab/>
        <w:t>a seismic or exploratory drilling activity to which the plan did not previously relate; and</w:t>
      </w:r>
    </w:p>
    <w:p w:rsidR="00E646F4" w:rsidRPr="00247E55" w:rsidRDefault="00E646F4" w:rsidP="00E646F4">
      <w:pPr>
        <w:pStyle w:val="paragraph"/>
      </w:pPr>
      <w:r w:rsidRPr="00247E55">
        <w:tab/>
        <w:t>(c)</w:t>
      </w:r>
      <w:r w:rsidRPr="00247E55">
        <w:tab/>
        <w:t>the modification is made:</w:t>
      </w:r>
    </w:p>
    <w:p w:rsidR="00E646F4" w:rsidRPr="00247E55" w:rsidRDefault="00E646F4" w:rsidP="00E646F4">
      <w:pPr>
        <w:pStyle w:val="paragraphsub"/>
      </w:pPr>
      <w:r w:rsidRPr="00247E55">
        <w:tab/>
        <w:t>(i)</w:t>
      </w:r>
      <w:r w:rsidRPr="00247E55">
        <w:tab/>
        <w:t>after the Regulator published the plan (with the sensitive information part removed) under regulation</w:t>
      </w:r>
      <w:r w:rsidR="00247E55">
        <w:t> </w:t>
      </w:r>
      <w:r w:rsidRPr="00247E55">
        <w:t>9AB or subregulation</w:t>
      </w:r>
      <w:r w:rsidR="00247E55">
        <w:t> </w:t>
      </w:r>
      <w:r w:rsidRPr="00247E55">
        <w:t>11B(5); and</w:t>
      </w:r>
    </w:p>
    <w:p w:rsidR="00E646F4" w:rsidRPr="00247E55" w:rsidRDefault="00E646F4" w:rsidP="00E646F4">
      <w:pPr>
        <w:pStyle w:val="paragraphsub"/>
      </w:pPr>
      <w:r w:rsidRPr="00247E55">
        <w:tab/>
        <w:t>(ii)</w:t>
      </w:r>
      <w:r w:rsidRPr="00247E55">
        <w:tab/>
        <w:t>before the Regulator makes a decision under regulation</w:t>
      </w:r>
      <w:r w:rsidR="00247E55">
        <w:t> </w:t>
      </w:r>
      <w:r w:rsidRPr="00247E55">
        <w:t>10 to accept, or refuse to accept, the plan.</w:t>
      </w:r>
    </w:p>
    <w:p w:rsidR="00E646F4" w:rsidRPr="00247E55" w:rsidRDefault="00E646F4" w:rsidP="00E646F4">
      <w:pPr>
        <w:pStyle w:val="subsection"/>
      </w:pPr>
      <w:r w:rsidRPr="00247E55">
        <w:lastRenderedPageBreak/>
        <w:tab/>
        <w:t>(2)</w:t>
      </w:r>
      <w:r w:rsidRPr="00247E55">
        <w:tab/>
        <w:t>The titleholder must resubmit the plan (as modified) to the Regulator.</w:t>
      </w:r>
    </w:p>
    <w:p w:rsidR="00E646F4" w:rsidRPr="00247E55" w:rsidRDefault="00E646F4" w:rsidP="00E646F4">
      <w:pPr>
        <w:pStyle w:val="notetext"/>
      </w:pPr>
      <w:r w:rsidRPr="00247E55">
        <w:t>Note:</w:t>
      </w:r>
      <w:r w:rsidRPr="00247E55">
        <w:tab/>
        <w:t>Under regulation</w:t>
      </w:r>
      <w:r w:rsidR="00247E55">
        <w:t> </w:t>
      </w:r>
      <w:r w:rsidRPr="00247E55">
        <w:t>9AA the Regulator must decide provisionally whether the resubmitted plan includes material apparently addressing all the provisions of Division</w:t>
      </w:r>
      <w:r w:rsidR="00247E55">
        <w:t> </w:t>
      </w:r>
      <w:r w:rsidRPr="00247E55">
        <w:t>2.3 (Contents of an environment plan). If the Regulator decides provisionally that the resubmitted plan does, the Regulator must publish the resubmitted plan and an invitation for anyone to comment on matters relating to the resubmitted plan: see regulations</w:t>
      </w:r>
      <w:r w:rsidR="00247E55">
        <w:t> </w:t>
      </w:r>
      <w:r w:rsidRPr="00247E55">
        <w:t>9AB and 11B.</w:t>
      </w:r>
    </w:p>
    <w:p w:rsidR="00E646F4" w:rsidRPr="00247E55" w:rsidRDefault="00E646F4" w:rsidP="00E646F4">
      <w:pPr>
        <w:pStyle w:val="subsection"/>
      </w:pPr>
      <w:r w:rsidRPr="00247E55">
        <w:tab/>
        <w:t>(3)</w:t>
      </w:r>
      <w:r w:rsidRPr="00247E55">
        <w:tab/>
        <w:t>The Regulator must cease to act under Division</w:t>
      </w:r>
      <w:r w:rsidR="00247E55">
        <w:t> </w:t>
      </w:r>
      <w:r w:rsidRPr="00247E55">
        <w:t>2.2 and this Division in relation to the plan as it existed before the modification.</w:t>
      </w:r>
    </w:p>
    <w:p w:rsidR="0032357F" w:rsidRPr="00247E55" w:rsidRDefault="0032357F" w:rsidP="0073373C">
      <w:pPr>
        <w:pStyle w:val="ActHead3"/>
        <w:pageBreakBefore/>
        <w:spacing w:before="120"/>
      </w:pPr>
      <w:bookmarkStart w:id="35" w:name="_Toc8891252"/>
      <w:r w:rsidRPr="00F425FE">
        <w:rPr>
          <w:rStyle w:val="CharDivNo"/>
        </w:rPr>
        <w:lastRenderedPageBreak/>
        <w:t>Division</w:t>
      </w:r>
      <w:r w:rsidR="00247E55" w:rsidRPr="00F425FE">
        <w:rPr>
          <w:rStyle w:val="CharDivNo"/>
        </w:rPr>
        <w:t> </w:t>
      </w:r>
      <w:r w:rsidRPr="00F425FE">
        <w:rPr>
          <w:rStyle w:val="CharDivNo"/>
        </w:rPr>
        <w:t>2.3</w:t>
      </w:r>
      <w:r w:rsidR="00756319" w:rsidRPr="00247E55">
        <w:t>—</w:t>
      </w:r>
      <w:r w:rsidRPr="00F425FE">
        <w:rPr>
          <w:rStyle w:val="CharDivText"/>
        </w:rPr>
        <w:t>Contents of an environment plan</w:t>
      </w:r>
      <w:bookmarkEnd w:id="35"/>
    </w:p>
    <w:p w:rsidR="0032357F" w:rsidRPr="00247E55" w:rsidRDefault="0032357F" w:rsidP="00756319">
      <w:pPr>
        <w:pStyle w:val="ActHead5"/>
      </w:pPr>
      <w:bookmarkStart w:id="36" w:name="_Toc8891253"/>
      <w:r w:rsidRPr="00F425FE">
        <w:rPr>
          <w:rStyle w:val="CharSectno"/>
        </w:rPr>
        <w:t>12</w:t>
      </w:r>
      <w:r w:rsidR="00756319" w:rsidRPr="00247E55">
        <w:t xml:space="preserve">  </w:t>
      </w:r>
      <w:r w:rsidRPr="00247E55">
        <w:t>Contents of an environment plan</w:t>
      </w:r>
      <w:bookmarkEnd w:id="36"/>
    </w:p>
    <w:p w:rsidR="0032357F" w:rsidRPr="00247E55" w:rsidRDefault="0032357F" w:rsidP="00756319">
      <w:pPr>
        <w:pStyle w:val="subsection"/>
      </w:pPr>
      <w:r w:rsidRPr="00247E55">
        <w:tab/>
      </w:r>
      <w:r w:rsidRPr="00247E55">
        <w:tab/>
        <w:t xml:space="preserve">An environment plan for </w:t>
      </w:r>
      <w:r w:rsidR="00C377D4" w:rsidRPr="00247E55">
        <w:t xml:space="preserve">an activity </w:t>
      </w:r>
      <w:r w:rsidRPr="00247E55">
        <w:t>must include the matters set out in regulations</w:t>
      </w:r>
      <w:r w:rsidR="00247E55">
        <w:t> </w:t>
      </w:r>
      <w:r w:rsidRPr="00247E55">
        <w:t>13, 14, 15 and 16.</w:t>
      </w:r>
    </w:p>
    <w:p w:rsidR="0032357F" w:rsidRPr="00247E55" w:rsidRDefault="0032357F" w:rsidP="00756319">
      <w:pPr>
        <w:pStyle w:val="ActHead5"/>
      </w:pPr>
      <w:bookmarkStart w:id="37" w:name="_Toc8891254"/>
      <w:r w:rsidRPr="00F425FE">
        <w:rPr>
          <w:rStyle w:val="CharSectno"/>
        </w:rPr>
        <w:t>13</w:t>
      </w:r>
      <w:r w:rsidR="00756319" w:rsidRPr="00247E55">
        <w:t xml:space="preserve">  </w:t>
      </w:r>
      <w:r w:rsidRPr="00247E55">
        <w:t>Environmental assessment</w:t>
      </w:r>
      <w:bookmarkEnd w:id="37"/>
    </w:p>
    <w:p w:rsidR="0032357F" w:rsidRPr="00247E55" w:rsidRDefault="0032357F" w:rsidP="00756319">
      <w:pPr>
        <w:pStyle w:val="SubsectionHead"/>
      </w:pPr>
      <w:r w:rsidRPr="00247E55">
        <w:t>Description of the activity</w:t>
      </w:r>
    </w:p>
    <w:p w:rsidR="0032357F" w:rsidRPr="00247E55" w:rsidRDefault="0032357F" w:rsidP="00756319">
      <w:pPr>
        <w:pStyle w:val="subsection"/>
      </w:pPr>
      <w:r w:rsidRPr="00247E55">
        <w:tab/>
        <w:t>(1)</w:t>
      </w:r>
      <w:r w:rsidRPr="00247E55">
        <w:tab/>
        <w:t>The environment plan must contain a comprehensive description of the activity including the following:</w:t>
      </w:r>
    </w:p>
    <w:p w:rsidR="0032357F" w:rsidRPr="00247E55" w:rsidRDefault="0032357F" w:rsidP="00756319">
      <w:pPr>
        <w:pStyle w:val="paragraph"/>
      </w:pPr>
      <w:r w:rsidRPr="00247E55">
        <w:tab/>
        <w:t>(a)</w:t>
      </w:r>
      <w:r w:rsidRPr="00247E55">
        <w:tab/>
        <w:t>the location or locations of the activity;</w:t>
      </w:r>
    </w:p>
    <w:p w:rsidR="0032357F" w:rsidRPr="00247E55" w:rsidRDefault="0032357F" w:rsidP="00756319">
      <w:pPr>
        <w:pStyle w:val="paragraph"/>
      </w:pPr>
      <w:r w:rsidRPr="00247E55">
        <w:tab/>
        <w:t>(b)</w:t>
      </w:r>
      <w:r w:rsidRPr="00247E55">
        <w:tab/>
        <w:t>general details of the construction and layout of any facility;</w:t>
      </w:r>
    </w:p>
    <w:p w:rsidR="0032357F" w:rsidRPr="00247E55" w:rsidRDefault="0032357F" w:rsidP="00756319">
      <w:pPr>
        <w:pStyle w:val="paragraph"/>
      </w:pPr>
      <w:r w:rsidRPr="00247E55">
        <w:tab/>
        <w:t>(c)</w:t>
      </w:r>
      <w:r w:rsidRPr="00247E55">
        <w:tab/>
        <w:t xml:space="preserve">an outline of the </w:t>
      </w:r>
      <w:r w:rsidR="00CB59AA" w:rsidRPr="00247E55">
        <w:t>operational details of the activity</w:t>
      </w:r>
      <w:r w:rsidRPr="00247E55">
        <w:t xml:space="preserve"> (for example, seismic surveys, exploration drilling or production) and proposed timetables;</w:t>
      </w:r>
    </w:p>
    <w:p w:rsidR="0032357F" w:rsidRPr="00247E55" w:rsidRDefault="0032357F" w:rsidP="00756319">
      <w:pPr>
        <w:pStyle w:val="paragraph"/>
      </w:pPr>
      <w:r w:rsidRPr="00247E55">
        <w:tab/>
        <w:t>(d)</w:t>
      </w:r>
      <w:r w:rsidRPr="00247E55">
        <w:tab/>
        <w:t xml:space="preserve">any additional information relevant to consideration of environmental </w:t>
      </w:r>
      <w:r w:rsidR="00D84E09" w:rsidRPr="00247E55">
        <w:t>impacts</w:t>
      </w:r>
      <w:r w:rsidRPr="00247E55">
        <w:t xml:space="preserve"> and risks of the activity.</w:t>
      </w:r>
    </w:p>
    <w:p w:rsidR="00DE3874" w:rsidRPr="00247E55" w:rsidRDefault="00DE3874" w:rsidP="00DE3874">
      <w:pPr>
        <w:pStyle w:val="notetext"/>
      </w:pPr>
      <w:r w:rsidRPr="00247E55">
        <w:t>Note:</w:t>
      </w:r>
      <w:r w:rsidRPr="00247E55">
        <w:tab/>
        <w:t>An environment plan will not be capable of being accepted by the Regulator if an activity or part of the activity, other than arrangements for environmental monitoring or for responding to an emergency, will be undertaken in any part of a declared World Heritage property—see regulation</w:t>
      </w:r>
      <w:r w:rsidR="00247E55">
        <w:t> </w:t>
      </w:r>
      <w:r w:rsidRPr="00247E55">
        <w:t>10A.</w:t>
      </w:r>
    </w:p>
    <w:p w:rsidR="0032357F" w:rsidRPr="00247E55" w:rsidRDefault="0032357F" w:rsidP="00756319">
      <w:pPr>
        <w:pStyle w:val="SubsectionHead"/>
      </w:pPr>
      <w:r w:rsidRPr="00247E55">
        <w:t>Description of the environment</w:t>
      </w:r>
    </w:p>
    <w:p w:rsidR="0032357F" w:rsidRPr="00247E55" w:rsidRDefault="0032357F" w:rsidP="00756319">
      <w:pPr>
        <w:pStyle w:val="subsection"/>
      </w:pPr>
      <w:r w:rsidRPr="00247E55">
        <w:tab/>
        <w:t>(2)</w:t>
      </w:r>
      <w:r w:rsidRPr="00247E55">
        <w:tab/>
        <w:t>The environment plan must:</w:t>
      </w:r>
    </w:p>
    <w:p w:rsidR="0032357F" w:rsidRPr="00247E55" w:rsidRDefault="0032357F" w:rsidP="00756319">
      <w:pPr>
        <w:pStyle w:val="paragraph"/>
      </w:pPr>
      <w:r w:rsidRPr="00247E55">
        <w:tab/>
        <w:t>(a)</w:t>
      </w:r>
      <w:r w:rsidRPr="00247E55">
        <w:tab/>
        <w:t>describe the existing environment that may be affected by the activity; and</w:t>
      </w:r>
    </w:p>
    <w:p w:rsidR="0032357F" w:rsidRPr="00247E55" w:rsidRDefault="0032357F" w:rsidP="00756319">
      <w:pPr>
        <w:pStyle w:val="paragraph"/>
      </w:pPr>
      <w:r w:rsidRPr="00247E55">
        <w:tab/>
        <w:t>(b)</w:t>
      </w:r>
      <w:r w:rsidRPr="00247E55">
        <w:tab/>
      </w:r>
      <w:r w:rsidR="00295567" w:rsidRPr="00247E55">
        <w:t>include details of</w:t>
      </w:r>
      <w:r w:rsidRPr="00247E55">
        <w:t xml:space="preserve"> the particular relevant values and sensitivities (if any) of that environment.</w:t>
      </w:r>
    </w:p>
    <w:p w:rsidR="00490995" w:rsidRPr="00247E55" w:rsidRDefault="00490995" w:rsidP="00490995">
      <w:pPr>
        <w:pStyle w:val="notetext"/>
      </w:pPr>
      <w:r w:rsidRPr="00247E55">
        <w:t>Note:</w:t>
      </w:r>
      <w:r w:rsidRPr="00247E55">
        <w:tab/>
        <w:t xml:space="preserve">The definition of </w:t>
      </w:r>
      <w:r w:rsidRPr="00247E55">
        <w:rPr>
          <w:b/>
          <w:i/>
        </w:rPr>
        <w:t>environment</w:t>
      </w:r>
      <w:r w:rsidRPr="00247E55">
        <w:t xml:space="preserve"> in regulation</w:t>
      </w:r>
      <w:r w:rsidR="00247E55">
        <w:t> </w:t>
      </w:r>
      <w:r w:rsidRPr="00247E55">
        <w:t>4 includes its social, economic and cultural features.</w:t>
      </w:r>
    </w:p>
    <w:p w:rsidR="00490995" w:rsidRPr="00247E55" w:rsidRDefault="00490995" w:rsidP="00490995">
      <w:pPr>
        <w:pStyle w:val="subsection"/>
      </w:pPr>
      <w:r w:rsidRPr="00247E55">
        <w:tab/>
        <w:t>(3)</w:t>
      </w:r>
      <w:r w:rsidRPr="00247E55">
        <w:tab/>
        <w:t xml:space="preserve">Without limiting </w:t>
      </w:r>
      <w:r w:rsidR="00247E55">
        <w:t>paragraph (</w:t>
      </w:r>
      <w:r w:rsidRPr="00247E55">
        <w:t>2)(b), particular relevant values and sensitivities may include any of the following:</w:t>
      </w:r>
    </w:p>
    <w:p w:rsidR="00490995" w:rsidRPr="00247E55" w:rsidRDefault="00490995" w:rsidP="00490995">
      <w:pPr>
        <w:pStyle w:val="paragraph"/>
      </w:pPr>
      <w:r w:rsidRPr="00247E55">
        <w:tab/>
        <w:t>(a)</w:t>
      </w:r>
      <w:r w:rsidRPr="00247E55">
        <w:tab/>
        <w:t>the world heritage values of a declared World Heritage property within the meaning of the</w:t>
      </w:r>
      <w:r w:rsidRPr="00247E55">
        <w:rPr>
          <w:i/>
        </w:rPr>
        <w:t xml:space="preserve"> </w:t>
      </w:r>
      <w:r w:rsidRPr="00247E55">
        <w:t>EPBC Act;</w:t>
      </w:r>
    </w:p>
    <w:p w:rsidR="00490995" w:rsidRPr="00247E55" w:rsidRDefault="00490995" w:rsidP="00490995">
      <w:pPr>
        <w:pStyle w:val="paragraph"/>
      </w:pPr>
      <w:r w:rsidRPr="00247E55">
        <w:tab/>
        <w:t>(b)</w:t>
      </w:r>
      <w:r w:rsidRPr="00247E55">
        <w:tab/>
        <w:t>the national heritage values of a National Heritage place within the meaning of that Act;</w:t>
      </w:r>
    </w:p>
    <w:p w:rsidR="00490995" w:rsidRPr="00247E55" w:rsidRDefault="00490995" w:rsidP="00490995">
      <w:pPr>
        <w:pStyle w:val="paragraph"/>
      </w:pPr>
      <w:r w:rsidRPr="00247E55">
        <w:tab/>
        <w:t>(c)</w:t>
      </w:r>
      <w:r w:rsidRPr="00247E55">
        <w:tab/>
        <w:t>the ecological character of a declared Ramsar wetland within the meaning of that Act;</w:t>
      </w:r>
    </w:p>
    <w:p w:rsidR="00490995" w:rsidRPr="00247E55" w:rsidRDefault="00490995" w:rsidP="00490995">
      <w:pPr>
        <w:pStyle w:val="paragraph"/>
      </w:pPr>
      <w:r w:rsidRPr="00247E55">
        <w:tab/>
        <w:t>(d)</w:t>
      </w:r>
      <w:r w:rsidRPr="00247E55">
        <w:tab/>
        <w:t>the presence of a listed threatened species or listed threatened ecological community within the meaning of that Act;</w:t>
      </w:r>
    </w:p>
    <w:p w:rsidR="00490995" w:rsidRPr="00247E55" w:rsidRDefault="00490995" w:rsidP="00490995">
      <w:pPr>
        <w:pStyle w:val="paragraph"/>
      </w:pPr>
      <w:r w:rsidRPr="00247E55">
        <w:tab/>
        <w:t>(e)</w:t>
      </w:r>
      <w:r w:rsidRPr="00247E55">
        <w:tab/>
        <w:t>the presence of a listed migratory species within the meaning of that Act;</w:t>
      </w:r>
    </w:p>
    <w:p w:rsidR="00490995" w:rsidRPr="00247E55" w:rsidRDefault="00490995" w:rsidP="00490995">
      <w:pPr>
        <w:pStyle w:val="paragraph"/>
      </w:pPr>
      <w:r w:rsidRPr="00247E55">
        <w:lastRenderedPageBreak/>
        <w:tab/>
        <w:t>(f)</w:t>
      </w:r>
      <w:r w:rsidRPr="00247E55">
        <w:tab/>
        <w:t>any values and sensitivities that exist in, or in relation to, part or all of:</w:t>
      </w:r>
    </w:p>
    <w:p w:rsidR="00490995" w:rsidRPr="00247E55" w:rsidRDefault="00490995" w:rsidP="00490995">
      <w:pPr>
        <w:pStyle w:val="paragraphsub"/>
      </w:pPr>
      <w:r w:rsidRPr="00247E55">
        <w:tab/>
        <w:t>(i)</w:t>
      </w:r>
      <w:r w:rsidRPr="00247E55">
        <w:tab/>
        <w:t>a Commonwealth marine area within the meaning of that Act; or</w:t>
      </w:r>
    </w:p>
    <w:p w:rsidR="00490995" w:rsidRPr="00247E55" w:rsidRDefault="00490995" w:rsidP="00490995">
      <w:pPr>
        <w:pStyle w:val="paragraphsub"/>
      </w:pPr>
      <w:r w:rsidRPr="00247E55">
        <w:tab/>
        <w:t>(ii)</w:t>
      </w:r>
      <w:r w:rsidRPr="00247E55">
        <w:tab/>
        <w:t>Commonwealth land within the meaning of that Act.</w:t>
      </w:r>
    </w:p>
    <w:p w:rsidR="00490995" w:rsidRPr="00247E55" w:rsidRDefault="00490995" w:rsidP="00490995">
      <w:pPr>
        <w:pStyle w:val="SubsectionHead"/>
      </w:pPr>
      <w:r w:rsidRPr="00247E55">
        <w:t>Requirements</w:t>
      </w:r>
    </w:p>
    <w:p w:rsidR="00490995" w:rsidRPr="00247E55" w:rsidRDefault="00490995" w:rsidP="00490995">
      <w:pPr>
        <w:pStyle w:val="subsection"/>
      </w:pPr>
      <w:r w:rsidRPr="00247E55">
        <w:tab/>
        <w:t>(4)</w:t>
      </w:r>
      <w:r w:rsidRPr="00247E55">
        <w:tab/>
        <w:t>The environment plan must:</w:t>
      </w:r>
    </w:p>
    <w:p w:rsidR="00490995" w:rsidRPr="00247E55" w:rsidRDefault="00490995" w:rsidP="00490995">
      <w:pPr>
        <w:pStyle w:val="paragraph"/>
      </w:pPr>
      <w:r w:rsidRPr="00247E55">
        <w:tab/>
        <w:t>(a)</w:t>
      </w:r>
      <w:r w:rsidRPr="00247E55">
        <w:tab/>
        <w:t>describe the requirements, including legislative requirements, that apply to the activity and are relevant to the environmental management of the activity; and</w:t>
      </w:r>
    </w:p>
    <w:p w:rsidR="00490995" w:rsidRPr="00247E55" w:rsidRDefault="00490995" w:rsidP="00490995">
      <w:pPr>
        <w:pStyle w:val="paragraph"/>
      </w:pPr>
      <w:r w:rsidRPr="00247E55">
        <w:tab/>
        <w:t>(b)</w:t>
      </w:r>
      <w:r w:rsidRPr="00247E55">
        <w:tab/>
        <w:t>demonstrate how those requirements will be met.</w:t>
      </w:r>
    </w:p>
    <w:p w:rsidR="00490995" w:rsidRPr="00247E55" w:rsidRDefault="00490995" w:rsidP="00490995">
      <w:pPr>
        <w:pStyle w:val="SubsectionHead"/>
      </w:pPr>
      <w:r w:rsidRPr="00247E55">
        <w:t>Evaluation of environmental impacts and risks</w:t>
      </w:r>
    </w:p>
    <w:p w:rsidR="00490995" w:rsidRPr="00247E55" w:rsidRDefault="00490995" w:rsidP="00490995">
      <w:pPr>
        <w:pStyle w:val="subsection"/>
      </w:pPr>
      <w:r w:rsidRPr="00247E55">
        <w:tab/>
        <w:t>(5)</w:t>
      </w:r>
      <w:r w:rsidRPr="00247E55">
        <w:tab/>
        <w:t>The environment plan must include:</w:t>
      </w:r>
    </w:p>
    <w:p w:rsidR="00490995" w:rsidRPr="00247E55" w:rsidRDefault="00490995" w:rsidP="00490995">
      <w:pPr>
        <w:pStyle w:val="paragraph"/>
      </w:pPr>
      <w:r w:rsidRPr="00247E55">
        <w:tab/>
        <w:t>(a)</w:t>
      </w:r>
      <w:r w:rsidRPr="00247E55">
        <w:tab/>
        <w:t>details of the environmental impacts and risks for the activity; and</w:t>
      </w:r>
    </w:p>
    <w:p w:rsidR="00490995" w:rsidRPr="00247E55" w:rsidRDefault="00490995" w:rsidP="00490995">
      <w:pPr>
        <w:pStyle w:val="paragraph"/>
      </w:pPr>
      <w:r w:rsidRPr="00247E55">
        <w:tab/>
        <w:t>(b)</w:t>
      </w:r>
      <w:r w:rsidRPr="00247E55">
        <w:tab/>
        <w:t>an evaluation of all the impacts and risks, appropriate to the nature and scale of each impact or risk; and</w:t>
      </w:r>
    </w:p>
    <w:p w:rsidR="00490995" w:rsidRPr="00247E55" w:rsidRDefault="00490995" w:rsidP="00490995">
      <w:pPr>
        <w:pStyle w:val="paragraph"/>
      </w:pPr>
      <w:r w:rsidRPr="00247E55">
        <w:tab/>
        <w:t>(c)</w:t>
      </w:r>
      <w:r w:rsidRPr="00247E55">
        <w:tab/>
        <w:t>details of the control measures that will be used to reduce the impacts and risks of the activity to as low as reasonably practicable and an acceptable level.</w:t>
      </w:r>
    </w:p>
    <w:p w:rsidR="00490995" w:rsidRPr="00247E55" w:rsidRDefault="00490995" w:rsidP="00490995">
      <w:pPr>
        <w:pStyle w:val="subsection"/>
      </w:pPr>
      <w:r w:rsidRPr="00247E55">
        <w:tab/>
        <w:t>(6)</w:t>
      </w:r>
      <w:r w:rsidRPr="00247E55">
        <w:tab/>
        <w:t xml:space="preserve">To avoid doubt, the evaluation mentioned in </w:t>
      </w:r>
      <w:r w:rsidR="00247E55">
        <w:t>paragraph (</w:t>
      </w:r>
      <w:r w:rsidRPr="00247E55">
        <w:t>5)(b) must evaluate all the environmental impacts and risks arising directly or indirectly from:</w:t>
      </w:r>
    </w:p>
    <w:p w:rsidR="00490995" w:rsidRPr="00247E55" w:rsidRDefault="00490995" w:rsidP="00490995">
      <w:pPr>
        <w:pStyle w:val="paragraph"/>
      </w:pPr>
      <w:r w:rsidRPr="00247E55">
        <w:tab/>
        <w:t>(a)</w:t>
      </w:r>
      <w:r w:rsidRPr="00247E55">
        <w:tab/>
        <w:t>all operations of the activity; and</w:t>
      </w:r>
    </w:p>
    <w:p w:rsidR="00490995" w:rsidRPr="00247E55" w:rsidRDefault="00490995" w:rsidP="00490995">
      <w:pPr>
        <w:pStyle w:val="paragraph"/>
      </w:pPr>
      <w:r w:rsidRPr="00247E55">
        <w:tab/>
        <w:t>(b)</w:t>
      </w:r>
      <w:r w:rsidRPr="00247E55">
        <w:tab/>
        <w:t>potential emergency conditions, whether resulting from accident or any other reason.</w:t>
      </w:r>
    </w:p>
    <w:p w:rsidR="00490995" w:rsidRPr="00247E55" w:rsidRDefault="00490995" w:rsidP="00490995">
      <w:pPr>
        <w:pStyle w:val="SubsectionHead"/>
      </w:pPr>
      <w:r w:rsidRPr="00247E55">
        <w:t>Environmental performance outcomes and standards</w:t>
      </w:r>
    </w:p>
    <w:p w:rsidR="00490995" w:rsidRPr="00247E55" w:rsidRDefault="00490995" w:rsidP="00490995">
      <w:pPr>
        <w:pStyle w:val="subsection"/>
      </w:pPr>
      <w:r w:rsidRPr="00247E55">
        <w:tab/>
        <w:t>(7)</w:t>
      </w:r>
      <w:r w:rsidRPr="00247E55">
        <w:tab/>
        <w:t>The environment plan must:</w:t>
      </w:r>
    </w:p>
    <w:p w:rsidR="00490995" w:rsidRPr="00247E55" w:rsidRDefault="00490995" w:rsidP="00490995">
      <w:pPr>
        <w:pStyle w:val="paragraph"/>
      </w:pPr>
      <w:r w:rsidRPr="00247E55">
        <w:tab/>
        <w:t>(a)</w:t>
      </w:r>
      <w:r w:rsidRPr="00247E55">
        <w:tab/>
        <w:t xml:space="preserve">set environmental performance standards for the control measures identified under </w:t>
      </w:r>
      <w:r w:rsidR="00247E55">
        <w:t>paragraph (</w:t>
      </w:r>
      <w:r w:rsidRPr="00247E55">
        <w:t>5)(c); and</w:t>
      </w:r>
    </w:p>
    <w:p w:rsidR="00490995" w:rsidRPr="00247E55" w:rsidRDefault="00490995" w:rsidP="00490995">
      <w:pPr>
        <w:pStyle w:val="paragraph"/>
      </w:pPr>
      <w:r w:rsidRPr="00247E55">
        <w:tab/>
        <w:t>(b)</w:t>
      </w:r>
      <w:r w:rsidRPr="00247E55">
        <w:tab/>
        <w:t>set out the environmental performance outcomes against which the performance of the titleholder in protecting the environment is to be measured; and</w:t>
      </w:r>
    </w:p>
    <w:p w:rsidR="00490995" w:rsidRPr="00247E55" w:rsidRDefault="00490995" w:rsidP="00490995">
      <w:pPr>
        <w:pStyle w:val="paragraph"/>
      </w:pPr>
      <w:r w:rsidRPr="00247E55">
        <w:tab/>
        <w:t>(c)</w:t>
      </w:r>
      <w:r w:rsidRPr="00247E55">
        <w:tab/>
        <w:t>include measurement criteria that the titleholder will use to determine whether each environmental performance outcome and environmental performance standard is being met.</w:t>
      </w:r>
    </w:p>
    <w:p w:rsidR="0032357F" w:rsidRPr="00247E55" w:rsidRDefault="0032357F" w:rsidP="00756319">
      <w:pPr>
        <w:pStyle w:val="ActHead5"/>
      </w:pPr>
      <w:bookmarkStart w:id="38" w:name="_Toc8891255"/>
      <w:r w:rsidRPr="00F425FE">
        <w:rPr>
          <w:rStyle w:val="CharSectno"/>
        </w:rPr>
        <w:t>14</w:t>
      </w:r>
      <w:r w:rsidR="00756319" w:rsidRPr="00247E55">
        <w:t xml:space="preserve">  </w:t>
      </w:r>
      <w:r w:rsidRPr="00247E55">
        <w:t>Implementation strategy for the environment plan</w:t>
      </w:r>
      <w:bookmarkEnd w:id="38"/>
    </w:p>
    <w:p w:rsidR="0032357F" w:rsidRPr="00247E55" w:rsidRDefault="0032357F" w:rsidP="00756319">
      <w:pPr>
        <w:pStyle w:val="subsection"/>
      </w:pPr>
      <w:r w:rsidRPr="00247E55">
        <w:tab/>
        <w:t>(1)</w:t>
      </w:r>
      <w:r w:rsidRPr="00247E55">
        <w:tab/>
        <w:t>The environment plan must contain an implementation strategy for the activity in accordance with this regulation.</w:t>
      </w:r>
    </w:p>
    <w:p w:rsidR="00F418D1" w:rsidRPr="00247E55" w:rsidRDefault="00F418D1" w:rsidP="00F418D1">
      <w:pPr>
        <w:pStyle w:val="subsection"/>
      </w:pPr>
      <w:r w:rsidRPr="00247E55">
        <w:lastRenderedPageBreak/>
        <w:tab/>
        <w:t>(2)</w:t>
      </w:r>
      <w:r w:rsidRPr="00247E55">
        <w:tab/>
        <w:t>The implementation strategy must:</w:t>
      </w:r>
    </w:p>
    <w:p w:rsidR="00F418D1" w:rsidRPr="00247E55" w:rsidRDefault="00F418D1" w:rsidP="00F418D1">
      <w:pPr>
        <w:pStyle w:val="paragraph"/>
      </w:pPr>
      <w:r w:rsidRPr="00247E55">
        <w:tab/>
        <w:t>(a)</w:t>
      </w:r>
      <w:r w:rsidRPr="00247E55">
        <w:tab/>
        <w:t>state when the titleholder will report to the Regulator in relation to the titleholder’s environmental performance for the activity; and</w:t>
      </w:r>
    </w:p>
    <w:p w:rsidR="00F418D1" w:rsidRPr="00247E55" w:rsidRDefault="00F418D1" w:rsidP="00F418D1">
      <w:pPr>
        <w:pStyle w:val="paragraph"/>
      </w:pPr>
      <w:r w:rsidRPr="00247E55">
        <w:tab/>
        <w:t>(b)</w:t>
      </w:r>
      <w:r w:rsidRPr="00247E55">
        <w:tab/>
        <w:t>provide that the interval between reports will not be more than 1 year.</w:t>
      </w:r>
    </w:p>
    <w:p w:rsidR="00F418D1" w:rsidRPr="00247E55" w:rsidRDefault="00F418D1" w:rsidP="00F418D1">
      <w:pPr>
        <w:pStyle w:val="notetext"/>
      </w:pPr>
      <w:r w:rsidRPr="00247E55">
        <w:t>Note:</w:t>
      </w:r>
      <w:r w:rsidRPr="00247E55">
        <w:tab/>
        <w:t>Regulation</w:t>
      </w:r>
      <w:r w:rsidR="00247E55">
        <w:t> </w:t>
      </w:r>
      <w:r w:rsidRPr="00247E55">
        <w:t>26C requires a titleholder to report on environmental performance in accordance with the timetable set out in the environment plan.</w:t>
      </w:r>
    </w:p>
    <w:p w:rsidR="00F418D1" w:rsidRPr="00247E55" w:rsidRDefault="00F418D1" w:rsidP="00F418D1">
      <w:pPr>
        <w:pStyle w:val="subsection"/>
      </w:pPr>
      <w:r w:rsidRPr="00247E55">
        <w:tab/>
        <w:t>(3)</w:t>
      </w:r>
      <w:r w:rsidRPr="00247E55">
        <w:tab/>
        <w:t>The implementation strategy must contain a description of the environmental management system for the activity, including specific measures to be used to ensure that, for the duration of the activity:</w:t>
      </w:r>
    </w:p>
    <w:p w:rsidR="00F418D1" w:rsidRPr="00247E55" w:rsidRDefault="00F418D1" w:rsidP="00F418D1">
      <w:pPr>
        <w:pStyle w:val="paragraph"/>
      </w:pPr>
      <w:r w:rsidRPr="00247E55">
        <w:tab/>
        <w:t>(a)</w:t>
      </w:r>
      <w:r w:rsidRPr="00247E55">
        <w:tab/>
        <w:t>the environmental impacts and risks of the activity continue to be identified and reduced to a level that is as low as reasonably practicable; and</w:t>
      </w:r>
    </w:p>
    <w:p w:rsidR="00F418D1" w:rsidRPr="00247E55" w:rsidRDefault="00F418D1" w:rsidP="00F418D1">
      <w:pPr>
        <w:pStyle w:val="paragraph"/>
      </w:pPr>
      <w:r w:rsidRPr="00247E55">
        <w:tab/>
        <w:t>(b)</w:t>
      </w:r>
      <w:r w:rsidRPr="00247E55">
        <w:tab/>
        <w:t>control measures detailed in the environment plan are effective in reducing the environmental impacts and risks of the activity to as low as reasonably practicable and an acceptable level; and</w:t>
      </w:r>
    </w:p>
    <w:p w:rsidR="00F418D1" w:rsidRPr="00247E55" w:rsidRDefault="00F418D1" w:rsidP="00F418D1">
      <w:pPr>
        <w:pStyle w:val="paragraph"/>
      </w:pPr>
      <w:r w:rsidRPr="00247E55">
        <w:tab/>
        <w:t>(c)</w:t>
      </w:r>
      <w:r w:rsidRPr="00247E55">
        <w:tab/>
        <w:t>environmental performance outcomes and standards set out in the environment plan are being met.</w:t>
      </w:r>
    </w:p>
    <w:p w:rsidR="0032357F" w:rsidRPr="00247E55" w:rsidRDefault="0032357F" w:rsidP="00756319">
      <w:pPr>
        <w:pStyle w:val="subsection"/>
      </w:pPr>
      <w:r w:rsidRPr="00247E55">
        <w:tab/>
        <w:t>(4)</w:t>
      </w:r>
      <w:r w:rsidRPr="00247E55">
        <w:tab/>
        <w:t>The implementation strategy must establish a clear chain of command, setting out the roles and responsibilities of personnel in relation to the implementation, management and review of the environment plan</w:t>
      </w:r>
      <w:r w:rsidR="00EA0EA3" w:rsidRPr="00247E55">
        <w:t>, including during emergencies or potential emergencies</w:t>
      </w:r>
      <w:r w:rsidRPr="00247E55">
        <w:t>.</w:t>
      </w:r>
    </w:p>
    <w:p w:rsidR="0032357F" w:rsidRPr="00247E55" w:rsidRDefault="0032357F" w:rsidP="00756319">
      <w:pPr>
        <w:pStyle w:val="subsection"/>
      </w:pPr>
      <w:r w:rsidRPr="00247E55">
        <w:tab/>
        <w:t>(5)</w:t>
      </w:r>
      <w:r w:rsidRPr="00247E55">
        <w:tab/>
        <w:t xml:space="preserve">The implementation strategy must include measures to ensure that each employee or contractor working on, or in connection with, the activity is aware of his or her responsibilities in relation to the </w:t>
      </w:r>
      <w:r w:rsidR="00201778" w:rsidRPr="00247E55">
        <w:t>environment plan</w:t>
      </w:r>
      <w:r w:rsidR="003C6090" w:rsidRPr="00247E55">
        <w:t>, including during emergencies or potential emergencies,</w:t>
      </w:r>
      <w:r w:rsidR="00201778" w:rsidRPr="00247E55">
        <w:t xml:space="preserve"> and has the appropriate competencies</w:t>
      </w:r>
      <w:r w:rsidRPr="00247E55">
        <w:t xml:space="preserve"> and training.</w:t>
      </w:r>
    </w:p>
    <w:p w:rsidR="00F02A26" w:rsidRPr="00247E55" w:rsidRDefault="00F02A26" w:rsidP="00F02A26">
      <w:pPr>
        <w:pStyle w:val="subsection"/>
      </w:pPr>
      <w:r w:rsidRPr="00247E55">
        <w:tab/>
        <w:t>(6)</w:t>
      </w:r>
      <w:r w:rsidRPr="00247E55">
        <w:tab/>
        <w:t>The implementation strategy must provide for sufficient monitoring, recording, audit, management of nonconformance and review of the titleholder’s environmental performance and the implementation strategy to ensure that the environmental performance outcomes and standards in the environment plan are being met.</w:t>
      </w:r>
    </w:p>
    <w:p w:rsidR="00F02A26" w:rsidRPr="00247E55" w:rsidRDefault="00F02A26" w:rsidP="00F02A26">
      <w:pPr>
        <w:pStyle w:val="subsection"/>
      </w:pPr>
      <w:r w:rsidRPr="00247E55">
        <w:tab/>
        <w:t>(7)</w:t>
      </w:r>
      <w:r w:rsidRPr="00247E55">
        <w:tab/>
        <w:t>The implementation strategy must provide for sufficient monitoring of, and maintaining a quantitative record of, emissions and discharges (whether occurring during normal operations or otherwise), such that the record can be used to assess whether the environmental performance outcomes and standards in the environment plan are being met.</w:t>
      </w:r>
    </w:p>
    <w:p w:rsidR="00F02A26" w:rsidRPr="00247E55" w:rsidRDefault="00F02A26" w:rsidP="00F02A26">
      <w:pPr>
        <w:pStyle w:val="subsection"/>
      </w:pPr>
      <w:r w:rsidRPr="00247E55">
        <w:tab/>
        <w:t>(8)</w:t>
      </w:r>
      <w:r w:rsidRPr="00247E55">
        <w:tab/>
        <w:t>The implementation strategy must contain an oil pollution emergency plan and provide for the updating of the plan.</w:t>
      </w:r>
    </w:p>
    <w:p w:rsidR="00F02A26" w:rsidRPr="00247E55" w:rsidRDefault="00F02A26" w:rsidP="00F02A26">
      <w:pPr>
        <w:pStyle w:val="subsection"/>
      </w:pPr>
      <w:r w:rsidRPr="00247E55">
        <w:tab/>
        <w:t>(8AA)</w:t>
      </w:r>
      <w:r w:rsidRPr="00247E55">
        <w:tab/>
        <w:t>The oil pollution emergency plan must include adequate arrangements for responding to and monitoring oil pollution, including the following:</w:t>
      </w:r>
    </w:p>
    <w:p w:rsidR="00F02A26" w:rsidRPr="00247E55" w:rsidRDefault="00F02A26" w:rsidP="00F02A26">
      <w:pPr>
        <w:pStyle w:val="paragraph"/>
      </w:pPr>
      <w:r w:rsidRPr="00247E55">
        <w:lastRenderedPageBreak/>
        <w:tab/>
        <w:t>(a)</w:t>
      </w:r>
      <w:r w:rsidRPr="00247E55">
        <w:tab/>
        <w:t>the control measures necessary for timely response to an emergency that results or may result in oil pollution;</w:t>
      </w:r>
    </w:p>
    <w:p w:rsidR="00F02A26" w:rsidRPr="00247E55" w:rsidRDefault="00F02A26" w:rsidP="00F02A26">
      <w:pPr>
        <w:pStyle w:val="paragraph"/>
      </w:pPr>
      <w:r w:rsidRPr="00247E55">
        <w:tab/>
        <w:t>(b)</w:t>
      </w:r>
      <w:r w:rsidRPr="00247E55">
        <w:tab/>
        <w:t>the arrangements and capability that will be in place, for the duration of the activity, to ensure timely implementation of the control measures, including arrangements for ongoing maintenance of response capability;</w:t>
      </w:r>
    </w:p>
    <w:p w:rsidR="00F02A26" w:rsidRPr="00247E55" w:rsidRDefault="00F02A26" w:rsidP="00F02A26">
      <w:pPr>
        <w:pStyle w:val="paragraph"/>
      </w:pPr>
      <w:r w:rsidRPr="00247E55">
        <w:tab/>
        <w:t>(c)</w:t>
      </w:r>
      <w:r w:rsidRPr="00247E55">
        <w:tab/>
        <w:t>the arrangements and capability that will be in place for monitoring the effectiveness of the control measures and ensuring that the environmental performance standards for the control measures are met;</w:t>
      </w:r>
    </w:p>
    <w:p w:rsidR="00F02A26" w:rsidRPr="00247E55" w:rsidRDefault="00F02A26" w:rsidP="00F02A26">
      <w:pPr>
        <w:pStyle w:val="paragraph"/>
      </w:pPr>
      <w:r w:rsidRPr="00247E55">
        <w:tab/>
        <w:t>(d)</w:t>
      </w:r>
      <w:r w:rsidRPr="00247E55">
        <w:tab/>
        <w:t>the arrangements and capability in place for monitoring oil pollution to inform response activities.</w:t>
      </w:r>
    </w:p>
    <w:p w:rsidR="00F02A26" w:rsidRPr="00247E55" w:rsidRDefault="00F02A26" w:rsidP="00F02A26">
      <w:pPr>
        <w:pStyle w:val="subsection"/>
      </w:pPr>
      <w:r w:rsidRPr="00247E55">
        <w:tab/>
        <w:t>(8A)</w:t>
      </w:r>
      <w:r w:rsidRPr="00247E55">
        <w:tab/>
        <w:t>The implementation strategy must include arrangements for testing the response arrangements in the oil pollution emergency plan that are appropriate to the response arrangements and to the nature and scale of the risk of oil pollution for the activity.</w:t>
      </w:r>
    </w:p>
    <w:p w:rsidR="00F02A26" w:rsidRPr="00247E55" w:rsidRDefault="00F02A26" w:rsidP="00F02A26">
      <w:pPr>
        <w:pStyle w:val="subsection"/>
      </w:pPr>
      <w:r w:rsidRPr="00247E55">
        <w:tab/>
        <w:t>(8B)</w:t>
      </w:r>
      <w:r w:rsidRPr="00247E55">
        <w:tab/>
        <w:t>The arrangements for testing the response arrangements must include:</w:t>
      </w:r>
    </w:p>
    <w:p w:rsidR="00F02A26" w:rsidRPr="00247E55" w:rsidRDefault="00F02A26" w:rsidP="00F02A26">
      <w:pPr>
        <w:pStyle w:val="paragraph"/>
      </w:pPr>
      <w:r w:rsidRPr="00247E55">
        <w:tab/>
        <w:t>(a)</w:t>
      </w:r>
      <w:r w:rsidRPr="00247E55">
        <w:tab/>
        <w:t>a statement of the objectives of testing; and</w:t>
      </w:r>
    </w:p>
    <w:p w:rsidR="00F02A26" w:rsidRPr="00247E55" w:rsidRDefault="00F02A26" w:rsidP="00F02A26">
      <w:pPr>
        <w:pStyle w:val="paragraph"/>
      </w:pPr>
      <w:r w:rsidRPr="00247E55">
        <w:tab/>
        <w:t>(b)</w:t>
      </w:r>
      <w:r w:rsidRPr="00247E55">
        <w:tab/>
        <w:t>a proposed schedule of tests; and</w:t>
      </w:r>
    </w:p>
    <w:p w:rsidR="00F02A26" w:rsidRPr="00247E55" w:rsidRDefault="00F02A26" w:rsidP="00F02A26">
      <w:pPr>
        <w:pStyle w:val="paragraph"/>
      </w:pPr>
      <w:r w:rsidRPr="00247E55">
        <w:tab/>
        <w:t>(c)</w:t>
      </w:r>
      <w:r w:rsidRPr="00247E55">
        <w:tab/>
        <w:t>mechanisms to examine the effectiveness of response arrangements against the objectives of testing; and</w:t>
      </w:r>
    </w:p>
    <w:p w:rsidR="00F02A26" w:rsidRPr="00247E55" w:rsidRDefault="00F02A26" w:rsidP="00F02A26">
      <w:pPr>
        <w:pStyle w:val="paragraph"/>
      </w:pPr>
      <w:r w:rsidRPr="00247E55">
        <w:tab/>
        <w:t>(d)</w:t>
      </w:r>
      <w:r w:rsidRPr="00247E55">
        <w:tab/>
        <w:t>mechanisms to address recommendations arising from tests.</w:t>
      </w:r>
    </w:p>
    <w:p w:rsidR="00F02A26" w:rsidRPr="00247E55" w:rsidRDefault="00F02A26" w:rsidP="00F02A26">
      <w:pPr>
        <w:pStyle w:val="subsection"/>
      </w:pPr>
      <w:r w:rsidRPr="00247E55">
        <w:tab/>
        <w:t>(8C)</w:t>
      </w:r>
      <w:r w:rsidRPr="00247E55">
        <w:tab/>
        <w:t>The proposed schedule of tests must provide for the following:</w:t>
      </w:r>
    </w:p>
    <w:p w:rsidR="00F02A26" w:rsidRPr="00247E55" w:rsidRDefault="00F02A26" w:rsidP="00F02A26">
      <w:pPr>
        <w:pStyle w:val="paragraph"/>
      </w:pPr>
      <w:r w:rsidRPr="00247E55">
        <w:tab/>
        <w:t>(a)</w:t>
      </w:r>
      <w:r w:rsidRPr="00247E55">
        <w:tab/>
        <w:t>testing the response arrangements when they are introduced;</w:t>
      </w:r>
    </w:p>
    <w:p w:rsidR="00F02A26" w:rsidRPr="00247E55" w:rsidRDefault="00F02A26" w:rsidP="00F02A26">
      <w:pPr>
        <w:pStyle w:val="paragraph"/>
      </w:pPr>
      <w:r w:rsidRPr="00247E55">
        <w:tab/>
        <w:t>(b)</w:t>
      </w:r>
      <w:r w:rsidRPr="00247E55">
        <w:tab/>
        <w:t>testing the response arrangements when they are significantly amended;</w:t>
      </w:r>
    </w:p>
    <w:p w:rsidR="00F02A26" w:rsidRPr="00247E55" w:rsidRDefault="00F02A26" w:rsidP="00F02A26">
      <w:pPr>
        <w:pStyle w:val="paragraph"/>
      </w:pPr>
      <w:r w:rsidRPr="00247E55">
        <w:tab/>
        <w:t>(c)</w:t>
      </w:r>
      <w:r w:rsidRPr="00247E55">
        <w:tab/>
        <w:t>testing the response arrangements not later than 12 months after the most recent test;</w:t>
      </w:r>
    </w:p>
    <w:p w:rsidR="00F02A26" w:rsidRPr="00247E55" w:rsidRDefault="00F02A26" w:rsidP="00F02A26">
      <w:pPr>
        <w:pStyle w:val="paragraph"/>
      </w:pPr>
      <w:r w:rsidRPr="00247E55">
        <w:tab/>
        <w:t>(d)</w:t>
      </w:r>
      <w:r w:rsidRPr="00247E55">
        <w:tab/>
        <w:t>if a new location for the activity is added to the environment plan after the response arrangements have been tested, and before the next test is conducted—testing the response arrangements in relation to the new location as soon as practicable after it is added to the plan;</w:t>
      </w:r>
    </w:p>
    <w:p w:rsidR="00F02A26" w:rsidRPr="00247E55" w:rsidRDefault="00F02A26" w:rsidP="00F02A26">
      <w:pPr>
        <w:pStyle w:val="paragraph"/>
      </w:pPr>
      <w:r w:rsidRPr="00247E55">
        <w:tab/>
        <w:t>(e)</w:t>
      </w:r>
      <w:r w:rsidRPr="00247E55">
        <w:tab/>
        <w:t>if a facility becomes operational after the response arrangements have been tested and before the next test is conducted—testing the response arrangements in relation to the facility when it becomes operational.</w:t>
      </w:r>
    </w:p>
    <w:p w:rsidR="00F02A26" w:rsidRPr="00247E55" w:rsidRDefault="00F02A26" w:rsidP="00F02A26">
      <w:pPr>
        <w:pStyle w:val="subsection"/>
      </w:pPr>
      <w:r w:rsidRPr="00247E55">
        <w:tab/>
        <w:t>(8D)</w:t>
      </w:r>
      <w:r w:rsidRPr="00247E55">
        <w:tab/>
        <w:t>The implementation strategy must provide for monitoring of impacts to the environment from oil pollution and response activities that:</w:t>
      </w:r>
    </w:p>
    <w:p w:rsidR="00F02A26" w:rsidRPr="00247E55" w:rsidRDefault="00F02A26" w:rsidP="00F02A26">
      <w:pPr>
        <w:pStyle w:val="paragraph"/>
      </w:pPr>
      <w:r w:rsidRPr="00247E55">
        <w:tab/>
        <w:t>(a)</w:t>
      </w:r>
      <w:r w:rsidRPr="00247E55">
        <w:tab/>
        <w:t>is appropriate to the nature and scale of the risk of environmental impacts for the activity; and</w:t>
      </w:r>
    </w:p>
    <w:p w:rsidR="00F02A26" w:rsidRPr="00247E55" w:rsidRDefault="00F02A26" w:rsidP="00F02A26">
      <w:pPr>
        <w:pStyle w:val="paragraph"/>
      </w:pPr>
      <w:r w:rsidRPr="00247E55">
        <w:tab/>
        <w:t>(b)</w:t>
      </w:r>
      <w:r w:rsidRPr="00247E55">
        <w:tab/>
        <w:t>is sufficient to inform any remediation activities.</w:t>
      </w:r>
    </w:p>
    <w:p w:rsidR="00F02A26" w:rsidRPr="00247E55" w:rsidRDefault="00F02A26" w:rsidP="00F02A26">
      <w:pPr>
        <w:pStyle w:val="subsection"/>
      </w:pPr>
      <w:r w:rsidRPr="00247E55">
        <w:lastRenderedPageBreak/>
        <w:tab/>
        <w:t>(8E)</w:t>
      </w:r>
      <w:r w:rsidRPr="00247E55">
        <w:tab/>
        <w:t>The implementation strategy must include information demonstrating that the response arrangements in the oil pollution emergency plan are consistent with the national system for oil pollution preparedness and response.</w:t>
      </w:r>
    </w:p>
    <w:p w:rsidR="0032357F" w:rsidRPr="00247E55" w:rsidRDefault="0032357F" w:rsidP="00756319">
      <w:pPr>
        <w:pStyle w:val="subsection"/>
      </w:pPr>
      <w:r w:rsidRPr="00247E55">
        <w:tab/>
        <w:t>(9)</w:t>
      </w:r>
      <w:r w:rsidRPr="00247E55">
        <w:tab/>
        <w:t>The implementation strategy must provide for appropriate consultation with:</w:t>
      </w:r>
    </w:p>
    <w:p w:rsidR="0032357F" w:rsidRPr="00247E55" w:rsidRDefault="0032357F" w:rsidP="00756319">
      <w:pPr>
        <w:pStyle w:val="paragraph"/>
      </w:pPr>
      <w:r w:rsidRPr="00247E55">
        <w:tab/>
        <w:t>(a)</w:t>
      </w:r>
      <w:r w:rsidRPr="00247E55">
        <w:tab/>
        <w:t>relevant authorities of the Commonwealth, a State or Territory; and</w:t>
      </w:r>
    </w:p>
    <w:p w:rsidR="0032357F" w:rsidRPr="00247E55" w:rsidRDefault="0032357F" w:rsidP="00756319">
      <w:pPr>
        <w:pStyle w:val="paragraph"/>
      </w:pPr>
      <w:r w:rsidRPr="00247E55">
        <w:tab/>
        <w:t>(b)</w:t>
      </w:r>
      <w:r w:rsidRPr="00247E55">
        <w:tab/>
        <w:t>other relevant interested persons or organisations.</w:t>
      </w:r>
    </w:p>
    <w:p w:rsidR="0032357F" w:rsidRPr="00247E55" w:rsidRDefault="0032357F" w:rsidP="00756319">
      <w:pPr>
        <w:pStyle w:val="subsection"/>
      </w:pPr>
      <w:r w:rsidRPr="00247E55">
        <w:tab/>
        <w:t>(10)</w:t>
      </w:r>
      <w:r w:rsidRPr="00247E55">
        <w:tab/>
        <w:t>The implementation strategy must comply with the Act, the regulations and any other environmental legislation applying to the activity.</w:t>
      </w:r>
    </w:p>
    <w:p w:rsidR="00F50D8F" w:rsidRPr="00247E55" w:rsidRDefault="00F50D8F" w:rsidP="00F50D8F">
      <w:pPr>
        <w:pStyle w:val="ActHead5"/>
      </w:pPr>
      <w:bookmarkStart w:id="39" w:name="_Toc8891256"/>
      <w:r w:rsidRPr="00F425FE">
        <w:rPr>
          <w:rStyle w:val="CharSectno"/>
        </w:rPr>
        <w:t>15</w:t>
      </w:r>
      <w:r w:rsidRPr="00247E55">
        <w:t xml:space="preserve">  Details of titleholder and liaison person</w:t>
      </w:r>
      <w:bookmarkEnd w:id="39"/>
    </w:p>
    <w:p w:rsidR="00F50D8F" w:rsidRPr="00247E55" w:rsidRDefault="00F50D8F" w:rsidP="00F50D8F">
      <w:pPr>
        <w:pStyle w:val="subsection"/>
      </w:pPr>
      <w:r w:rsidRPr="00247E55">
        <w:tab/>
        <w:t>(1)</w:t>
      </w:r>
      <w:r w:rsidRPr="00247E55">
        <w:tab/>
        <w:t>The environment plan must include the following details for the titleholder:</w:t>
      </w:r>
    </w:p>
    <w:p w:rsidR="00F50D8F" w:rsidRPr="00247E55" w:rsidRDefault="00F50D8F" w:rsidP="00F50D8F">
      <w:pPr>
        <w:pStyle w:val="paragraph"/>
      </w:pPr>
      <w:r w:rsidRPr="00247E55">
        <w:tab/>
        <w:t>(a)</w:t>
      </w:r>
      <w:r w:rsidRPr="00247E55">
        <w:tab/>
        <w:t>name;</w:t>
      </w:r>
    </w:p>
    <w:p w:rsidR="00F50D8F" w:rsidRPr="00247E55" w:rsidRDefault="00F50D8F" w:rsidP="00F50D8F">
      <w:pPr>
        <w:pStyle w:val="paragraph"/>
      </w:pPr>
      <w:r w:rsidRPr="00247E55">
        <w:tab/>
        <w:t>(b)</w:t>
      </w:r>
      <w:r w:rsidRPr="00247E55">
        <w:tab/>
        <w:t>business address;</w:t>
      </w:r>
    </w:p>
    <w:p w:rsidR="00F50D8F" w:rsidRPr="00247E55" w:rsidRDefault="00F50D8F" w:rsidP="00F50D8F">
      <w:pPr>
        <w:pStyle w:val="paragraph"/>
      </w:pPr>
      <w:r w:rsidRPr="00247E55">
        <w:tab/>
        <w:t>(c)</w:t>
      </w:r>
      <w:r w:rsidRPr="00247E55">
        <w:tab/>
        <w:t>telephone number (if any);</w:t>
      </w:r>
    </w:p>
    <w:p w:rsidR="00F50D8F" w:rsidRPr="00247E55" w:rsidRDefault="00F50D8F" w:rsidP="00F50D8F">
      <w:pPr>
        <w:pStyle w:val="paragraph"/>
      </w:pPr>
      <w:r w:rsidRPr="00247E55">
        <w:tab/>
        <w:t>(d)</w:t>
      </w:r>
      <w:r w:rsidRPr="00247E55">
        <w:tab/>
        <w:t>fax number (if any);</w:t>
      </w:r>
    </w:p>
    <w:p w:rsidR="00F50D8F" w:rsidRPr="00247E55" w:rsidRDefault="00F50D8F" w:rsidP="00F50D8F">
      <w:pPr>
        <w:pStyle w:val="paragraph"/>
      </w:pPr>
      <w:r w:rsidRPr="00247E55">
        <w:tab/>
        <w:t>(e)</w:t>
      </w:r>
      <w:r w:rsidRPr="00247E55">
        <w:tab/>
        <w:t>email address (if any);</w:t>
      </w:r>
    </w:p>
    <w:p w:rsidR="00F50D8F" w:rsidRPr="00247E55" w:rsidRDefault="00F50D8F" w:rsidP="00F50D8F">
      <w:pPr>
        <w:pStyle w:val="paragraph"/>
      </w:pPr>
      <w:r w:rsidRPr="00247E55">
        <w:tab/>
        <w:t>(f)</w:t>
      </w:r>
      <w:r w:rsidRPr="00247E55">
        <w:tab/>
        <w:t xml:space="preserve">if the titleholder is a body corporate that has an ACN (within the meaning of the </w:t>
      </w:r>
      <w:r w:rsidRPr="00247E55">
        <w:rPr>
          <w:i/>
        </w:rPr>
        <w:t>Corporations Act 2001</w:t>
      </w:r>
      <w:r w:rsidRPr="00247E55">
        <w:t>)—ACN.</w:t>
      </w:r>
    </w:p>
    <w:p w:rsidR="00F50D8F" w:rsidRPr="00247E55" w:rsidRDefault="00F50D8F" w:rsidP="00F50D8F">
      <w:pPr>
        <w:pStyle w:val="subsection"/>
      </w:pPr>
      <w:r w:rsidRPr="00247E55">
        <w:tab/>
        <w:t>(2)</w:t>
      </w:r>
      <w:r w:rsidRPr="00247E55">
        <w:tab/>
        <w:t>The environment plan must also include the following details for the titleholder’s nominated liaison person:</w:t>
      </w:r>
    </w:p>
    <w:p w:rsidR="00F50D8F" w:rsidRPr="00247E55" w:rsidRDefault="00F50D8F" w:rsidP="00F50D8F">
      <w:pPr>
        <w:pStyle w:val="paragraph"/>
      </w:pPr>
      <w:r w:rsidRPr="00247E55">
        <w:t xml:space="preserve"> </w:t>
      </w:r>
      <w:r w:rsidRPr="00247E55">
        <w:tab/>
        <w:t>(a)</w:t>
      </w:r>
      <w:r w:rsidRPr="00247E55">
        <w:tab/>
        <w:t>name;</w:t>
      </w:r>
    </w:p>
    <w:p w:rsidR="00F50D8F" w:rsidRPr="00247E55" w:rsidRDefault="00F50D8F" w:rsidP="00F50D8F">
      <w:pPr>
        <w:pStyle w:val="paragraph"/>
      </w:pPr>
      <w:r w:rsidRPr="00247E55">
        <w:tab/>
        <w:t>(b)</w:t>
      </w:r>
      <w:r w:rsidRPr="00247E55">
        <w:tab/>
        <w:t>business address;</w:t>
      </w:r>
    </w:p>
    <w:p w:rsidR="00F50D8F" w:rsidRPr="00247E55" w:rsidRDefault="00F50D8F" w:rsidP="00F50D8F">
      <w:pPr>
        <w:pStyle w:val="paragraph"/>
      </w:pPr>
      <w:r w:rsidRPr="00247E55">
        <w:tab/>
        <w:t>(c)</w:t>
      </w:r>
      <w:r w:rsidRPr="00247E55">
        <w:tab/>
        <w:t>telephone number (if any);</w:t>
      </w:r>
    </w:p>
    <w:p w:rsidR="00F50D8F" w:rsidRPr="00247E55" w:rsidRDefault="00F50D8F" w:rsidP="00F50D8F">
      <w:pPr>
        <w:pStyle w:val="paragraph"/>
      </w:pPr>
      <w:r w:rsidRPr="00247E55">
        <w:tab/>
        <w:t>(d)</w:t>
      </w:r>
      <w:r w:rsidRPr="00247E55">
        <w:tab/>
        <w:t>fax number (if any);</w:t>
      </w:r>
    </w:p>
    <w:p w:rsidR="00F50D8F" w:rsidRPr="00247E55" w:rsidRDefault="00F50D8F" w:rsidP="00F50D8F">
      <w:pPr>
        <w:pStyle w:val="paragraph"/>
      </w:pPr>
      <w:r w:rsidRPr="00247E55">
        <w:tab/>
        <w:t>(e)</w:t>
      </w:r>
      <w:r w:rsidRPr="00247E55">
        <w:tab/>
        <w:t>email address (if any).</w:t>
      </w:r>
    </w:p>
    <w:p w:rsidR="00F50D8F" w:rsidRPr="00247E55" w:rsidRDefault="00F50D8F" w:rsidP="00F50D8F">
      <w:pPr>
        <w:pStyle w:val="subsection"/>
      </w:pPr>
      <w:r w:rsidRPr="00247E55">
        <w:tab/>
        <w:t>(3)</w:t>
      </w:r>
      <w:r w:rsidRPr="00247E55">
        <w:tab/>
        <w:t>The environment plan must include arrangements for notifying the Regulator of a change in the titleholder, a change in the titleholder’s nominated liaison person or a change in the contact details for either the titleholder or the liaison person.</w:t>
      </w:r>
    </w:p>
    <w:p w:rsidR="0032357F" w:rsidRPr="00247E55" w:rsidRDefault="0032357F" w:rsidP="00756319">
      <w:pPr>
        <w:pStyle w:val="ActHead5"/>
      </w:pPr>
      <w:bookmarkStart w:id="40" w:name="_Toc8891257"/>
      <w:r w:rsidRPr="00F425FE">
        <w:rPr>
          <w:rStyle w:val="CharSectno"/>
        </w:rPr>
        <w:t>16</w:t>
      </w:r>
      <w:r w:rsidR="00756319" w:rsidRPr="00247E55">
        <w:t xml:space="preserve">  </w:t>
      </w:r>
      <w:r w:rsidRPr="00247E55">
        <w:t>Other information in the environment plan</w:t>
      </w:r>
      <w:bookmarkEnd w:id="40"/>
    </w:p>
    <w:p w:rsidR="0032357F" w:rsidRPr="00247E55" w:rsidRDefault="0032357F" w:rsidP="00756319">
      <w:pPr>
        <w:pStyle w:val="subsection"/>
      </w:pPr>
      <w:r w:rsidRPr="00247E55">
        <w:tab/>
      </w:r>
      <w:r w:rsidRPr="00247E55">
        <w:tab/>
        <w:t>The environment plan must contain the following:</w:t>
      </w:r>
    </w:p>
    <w:p w:rsidR="0032357F" w:rsidRPr="00247E55" w:rsidRDefault="0032357F" w:rsidP="00756319">
      <w:pPr>
        <w:pStyle w:val="paragraph"/>
      </w:pPr>
      <w:r w:rsidRPr="00247E55">
        <w:tab/>
        <w:t>(a)</w:t>
      </w:r>
      <w:r w:rsidRPr="00247E55">
        <w:tab/>
        <w:t xml:space="preserve">a statement of the </w:t>
      </w:r>
      <w:r w:rsidR="009A0757" w:rsidRPr="00247E55">
        <w:t>titleholder’s</w:t>
      </w:r>
      <w:r w:rsidRPr="00247E55">
        <w:t xml:space="preserve"> corporate environmental policy;</w:t>
      </w:r>
    </w:p>
    <w:p w:rsidR="00902B58" w:rsidRPr="00247E55" w:rsidRDefault="00902B58" w:rsidP="00756319">
      <w:pPr>
        <w:pStyle w:val="paragraph"/>
      </w:pPr>
      <w:r w:rsidRPr="00247E55">
        <w:tab/>
        <w:t>(b)</w:t>
      </w:r>
      <w:r w:rsidRPr="00247E55">
        <w:tab/>
        <w:t xml:space="preserve">a report on all consultations </w:t>
      </w:r>
      <w:r w:rsidR="00C24E2E" w:rsidRPr="00247E55">
        <w:t>under regulation</w:t>
      </w:r>
      <w:r w:rsidR="00247E55">
        <w:t> </w:t>
      </w:r>
      <w:r w:rsidR="00C24E2E" w:rsidRPr="00247E55">
        <w:t>11A of any relevant person by the titleholder</w:t>
      </w:r>
      <w:r w:rsidRPr="00247E55">
        <w:t>, that contains:</w:t>
      </w:r>
    </w:p>
    <w:p w:rsidR="00902B58" w:rsidRPr="00247E55" w:rsidRDefault="00902B58" w:rsidP="00756319">
      <w:pPr>
        <w:pStyle w:val="paragraphsub"/>
      </w:pPr>
      <w:r w:rsidRPr="00247E55">
        <w:tab/>
        <w:t>(i)</w:t>
      </w:r>
      <w:r w:rsidRPr="00247E55">
        <w:tab/>
        <w:t>a summary of each response made by a relevant person; and</w:t>
      </w:r>
    </w:p>
    <w:p w:rsidR="00902B58" w:rsidRPr="00247E55" w:rsidRDefault="00902B58" w:rsidP="00756319">
      <w:pPr>
        <w:pStyle w:val="paragraphsub"/>
      </w:pPr>
      <w:r w:rsidRPr="00247E55">
        <w:tab/>
        <w:t>(ii)</w:t>
      </w:r>
      <w:r w:rsidRPr="00247E55">
        <w:tab/>
        <w:t>an assessment of the merits of any objection or claim about the adverse impact of each activity to which the environment plan relates; and</w:t>
      </w:r>
    </w:p>
    <w:p w:rsidR="00902B58" w:rsidRPr="00247E55" w:rsidRDefault="00902B58" w:rsidP="00756319">
      <w:pPr>
        <w:pStyle w:val="paragraphsub"/>
      </w:pPr>
      <w:r w:rsidRPr="00247E55">
        <w:lastRenderedPageBreak/>
        <w:tab/>
        <w:t>(iii)</w:t>
      </w:r>
      <w:r w:rsidRPr="00247E55">
        <w:tab/>
        <w:t xml:space="preserve">a statement of the </w:t>
      </w:r>
      <w:r w:rsidR="009A0757" w:rsidRPr="00247E55">
        <w:t>titleholder’s</w:t>
      </w:r>
      <w:r w:rsidRPr="00247E55">
        <w:t xml:space="preserve"> response, or proposed response, if any, to each objection or claim; and</w:t>
      </w:r>
    </w:p>
    <w:p w:rsidR="00902B58" w:rsidRPr="00247E55" w:rsidRDefault="00902B58" w:rsidP="00756319">
      <w:pPr>
        <w:pStyle w:val="paragraphsub"/>
      </w:pPr>
      <w:r w:rsidRPr="00247E55">
        <w:tab/>
        <w:t>(iv)</w:t>
      </w:r>
      <w:r w:rsidRPr="00247E55">
        <w:tab/>
        <w:t>a copy of the full text of any response by a relevant person;</w:t>
      </w:r>
    </w:p>
    <w:p w:rsidR="00674969" w:rsidRPr="00247E55" w:rsidRDefault="00674969" w:rsidP="00756319">
      <w:pPr>
        <w:pStyle w:val="paragraph"/>
      </w:pPr>
      <w:r w:rsidRPr="00247E55">
        <w:tab/>
        <w:t>(c)</w:t>
      </w:r>
      <w:r w:rsidRPr="00247E55">
        <w:tab/>
        <w:t>details of all reportable incidents in relation to the proposed activity.</w:t>
      </w:r>
    </w:p>
    <w:p w:rsidR="0032357F" w:rsidRPr="00247E55" w:rsidRDefault="0032357F" w:rsidP="0073373C">
      <w:pPr>
        <w:pStyle w:val="ActHead3"/>
        <w:pageBreakBefore/>
        <w:spacing w:before="120"/>
      </w:pPr>
      <w:bookmarkStart w:id="41" w:name="_Toc8891258"/>
      <w:r w:rsidRPr="00F425FE">
        <w:rPr>
          <w:rStyle w:val="CharDivNo"/>
        </w:rPr>
        <w:lastRenderedPageBreak/>
        <w:t>Division</w:t>
      </w:r>
      <w:r w:rsidR="00247E55" w:rsidRPr="00F425FE">
        <w:rPr>
          <w:rStyle w:val="CharDivNo"/>
        </w:rPr>
        <w:t> </w:t>
      </w:r>
      <w:r w:rsidRPr="00F425FE">
        <w:rPr>
          <w:rStyle w:val="CharDivNo"/>
        </w:rPr>
        <w:t>2.4</w:t>
      </w:r>
      <w:r w:rsidR="00756319" w:rsidRPr="00247E55">
        <w:t>—</w:t>
      </w:r>
      <w:r w:rsidRPr="00F425FE">
        <w:rPr>
          <w:rStyle w:val="CharDivText"/>
        </w:rPr>
        <w:t>Revision of an environment plan</w:t>
      </w:r>
      <w:bookmarkEnd w:id="41"/>
    </w:p>
    <w:p w:rsidR="0060778A" w:rsidRPr="00247E55" w:rsidRDefault="0060778A" w:rsidP="0060778A">
      <w:pPr>
        <w:pStyle w:val="ActHead5"/>
      </w:pPr>
      <w:bookmarkStart w:id="42" w:name="_Toc8891259"/>
      <w:r w:rsidRPr="00F425FE">
        <w:rPr>
          <w:rStyle w:val="CharSectno"/>
        </w:rPr>
        <w:t>17</w:t>
      </w:r>
      <w:r w:rsidRPr="00247E55">
        <w:t xml:space="preserve">  Revision because of a change, or proposed change, of circumstances or operations</w:t>
      </w:r>
      <w:bookmarkEnd w:id="42"/>
    </w:p>
    <w:p w:rsidR="0060778A" w:rsidRPr="00247E55" w:rsidRDefault="0060778A" w:rsidP="0060778A">
      <w:pPr>
        <w:pStyle w:val="SubsectionHead"/>
      </w:pPr>
      <w:r w:rsidRPr="00247E55">
        <w:t>New activity</w:t>
      </w:r>
    </w:p>
    <w:p w:rsidR="0060778A" w:rsidRPr="00247E55" w:rsidRDefault="0060778A" w:rsidP="0060778A">
      <w:pPr>
        <w:pStyle w:val="subsection"/>
      </w:pPr>
      <w:r w:rsidRPr="00247E55">
        <w:tab/>
        <w:t>(1)</w:t>
      </w:r>
      <w:r w:rsidRPr="00247E55">
        <w:tab/>
        <w:t>A titleholder may, with the Regulator’s approval, submit to the Regulator a proposed revision of an environment plan before the commencement of a new activity.</w:t>
      </w:r>
    </w:p>
    <w:p w:rsidR="0060778A" w:rsidRPr="00247E55" w:rsidRDefault="0060778A" w:rsidP="0060778A">
      <w:pPr>
        <w:pStyle w:val="SubsectionHead"/>
      </w:pPr>
      <w:r w:rsidRPr="00247E55">
        <w:t>Submission of revision for activity in offshore project</w:t>
      </w:r>
    </w:p>
    <w:p w:rsidR="0060778A" w:rsidRPr="00247E55" w:rsidRDefault="0060778A" w:rsidP="0060778A">
      <w:pPr>
        <w:pStyle w:val="subsection"/>
      </w:pPr>
      <w:r w:rsidRPr="00247E55">
        <w:tab/>
        <w:t>(2)</w:t>
      </w:r>
      <w:r w:rsidRPr="00247E55">
        <w:tab/>
        <w:t>However, a titleholder may submit a proposed revision of an environment plan for a new activity that is, or is part of, an offshore project only if:</w:t>
      </w:r>
    </w:p>
    <w:p w:rsidR="0060778A" w:rsidRPr="00247E55" w:rsidRDefault="0060778A" w:rsidP="0060778A">
      <w:pPr>
        <w:pStyle w:val="paragraph"/>
      </w:pPr>
      <w:r w:rsidRPr="00247E55">
        <w:tab/>
        <w:t>(a)</w:t>
      </w:r>
      <w:r w:rsidRPr="00247E55">
        <w:tab/>
        <w:t>the Regulator has accepted an offshore project proposal that includes the new activity; or</w:t>
      </w:r>
    </w:p>
    <w:p w:rsidR="0060778A" w:rsidRPr="00247E55" w:rsidRDefault="0060778A" w:rsidP="0060778A">
      <w:pPr>
        <w:pStyle w:val="paragraph"/>
      </w:pPr>
      <w:r w:rsidRPr="00247E55">
        <w:tab/>
        <w:t>(b)</w:t>
      </w:r>
      <w:r w:rsidRPr="00247E55">
        <w:tab/>
        <w:t>the Environment Minister:</w:t>
      </w:r>
    </w:p>
    <w:p w:rsidR="0060778A" w:rsidRPr="00247E55" w:rsidRDefault="0060778A" w:rsidP="0060778A">
      <w:pPr>
        <w:pStyle w:val="paragraphsub"/>
      </w:pPr>
      <w:r w:rsidRPr="00247E55">
        <w:tab/>
        <w:t>(i)</w:t>
      </w:r>
      <w:r w:rsidRPr="00247E55">
        <w:tab/>
        <w:t>has made a decision under section</w:t>
      </w:r>
      <w:r w:rsidR="00247E55">
        <w:t> </w:t>
      </w:r>
      <w:r w:rsidRPr="00247E55">
        <w:t>75 of the EPBC Act that an action that is equivalent to or includes the new activity is not a controlled action; or</w:t>
      </w:r>
    </w:p>
    <w:p w:rsidR="0060778A" w:rsidRPr="00247E55" w:rsidRDefault="0060778A" w:rsidP="0060778A">
      <w:pPr>
        <w:pStyle w:val="paragraphsub"/>
      </w:pPr>
      <w:r w:rsidRPr="00247E55">
        <w:tab/>
        <w:t>(ii)</w:t>
      </w:r>
      <w:r w:rsidRPr="00247E55">
        <w:tab/>
        <w:t>has made a component decision under section</w:t>
      </w:r>
      <w:r w:rsidR="00247E55">
        <w:t> </w:t>
      </w:r>
      <w:r w:rsidRPr="00247E55">
        <w:t>77A of the EPBC Act that a particular provision of Part</w:t>
      </w:r>
      <w:r w:rsidR="00247E55">
        <w:t> </w:t>
      </w:r>
      <w:r w:rsidRPr="00247E55">
        <w:t>3 of that Act is not a controlling provision for an action that is equivalent to or includes the new activity, because the Minister believes the action will be taken in a particular manner; or</w:t>
      </w:r>
    </w:p>
    <w:p w:rsidR="0060778A" w:rsidRPr="00247E55" w:rsidRDefault="0060778A" w:rsidP="0060778A">
      <w:pPr>
        <w:pStyle w:val="paragraphsub"/>
      </w:pPr>
      <w:r w:rsidRPr="00247E55">
        <w:tab/>
        <w:t>(iii)</w:t>
      </w:r>
      <w:r w:rsidRPr="00247E55">
        <w:tab/>
        <w:t>has approved, under Part</w:t>
      </w:r>
      <w:r w:rsidR="00247E55">
        <w:t> </w:t>
      </w:r>
      <w:r w:rsidRPr="00247E55">
        <w:t>9 of the EPBC Act, the taking of an action that is equivalent to or includes the new activity.</w:t>
      </w:r>
    </w:p>
    <w:p w:rsidR="0060778A" w:rsidRPr="00247E55" w:rsidRDefault="0060778A" w:rsidP="0060778A">
      <w:pPr>
        <w:pStyle w:val="subsection"/>
      </w:pPr>
      <w:r w:rsidRPr="00247E55">
        <w:tab/>
        <w:t>(3)</w:t>
      </w:r>
      <w:r w:rsidRPr="00247E55">
        <w:tab/>
        <w:t>If a titleholder submits a proposed revision of an environment plan for a new activity in contravention of subregulation (2), the revision is taken not to have been submitted.</w:t>
      </w:r>
    </w:p>
    <w:p w:rsidR="0060778A" w:rsidRPr="00247E55" w:rsidRDefault="0060778A" w:rsidP="0060778A">
      <w:pPr>
        <w:pStyle w:val="subsection"/>
      </w:pPr>
      <w:r w:rsidRPr="00247E55">
        <w:tab/>
        <w:t>(4)</w:t>
      </w:r>
      <w:r w:rsidRPr="00247E55">
        <w:tab/>
        <w:t xml:space="preserve">For </w:t>
      </w:r>
      <w:r w:rsidR="00247E55">
        <w:t>subparagraph (</w:t>
      </w:r>
      <w:r w:rsidRPr="00247E55">
        <w:t>2)(b)(iii), despite section</w:t>
      </w:r>
      <w:r w:rsidR="00247E55">
        <w:t> </w:t>
      </w:r>
      <w:r w:rsidRPr="00247E55">
        <w:t>146D of the EPBC Act an approval by the Environment Minister under section</w:t>
      </w:r>
      <w:r w:rsidR="00247E55">
        <w:t> </w:t>
      </w:r>
      <w:r w:rsidRPr="00247E55">
        <w:t>146B of that Act is not taken to be an approval under Part</w:t>
      </w:r>
      <w:r w:rsidR="00247E55">
        <w:t> </w:t>
      </w:r>
      <w:r w:rsidRPr="00247E55">
        <w:t>9 of that Act of the taking of an action.</w:t>
      </w:r>
    </w:p>
    <w:p w:rsidR="0060778A" w:rsidRPr="00247E55" w:rsidRDefault="0060778A" w:rsidP="0060778A">
      <w:pPr>
        <w:pStyle w:val="SubsectionHead"/>
      </w:pPr>
      <w:r w:rsidRPr="00247E55">
        <w:t>Significant modification or new stage of activity</w:t>
      </w:r>
    </w:p>
    <w:p w:rsidR="0060778A" w:rsidRPr="00247E55" w:rsidRDefault="0060778A" w:rsidP="0060778A">
      <w:pPr>
        <w:pStyle w:val="subsection"/>
      </w:pPr>
      <w:r w:rsidRPr="00247E55">
        <w:tab/>
        <w:t>(5)</w:t>
      </w:r>
      <w:r w:rsidRPr="00247E55">
        <w:tab/>
        <w:t>A titleholder must submit to the Regulator a proposed revision of the environment plan for an activity before the commencement of any significant modification or new stage of the activity that is not provided for in the environment plan as currently in force.</w:t>
      </w:r>
    </w:p>
    <w:p w:rsidR="0060778A" w:rsidRPr="00247E55" w:rsidRDefault="0060778A" w:rsidP="0060778A">
      <w:pPr>
        <w:pStyle w:val="SubsectionHead"/>
      </w:pPr>
      <w:r w:rsidRPr="00247E55">
        <w:lastRenderedPageBreak/>
        <w:t>New or increased environmental impact or risk</w:t>
      </w:r>
    </w:p>
    <w:p w:rsidR="0060778A" w:rsidRPr="00247E55" w:rsidRDefault="0060778A" w:rsidP="0060778A">
      <w:pPr>
        <w:pStyle w:val="subsection"/>
      </w:pPr>
      <w:r w:rsidRPr="00247E55">
        <w:tab/>
        <w:t>(6)</w:t>
      </w:r>
      <w:r w:rsidRPr="00247E55">
        <w:tab/>
        <w:t>A titleholder must submit a proposed revision of the environment plan for an activity before, or as soon as practicable after:</w:t>
      </w:r>
    </w:p>
    <w:p w:rsidR="0060778A" w:rsidRPr="00247E55" w:rsidRDefault="0060778A" w:rsidP="0060778A">
      <w:pPr>
        <w:pStyle w:val="paragraph"/>
      </w:pPr>
      <w:r w:rsidRPr="00247E55">
        <w:tab/>
        <w:t>(a)</w:t>
      </w:r>
      <w:r w:rsidRPr="00247E55">
        <w:tab/>
        <w:t>the occurrence of any significant new environmental impact or risk, or significant increase in an existing environmental impact or risk, not provided for in the environment plan in force for the activity; or</w:t>
      </w:r>
    </w:p>
    <w:p w:rsidR="0060778A" w:rsidRPr="00247E55" w:rsidRDefault="0060778A" w:rsidP="0060778A">
      <w:pPr>
        <w:pStyle w:val="paragraph"/>
      </w:pPr>
      <w:r w:rsidRPr="00247E55">
        <w:tab/>
        <w:t>(b)</w:t>
      </w:r>
      <w:r w:rsidRPr="00247E55">
        <w:tab/>
        <w:t>the occurrence of a series of new environmental impacts or risks, or a series of increases in existing environmental impacts or risks, which, taken together, amount to the occurrence of:</w:t>
      </w:r>
    </w:p>
    <w:p w:rsidR="0060778A" w:rsidRPr="00247E55" w:rsidRDefault="0060778A" w:rsidP="0060778A">
      <w:pPr>
        <w:pStyle w:val="paragraphsub"/>
      </w:pPr>
      <w:r w:rsidRPr="00247E55">
        <w:tab/>
        <w:t>(i)</w:t>
      </w:r>
      <w:r w:rsidRPr="00247E55">
        <w:tab/>
        <w:t>a significant new environmental impact or risk; or</w:t>
      </w:r>
    </w:p>
    <w:p w:rsidR="0060778A" w:rsidRPr="00247E55" w:rsidRDefault="0060778A" w:rsidP="0060778A">
      <w:pPr>
        <w:pStyle w:val="paragraphsub"/>
      </w:pPr>
      <w:r w:rsidRPr="00247E55">
        <w:tab/>
        <w:t>(ii)</w:t>
      </w:r>
      <w:r w:rsidRPr="00247E55">
        <w:tab/>
        <w:t>a significant increase in an existing environmental impact or risk;</w:t>
      </w:r>
    </w:p>
    <w:p w:rsidR="0060778A" w:rsidRPr="00247E55" w:rsidRDefault="0060778A" w:rsidP="0060778A">
      <w:pPr>
        <w:pStyle w:val="subsection2"/>
      </w:pPr>
      <w:r w:rsidRPr="00247E55">
        <w:t>that is not provided for in the environment plan in force for the activity.</w:t>
      </w:r>
    </w:p>
    <w:p w:rsidR="0060778A" w:rsidRPr="00247E55" w:rsidRDefault="0060778A" w:rsidP="0060778A">
      <w:pPr>
        <w:pStyle w:val="SubsectionHead"/>
      </w:pPr>
      <w:r w:rsidRPr="00247E55">
        <w:t>Change in titleholder</w:t>
      </w:r>
    </w:p>
    <w:p w:rsidR="0060778A" w:rsidRPr="00247E55" w:rsidRDefault="0060778A" w:rsidP="0060778A">
      <w:pPr>
        <w:pStyle w:val="subsection"/>
      </w:pPr>
      <w:r w:rsidRPr="00247E55">
        <w:tab/>
        <w:t>(7)</w:t>
      </w:r>
      <w:r w:rsidRPr="00247E55">
        <w:tab/>
        <w:t>If a change in the titleholder will result in a change in the manner in which the environmental impacts and risks of an activity are managed, the new titleholder must submit a proposed revision of the environment plan for the activity as soon as practicable.</w:t>
      </w:r>
    </w:p>
    <w:p w:rsidR="0060778A" w:rsidRPr="00247E55" w:rsidRDefault="0060778A" w:rsidP="0060778A">
      <w:pPr>
        <w:pStyle w:val="SubsectionHead"/>
      </w:pPr>
      <w:r w:rsidRPr="00247E55">
        <w:t>Transitional arrangements—changes to management of impacts and risks</w:t>
      </w:r>
    </w:p>
    <w:p w:rsidR="0060778A" w:rsidRPr="00247E55" w:rsidRDefault="0060778A" w:rsidP="00D94F8F">
      <w:pPr>
        <w:pStyle w:val="subsection"/>
        <w:keepNext/>
        <w:keepLines/>
      </w:pPr>
      <w:r w:rsidRPr="00247E55">
        <w:tab/>
        <w:t>(8)</w:t>
      </w:r>
      <w:r w:rsidRPr="00247E55">
        <w:tab/>
        <w:t>Subregulation (9) applies if:</w:t>
      </w:r>
    </w:p>
    <w:p w:rsidR="0060778A" w:rsidRPr="00247E55" w:rsidRDefault="0060778A" w:rsidP="0060778A">
      <w:pPr>
        <w:pStyle w:val="paragraph"/>
      </w:pPr>
      <w:r w:rsidRPr="00247E55">
        <w:tab/>
        <w:t>(a)</w:t>
      </w:r>
      <w:r w:rsidRPr="00247E55">
        <w:tab/>
        <w:t>a titleholder proposes to change the manner in which the environmental impacts and risks of an activity are managed from the way in which they are managed under the environment plan in force for the activity; and</w:t>
      </w:r>
    </w:p>
    <w:p w:rsidR="0060778A" w:rsidRPr="00247E55" w:rsidRDefault="0060778A" w:rsidP="0060778A">
      <w:pPr>
        <w:pStyle w:val="paragraph"/>
      </w:pPr>
      <w:r w:rsidRPr="00247E55">
        <w:tab/>
        <w:t>(b)</w:t>
      </w:r>
      <w:r w:rsidRPr="00247E55">
        <w:tab/>
        <w:t>the environment plan was in force immediately before 28</w:t>
      </w:r>
      <w:r w:rsidR="00247E55">
        <w:t> </w:t>
      </w:r>
      <w:r w:rsidRPr="00247E55">
        <w:t>February 2014.</w:t>
      </w:r>
    </w:p>
    <w:p w:rsidR="0060778A" w:rsidRPr="00247E55" w:rsidRDefault="0060778A" w:rsidP="0060778A">
      <w:pPr>
        <w:pStyle w:val="subsection"/>
      </w:pPr>
      <w:r w:rsidRPr="00247E55">
        <w:tab/>
        <w:t>(9)</w:t>
      </w:r>
      <w:r w:rsidRPr="00247E55">
        <w:tab/>
        <w:t>The titleholder must submit a proposed revision of the environment plan no later than 31</w:t>
      </w:r>
      <w:r w:rsidR="00247E55">
        <w:t> </w:t>
      </w:r>
      <w:r w:rsidRPr="00247E55">
        <w:t>August 2014.</w:t>
      </w:r>
    </w:p>
    <w:p w:rsidR="0060778A" w:rsidRPr="00247E55" w:rsidRDefault="0060778A" w:rsidP="0060778A">
      <w:pPr>
        <w:pStyle w:val="subsection"/>
      </w:pPr>
      <w:r w:rsidRPr="00247E55">
        <w:tab/>
        <w:t>(10)</w:t>
      </w:r>
      <w:r w:rsidRPr="00247E55">
        <w:tab/>
        <w:t>Subregulation (11) applies if:</w:t>
      </w:r>
    </w:p>
    <w:p w:rsidR="0060778A" w:rsidRPr="00247E55" w:rsidRDefault="0060778A" w:rsidP="0060778A">
      <w:pPr>
        <w:pStyle w:val="paragraph"/>
      </w:pPr>
      <w:r w:rsidRPr="00247E55">
        <w:tab/>
        <w:t>(a)</w:t>
      </w:r>
      <w:r w:rsidRPr="00247E55">
        <w:tab/>
        <w:t>a titleholder proposes to change the manner in which the environmental impacts and risks of an activity are managed from the way in which they are managed under the environment plan in force for the activity; and</w:t>
      </w:r>
    </w:p>
    <w:p w:rsidR="0060778A" w:rsidRPr="00247E55" w:rsidRDefault="0060778A" w:rsidP="0060778A">
      <w:pPr>
        <w:pStyle w:val="paragraph"/>
      </w:pPr>
      <w:r w:rsidRPr="00247E55">
        <w:tab/>
        <w:t>(b)</w:t>
      </w:r>
      <w:r w:rsidRPr="00247E55">
        <w:tab/>
        <w:t>regulation</w:t>
      </w:r>
      <w:r w:rsidR="00247E55">
        <w:t> </w:t>
      </w:r>
      <w:r w:rsidRPr="00247E55">
        <w:t>44 applied to the acceptance of the environment plan (whether as a new plan or as a revision of an earlier plan).</w:t>
      </w:r>
    </w:p>
    <w:p w:rsidR="0060778A" w:rsidRPr="00247E55" w:rsidRDefault="0060778A" w:rsidP="0060778A">
      <w:pPr>
        <w:pStyle w:val="subsection"/>
      </w:pPr>
      <w:r w:rsidRPr="00247E55">
        <w:tab/>
        <w:t>(11)</w:t>
      </w:r>
      <w:r w:rsidRPr="00247E55">
        <w:tab/>
        <w:t>The titleholder must submit a proposed revision of the environment plan within 6 months after the day on which the Regulator notified the titleholder that the environment plan was accepted.</w:t>
      </w:r>
    </w:p>
    <w:p w:rsidR="0032357F" w:rsidRPr="00247E55" w:rsidRDefault="0032357F" w:rsidP="00756319">
      <w:pPr>
        <w:pStyle w:val="ActHead5"/>
      </w:pPr>
      <w:bookmarkStart w:id="43" w:name="_Toc8891260"/>
      <w:r w:rsidRPr="00F425FE">
        <w:rPr>
          <w:rStyle w:val="CharSectno"/>
        </w:rPr>
        <w:lastRenderedPageBreak/>
        <w:t>18</w:t>
      </w:r>
      <w:r w:rsidR="00756319" w:rsidRPr="00247E55">
        <w:t xml:space="preserve">  </w:t>
      </w:r>
      <w:r w:rsidRPr="00247E55">
        <w:t xml:space="preserve">Revision on request by the </w:t>
      </w:r>
      <w:r w:rsidR="00552C3E" w:rsidRPr="00247E55">
        <w:t>Regulator</w:t>
      </w:r>
      <w:bookmarkEnd w:id="43"/>
    </w:p>
    <w:p w:rsidR="009C07B9" w:rsidRPr="00247E55" w:rsidRDefault="009C07B9" w:rsidP="009C07B9">
      <w:pPr>
        <w:pStyle w:val="subsection"/>
      </w:pPr>
      <w:r w:rsidRPr="00247E55">
        <w:tab/>
        <w:t>(1)</w:t>
      </w:r>
      <w:r w:rsidRPr="00247E55">
        <w:tab/>
        <w:t>A titleholder must submit to the Regulator a proposed revision of the environment plan for an activity if the Regulator requests the titleholder to do so.</w:t>
      </w:r>
    </w:p>
    <w:p w:rsidR="0032357F" w:rsidRPr="00247E55" w:rsidRDefault="0032357F" w:rsidP="00756319">
      <w:pPr>
        <w:pStyle w:val="subsection"/>
      </w:pPr>
      <w:r w:rsidRPr="00247E55">
        <w:tab/>
        <w:t>(2)</w:t>
      </w:r>
      <w:r w:rsidRPr="00247E55">
        <w:tab/>
        <w:t xml:space="preserve">A request by the </w:t>
      </w:r>
      <w:r w:rsidR="00890DDC" w:rsidRPr="00247E55">
        <w:t xml:space="preserve">Regulator </w:t>
      </w:r>
      <w:r w:rsidRPr="00247E55">
        <w:t>must be in writing and set out the following:</w:t>
      </w:r>
    </w:p>
    <w:p w:rsidR="0032357F" w:rsidRPr="00247E55" w:rsidRDefault="0032357F" w:rsidP="00756319">
      <w:pPr>
        <w:pStyle w:val="paragraph"/>
      </w:pPr>
      <w:r w:rsidRPr="00247E55">
        <w:tab/>
        <w:t>(a)</w:t>
      </w:r>
      <w:r w:rsidRPr="00247E55">
        <w:tab/>
        <w:t>the matters to be addressed by the revision;</w:t>
      </w:r>
    </w:p>
    <w:p w:rsidR="0032357F" w:rsidRPr="00247E55" w:rsidRDefault="0032357F" w:rsidP="00756319">
      <w:pPr>
        <w:pStyle w:val="paragraph"/>
      </w:pPr>
      <w:r w:rsidRPr="00247E55">
        <w:tab/>
        <w:t>(b)</w:t>
      </w:r>
      <w:r w:rsidRPr="00247E55">
        <w:tab/>
        <w:t>the proposed date of effect of the revision;</w:t>
      </w:r>
    </w:p>
    <w:p w:rsidR="0032357F" w:rsidRPr="00247E55" w:rsidRDefault="0032357F" w:rsidP="00756319">
      <w:pPr>
        <w:pStyle w:val="paragraph"/>
      </w:pPr>
      <w:r w:rsidRPr="00247E55">
        <w:tab/>
        <w:t>(c)</w:t>
      </w:r>
      <w:r w:rsidRPr="00247E55">
        <w:tab/>
        <w:t>the grounds for the request.</w:t>
      </w:r>
    </w:p>
    <w:p w:rsidR="0032357F" w:rsidRPr="00247E55" w:rsidRDefault="0032357F" w:rsidP="00756319">
      <w:pPr>
        <w:pStyle w:val="subsection"/>
      </w:pPr>
      <w:r w:rsidRPr="00247E55">
        <w:tab/>
        <w:t>(3)</w:t>
      </w:r>
      <w:r w:rsidRPr="00247E55">
        <w:tab/>
        <w:t xml:space="preserve">The </w:t>
      </w:r>
      <w:r w:rsidR="009A0757" w:rsidRPr="00247E55">
        <w:t>titleholder</w:t>
      </w:r>
      <w:r w:rsidRPr="00247E55">
        <w:t xml:space="preserve"> may make a submission in writing to the </w:t>
      </w:r>
      <w:r w:rsidR="00890DDC" w:rsidRPr="00247E55">
        <w:t xml:space="preserve">Regulator </w:t>
      </w:r>
      <w:r w:rsidRPr="00247E55">
        <w:t xml:space="preserve">stating the </w:t>
      </w:r>
      <w:r w:rsidR="00E944F7" w:rsidRPr="00247E55">
        <w:t>titleholder’s</w:t>
      </w:r>
      <w:r w:rsidRPr="00247E55">
        <w:t xml:space="preserve"> reasons for 1 or more of the following matters:</w:t>
      </w:r>
    </w:p>
    <w:p w:rsidR="0032357F" w:rsidRPr="00247E55" w:rsidRDefault="0032357F" w:rsidP="00756319">
      <w:pPr>
        <w:pStyle w:val="paragraph"/>
      </w:pPr>
      <w:r w:rsidRPr="00247E55">
        <w:tab/>
        <w:t>(a)</w:t>
      </w:r>
      <w:r w:rsidRPr="00247E55">
        <w:tab/>
        <w:t>why the revision should not occur;</w:t>
      </w:r>
    </w:p>
    <w:p w:rsidR="0032357F" w:rsidRPr="00247E55" w:rsidRDefault="0032357F" w:rsidP="00756319">
      <w:pPr>
        <w:pStyle w:val="paragraph"/>
      </w:pPr>
      <w:r w:rsidRPr="00247E55">
        <w:tab/>
        <w:t>(b)</w:t>
      </w:r>
      <w:r w:rsidRPr="00247E55">
        <w:tab/>
        <w:t>why the revision should be in different terms from the proposed terms;</w:t>
      </w:r>
    </w:p>
    <w:p w:rsidR="0032357F" w:rsidRPr="00247E55" w:rsidRDefault="0032357F" w:rsidP="00756319">
      <w:pPr>
        <w:pStyle w:val="paragraph"/>
      </w:pPr>
      <w:r w:rsidRPr="00247E55">
        <w:tab/>
        <w:t>(c)</w:t>
      </w:r>
      <w:r w:rsidRPr="00247E55">
        <w:tab/>
        <w:t xml:space="preserve">whether or not the </w:t>
      </w:r>
      <w:r w:rsidR="00E944F7" w:rsidRPr="00247E55">
        <w:t>titleholder</w:t>
      </w:r>
      <w:r w:rsidRPr="00247E55">
        <w:t xml:space="preserve"> gives other reasons</w:t>
      </w:r>
      <w:r w:rsidR="00756319" w:rsidRPr="00247E55">
        <w:t>—</w:t>
      </w:r>
      <w:r w:rsidRPr="00247E55">
        <w:t>why the revision should take effect on a date later than the proposed date.</w:t>
      </w:r>
    </w:p>
    <w:p w:rsidR="0032357F" w:rsidRPr="00247E55" w:rsidRDefault="0032357F" w:rsidP="00756319">
      <w:pPr>
        <w:pStyle w:val="subsection"/>
      </w:pPr>
      <w:r w:rsidRPr="00247E55">
        <w:tab/>
        <w:t>(4)</w:t>
      </w:r>
      <w:r w:rsidRPr="00247E55">
        <w:tab/>
        <w:t xml:space="preserve">A submission by the </w:t>
      </w:r>
      <w:r w:rsidR="00F0575D" w:rsidRPr="00247E55">
        <w:t>titleholder</w:t>
      </w:r>
      <w:r w:rsidRPr="00247E55">
        <w:t xml:space="preserve"> must be made within 21 days after receiving the request, or within any longer period that the </w:t>
      </w:r>
      <w:r w:rsidR="00890DDC" w:rsidRPr="00247E55">
        <w:t xml:space="preserve">Regulator </w:t>
      </w:r>
      <w:r w:rsidRPr="00247E55">
        <w:t>in writing allows.</w:t>
      </w:r>
    </w:p>
    <w:p w:rsidR="0032357F" w:rsidRPr="00247E55" w:rsidRDefault="0032357F" w:rsidP="00756319">
      <w:pPr>
        <w:pStyle w:val="subsection"/>
      </w:pPr>
      <w:r w:rsidRPr="00247E55">
        <w:tab/>
        <w:t>(5)</w:t>
      </w:r>
      <w:r w:rsidRPr="00247E55">
        <w:tab/>
        <w:t xml:space="preserve">If a submission complies with subregulations (3) and (4), the </w:t>
      </w:r>
      <w:r w:rsidR="00890DDC" w:rsidRPr="00247E55">
        <w:t xml:space="preserve">Regulator </w:t>
      </w:r>
      <w:r w:rsidRPr="00247E55">
        <w:t>must:</w:t>
      </w:r>
    </w:p>
    <w:p w:rsidR="0032357F" w:rsidRPr="00247E55" w:rsidRDefault="0032357F" w:rsidP="00756319">
      <w:pPr>
        <w:pStyle w:val="paragraph"/>
      </w:pPr>
      <w:r w:rsidRPr="00247E55">
        <w:tab/>
        <w:t>(a)</w:t>
      </w:r>
      <w:r w:rsidRPr="00247E55">
        <w:tab/>
        <w:t>decide whether to accept 1 or more of the reasons stated in the submission; and</w:t>
      </w:r>
    </w:p>
    <w:p w:rsidR="0032357F" w:rsidRPr="00247E55" w:rsidRDefault="0032357F" w:rsidP="00756319">
      <w:pPr>
        <w:pStyle w:val="paragraph"/>
      </w:pPr>
      <w:r w:rsidRPr="00247E55">
        <w:tab/>
        <w:t>(b)</w:t>
      </w:r>
      <w:r w:rsidRPr="00247E55">
        <w:tab/>
        <w:t xml:space="preserve">give the </w:t>
      </w:r>
      <w:r w:rsidR="00F0575D" w:rsidRPr="00247E55">
        <w:t>titleholder</w:t>
      </w:r>
      <w:r w:rsidRPr="00247E55">
        <w:t xml:space="preserve"> notice in writing of the decision; and</w:t>
      </w:r>
    </w:p>
    <w:p w:rsidR="0032357F" w:rsidRPr="00247E55" w:rsidRDefault="0032357F" w:rsidP="00756319">
      <w:pPr>
        <w:pStyle w:val="paragraph"/>
      </w:pPr>
      <w:r w:rsidRPr="00247E55">
        <w:tab/>
        <w:t>(c)</w:t>
      </w:r>
      <w:r w:rsidRPr="00247E55">
        <w:tab/>
        <w:t xml:space="preserve">to the extent (if any) that the </w:t>
      </w:r>
      <w:r w:rsidR="00890DDC" w:rsidRPr="00247E55">
        <w:t xml:space="preserve">Regulator </w:t>
      </w:r>
      <w:r w:rsidRPr="00247E55">
        <w:t xml:space="preserve">accepts the reasons, give the </w:t>
      </w:r>
      <w:r w:rsidR="00F0575D" w:rsidRPr="00247E55">
        <w:t>titleholder</w:t>
      </w:r>
      <w:r w:rsidRPr="00247E55">
        <w:t xml:space="preserve"> notice in writing that varies or withdraws the request in accordance with the decision; and</w:t>
      </w:r>
    </w:p>
    <w:p w:rsidR="0032357F" w:rsidRPr="00247E55" w:rsidRDefault="0032357F" w:rsidP="00756319">
      <w:pPr>
        <w:pStyle w:val="paragraph"/>
      </w:pPr>
      <w:r w:rsidRPr="00247E55">
        <w:tab/>
        <w:t>(d)</w:t>
      </w:r>
      <w:r w:rsidRPr="00247E55">
        <w:tab/>
        <w:t xml:space="preserve">to the extent (if any) that the </w:t>
      </w:r>
      <w:r w:rsidR="00890DDC" w:rsidRPr="00247E55">
        <w:t xml:space="preserve">Regulator </w:t>
      </w:r>
      <w:r w:rsidRPr="00247E55">
        <w:t xml:space="preserve">does not accept the reasons, give the </w:t>
      </w:r>
      <w:r w:rsidR="00F0575D" w:rsidRPr="00247E55">
        <w:t>titleholder</w:t>
      </w:r>
      <w:r w:rsidRPr="00247E55">
        <w:t xml:space="preserve"> notice in writing of the grounds for not accepting them.</w:t>
      </w:r>
    </w:p>
    <w:p w:rsidR="00AF2850" w:rsidRPr="00247E55" w:rsidRDefault="00AF2850" w:rsidP="00756319">
      <w:pPr>
        <w:pStyle w:val="subsection"/>
      </w:pPr>
      <w:r w:rsidRPr="00247E55">
        <w:tab/>
        <w:t>(6)</w:t>
      </w:r>
      <w:r w:rsidRPr="00247E55">
        <w:tab/>
      </w:r>
      <w:r w:rsidR="008263F5" w:rsidRPr="00247E55">
        <w:t>A titleholder</w:t>
      </w:r>
      <w:r w:rsidRPr="00247E55">
        <w:t xml:space="preserve"> must comply with a request made by the Regulator under subregulation (1) and not withdrawn, or with a variation of a request under </w:t>
      </w:r>
      <w:r w:rsidR="00247E55">
        <w:t>paragraph (</w:t>
      </w:r>
      <w:r w:rsidRPr="00247E55">
        <w:t>5)(c), as soon as practicable.</w:t>
      </w:r>
    </w:p>
    <w:p w:rsidR="00AF2850" w:rsidRPr="00247E55" w:rsidRDefault="00AF2850" w:rsidP="00756319">
      <w:pPr>
        <w:pStyle w:val="subsection"/>
      </w:pPr>
      <w:r w:rsidRPr="00247E55">
        <w:tab/>
        <w:t>(7)</w:t>
      </w:r>
      <w:r w:rsidRPr="00247E55">
        <w:tab/>
        <w:t>Subregulations (8) to (13) apply if an environment plan:</w:t>
      </w:r>
    </w:p>
    <w:p w:rsidR="00AF2850" w:rsidRPr="00247E55" w:rsidRDefault="00AF2850" w:rsidP="00756319">
      <w:pPr>
        <w:pStyle w:val="paragraph"/>
      </w:pPr>
      <w:r w:rsidRPr="00247E55">
        <w:tab/>
        <w:t>(a)</w:t>
      </w:r>
      <w:r w:rsidRPr="00247E55">
        <w:tab/>
        <w:t>was accepted by the Designated Authority before the commencement day; and</w:t>
      </w:r>
    </w:p>
    <w:p w:rsidR="00AF2850" w:rsidRPr="00247E55" w:rsidRDefault="00AF2850" w:rsidP="00756319">
      <w:pPr>
        <w:pStyle w:val="paragraph"/>
      </w:pPr>
      <w:r w:rsidRPr="00247E55">
        <w:tab/>
        <w:t>(b)</w:t>
      </w:r>
      <w:r w:rsidRPr="00247E55">
        <w:tab/>
        <w:t>is continued in force under regulation</w:t>
      </w:r>
      <w:r w:rsidR="00247E55">
        <w:t> </w:t>
      </w:r>
      <w:r w:rsidRPr="00247E55">
        <w:t>40.</w:t>
      </w:r>
    </w:p>
    <w:p w:rsidR="00AF2850" w:rsidRPr="00247E55" w:rsidRDefault="00756319" w:rsidP="00756319">
      <w:pPr>
        <w:pStyle w:val="notetext"/>
      </w:pPr>
      <w:r w:rsidRPr="00247E55">
        <w:t>Note:</w:t>
      </w:r>
      <w:r w:rsidRPr="00247E55">
        <w:tab/>
      </w:r>
      <w:r w:rsidR="00AF2850" w:rsidRPr="00247E55">
        <w:t xml:space="preserve">As a result of amendments made by the </w:t>
      </w:r>
      <w:r w:rsidR="00AF2850" w:rsidRPr="00247E55">
        <w:rPr>
          <w:i/>
        </w:rPr>
        <w:t>Offshore Petroleum and Greenhouse Gas Storage Amendment (National Regulator) Act 2011</w:t>
      </w:r>
      <w:r w:rsidR="00AF2850" w:rsidRPr="00247E55">
        <w:t>, NOPSEMA, as the new Regulator, may consider it appropriate to request revision of environment plans that were accepted by a different Regulator.</w:t>
      </w:r>
    </w:p>
    <w:p w:rsidR="009C07B9" w:rsidRPr="00247E55" w:rsidRDefault="009C07B9" w:rsidP="009C07B9">
      <w:pPr>
        <w:pStyle w:val="subsection"/>
      </w:pPr>
      <w:r w:rsidRPr="00247E55">
        <w:tab/>
        <w:t>(8)</w:t>
      </w:r>
      <w:r w:rsidRPr="00247E55">
        <w:tab/>
        <w:t>The titleholder for the activity to which the plan relates must submit to the Regulator a proposed revision of the plan if the Regulator requests the titleholder to do so.</w:t>
      </w:r>
    </w:p>
    <w:p w:rsidR="00AF2850" w:rsidRPr="00247E55" w:rsidRDefault="00AF2850" w:rsidP="00756319">
      <w:pPr>
        <w:pStyle w:val="subsection"/>
      </w:pPr>
      <w:r w:rsidRPr="00247E55">
        <w:lastRenderedPageBreak/>
        <w:tab/>
        <w:t>(9)</w:t>
      </w:r>
      <w:r w:rsidRPr="00247E55">
        <w:tab/>
        <w:t>The Regulator may make a request under subregulation (8) if the Regulator is not satisfied that the environment plan meets one or more of the criteria set out in subregulation</w:t>
      </w:r>
      <w:r w:rsidR="00247E55">
        <w:t> </w:t>
      </w:r>
      <w:r w:rsidRPr="00247E55">
        <w:t>11(1).</w:t>
      </w:r>
    </w:p>
    <w:p w:rsidR="00AF2850" w:rsidRPr="00247E55" w:rsidRDefault="00AF2850" w:rsidP="00756319">
      <w:pPr>
        <w:pStyle w:val="subsection"/>
      </w:pPr>
      <w:r w:rsidRPr="00247E55">
        <w:tab/>
        <w:t>(10)</w:t>
      </w:r>
      <w:r w:rsidRPr="00247E55">
        <w:tab/>
        <w:t>If the Regulator makes a request under subregulation (8), the Regulator must identify the criteria set out in subregulation</w:t>
      </w:r>
      <w:r w:rsidR="00247E55">
        <w:t> </w:t>
      </w:r>
      <w:r w:rsidRPr="00247E55">
        <w:t>11(1) about which the Regulator is not satisfied.</w:t>
      </w:r>
    </w:p>
    <w:p w:rsidR="00AF2850" w:rsidRPr="00247E55" w:rsidRDefault="00AF2850" w:rsidP="00756319">
      <w:pPr>
        <w:pStyle w:val="subsection"/>
      </w:pPr>
      <w:r w:rsidRPr="00247E55">
        <w:tab/>
        <w:t>(11)</w:t>
      </w:r>
      <w:r w:rsidRPr="00247E55">
        <w:tab/>
        <w:t xml:space="preserve">If the Regulator makes a request under subregulation (8), the </w:t>
      </w:r>
      <w:r w:rsidR="00A72161" w:rsidRPr="00247E55">
        <w:t>titleholder</w:t>
      </w:r>
      <w:r w:rsidRPr="00247E55">
        <w:t xml:space="preserve"> may, within 21 days after receiving the request, or within a longer period that the Regulator, in writing, allows, make a written submission to the Regulator setting out the </w:t>
      </w:r>
      <w:r w:rsidR="00A72161" w:rsidRPr="00247E55">
        <w:t>titleholder’s</w:t>
      </w:r>
      <w:r w:rsidRPr="00247E55">
        <w:t xml:space="preserve"> reasons why the plan meets the criteria identified by the Regulator in the request.</w:t>
      </w:r>
    </w:p>
    <w:p w:rsidR="00AF2850" w:rsidRPr="00247E55" w:rsidRDefault="00AF2850" w:rsidP="00756319">
      <w:pPr>
        <w:pStyle w:val="subsection"/>
      </w:pPr>
      <w:r w:rsidRPr="00247E55">
        <w:tab/>
        <w:t>(12)</w:t>
      </w:r>
      <w:r w:rsidRPr="00247E55">
        <w:tab/>
        <w:t xml:space="preserve">If </w:t>
      </w:r>
      <w:r w:rsidR="00CA63A4" w:rsidRPr="00247E55">
        <w:t>a titleholder</w:t>
      </w:r>
      <w:r w:rsidRPr="00247E55">
        <w:t xml:space="preserve"> makes a submission under subregulation (11), the Regulator must:</w:t>
      </w:r>
    </w:p>
    <w:p w:rsidR="00AF2850" w:rsidRPr="00247E55" w:rsidRDefault="00AF2850" w:rsidP="00756319">
      <w:pPr>
        <w:pStyle w:val="paragraph"/>
      </w:pPr>
      <w:r w:rsidRPr="00247E55">
        <w:tab/>
        <w:t>(a)</w:t>
      </w:r>
      <w:r w:rsidRPr="00247E55">
        <w:tab/>
        <w:t>decide whether to accept one or more of the reasons stated in the submission; and</w:t>
      </w:r>
    </w:p>
    <w:p w:rsidR="00AF2850" w:rsidRPr="00247E55" w:rsidRDefault="00AF2850" w:rsidP="00756319">
      <w:pPr>
        <w:pStyle w:val="paragraph"/>
      </w:pPr>
      <w:r w:rsidRPr="00247E55">
        <w:tab/>
        <w:t>(b)</w:t>
      </w:r>
      <w:r w:rsidRPr="00247E55">
        <w:tab/>
        <w:t xml:space="preserve">give the </w:t>
      </w:r>
      <w:r w:rsidR="00CA63A4" w:rsidRPr="00247E55">
        <w:t>titleholder</w:t>
      </w:r>
      <w:r w:rsidRPr="00247E55">
        <w:t xml:space="preserve"> notice, in writing, of the decision; and</w:t>
      </w:r>
    </w:p>
    <w:p w:rsidR="00AF2850" w:rsidRPr="00247E55" w:rsidRDefault="00AF2850" w:rsidP="00756319">
      <w:pPr>
        <w:pStyle w:val="paragraph"/>
      </w:pPr>
      <w:r w:rsidRPr="00247E55">
        <w:tab/>
        <w:t>(c)</w:t>
      </w:r>
      <w:r w:rsidRPr="00247E55">
        <w:tab/>
        <w:t xml:space="preserve">to the extent (if any) that the Regulator accepts the reasons, give the </w:t>
      </w:r>
      <w:r w:rsidR="00CA63A4" w:rsidRPr="00247E55">
        <w:t>titleholder</w:t>
      </w:r>
      <w:r w:rsidRPr="00247E55">
        <w:t xml:space="preserve"> notice, in writing, that varies or withdraws the request in accordance with the decision; and</w:t>
      </w:r>
    </w:p>
    <w:p w:rsidR="00AF2850" w:rsidRPr="00247E55" w:rsidRDefault="00AF2850" w:rsidP="00756319">
      <w:pPr>
        <w:pStyle w:val="paragraph"/>
      </w:pPr>
      <w:r w:rsidRPr="00247E55">
        <w:tab/>
        <w:t>(d)</w:t>
      </w:r>
      <w:r w:rsidRPr="00247E55">
        <w:tab/>
        <w:t xml:space="preserve">to the extent (if any) that the Regulator does not accept the reasons, give the </w:t>
      </w:r>
      <w:r w:rsidR="00CA63A4" w:rsidRPr="00247E55">
        <w:t>titleholder</w:t>
      </w:r>
      <w:r w:rsidRPr="00247E55">
        <w:t xml:space="preserve"> notice, in writing, of the grounds for not accepting them.</w:t>
      </w:r>
    </w:p>
    <w:p w:rsidR="00AF2850" w:rsidRPr="00247E55" w:rsidRDefault="00AF2850" w:rsidP="00756319">
      <w:pPr>
        <w:pStyle w:val="subsection"/>
      </w:pPr>
      <w:r w:rsidRPr="00247E55">
        <w:tab/>
        <w:t>(13)</w:t>
      </w:r>
      <w:r w:rsidRPr="00247E55">
        <w:tab/>
      </w:r>
      <w:r w:rsidR="0044765B" w:rsidRPr="00247E55">
        <w:t>A titleholder</w:t>
      </w:r>
      <w:r w:rsidRPr="00247E55">
        <w:t xml:space="preserve"> must comply with a request made by the Regulator under subregulation (8) and not withdrawn, or a request as varied under </w:t>
      </w:r>
      <w:r w:rsidR="00247E55">
        <w:t>paragraph (</w:t>
      </w:r>
      <w:r w:rsidRPr="00247E55">
        <w:t>12)(c), as soon as practicable.</w:t>
      </w:r>
    </w:p>
    <w:p w:rsidR="00AF2850" w:rsidRPr="00247E55" w:rsidRDefault="00AF2850" w:rsidP="00756319">
      <w:pPr>
        <w:pStyle w:val="subsection"/>
      </w:pPr>
      <w:r w:rsidRPr="00247E55">
        <w:rPr>
          <w:color w:val="C00000"/>
        </w:rPr>
        <w:tab/>
      </w:r>
      <w:r w:rsidRPr="00247E55">
        <w:t>(14)</w:t>
      </w:r>
      <w:r w:rsidRPr="00247E55">
        <w:tab/>
        <w:t>In this regulation:</w:t>
      </w:r>
    </w:p>
    <w:p w:rsidR="00AF2850" w:rsidRPr="00247E55" w:rsidRDefault="00AF2850" w:rsidP="00756319">
      <w:pPr>
        <w:pStyle w:val="Definition"/>
      </w:pPr>
      <w:r w:rsidRPr="00247E55">
        <w:rPr>
          <w:b/>
          <w:i/>
        </w:rPr>
        <w:t xml:space="preserve">commencement day </w:t>
      </w:r>
      <w:r w:rsidRPr="00247E55">
        <w:t>means the day on which Part</w:t>
      </w:r>
      <w:r w:rsidR="00247E55">
        <w:t> </w:t>
      </w:r>
      <w:r w:rsidRPr="00247E55">
        <w:t>1 of Schedule</w:t>
      </w:r>
      <w:r w:rsidR="00247E55">
        <w:t> </w:t>
      </w:r>
      <w:r w:rsidRPr="00247E55">
        <w:t xml:space="preserve">2 to the </w:t>
      </w:r>
      <w:r w:rsidRPr="00247E55">
        <w:rPr>
          <w:i/>
        </w:rPr>
        <w:t xml:space="preserve">Offshore Petroleum and Greenhouse Gas Storage Amendment (National Regulator) Act 2011 </w:t>
      </w:r>
      <w:r w:rsidRPr="00247E55">
        <w:t>commences.</w:t>
      </w:r>
    </w:p>
    <w:p w:rsidR="00821C64" w:rsidRPr="00247E55" w:rsidRDefault="00821C64" w:rsidP="00756319">
      <w:pPr>
        <w:pStyle w:val="ActHead5"/>
      </w:pPr>
      <w:bookmarkStart w:id="44" w:name="_Toc8891261"/>
      <w:r w:rsidRPr="00F425FE">
        <w:rPr>
          <w:rStyle w:val="CharSectno"/>
        </w:rPr>
        <w:t>19</w:t>
      </w:r>
      <w:r w:rsidR="00756319" w:rsidRPr="00247E55">
        <w:t xml:space="preserve">  </w:t>
      </w:r>
      <w:r w:rsidRPr="00247E55">
        <w:t>Revision at the end of each 5 years</w:t>
      </w:r>
      <w:bookmarkEnd w:id="44"/>
    </w:p>
    <w:p w:rsidR="00821C64" w:rsidRPr="00247E55" w:rsidRDefault="00821C64" w:rsidP="00756319">
      <w:pPr>
        <w:pStyle w:val="subsection"/>
      </w:pPr>
      <w:r w:rsidRPr="00247E55">
        <w:tab/>
        <w:t>(1)</w:t>
      </w:r>
      <w:r w:rsidRPr="00247E55">
        <w:tab/>
      </w:r>
      <w:r w:rsidR="009C07B9" w:rsidRPr="00247E55">
        <w:t>A titleholder must submit to the Regulator a proposed revision of the environment plan for an activity</w:t>
      </w:r>
      <w:r w:rsidRPr="00247E55">
        <w:t xml:space="preserve"> at least 14 days before the end of each period of 5 years, commencing on the latest of the following:</w:t>
      </w:r>
    </w:p>
    <w:p w:rsidR="00821C64" w:rsidRPr="00247E55" w:rsidRDefault="00821C64" w:rsidP="00756319">
      <w:pPr>
        <w:pStyle w:val="paragraph"/>
      </w:pPr>
      <w:r w:rsidRPr="00247E55">
        <w:tab/>
        <w:t>(a)</w:t>
      </w:r>
      <w:r w:rsidRPr="00247E55">
        <w:tab/>
        <w:t xml:space="preserve">the day on which the environment plan is first accepted under </w:t>
      </w:r>
      <w:r w:rsidR="00C24E2E" w:rsidRPr="00247E55">
        <w:t>regulation</w:t>
      </w:r>
      <w:r w:rsidR="00247E55">
        <w:t> </w:t>
      </w:r>
      <w:r w:rsidR="00C24E2E" w:rsidRPr="00247E55">
        <w:t>10</w:t>
      </w:r>
      <w:r w:rsidRPr="00247E55">
        <w:t xml:space="preserve"> by the Regulator;</w:t>
      </w:r>
    </w:p>
    <w:p w:rsidR="00821C64" w:rsidRPr="00247E55" w:rsidRDefault="00821C64" w:rsidP="00756319">
      <w:pPr>
        <w:pStyle w:val="paragraph"/>
      </w:pPr>
      <w:r w:rsidRPr="00247E55">
        <w:tab/>
        <w:t>(b)</w:t>
      </w:r>
      <w:r w:rsidRPr="00247E55">
        <w:tab/>
        <w:t xml:space="preserve">the day on which a revised environment plan submitted under this regulation is accepted under </w:t>
      </w:r>
      <w:r w:rsidR="00C24E2E" w:rsidRPr="00247E55">
        <w:t>regulation</w:t>
      </w:r>
      <w:r w:rsidR="00247E55">
        <w:t> </w:t>
      </w:r>
      <w:r w:rsidR="00C24E2E" w:rsidRPr="00247E55">
        <w:t>10</w:t>
      </w:r>
      <w:r w:rsidRPr="00247E55">
        <w:t xml:space="preserve"> by the Regulator;</w:t>
      </w:r>
    </w:p>
    <w:p w:rsidR="00821C64" w:rsidRPr="00247E55" w:rsidRDefault="00821C64" w:rsidP="00756319">
      <w:pPr>
        <w:pStyle w:val="paragraph"/>
      </w:pPr>
      <w:r w:rsidRPr="00247E55">
        <w:tab/>
        <w:t>(c)</w:t>
      </w:r>
      <w:r w:rsidRPr="00247E55">
        <w:tab/>
        <w:t xml:space="preserve">for a revision of an </w:t>
      </w:r>
      <w:r w:rsidR="00113507" w:rsidRPr="00247E55">
        <w:t>environment</w:t>
      </w:r>
      <w:r w:rsidRPr="00247E55">
        <w:t xml:space="preserve"> plan submitted under regulation</w:t>
      </w:r>
      <w:r w:rsidR="00247E55">
        <w:t> </w:t>
      </w:r>
      <w:r w:rsidRPr="00247E55">
        <w:t>17 or 18, the day (if any) notified by the Regulator under subregulation</w:t>
      </w:r>
      <w:r w:rsidR="00247E55">
        <w:t> </w:t>
      </w:r>
      <w:r w:rsidRPr="00247E55">
        <w:t>(2).</w:t>
      </w:r>
    </w:p>
    <w:p w:rsidR="00821C64" w:rsidRPr="00247E55" w:rsidRDefault="00821C64" w:rsidP="00756319">
      <w:pPr>
        <w:pStyle w:val="subsection"/>
      </w:pPr>
      <w:r w:rsidRPr="00247E55">
        <w:lastRenderedPageBreak/>
        <w:tab/>
        <w:t>(2)</w:t>
      </w:r>
      <w:r w:rsidRPr="00247E55">
        <w:tab/>
        <w:t xml:space="preserve">For </w:t>
      </w:r>
      <w:r w:rsidR="00247E55">
        <w:t>paragraph (</w:t>
      </w:r>
      <w:r w:rsidRPr="00247E55">
        <w:t xml:space="preserve">1)(c), the Regulator may notify the </w:t>
      </w:r>
      <w:r w:rsidR="006342D0" w:rsidRPr="00247E55">
        <w:t>titleholder</w:t>
      </w:r>
      <w:r w:rsidRPr="00247E55">
        <w:t xml:space="preserve"> that the effect of a revision of an environment plan submitted under regulation</w:t>
      </w:r>
      <w:r w:rsidR="00247E55">
        <w:t> </w:t>
      </w:r>
      <w:r w:rsidRPr="00247E55">
        <w:t>17 or 18 is that the period of 5 years mentioned in subregulation</w:t>
      </w:r>
      <w:r w:rsidR="00247E55">
        <w:t> </w:t>
      </w:r>
      <w:r w:rsidRPr="00247E55">
        <w:t>(1) starts on the date specified in the notification.</w:t>
      </w:r>
    </w:p>
    <w:p w:rsidR="0032357F" w:rsidRPr="00247E55" w:rsidRDefault="0032357F" w:rsidP="00756319">
      <w:pPr>
        <w:pStyle w:val="ActHead5"/>
      </w:pPr>
      <w:bookmarkStart w:id="45" w:name="_Toc8891262"/>
      <w:r w:rsidRPr="00F425FE">
        <w:rPr>
          <w:rStyle w:val="CharSectno"/>
        </w:rPr>
        <w:t>20</w:t>
      </w:r>
      <w:r w:rsidR="00756319" w:rsidRPr="00247E55">
        <w:t xml:space="preserve">  </w:t>
      </w:r>
      <w:r w:rsidRPr="00247E55">
        <w:t>Form of proposed revision</w:t>
      </w:r>
      <w:bookmarkEnd w:id="45"/>
    </w:p>
    <w:p w:rsidR="0032357F" w:rsidRPr="00247E55" w:rsidRDefault="0032357F" w:rsidP="00756319">
      <w:pPr>
        <w:pStyle w:val="subsection"/>
      </w:pPr>
      <w:r w:rsidRPr="00247E55">
        <w:tab/>
      </w:r>
      <w:r w:rsidRPr="00247E55">
        <w:tab/>
        <w:t>A proposed revision must be in the form of a revised environment plan.</w:t>
      </w:r>
    </w:p>
    <w:p w:rsidR="00821C64" w:rsidRPr="00247E55" w:rsidRDefault="00821C64" w:rsidP="00756319">
      <w:pPr>
        <w:pStyle w:val="ActHead5"/>
      </w:pPr>
      <w:bookmarkStart w:id="46" w:name="_Toc8891263"/>
      <w:r w:rsidRPr="00F425FE">
        <w:rPr>
          <w:rStyle w:val="CharSectno"/>
        </w:rPr>
        <w:t>21</w:t>
      </w:r>
      <w:r w:rsidR="00756319" w:rsidRPr="00247E55">
        <w:t xml:space="preserve">  </w:t>
      </w:r>
      <w:r w:rsidRPr="00247E55">
        <w:t>Acceptance of a revised environment plan</w:t>
      </w:r>
      <w:bookmarkEnd w:id="46"/>
    </w:p>
    <w:p w:rsidR="0032357F" w:rsidRPr="00247E55" w:rsidRDefault="0032357F" w:rsidP="00756319">
      <w:pPr>
        <w:pStyle w:val="subsection"/>
      </w:pPr>
      <w:r w:rsidRPr="00247E55">
        <w:tab/>
      </w:r>
      <w:r w:rsidR="00C24E2E" w:rsidRPr="00247E55">
        <w:t>(1)</w:t>
      </w:r>
      <w:r w:rsidR="00093D76" w:rsidRPr="00247E55">
        <w:tab/>
      </w:r>
      <w:r w:rsidR="00C24E2E" w:rsidRPr="00247E55">
        <w:t>Regulations</w:t>
      </w:r>
      <w:r w:rsidR="00247E55">
        <w:t> </w:t>
      </w:r>
      <w:r w:rsidR="00C24E2E" w:rsidRPr="00247E55">
        <w:t>9AA, 9AB, 9AC, 9A, 10, 10A, 11 and 11A, and regulations</w:t>
      </w:r>
      <w:r w:rsidR="00247E55">
        <w:t> </w:t>
      </w:r>
      <w:r w:rsidR="00C24E2E" w:rsidRPr="00247E55">
        <w:t>11B and 11C if relevant,</w:t>
      </w:r>
      <w:r w:rsidR="00902B58" w:rsidRPr="00247E55">
        <w:t xml:space="preserve"> </w:t>
      </w:r>
      <w:r w:rsidRPr="00247E55">
        <w:t>apply to the proposed revision as if:</w:t>
      </w:r>
    </w:p>
    <w:p w:rsidR="0032357F" w:rsidRPr="00247E55" w:rsidRDefault="0032357F" w:rsidP="00756319">
      <w:pPr>
        <w:pStyle w:val="paragraph"/>
      </w:pPr>
      <w:r w:rsidRPr="00247E55">
        <w:tab/>
        <w:t>(a)</w:t>
      </w:r>
      <w:r w:rsidRPr="00247E55">
        <w:tab/>
        <w:t>a reference in those regulations to the submission, acceptance or non</w:t>
      </w:r>
      <w:r w:rsidR="00247E55">
        <w:noBreakHyphen/>
      </w:r>
      <w:r w:rsidRPr="00247E55">
        <w:t>acceptance of the environment plan were a reference to the submission, acceptance or non</w:t>
      </w:r>
      <w:r w:rsidR="00247E55">
        <w:noBreakHyphen/>
      </w:r>
      <w:r w:rsidRPr="00247E55">
        <w:t>acceptance of the proposed revision; and</w:t>
      </w:r>
    </w:p>
    <w:p w:rsidR="002B56DE" w:rsidRPr="00247E55" w:rsidRDefault="002B56DE" w:rsidP="002B56DE">
      <w:pPr>
        <w:pStyle w:val="paragraph"/>
      </w:pPr>
      <w:r w:rsidRPr="00247E55">
        <w:tab/>
        <w:t>(aa)</w:t>
      </w:r>
      <w:r w:rsidRPr="00247E55">
        <w:tab/>
        <w:t>the reference in regulation</w:t>
      </w:r>
      <w:r w:rsidR="00247E55">
        <w:t> </w:t>
      </w:r>
      <w:r w:rsidRPr="00247E55">
        <w:t>9AA to submission of an environment plan under regulation</w:t>
      </w:r>
      <w:r w:rsidR="00247E55">
        <w:t> </w:t>
      </w:r>
      <w:r w:rsidRPr="00247E55">
        <w:t>9 were a reference to the submission of the proposed revision under regulation</w:t>
      </w:r>
      <w:r w:rsidR="00247E55">
        <w:t> </w:t>
      </w:r>
      <w:r w:rsidRPr="00247E55">
        <w:t>17, 18 or 19; and</w:t>
      </w:r>
    </w:p>
    <w:p w:rsidR="0032357F" w:rsidRPr="00247E55" w:rsidRDefault="0032357F" w:rsidP="00756319">
      <w:pPr>
        <w:pStyle w:val="paragraph"/>
      </w:pPr>
      <w:r w:rsidRPr="00247E55">
        <w:tab/>
        <w:t>(b)</w:t>
      </w:r>
      <w:r w:rsidRPr="00247E55">
        <w:tab/>
        <w:t>any other reference in those regulations to the environment plan were a reference to the plan as revised by the proposed revision.</w:t>
      </w:r>
    </w:p>
    <w:p w:rsidR="00A34926" w:rsidRPr="00247E55" w:rsidRDefault="00A34926" w:rsidP="00A34926">
      <w:pPr>
        <w:pStyle w:val="notetext"/>
      </w:pPr>
      <w:r w:rsidRPr="00247E55">
        <w:t>Note:</w:t>
      </w:r>
      <w:r w:rsidRPr="00247E55">
        <w:tab/>
      </w:r>
      <w:r w:rsidR="00C24E2E" w:rsidRPr="00247E55">
        <w:t>Regulations</w:t>
      </w:r>
      <w:r w:rsidR="00247E55">
        <w:t> </w:t>
      </w:r>
      <w:r w:rsidR="00C24E2E" w:rsidRPr="00247E55">
        <w:t>9AA, 9AB, 9AC, 9A, 10, 10A, 11 and 11A</w:t>
      </w:r>
      <w:r w:rsidRPr="00247E55">
        <w:t xml:space="preserve"> deal with the consideration and acceptance of an environment plan, and the consultation required with relevant authorities, persons and organisations.</w:t>
      </w:r>
      <w:r w:rsidR="00774900" w:rsidRPr="00247E55">
        <w:t xml:space="preserve"> Regulations</w:t>
      </w:r>
      <w:r w:rsidR="00247E55">
        <w:t> </w:t>
      </w:r>
      <w:r w:rsidR="00774900" w:rsidRPr="00247E55">
        <w:t>11B and 11C deal with public comment on a seismic or exploratory drilling environment plan.</w:t>
      </w:r>
    </w:p>
    <w:p w:rsidR="00C24E2E" w:rsidRPr="00247E55" w:rsidRDefault="00C24E2E" w:rsidP="00C24E2E">
      <w:pPr>
        <w:pStyle w:val="subsection"/>
      </w:pPr>
      <w:r w:rsidRPr="00247E55">
        <w:tab/>
        <w:t>(2)</w:t>
      </w:r>
      <w:r w:rsidRPr="00247E55">
        <w:tab/>
        <w:t>When acting under regulation</w:t>
      </w:r>
      <w:r w:rsidR="00247E55">
        <w:t> </w:t>
      </w:r>
      <w:r w:rsidRPr="00247E55">
        <w:t>9AB (as applying because of subregulation (1) of this regulation) to publish on the Regulator’s website information relating to the proposed revision, the Regulator must also publish in the same place the reason for the proposed revision.</w:t>
      </w:r>
    </w:p>
    <w:p w:rsidR="00C24E2E" w:rsidRPr="00247E55" w:rsidRDefault="00C24E2E" w:rsidP="00C24E2E">
      <w:pPr>
        <w:pStyle w:val="subsection"/>
      </w:pPr>
      <w:r w:rsidRPr="00247E55">
        <w:tab/>
        <w:t>(3)</w:t>
      </w:r>
      <w:r w:rsidRPr="00247E55">
        <w:tab/>
        <w:t>Despite subregulation (1) of this regulation, paragraph</w:t>
      </w:r>
      <w:r w:rsidR="00247E55">
        <w:t> </w:t>
      </w:r>
      <w:r w:rsidRPr="00247E55">
        <w:t>10(1A)(b) and regulations</w:t>
      </w:r>
      <w:r w:rsidR="00247E55">
        <w:t> </w:t>
      </w:r>
      <w:r w:rsidRPr="00247E55">
        <w:t>11B and 11C do not apply because of that subregulation if the proposed revision:</w:t>
      </w:r>
    </w:p>
    <w:p w:rsidR="00C24E2E" w:rsidRPr="00247E55" w:rsidRDefault="00C24E2E" w:rsidP="00C24E2E">
      <w:pPr>
        <w:pStyle w:val="paragraph"/>
      </w:pPr>
      <w:r w:rsidRPr="00247E55">
        <w:tab/>
        <w:t>(a)</w:t>
      </w:r>
      <w:r w:rsidRPr="00247E55">
        <w:tab/>
        <w:t>is a revision of a seismic or exploratory drilling environment plan; and</w:t>
      </w:r>
    </w:p>
    <w:p w:rsidR="00C24E2E" w:rsidRPr="00247E55" w:rsidRDefault="00C24E2E" w:rsidP="00C24E2E">
      <w:pPr>
        <w:pStyle w:val="paragraph"/>
      </w:pPr>
      <w:r w:rsidRPr="00247E55">
        <w:tab/>
        <w:t>(b)</w:t>
      </w:r>
      <w:r w:rsidRPr="00247E55">
        <w:tab/>
        <w:t>is submitted under subregulation</w:t>
      </w:r>
      <w:r w:rsidR="00247E55">
        <w:t> </w:t>
      </w:r>
      <w:r w:rsidRPr="00247E55">
        <w:t>17(6).</w:t>
      </w:r>
    </w:p>
    <w:p w:rsidR="00C24E2E" w:rsidRPr="00247E55" w:rsidRDefault="00C24E2E" w:rsidP="00C24E2E">
      <w:pPr>
        <w:pStyle w:val="subsection"/>
      </w:pPr>
      <w:r w:rsidRPr="00247E55">
        <w:tab/>
        <w:t>(4)</w:t>
      </w:r>
      <w:r w:rsidRPr="00247E55">
        <w:tab/>
        <w:t>If:</w:t>
      </w:r>
    </w:p>
    <w:p w:rsidR="00C24E2E" w:rsidRPr="00247E55" w:rsidRDefault="00C24E2E" w:rsidP="00C24E2E">
      <w:pPr>
        <w:pStyle w:val="paragraph"/>
      </w:pPr>
      <w:r w:rsidRPr="00247E55">
        <w:tab/>
        <w:t>(a)</w:t>
      </w:r>
      <w:r w:rsidRPr="00247E55">
        <w:tab/>
        <w:t>regulation</w:t>
      </w:r>
      <w:r w:rsidR="00247E55">
        <w:t> </w:t>
      </w:r>
      <w:r w:rsidRPr="00247E55">
        <w:t>11B applies to the proposed revision (because of subregulation (1) of this regulation); and</w:t>
      </w:r>
    </w:p>
    <w:p w:rsidR="00C24E2E" w:rsidRPr="00247E55" w:rsidRDefault="00C24E2E" w:rsidP="00C24E2E">
      <w:pPr>
        <w:pStyle w:val="paragraph"/>
      </w:pPr>
      <w:r w:rsidRPr="00247E55">
        <w:tab/>
        <w:t>(b)</w:t>
      </w:r>
      <w:r w:rsidRPr="00247E55">
        <w:tab/>
        <w:t>the titleholder does not comply with paragraph</w:t>
      </w:r>
      <w:r w:rsidR="00247E55">
        <w:t> </w:t>
      </w:r>
      <w:r w:rsidRPr="00247E55">
        <w:t>11B(3)(b) (as so applying);</w:t>
      </w:r>
    </w:p>
    <w:p w:rsidR="00C24E2E" w:rsidRPr="00247E55" w:rsidRDefault="00C24E2E" w:rsidP="00C24E2E">
      <w:pPr>
        <w:pStyle w:val="subsection2"/>
      </w:pPr>
      <w:r w:rsidRPr="00247E55">
        <w:t>the provisions of the environment plan in force for the activity existing immediately before the proposed revision was submitted remain in force, subject to the Act and these Regulations (particularly Division</w:t>
      </w:r>
      <w:r w:rsidR="00247E55">
        <w:t> </w:t>
      </w:r>
      <w:r w:rsidRPr="00247E55">
        <w:t>2.5), as if the revision had not been proposed.</w:t>
      </w:r>
    </w:p>
    <w:p w:rsidR="0032357F" w:rsidRPr="00247E55" w:rsidRDefault="0032357F" w:rsidP="00A14368">
      <w:pPr>
        <w:pStyle w:val="ActHead5"/>
      </w:pPr>
      <w:bookmarkStart w:id="47" w:name="_Toc8891264"/>
      <w:r w:rsidRPr="00F425FE">
        <w:rPr>
          <w:rStyle w:val="CharSectno"/>
        </w:rPr>
        <w:lastRenderedPageBreak/>
        <w:t>22</w:t>
      </w:r>
      <w:r w:rsidR="00756319" w:rsidRPr="00247E55">
        <w:t xml:space="preserve">  </w:t>
      </w:r>
      <w:r w:rsidRPr="00247E55">
        <w:t>Effect of non</w:t>
      </w:r>
      <w:r w:rsidR="00247E55">
        <w:noBreakHyphen/>
      </w:r>
      <w:r w:rsidRPr="00247E55">
        <w:t>acceptance of proposed revision</w:t>
      </w:r>
      <w:bookmarkEnd w:id="47"/>
    </w:p>
    <w:p w:rsidR="0032357F" w:rsidRPr="00247E55" w:rsidRDefault="0032357F" w:rsidP="00A14368">
      <w:pPr>
        <w:pStyle w:val="subsection"/>
        <w:keepNext/>
        <w:keepLines/>
      </w:pPr>
      <w:r w:rsidRPr="00247E55">
        <w:tab/>
      </w:r>
      <w:r w:rsidRPr="00247E55">
        <w:tab/>
        <w:t>If a proposed revision is not accepted, the provisions of the environment plan in force for the activity existing immediately before the proposed revision was submitted remain in force, subject to the Act and these Regulations, (in particular, the provisions of Division</w:t>
      </w:r>
      <w:r w:rsidR="00247E55">
        <w:t> </w:t>
      </w:r>
      <w:r w:rsidRPr="00247E55">
        <w:t>2.5), as if the revision had not been proposed.</w:t>
      </w:r>
    </w:p>
    <w:p w:rsidR="0032357F" w:rsidRPr="00247E55" w:rsidRDefault="0032357F" w:rsidP="0073373C">
      <w:pPr>
        <w:pStyle w:val="ActHead3"/>
        <w:pageBreakBefore/>
        <w:spacing w:before="120"/>
      </w:pPr>
      <w:bookmarkStart w:id="48" w:name="_Toc8891265"/>
      <w:r w:rsidRPr="00F425FE">
        <w:rPr>
          <w:rStyle w:val="CharDivNo"/>
        </w:rPr>
        <w:lastRenderedPageBreak/>
        <w:t>Division</w:t>
      </w:r>
      <w:r w:rsidR="00247E55" w:rsidRPr="00F425FE">
        <w:rPr>
          <w:rStyle w:val="CharDivNo"/>
        </w:rPr>
        <w:t> </w:t>
      </w:r>
      <w:r w:rsidRPr="00F425FE">
        <w:rPr>
          <w:rStyle w:val="CharDivNo"/>
        </w:rPr>
        <w:t>2.5</w:t>
      </w:r>
      <w:r w:rsidR="00756319" w:rsidRPr="00247E55">
        <w:t>—</w:t>
      </w:r>
      <w:r w:rsidRPr="00F425FE">
        <w:rPr>
          <w:rStyle w:val="CharDivText"/>
        </w:rPr>
        <w:t>Withdrawal of acceptance of an environment plan</w:t>
      </w:r>
      <w:bookmarkEnd w:id="48"/>
    </w:p>
    <w:p w:rsidR="0032357F" w:rsidRPr="00247E55" w:rsidRDefault="0032357F" w:rsidP="00756319">
      <w:pPr>
        <w:pStyle w:val="ActHead5"/>
      </w:pPr>
      <w:bookmarkStart w:id="49" w:name="_Toc8891266"/>
      <w:r w:rsidRPr="00F425FE">
        <w:rPr>
          <w:rStyle w:val="CharSectno"/>
        </w:rPr>
        <w:t>23</w:t>
      </w:r>
      <w:r w:rsidR="00756319" w:rsidRPr="00247E55">
        <w:t xml:space="preserve">  </w:t>
      </w:r>
      <w:r w:rsidRPr="00247E55">
        <w:t>Withdrawal of acceptance of environment plan</w:t>
      </w:r>
      <w:bookmarkEnd w:id="49"/>
    </w:p>
    <w:p w:rsidR="0032357F" w:rsidRPr="00247E55" w:rsidRDefault="0032357F" w:rsidP="00756319">
      <w:pPr>
        <w:pStyle w:val="subsection"/>
      </w:pPr>
      <w:r w:rsidRPr="00247E55">
        <w:tab/>
        <w:t>(1)</w:t>
      </w:r>
      <w:r w:rsidRPr="00247E55">
        <w:tab/>
        <w:t>The</w:t>
      </w:r>
      <w:r w:rsidR="00890DDC" w:rsidRPr="00247E55">
        <w:t xml:space="preserve"> Regulator</w:t>
      </w:r>
      <w:r w:rsidRPr="00247E55">
        <w:t xml:space="preserve">, by notice in writing to </w:t>
      </w:r>
      <w:r w:rsidR="00943CFD" w:rsidRPr="00247E55">
        <w:t>the titleholder for</w:t>
      </w:r>
      <w:r w:rsidR="009D42E1" w:rsidRPr="00247E55">
        <w:t xml:space="preserve"> </w:t>
      </w:r>
      <w:r w:rsidRPr="00247E55">
        <w:t xml:space="preserve"> an activity, may withdraw the acceptance of the environment plan for the activity on any ground set out in subregulation</w:t>
      </w:r>
      <w:r w:rsidR="00247E55">
        <w:t> </w:t>
      </w:r>
      <w:r w:rsidRPr="00247E55">
        <w:t>(2).</w:t>
      </w:r>
    </w:p>
    <w:p w:rsidR="0032357F" w:rsidRPr="00247E55" w:rsidRDefault="0032357F" w:rsidP="00756319">
      <w:pPr>
        <w:pStyle w:val="subsection"/>
      </w:pPr>
      <w:r w:rsidRPr="00247E55">
        <w:tab/>
        <w:t>(2)</w:t>
      </w:r>
      <w:r w:rsidRPr="00247E55">
        <w:tab/>
        <w:t>For subregulation</w:t>
      </w:r>
      <w:r w:rsidR="00247E55">
        <w:t> </w:t>
      </w:r>
      <w:r w:rsidRPr="00247E55">
        <w:t>(1), the grounds are that:</w:t>
      </w:r>
    </w:p>
    <w:p w:rsidR="00821C64" w:rsidRPr="00247E55" w:rsidRDefault="00821C64" w:rsidP="00756319">
      <w:pPr>
        <w:pStyle w:val="paragraph"/>
      </w:pPr>
      <w:r w:rsidRPr="00247E55">
        <w:tab/>
        <w:t>(a)</w:t>
      </w:r>
      <w:r w:rsidRPr="00247E55">
        <w:tab/>
        <w:t xml:space="preserve">the </w:t>
      </w:r>
      <w:r w:rsidR="00EC20AB" w:rsidRPr="00247E55">
        <w:t>titleholder</w:t>
      </w:r>
      <w:r w:rsidRPr="00247E55">
        <w:t xml:space="preserve"> has not complied with:</w:t>
      </w:r>
    </w:p>
    <w:p w:rsidR="00821C64" w:rsidRPr="00247E55" w:rsidRDefault="00821C64" w:rsidP="00756319">
      <w:pPr>
        <w:pStyle w:val="paragraphsub"/>
      </w:pPr>
      <w:r w:rsidRPr="00247E55">
        <w:tab/>
        <w:t>(i)</w:t>
      </w:r>
      <w:r w:rsidRPr="00247E55">
        <w:tab/>
        <w:t>a provision of the Act relating to environmental requirements; or</w:t>
      </w:r>
    </w:p>
    <w:p w:rsidR="00821C64" w:rsidRPr="00247E55" w:rsidRDefault="00821C64" w:rsidP="00756319">
      <w:pPr>
        <w:pStyle w:val="paragraphsub"/>
      </w:pPr>
      <w:r w:rsidRPr="00247E55">
        <w:tab/>
        <w:t>(ii)</w:t>
      </w:r>
      <w:r w:rsidRPr="00247E55">
        <w:tab/>
        <w:t>a direction given by the Regulator under section</w:t>
      </w:r>
      <w:r w:rsidR="00247E55">
        <w:t> </w:t>
      </w:r>
      <w:r w:rsidRPr="00247E55">
        <w:t>574</w:t>
      </w:r>
      <w:r w:rsidR="0052219D" w:rsidRPr="00247E55">
        <w:t>, 576B, 580, 586 or 592</w:t>
      </w:r>
      <w:r w:rsidRPr="00247E55">
        <w:t xml:space="preserve"> of the Act; or</w:t>
      </w:r>
    </w:p>
    <w:p w:rsidR="0032357F" w:rsidRPr="00247E55" w:rsidRDefault="0032357F" w:rsidP="00756319">
      <w:pPr>
        <w:pStyle w:val="paragraph"/>
      </w:pPr>
      <w:r w:rsidRPr="00247E55">
        <w:tab/>
        <w:t>(b)</w:t>
      </w:r>
      <w:r w:rsidRPr="00247E55">
        <w:tab/>
        <w:t xml:space="preserve">the </w:t>
      </w:r>
      <w:r w:rsidR="0082164C" w:rsidRPr="00247E55">
        <w:t>titleholder</w:t>
      </w:r>
      <w:r w:rsidRPr="00247E55">
        <w:t xml:space="preserve"> has not complied with regulation</w:t>
      </w:r>
      <w:r w:rsidR="00247E55">
        <w:t> </w:t>
      </w:r>
      <w:r w:rsidRPr="00247E55">
        <w:t>7, 8, 17, 18 or 19; or</w:t>
      </w:r>
    </w:p>
    <w:p w:rsidR="000A413D" w:rsidRPr="00247E55" w:rsidRDefault="0032357F" w:rsidP="000A413D">
      <w:pPr>
        <w:pStyle w:val="paragraph"/>
      </w:pPr>
      <w:r w:rsidRPr="00247E55">
        <w:tab/>
        <w:t>(c)</w:t>
      </w:r>
      <w:r w:rsidRPr="00247E55">
        <w:tab/>
        <w:t xml:space="preserve">the </w:t>
      </w:r>
      <w:r w:rsidR="00890DDC" w:rsidRPr="00247E55">
        <w:t xml:space="preserve">Regulator </w:t>
      </w:r>
      <w:r w:rsidRPr="00247E55">
        <w:t>has refused to accept a proposed revision of the environment plan</w:t>
      </w:r>
      <w:r w:rsidR="000A413D" w:rsidRPr="00247E55">
        <w:t>; or</w:t>
      </w:r>
    </w:p>
    <w:p w:rsidR="0032357F" w:rsidRPr="00247E55" w:rsidRDefault="000A413D" w:rsidP="00756319">
      <w:pPr>
        <w:pStyle w:val="paragraph"/>
      </w:pPr>
      <w:r w:rsidRPr="00247E55">
        <w:tab/>
        <w:t>(d)</w:t>
      </w:r>
      <w:r w:rsidRPr="00247E55">
        <w:tab/>
        <w:t>the Regulator is not reasonably satisfied, after 2 or more requests for modification of a report on environmental performance under subregulation</w:t>
      </w:r>
      <w:r w:rsidR="00247E55">
        <w:t> </w:t>
      </w:r>
      <w:r w:rsidRPr="00247E55">
        <w:t>26C(3), that the titleholder has given the Regulator sufficient information to enable the Regulator to determine whether the environmental performance outcomes and standards in the environment plan have been met</w:t>
      </w:r>
      <w:r w:rsidR="00BD2EFC" w:rsidRPr="00247E55">
        <w:t>; or</w:t>
      </w:r>
    </w:p>
    <w:p w:rsidR="00BD2EFC" w:rsidRPr="00247E55" w:rsidRDefault="00BD2EFC" w:rsidP="00BD2EFC">
      <w:pPr>
        <w:pStyle w:val="paragraph"/>
      </w:pPr>
      <w:r w:rsidRPr="00247E55">
        <w:tab/>
        <w:t>(e)</w:t>
      </w:r>
      <w:r w:rsidRPr="00247E55">
        <w:tab/>
        <w:t>for a petroleum activity—the titleholder has failed to maintain compliance with subsection</w:t>
      </w:r>
      <w:r w:rsidR="00247E55">
        <w:t> </w:t>
      </w:r>
      <w:r w:rsidRPr="00247E55">
        <w:t>571(2) of the Act, in a form acceptable to NOPSEMA, in relation to the activity.</w:t>
      </w:r>
    </w:p>
    <w:p w:rsidR="002614C8" w:rsidRPr="00247E55" w:rsidRDefault="002614C8" w:rsidP="002614C8">
      <w:pPr>
        <w:pStyle w:val="subsection"/>
      </w:pPr>
      <w:r w:rsidRPr="00247E55">
        <w:tab/>
        <w:t>(3)</w:t>
      </w:r>
      <w:r w:rsidRPr="00247E55">
        <w:tab/>
        <w:t>A notice under subregulation (1) must set out the reasons for the decision.</w:t>
      </w:r>
    </w:p>
    <w:p w:rsidR="0032357F" w:rsidRPr="00247E55" w:rsidRDefault="0032357F" w:rsidP="00A14368">
      <w:pPr>
        <w:pStyle w:val="ActHead5"/>
      </w:pPr>
      <w:bookmarkStart w:id="50" w:name="_Toc8891267"/>
      <w:r w:rsidRPr="00F425FE">
        <w:rPr>
          <w:rStyle w:val="CharSectno"/>
        </w:rPr>
        <w:t>24</w:t>
      </w:r>
      <w:r w:rsidR="00756319" w:rsidRPr="00247E55">
        <w:t xml:space="preserve">  </w:t>
      </w:r>
      <w:r w:rsidRPr="00247E55">
        <w:t>Steps to be taken before withdrawal of acceptance</w:t>
      </w:r>
      <w:bookmarkEnd w:id="50"/>
    </w:p>
    <w:p w:rsidR="0032357F" w:rsidRPr="00247E55" w:rsidRDefault="0032357F" w:rsidP="00A14368">
      <w:pPr>
        <w:pStyle w:val="subsection"/>
        <w:keepNext/>
        <w:keepLines/>
      </w:pPr>
      <w:r w:rsidRPr="00247E55">
        <w:tab/>
        <w:t>(1)</w:t>
      </w:r>
      <w:r w:rsidRPr="00247E55">
        <w:tab/>
        <w:t xml:space="preserve">Before withdrawing the acceptance of an environment plan for an activity the </w:t>
      </w:r>
      <w:r w:rsidR="00A63FEC" w:rsidRPr="00247E55">
        <w:t xml:space="preserve">Regulator </w:t>
      </w:r>
      <w:r w:rsidRPr="00247E55">
        <w:t>must comply with subregulations (2), (4) and (5).</w:t>
      </w:r>
    </w:p>
    <w:p w:rsidR="0032357F" w:rsidRPr="00247E55" w:rsidRDefault="0032357F" w:rsidP="00756319">
      <w:pPr>
        <w:pStyle w:val="subsection"/>
      </w:pPr>
      <w:r w:rsidRPr="00247E55">
        <w:tab/>
        <w:t>(2)</w:t>
      </w:r>
      <w:r w:rsidRPr="00247E55">
        <w:tab/>
        <w:t xml:space="preserve">The </w:t>
      </w:r>
      <w:r w:rsidR="00A63FEC" w:rsidRPr="00247E55">
        <w:t xml:space="preserve">Regulator </w:t>
      </w:r>
      <w:r w:rsidRPr="00247E55">
        <w:t xml:space="preserve">must give the </w:t>
      </w:r>
      <w:r w:rsidR="00A93E9D" w:rsidRPr="00247E55">
        <w:t>titleholder</w:t>
      </w:r>
      <w:r w:rsidRPr="00247E55">
        <w:t xml:space="preserve"> at least </w:t>
      </w:r>
      <w:r w:rsidR="000D051C" w:rsidRPr="00247E55">
        <w:t>30</w:t>
      </w:r>
      <w:r w:rsidR="00C43F07" w:rsidRPr="00247E55">
        <w:t> </w:t>
      </w:r>
      <w:r w:rsidR="000D051C" w:rsidRPr="00247E55">
        <w:t>days</w:t>
      </w:r>
      <w:r w:rsidRPr="00247E55">
        <w:t xml:space="preserve"> notice in writing of the </w:t>
      </w:r>
      <w:r w:rsidR="00CB5E9E" w:rsidRPr="00247E55">
        <w:t>Regulator</w:t>
      </w:r>
      <w:r w:rsidRPr="00247E55">
        <w:t>’s intention to withdraw acceptance of the plan.</w:t>
      </w:r>
    </w:p>
    <w:p w:rsidR="0032357F" w:rsidRPr="00247E55" w:rsidRDefault="0032357F" w:rsidP="00756319">
      <w:pPr>
        <w:pStyle w:val="subsection"/>
      </w:pPr>
      <w:r w:rsidRPr="00247E55">
        <w:tab/>
        <w:t>(3)</w:t>
      </w:r>
      <w:r w:rsidRPr="00247E55">
        <w:tab/>
        <w:t xml:space="preserve">The </w:t>
      </w:r>
      <w:r w:rsidR="00A63FEC" w:rsidRPr="00247E55">
        <w:t xml:space="preserve">Regulator </w:t>
      </w:r>
      <w:r w:rsidRPr="00247E55">
        <w:t xml:space="preserve">may give a copy of the notice to such other persons (if any) as the </w:t>
      </w:r>
      <w:r w:rsidR="00A63FEC" w:rsidRPr="00247E55">
        <w:t xml:space="preserve">Regulator </w:t>
      </w:r>
      <w:r w:rsidRPr="00247E55">
        <w:t>thinks fit.</w:t>
      </w:r>
    </w:p>
    <w:p w:rsidR="0032357F" w:rsidRPr="00247E55" w:rsidRDefault="0032357F" w:rsidP="00756319">
      <w:pPr>
        <w:pStyle w:val="subsection"/>
      </w:pPr>
      <w:r w:rsidRPr="00247E55">
        <w:tab/>
        <w:t>(4)</w:t>
      </w:r>
      <w:r w:rsidRPr="00247E55">
        <w:tab/>
        <w:t xml:space="preserve">The </w:t>
      </w:r>
      <w:r w:rsidR="00A63FEC" w:rsidRPr="00247E55">
        <w:t xml:space="preserve">Regulator </w:t>
      </w:r>
      <w:r w:rsidRPr="00247E55">
        <w:t xml:space="preserve">must specify in the notice a date (the </w:t>
      </w:r>
      <w:r w:rsidRPr="00247E55">
        <w:rPr>
          <w:b/>
          <w:i/>
        </w:rPr>
        <w:t>specified date</w:t>
      </w:r>
      <w:r w:rsidRPr="00247E55">
        <w:t xml:space="preserve">) on or before which the </w:t>
      </w:r>
      <w:r w:rsidR="00A93E9D" w:rsidRPr="00247E55">
        <w:t>titleholder</w:t>
      </w:r>
      <w:r w:rsidRPr="00247E55">
        <w:t xml:space="preserve"> (or any other person to whom a copy of the notice has been given) may submit to the</w:t>
      </w:r>
      <w:r w:rsidR="00A63FEC" w:rsidRPr="00247E55">
        <w:t xml:space="preserve"> Regulator</w:t>
      </w:r>
      <w:r w:rsidRPr="00247E55">
        <w:t xml:space="preserve">, in writing, any matters for the </w:t>
      </w:r>
      <w:r w:rsidR="00A63FEC" w:rsidRPr="00247E55">
        <w:t xml:space="preserve">Regulator </w:t>
      </w:r>
      <w:r w:rsidRPr="00247E55">
        <w:t>to take into account.</w:t>
      </w:r>
    </w:p>
    <w:p w:rsidR="0032357F" w:rsidRPr="00247E55" w:rsidRDefault="0032357F" w:rsidP="00756319">
      <w:pPr>
        <w:pStyle w:val="subsection"/>
      </w:pPr>
      <w:r w:rsidRPr="00247E55">
        <w:tab/>
        <w:t>(5)</w:t>
      </w:r>
      <w:r w:rsidRPr="00247E55">
        <w:tab/>
        <w:t xml:space="preserve">The </w:t>
      </w:r>
      <w:r w:rsidR="00A63FEC" w:rsidRPr="00247E55">
        <w:t xml:space="preserve">Regulator </w:t>
      </w:r>
      <w:r w:rsidRPr="00247E55">
        <w:t>must take into account:</w:t>
      </w:r>
    </w:p>
    <w:p w:rsidR="0032357F" w:rsidRPr="00247E55" w:rsidRDefault="0032357F" w:rsidP="00756319">
      <w:pPr>
        <w:pStyle w:val="paragraph"/>
      </w:pPr>
      <w:r w:rsidRPr="00247E55">
        <w:lastRenderedPageBreak/>
        <w:tab/>
        <w:t>(a)</w:t>
      </w:r>
      <w:r w:rsidRPr="00247E55">
        <w:tab/>
        <w:t xml:space="preserve">any action taken by the </w:t>
      </w:r>
      <w:r w:rsidR="00723635" w:rsidRPr="00247E55">
        <w:t>titleholder</w:t>
      </w:r>
      <w:r w:rsidRPr="00247E55">
        <w:t xml:space="preserve"> to remove the ground for withdrawal of acceptance, or to prevent the recurrence of that ground; and</w:t>
      </w:r>
    </w:p>
    <w:p w:rsidR="0032357F" w:rsidRPr="00247E55" w:rsidRDefault="0032357F" w:rsidP="00756319">
      <w:pPr>
        <w:pStyle w:val="paragraph"/>
      </w:pPr>
      <w:r w:rsidRPr="00247E55">
        <w:tab/>
        <w:t>(b)</w:t>
      </w:r>
      <w:r w:rsidRPr="00247E55">
        <w:tab/>
        <w:t xml:space="preserve">any matter submitted to the </w:t>
      </w:r>
      <w:r w:rsidR="00A63FEC" w:rsidRPr="00247E55">
        <w:t xml:space="preserve">Regulator </w:t>
      </w:r>
      <w:r w:rsidRPr="00247E55">
        <w:t xml:space="preserve">before the specified date by the </w:t>
      </w:r>
      <w:r w:rsidR="00DC08E1" w:rsidRPr="00247E55">
        <w:t>titleholder</w:t>
      </w:r>
      <w:r w:rsidRPr="00247E55">
        <w:t xml:space="preserve"> or a person to whom a copy of the notice has been given.</w:t>
      </w:r>
    </w:p>
    <w:p w:rsidR="0032357F" w:rsidRPr="00247E55" w:rsidRDefault="0032357F" w:rsidP="00756319">
      <w:pPr>
        <w:pStyle w:val="ActHead5"/>
      </w:pPr>
      <w:bookmarkStart w:id="51" w:name="_Toc8891268"/>
      <w:r w:rsidRPr="00F425FE">
        <w:rPr>
          <w:rStyle w:val="CharSectno"/>
        </w:rPr>
        <w:t>25</w:t>
      </w:r>
      <w:r w:rsidR="00756319" w:rsidRPr="00247E55">
        <w:t xml:space="preserve">  </w:t>
      </w:r>
      <w:r w:rsidRPr="00247E55">
        <w:t>Withdrawal of acceptance not affected by other provisions</w:t>
      </w:r>
      <w:bookmarkEnd w:id="51"/>
    </w:p>
    <w:p w:rsidR="0032357F" w:rsidRPr="00247E55" w:rsidRDefault="0032357F" w:rsidP="00756319">
      <w:pPr>
        <w:pStyle w:val="subsection"/>
      </w:pPr>
      <w:r w:rsidRPr="00247E55">
        <w:tab/>
        <w:t>(1)</w:t>
      </w:r>
      <w:r w:rsidRPr="00247E55">
        <w:tab/>
        <w:t xml:space="preserve">The </w:t>
      </w:r>
      <w:r w:rsidR="00A63FEC" w:rsidRPr="00247E55">
        <w:t xml:space="preserve">Regulator </w:t>
      </w:r>
      <w:r w:rsidRPr="00247E55">
        <w:t xml:space="preserve">may withdraw the acceptance of an environment plan for an activity on the ground that the </w:t>
      </w:r>
      <w:r w:rsidR="001B169E" w:rsidRPr="00247E55">
        <w:t>titleholder</w:t>
      </w:r>
      <w:r w:rsidRPr="00247E55">
        <w:t xml:space="preserve"> has not complied with a provision of the Act, or of a regulation mentioned in paragraph</w:t>
      </w:r>
      <w:r w:rsidR="00247E55">
        <w:t> </w:t>
      </w:r>
      <w:r w:rsidRPr="00247E55">
        <w:t xml:space="preserve">23(2)(b), even though the </w:t>
      </w:r>
      <w:r w:rsidR="001B169E" w:rsidRPr="00247E55">
        <w:t>titleholder</w:t>
      </w:r>
      <w:r w:rsidRPr="00247E55">
        <w:t xml:space="preserve"> has been convicted of an offence by reason of the failure to comply with that provision.</w:t>
      </w:r>
    </w:p>
    <w:p w:rsidR="001B169E" w:rsidRPr="00247E55" w:rsidRDefault="001B169E" w:rsidP="001B169E">
      <w:pPr>
        <w:pStyle w:val="subsection"/>
      </w:pPr>
      <w:r w:rsidRPr="00247E55">
        <w:tab/>
        <w:t>(2)</w:t>
      </w:r>
      <w:r w:rsidRPr="00247E55">
        <w:tab/>
        <w:t>If the Regulator withdraws the acceptance of an environment plan on the ground that the titleholder has not complied with a provision of the Act, or of a regulation mentioned in paragraph</w:t>
      </w:r>
      <w:r w:rsidR="00247E55">
        <w:t> </w:t>
      </w:r>
      <w:r w:rsidRPr="00247E55">
        <w:t>23(2)(b), the titleholder may be convicted of an offence by reason of the failure to comply with the provision even though the acceptance of the environment plan has been withdrawn.</w:t>
      </w:r>
    </w:p>
    <w:p w:rsidR="001A2881" w:rsidRPr="00247E55" w:rsidRDefault="001A2881" w:rsidP="00E24309">
      <w:pPr>
        <w:pStyle w:val="ActHead3"/>
        <w:pageBreakBefore/>
        <w:spacing w:before="120"/>
      </w:pPr>
      <w:bookmarkStart w:id="52" w:name="_Toc8891269"/>
      <w:r w:rsidRPr="00F425FE">
        <w:rPr>
          <w:rStyle w:val="CharDivNo"/>
        </w:rPr>
        <w:lastRenderedPageBreak/>
        <w:t>Division</w:t>
      </w:r>
      <w:r w:rsidR="00247E55" w:rsidRPr="00F425FE">
        <w:rPr>
          <w:rStyle w:val="CharDivNo"/>
        </w:rPr>
        <w:t> </w:t>
      </w:r>
      <w:r w:rsidRPr="00F425FE">
        <w:rPr>
          <w:rStyle w:val="CharDivNo"/>
        </w:rPr>
        <w:t>2.6</w:t>
      </w:r>
      <w:r w:rsidRPr="00247E55">
        <w:t>—</w:t>
      </w:r>
      <w:r w:rsidRPr="00F425FE">
        <w:rPr>
          <w:rStyle w:val="CharDivText"/>
        </w:rPr>
        <w:t>End of environment plan</w:t>
      </w:r>
      <w:bookmarkEnd w:id="52"/>
    </w:p>
    <w:p w:rsidR="001A2881" w:rsidRPr="00247E55" w:rsidRDefault="001A2881" w:rsidP="001A2881">
      <w:pPr>
        <w:pStyle w:val="ActHead5"/>
      </w:pPr>
      <w:bookmarkStart w:id="53" w:name="_Toc8891270"/>
      <w:r w:rsidRPr="00F425FE">
        <w:rPr>
          <w:rStyle w:val="CharSectno"/>
        </w:rPr>
        <w:t>25A</w:t>
      </w:r>
      <w:r w:rsidRPr="00247E55">
        <w:t xml:space="preserve">  Plan ends when titleholder notifies completion</w:t>
      </w:r>
      <w:bookmarkEnd w:id="53"/>
    </w:p>
    <w:p w:rsidR="001A2881" w:rsidRPr="00247E55" w:rsidRDefault="001A2881" w:rsidP="001A2881">
      <w:pPr>
        <w:pStyle w:val="subsection"/>
      </w:pPr>
      <w:r w:rsidRPr="00247E55">
        <w:tab/>
      </w:r>
      <w:r w:rsidRPr="00247E55">
        <w:tab/>
        <w:t>The operation of an environment plan ends when:</w:t>
      </w:r>
    </w:p>
    <w:p w:rsidR="001A2881" w:rsidRPr="00247E55" w:rsidRDefault="001A2881" w:rsidP="001A2881">
      <w:pPr>
        <w:pStyle w:val="paragraph"/>
      </w:pPr>
      <w:r w:rsidRPr="00247E55">
        <w:tab/>
        <w:t>(a)</w:t>
      </w:r>
      <w:r w:rsidRPr="00247E55">
        <w:tab/>
        <w:t>the titleholder notifies the Regulator that:</w:t>
      </w:r>
    </w:p>
    <w:p w:rsidR="001A2881" w:rsidRPr="00247E55" w:rsidRDefault="001A2881" w:rsidP="001A2881">
      <w:pPr>
        <w:pStyle w:val="paragraphsub"/>
      </w:pPr>
      <w:r w:rsidRPr="00247E55">
        <w:tab/>
        <w:t>(i)</w:t>
      </w:r>
      <w:r w:rsidRPr="00247E55">
        <w:tab/>
        <w:t>the activity or activities to which the plan relates have ended; and</w:t>
      </w:r>
    </w:p>
    <w:p w:rsidR="001A2881" w:rsidRPr="00247E55" w:rsidRDefault="001A2881" w:rsidP="001A2881">
      <w:pPr>
        <w:pStyle w:val="paragraphsub"/>
      </w:pPr>
      <w:r w:rsidRPr="00247E55">
        <w:tab/>
        <w:t>(ii)</w:t>
      </w:r>
      <w:r w:rsidRPr="00247E55">
        <w:tab/>
        <w:t>all of the obligations under the environment plan have been completed; and</w:t>
      </w:r>
    </w:p>
    <w:p w:rsidR="001A2881" w:rsidRPr="00247E55" w:rsidRDefault="001A2881" w:rsidP="001A2881">
      <w:pPr>
        <w:pStyle w:val="paragraph"/>
      </w:pPr>
      <w:r w:rsidRPr="00247E55">
        <w:tab/>
        <w:t>(b)</w:t>
      </w:r>
      <w:r w:rsidRPr="00247E55">
        <w:tab/>
        <w:t>the Regulator accepts the notification.</w:t>
      </w:r>
    </w:p>
    <w:p w:rsidR="0032357F" w:rsidRPr="00247E55" w:rsidRDefault="0032357F" w:rsidP="0073373C">
      <w:pPr>
        <w:pStyle w:val="ActHead2"/>
        <w:pageBreakBefore/>
        <w:spacing w:before="120"/>
      </w:pPr>
      <w:bookmarkStart w:id="54" w:name="_Toc8891271"/>
      <w:r w:rsidRPr="00F425FE">
        <w:rPr>
          <w:rStyle w:val="CharPartNo"/>
        </w:rPr>
        <w:lastRenderedPageBreak/>
        <w:t>Part</w:t>
      </w:r>
      <w:r w:rsidR="00247E55" w:rsidRPr="00F425FE">
        <w:rPr>
          <w:rStyle w:val="CharPartNo"/>
        </w:rPr>
        <w:t> </w:t>
      </w:r>
      <w:r w:rsidRPr="00F425FE">
        <w:rPr>
          <w:rStyle w:val="CharPartNo"/>
        </w:rPr>
        <w:t>3</w:t>
      </w:r>
      <w:r w:rsidR="00756319" w:rsidRPr="00247E55">
        <w:t>—</w:t>
      </w:r>
      <w:r w:rsidRPr="00F425FE">
        <w:rPr>
          <w:rStyle w:val="CharPartText"/>
        </w:rPr>
        <w:t>Incidents, reports and records</w:t>
      </w:r>
      <w:bookmarkEnd w:id="54"/>
    </w:p>
    <w:p w:rsidR="0032357F" w:rsidRPr="00F425FE" w:rsidRDefault="00756319">
      <w:pPr>
        <w:pStyle w:val="Header"/>
      </w:pPr>
      <w:r w:rsidRPr="00F425FE">
        <w:rPr>
          <w:rStyle w:val="CharDivNo"/>
        </w:rPr>
        <w:t xml:space="preserve"> </w:t>
      </w:r>
      <w:r w:rsidRPr="00F425FE">
        <w:rPr>
          <w:rStyle w:val="CharDivText"/>
        </w:rPr>
        <w:t xml:space="preserve"> </w:t>
      </w:r>
    </w:p>
    <w:p w:rsidR="007B0095" w:rsidRPr="00247E55" w:rsidRDefault="007B0095" w:rsidP="00756319">
      <w:pPr>
        <w:pStyle w:val="ActHead5"/>
      </w:pPr>
      <w:bookmarkStart w:id="55" w:name="_Toc8891272"/>
      <w:r w:rsidRPr="00F425FE">
        <w:rPr>
          <w:rStyle w:val="CharSectno"/>
        </w:rPr>
        <w:t>26</w:t>
      </w:r>
      <w:r w:rsidR="00756319" w:rsidRPr="00247E55">
        <w:t xml:space="preserve">  </w:t>
      </w:r>
      <w:r w:rsidRPr="00247E55">
        <w:t>Notifying reportable incidents</w:t>
      </w:r>
      <w:bookmarkEnd w:id="55"/>
    </w:p>
    <w:p w:rsidR="001F328A" w:rsidRPr="00247E55" w:rsidRDefault="001F328A" w:rsidP="001F328A">
      <w:pPr>
        <w:pStyle w:val="subsection"/>
      </w:pPr>
      <w:r w:rsidRPr="00247E55">
        <w:tab/>
        <w:t>(1)</w:t>
      </w:r>
      <w:r w:rsidRPr="00247E55">
        <w:tab/>
        <w:t>A titleholder commits an offence if:</w:t>
      </w:r>
    </w:p>
    <w:p w:rsidR="001F328A" w:rsidRPr="00247E55" w:rsidRDefault="001F328A" w:rsidP="001F328A">
      <w:pPr>
        <w:pStyle w:val="paragraph"/>
      </w:pPr>
      <w:r w:rsidRPr="00247E55">
        <w:tab/>
        <w:t>(a)</w:t>
      </w:r>
      <w:r w:rsidRPr="00247E55">
        <w:tab/>
        <w:t>the titleholder undertakes an activity; and</w:t>
      </w:r>
    </w:p>
    <w:p w:rsidR="001F328A" w:rsidRPr="00247E55" w:rsidRDefault="001F328A" w:rsidP="001F328A">
      <w:pPr>
        <w:pStyle w:val="paragraph"/>
      </w:pPr>
      <w:r w:rsidRPr="00247E55">
        <w:tab/>
        <w:t>(b)</w:t>
      </w:r>
      <w:r w:rsidRPr="00247E55">
        <w:tab/>
        <w:t>there is a reportable incident; and</w:t>
      </w:r>
    </w:p>
    <w:p w:rsidR="001F328A" w:rsidRPr="00247E55" w:rsidRDefault="001F328A" w:rsidP="001F328A">
      <w:pPr>
        <w:pStyle w:val="paragraph"/>
      </w:pPr>
      <w:r w:rsidRPr="00247E55">
        <w:tab/>
        <w:t>(c)</w:t>
      </w:r>
      <w:r w:rsidRPr="00247E55">
        <w:tab/>
        <w:t>the titleholder does not notify the reportable incident in accordance with subregulation (4).</w:t>
      </w:r>
    </w:p>
    <w:p w:rsidR="001F328A" w:rsidRPr="00247E55" w:rsidRDefault="001F328A" w:rsidP="001F328A">
      <w:pPr>
        <w:pStyle w:val="Penalty"/>
      </w:pPr>
      <w:r w:rsidRPr="00247E55">
        <w:t>Penalty:</w:t>
      </w:r>
      <w:r w:rsidRPr="00247E55">
        <w:tab/>
        <w:t>40 penalty units.</w:t>
      </w:r>
    </w:p>
    <w:p w:rsidR="007B0095" w:rsidRPr="00247E55" w:rsidRDefault="007B0095" w:rsidP="00756319">
      <w:pPr>
        <w:pStyle w:val="subsection"/>
      </w:pPr>
      <w:r w:rsidRPr="00247E55">
        <w:tab/>
        <w:t>(2)</w:t>
      </w:r>
      <w:r w:rsidRPr="00247E55">
        <w:tab/>
        <w:t xml:space="preserve">However, it is a defence to a prosecution for an offence against subregulation (1) if the </w:t>
      </w:r>
      <w:r w:rsidR="00F77E4B" w:rsidRPr="00247E55">
        <w:t>titleholder</w:t>
      </w:r>
      <w:r w:rsidRPr="00247E55">
        <w:t xml:space="preserve"> has a reasonable excuse.</w:t>
      </w:r>
    </w:p>
    <w:p w:rsidR="007B0095" w:rsidRPr="00247E55" w:rsidRDefault="00756319" w:rsidP="00756319">
      <w:pPr>
        <w:pStyle w:val="notetext"/>
      </w:pPr>
      <w:r w:rsidRPr="00247E55">
        <w:rPr>
          <w:iCs/>
        </w:rPr>
        <w:t>Note:</w:t>
      </w:r>
      <w:r w:rsidRPr="00247E55">
        <w:rPr>
          <w:iCs/>
        </w:rPr>
        <w:tab/>
      </w:r>
      <w:r w:rsidR="007B0095" w:rsidRPr="00247E55">
        <w:t>A defendant bears an evidential burden in relation to the question whether he or she has a reasonable excuse (see section</w:t>
      </w:r>
      <w:r w:rsidR="00247E55">
        <w:t> </w:t>
      </w:r>
      <w:r w:rsidR="007B0095" w:rsidRPr="00247E55">
        <w:t xml:space="preserve">13.3 of the </w:t>
      </w:r>
      <w:r w:rsidR="007B0095" w:rsidRPr="00247E55">
        <w:rPr>
          <w:i/>
          <w:iCs/>
        </w:rPr>
        <w:t>Criminal Code</w:t>
      </w:r>
      <w:r w:rsidR="007B0095" w:rsidRPr="00247E55">
        <w:t>).</w:t>
      </w:r>
    </w:p>
    <w:p w:rsidR="007B0095" w:rsidRPr="00247E55" w:rsidRDefault="007B0095" w:rsidP="00756319">
      <w:pPr>
        <w:pStyle w:val="subsection"/>
      </w:pPr>
      <w:r w:rsidRPr="00247E55">
        <w:tab/>
        <w:t>(3)</w:t>
      </w:r>
      <w:r w:rsidRPr="00247E55">
        <w:tab/>
        <w:t>An offence against subregulation (1) is an offence of strict liability.</w:t>
      </w:r>
    </w:p>
    <w:p w:rsidR="007B0095" w:rsidRPr="00247E55" w:rsidRDefault="00756319" w:rsidP="00756319">
      <w:pPr>
        <w:pStyle w:val="notetext"/>
      </w:pPr>
      <w:r w:rsidRPr="00247E55">
        <w:rPr>
          <w:iCs/>
        </w:rPr>
        <w:t>Note:</w:t>
      </w:r>
      <w:r w:rsidRPr="00247E55">
        <w:rPr>
          <w:iCs/>
        </w:rPr>
        <w:tab/>
      </w:r>
      <w:r w:rsidR="007B0095" w:rsidRPr="00247E55">
        <w:t xml:space="preserve">For </w:t>
      </w:r>
      <w:r w:rsidR="007B0095" w:rsidRPr="00247E55">
        <w:rPr>
          <w:b/>
          <w:bCs/>
          <w:i/>
          <w:iCs/>
        </w:rPr>
        <w:t>strict liability</w:t>
      </w:r>
      <w:r w:rsidR="007B0095" w:rsidRPr="00247E55">
        <w:t>, see section</w:t>
      </w:r>
      <w:r w:rsidR="00247E55">
        <w:t> </w:t>
      </w:r>
      <w:r w:rsidR="007B0095" w:rsidRPr="00247E55">
        <w:t xml:space="preserve">6.1 of the </w:t>
      </w:r>
      <w:r w:rsidR="007B0095" w:rsidRPr="00247E55">
        <w:rPr>
          <w:i/>
          <w:iCs/>
        </w:rPr>
        <w:t>Criminal Code</w:t>
      </w:r>
      <w:r w:rsidR="007B0095" w:rsidRPr="00247E55">
        <w:t>.</w:t>
      </w:r>
    </w:p>
    <w:p w:rsidR="007B0095" w:rsidRPr="00247E55" w:rsidRDefault="007B0095" w:rsidP="00756319">
      <w:pPr>
        <w:pStyle w:val="subsection"/>
      </w:pPr>
      <w:r w:rsidRPr="00247E55">
        <w:tab/>
        <w:t>(4)</w:t>
      </w:r>
      <w:r w:rsidRPr="00247E55">
        <w:tab/>
        <w:t>A notification under subregulation</w:t>
      </w:r>
      <w:r w:rsidR="00247E55">
        <w:t> </w:t>
      </w:r>
      <w:r w:rsidRPr="00247E55">
        <w:t>(1):</w:t>
      </w:r>
    </w:p>
    <w:p w:rsidR="007B0095" w:rsidRPr="00247E55" w:rsidRDefault="007B0095" w:rsidP="00756319">
      <w:pPr>
        <w:pStyle w:val="paragraph"/>
      </w:pPr>
      <w:r w:rsidRPr="00247E55">
        <w:tab/>
        <w:t>(a)</w:t>
      </w:r>
      <w:r w:rsidRPr="00247E55">
        <w:tab/>
        <w:t>must be given to the</w:t>
      </w:r>
      <w:r w:rsidR="00A63FEC" w:rsidRPr="00247E55">
        <w:t xml:space="preserve"> Regulator</w:t>
      </w:r>
      <w:r w:rsidRPr="00247E55">
        <w:t>; and</w:t>
      </w:r>
    </w:p>
    <w:p w:rsidR="007B0095" w:rsidRPr="00247E55" w:rsidRDefault="007B0095" w:rsidP="00756319">
      <w:pPr>
        <w:pStyle w:val="paragraph"/>
      </w:pPr>
      <w:r w:rsidRPr="00247E55">
        <w:tab/>
        <w:t>(b)</w:t>
      </w:r>
      <w:r w:rsidRPr="00247E55">
        <w:tab/>
        <w:t>must be given as soon as practicable, and in any case not later than 2 hours after:</w:t>
      </w:r>
    </w:p>
    <w:p w:rsidR="007B0095" w:rsidRPr="00247E55" w:rsidRDefault="007B0095" w:rsidP="00756319">
      <w:pPr>
        <w:pStyle w:val="paragraphsub"/>
      </w:pPr>
      <w:r w:rsidRPr="00247E55">
        <w:tab/>
        <w:t>(i)</w:t>
      </w:r>
      <w:r w:rsidRPr="00247E55">
        <w:tab/>
        <w:t>the first occurrence of the reportable incident; or</w:t>
      </w:r>
    </w:p>
    <w:p w:rsidR="007B0095" w:rsidRPr="00247E55" w:rsidRDefault="007B0095" w:rsidP="00756319">
      <w:pPr>
        <w:pStyle w:val="paragraphsub"/>
      </w:pPr>
      <w:r w:rsidRPr="00247E55">
        <w:tab/>
        <w:t>(ii)</w:t>
      </w:r>
      <w:r w:rsidRPr="00247E55">
        <w:tab/>
        <w:t xml:space="preserve">if the reportable incident was not detected by the </w:t>
      </w:r>
      <w:r w:rsidR="00F77E4B" w:rsidRPr="00247E55">
        <w:t>titleholder</w:t>
      </w:r>
      <w:r w:rsidRPr="00247E55">
        <w:t xml:space="preserve"> at the time of the first occurrence</w:t>
      </w:r>
      <w:r w:rsidR="00756319" w:rsidRPr="00247E55">
        <w:t>—</w:t>
      </w:r>
      <w:r w:rsidRPr="00247E55">
        <w:t xml:space="preserve">the time the </w:t>
      </w:r>
      <w:r w:rsidR="00F77E4B" w:rsidRPr="00247E55">
        <w:t>titleholder</w:t>
      </w:r>
      <w:r w:rsidRPr="00247E55">
        <w:t xml:space="preserve"> becomes aware of the reportable incident; and</w:t>
      </w:r>
    </w:p>
    <w:p w:rsidR="0082476E" w:rsidRPr="00247E55" w:rsidRDefault="0082476E" w:rsidP="0082476E">
      <w:pPr>
        <w:pStyle w:val="paragraph"/>
      </w:pPr>
      <w:r w:rsidRPr="00247E55">
        <w:tab/>
        <w:t>(c)</w:t>
      </w:r>
      <w:r w:rsidRPr="00247E55">
        <w:tab/>
        <w:t>must be oral; and</w:t>
      </w:r>
    </w:p>
    <w:p w:rsidR="007B0095" w:rsidRPr="00247E55" w:rsidRDefault="007B0095" w:rsidP="00756319">
      <w:pPr>
        <w:pStyle w:val="paragraph"/>
      </w:pPr>
      <w:r w:rsidRPr="00247E55">
        <w:tab/>
        <w:t>(d)</w:t>
      </w:r>
      <w:r w:rsidRPr="00247E55">
        <w:tab/>
        <w:t>must contain:</w:t>
      </w:r>
    </w:p>
    <w:p w:rsidR="007B0095" w:rsidRPr="00247E55" w:rsidRDefault="007B0095" w:rsidP="00756319">
      <w:pPr>
        <w:pStyle w:val="paragraphsub"/>
      </w:pPr>
      <w:r w:rsidRPr="00247E55">
        <w:tab/>
        <w:t>(i)</w:t>
      </w:r>
      <w:r w:rsidRPr="00247E55">
        <w:tab/>
        <w:t xml:space="preserve">all material facts and circumstances concerning the reportable incident that the </w:t>
      </w:r>
      <w:r w:rsidR="00E705FD" w:rsidRPr="00247E55">
        <w:t>titleholder</w:t>
      </w:r>
      <w:r w:rsidRPr="00247E55">
        <w:t xml:space="preserve"> knows or is able, by reasonable search or enquiry, to find out; and</w:t>
      </w:r>
    </w:p>
    <w:p w:rsidR="007B0095" w:rsidRPr="00247E55" w:rsidRDefault="007B0095" w:rsidP="00756319">
      <w:pPr>
        <w:pStyle w:val="paragraphsub"/>
      </w:pPr>
      <w:r w:rsidRPr="00247E55">
        <w:tab/>
        <w:t>(ii)</w:t>
      </w:r>
      <w:r w:rsidRPr="00247E55">
        <w:tab/>
        <w:t>any action taken to avoid or mitigate any adverse environment impacts of the reportable incident; and</w:t>
      </w:r>
    </w:p>
    <w:p w:rsidR="007B0095" w:rsidRPr="00247E55" w:rsidRDefault="007B0095" w:rsidP="00756319">
      <w:pPr>
        <w:pStyle w:val="paragraphsub"/>
      </w:pPr>
      <w:r w:rsidRPr="00247E55">
        <w:tab/>
        <w:t>(iii)</w:t>
      </w:r>
      <w:r w:rsidRPr="00247E55">
        <w:tab/>
        <w:t xml:space="preserve">the corrective action that has been taken, or is proposed to be taken, </w:t>
      </w:r>
      <w:r w:rsidR="00CA1523" w:rsidRPr="00247E55">
        <w:t>to stop, control or remedy the reportable incident</w:t>
      </w:r>
      <w:r w:rsidRPr="00247E55">
        <w:t>.</w:t>
      </w:r>
    </w:p>
    <w:p w:rsidR="00244998" w:rsidRPr="00247E55" w:rsidRDefault="00244998" w:rsidP="00244998">
      <w:pPr>
        <w:pStyle w:val="subsection"/>
      </w:pPr>
      <w:r w:rsidRPr="00247E55">
        <w:tab/>
        <w:t>(5)</w:t>
      </w:r>
      <w:r w:rsidRPr="00247E55">
        <w:tab/>
        <w:t>Subregulation</w:t>
      </w:r>
      <w:r w:rsidR="00247E55">
        <w:t> </w:t>
      </w:r>
      <w:r w:rsidRPr="00247E55">
        <w:t xml:space="preserve">11A.01(5) of the </w:t>
      </w:r>
      <w:r w:rsidRPr="00247E55">
        <w:rPr>
          <w:i/>
        </w:rPr>
        <w:t>Offshore Petroleum and Greenhouse Gas Storage (Resource Management and Administration) Regulations</w:t>
      </w:r>
      <w:r w:rsidR="00247E55">
        <w:rPr>
          <w:i/>
        </w:rPr>
        <w:t> </w:t>
      </w:r>
      <w:r w:rsidRPr="00247E55">
        <w:rPr>
          <w:i/>
        </w:rPr>
        <w:t>2011</w:t>
      </w:r>
      <w:r w:rsidRPr="00247E55">
        <w:t xml:space="preserve"> does not apply to a notification mentioned in subregulation</w:t>
      </w:r>
      <w:r w:rsidR="00247E55">
        <w:t> </w:t>
      </w:r>
      <w:r w:rsidRPr="00247E55">
        <w:t>(1).</w:t>
      </w:r>
    </w:p>
    <w:p w:rsidR="002913F6" w:rsidRPr="00247E55" w:rsidRDefault="002913F6" w:rsidP="002913F6">
      <w:pPr>
        <w:pStyle w:val="subsection"/>
      </w:pPr>
      <w:r w:rsidRPr="00247E55">
        <w:lastRenderedPageBreak/>
        <w:tab/>
        <w:t>(6)</w:t>
      </w:r>
      <w:r w:rsidRPr="00247E55">
        <w:tab/>
        <w:t>As soon as practicable after the titleholder notifies a reportable incident, the titleholder must give a written record of the notification to:</w:t>
      </w:r>
    </w:p>
    <w:p w:rsidR="002913F6" w:rsidRPr="00247E55" w:rsidRDefault="002913F6" w:rsidP="002913F6">
      <w:pPr>
        <w:pStyle w:val="paragraph"/>
      </w:pPr>
      <w:r w:rsidRPr="00247E55">
        <w:tab/>
        <w:t>(a)</w:t>
      </w:r>
      <w:r w:rsidRPr="00247E55">
        <w:tab/>
        <w:t>the Regulator; and</w:t>
      </w:r>
    </w:p>
    <w:p w:rsidR="002913F6" w:rsidRPr="00247E55" w:rsidRDefault="002913F6" w:rsidP="002913F6">
      <w:pPr>
        <w:pStyle w:val="paragraph"/>
      </w:pPr>
      <w:r w:rsidRPr="00247E55">
        <w:tab/>
        <w:t>(b)</w:t>
      </w:r>
      <w:r w:rsidRPr="00247E55">
        <w:tab/>
        <w:t>the Titles Administrator; and</w:t>
      </w:r>
    </w:p>
    <w:p w:rsidR="002913F6" w:rsidRPr="00247E55" w:rsidRDefault="002913F6" w:rsidP="002913F6">
      <w:pPr>
        <w:pStyle w:val="paragraph"/>
      </w:pPr>
      <w:r w:rsidRPr="00247E55">
        <w:tab/>
        <w:t>(c)</w:t>
      </w:r>
      <w:r w:rsidRPr="00247E55">
        <w:tab/>
        <w:t>the Department of the responsible State Minister, or the responsible Northern Territory Minister.</w:t>
      </w:r>
    </w:p>
    <w:p w:rsidR="002913F6" w:rsidRPr="00247E55" w:rsidRDefault="002913F6" w:rsidP="002913F6">
      <w:pPr>
        <w:pStyle w:val="subsection"/>
      </w:pPr>
      <w:r w:rsidRPr="00247E55">
        <w:tab/>
        <w:t>(7)</w:t>
      </w:r>
      <w:r w:rsidRPr="00247E55">
        <w:tab/>
        <w:t>The titleholder is not required to include in the record anything that was not included in the notification.</w:t>
      </w:r>
    </w:p>
    <w:p w:rsidR="007B0095" w:rsidRPr="00247E55" w:rsidRDefault="007B0095" w:rsidP="00756319">
      <w:pPr>
        <w:pStyle w:val="ActHead5"/>
      </w:pPr>
      <w:bookmarkStart w:id="56" w:name="_Toc8891273"/>
      <w:r w:rsidRPr="00F425FE">
        <w:rPr>
          <w:rStyle w:val="CharSectno"/>
        </w:rPr>
        <w:t>26A</w:t>
      </w:r>
      <w:r w:rsidR="00756319" w:rsidRPr="00247E55">
        <w:t xml:space="preserve">  </w:t>
      </w:r>
      <w:r w:rsidRPr="00247E55">
        <w:t>Written report of reportable incidents</w:t>
      </w:r>
      <w:bookmarkEnd w:id="56"/>
    </w:p>
    <w:p w:rsidR="008E1841" w:rsidRPr="00247E55" w:rsidRDefault="008E1841" w:rsidP="008E1841">
      <w:pPr>
        <w:pStyle w:val="subsection"/>
      </w:pPr>
      <w:r w:rsidRPr="00247E55">
        <w:tab/>
        <w:t>(1)</w:t>
      </w:r>
      <w:r w:rsidRPr="00247E55">
        <w:tab/>
        <w:t>A titleholder commits an offence if:</w:t>
      </w:r>
    </w:p>
    <w:p w:rsidR="008E1841" w:rsidRPr="00247E55" w:rsidRDefault="008E1841" w:rsidP="008E1841">
      <w:pPr>
        <w:pStyle w:val="paragraph"/>
      </w:pPr>
      <w:r w:rsidRPr="00247E55">
        <w:tab/>
        <w:t>(a)</w:t>
      </w:r>
      <w:r w:rsidRPr="00247E55">
        <w:tab/>
        <w:t>the titleholder undertakes an activity; and</w:t>
      </w:r>
    </w:p>
    <w:p w:rsidR="008E1841" w:rsidRPr="00247E55" w:rsidRDefault="008E1841" w:rsidP="008E1841">
      <w:pPr>
        <w:pStyle w:val="paragraph"/>
      </w:pPr>
      <w:r w:rsidRPr="00247E55">
        <w:tab/>
        <w:t>(b)</w:t>
      </w:r>
      <w:r w:rsidRPr="00247E55">
        <w:tab/>
        <w:t>there is a reportable incident; and</w:t>
      </w:r>
    </w:p>
    <w:p w:rsidR="008E1841" w:rsidRPr="00247E55" w:rsidRDefault="008E1841" w:rsidP="008E1841">
      <w:pPr>
        <w:pStyle w:val="paragraph"/>
      </w:pPr>
      <w:r w:rsidRPr="00247E55">
        <w:tab/>
        <w:t>(c)</w:t>
      </w:r>
      <w:r w:rsidRPr="00247E55">
        <w:tab/>
        <w:t>the titleholder does not submit a written report of the reportable incident in accordance with subregulation (4).</w:t>
      </w:r>
    </w:p>
    <w:p w:rsidR="008E1841" w:rsidRPr="00247E55" w:rsidRDefault="008E1841" w:rsidP="008E1841">
      <w:pPr>
        <w:pStyle w:val="Penalty"/>
      </w:pPr>
      <w:r w:rsidRPr="00247E55">
        <w:t>Penalty:</w:t>
      </w:r>
      <w:r w:rsidRPr="00247E55">
        <w:tab/>
        <w:t>40 penalty units.</w:t>
      </w:r>
    </w:p>
    <w:p w:rsidR="007B0095" w:rsidRPr="00247E55" w:rsidRDefault="007B0095" w:rsidP="00756319">
      <w:pPr>
        <w:pStyle w:val="subsection"/>
      </w:pPr>
      <w:r w:rsidRPr="00247E55">
        <w:tab/>
        <w:t>(2)</w:t>
      </w:r>
      <w:r w:rsidRPr="00247E55">
        <w:tab/>
        <w:t xml:space="preserve">However, it is a defence to a prosecution for an offence against subregulation (1) if the </w:t>
      </w:r>
      <w:r w:rsidR="0093291E" w:rsidRPr="00247E55">
        <w:t>titleholder</w:t>
      </w:r>
      <w:r w:rsidRPr="00247E55">
        <w:t xml:space="preserve"> has a reasonable excuse.</w:t>
      </w:r>
    </w:p>
    <w:p w:rsidR="007B0095" w:rsidRPr="00247E55" w:rsidRDefault="00756319" w:rsidP="00756319">
      <w:pPr>
        <w:pStyle w:val="notetext"/>
      </w:pPr>
      <w:r w:rsidRPr="00247E55">
        <w:rPr>
          <w:iCs/>
        </w:rPr>
        <w:t>Note:</w:t>
      </w:r>
      <w:r w:rsidRPr="00247E55">
        <w:rPr>
          <w:iCs/>
        </w:rPr>
        <w:tab/>
      </w:r>
      <w:r w:rsidR="007B0095" w:rsidRPr="00247E55">
        <w:t>A defendant bears an evidential burden in relation to the question whether he or she has a reasonable excuse (see section</w:t>
      </w:r>
      <w:r w:rsidR="00247E55">
        <w:t> </w:t>
      </w:r>
      <w:r w:rsidR="007B0095" w:rsidRPr="00247E55">
        <w:t xml:space="preserve">13.3 of the </w:t>
      </w:r>
      <w:r w:rsidR="007B0095" w:rsidRPr="00247E55">
        <w:rPr>
          <w:i/>
          <w:iCs/>
        </w:rPr>
        <w:t>Criminal Code</w:t>
      </w:r>
      <w:r w:rsidR="007B0095" w:rsidRPr="00247E55">
        <w:t>).</w:t>
      </w:r>
    </w:p>
    <w:p w:rsidR="007B0095" w:rsidRPr="00247E55" w:rsidRDefault="007B0095" w:rsidP="00D94F8F">
      <w:pPr>
        <w:pStyle w:val="subsection"/>
        <w:keepNext/>
        <w:keepLines/>
      </w:pPr>
      <w:r w:rsidRPr="00247E55">
        <w:tab/>
        <w:t>(3)</w:t>
      </w:r>
      <w:r w:rsidRPr="00247E55">
        <w:tab/>
        <w:t>An offence against subregulation (1) is an offence of strict liability.</w:t>
      </w:r>
    </w:p>
    <w:p w:rsidR="007B0095" w:rsidRPr="00247E55" w:rsidRDefault="00756319" w:rsidP="00756319">
      <w:pPr>
        <w:pStyle w:val="notetext"/>
      </w:pPr>
      <w:r w:rsidRPr="00247E55">
        <w:rPr>
          <w:iCs/>
        </w:rPr>
        <w:t>Note:</w:t>
      </w:r>
      <w:r w:rsidRPr="00247E55">
        <w:rPr>
          <w:iCs/>
        </w:rPr>
        <w:tab/>
      </w:r>
      <w:r w:rsidR="007B0095" w:rsidRPr="00247E55">
        <w:t xml:space="preserve">For </w:t>
      </w:r>
      <w:r w:rsidR="007B0095" w:rsidRPr="00247E55">
        <w:rPr>
          <w:b/>
          <w:bCs/>
          <w:i/>
          <w:iCs/>
        </w:rPr>
        <w:t>strict liability</w:t>
      </w:r>
      <w:r w:rsidR="007B0095" w:rsidRPr="00247E55">
        <w:t>, see section</w:t>
      </w:r>
      <w:r w:rsidR="00247E55">
        <w:t> </w:t>
      </w:r>
      <w:r w:rsidR="007B0095" w:rsidRPr="00247E55">
        <w:t xml:space="preserve">6.1 of the </w:t>
      </w:r>
      <w:r w:rsidR="007B0095" w:rsidRPr="00247E55">
        <w:rPr>
          <w:i/>
          <w:iCs/>
        </w:rPr>
        <w:t>Criminal Code</w:t>
      </w:r>
      <w:r w:rsidR="007B0095" w:rsidRPr="00247E55">
        <w:t>.</w:t>
      </w:r>
    </w:p>
    <w:p w:rsidR="007B0095" w:rsidRPr="00247E55" w:rsidRDefault="007B0095" w:rsidP="00756319">
      <w:pPr>
        <w:pStyle w:val="subsection"/>
      </w:pPr>
      <w:r w:rsidRPr="00247E55">
        <w:tab/>
        <w:t>(4)</w:t>
      </w:r>
      <w:r w:rsidRPr="00247E55">
        <w:tab/>
        <w:t>A written report under subregulation</w:t>
      </w:r>
      <w:r w:rsidR="00247E55">
        <w:t> </w:t>
      </w:r>
      <w:r w:rsidRPr="00247E55">
        <w:t>(1):</w:t>
      </w:r>
    </w:p>
    <w:p w:rsidR="007B0095" w:rsidRPr="00247E55" w:rsidRDefault="007B0095" w:rsidP="00756319">
      <w:pPr>
        <w:pStyle w:val="paragraph"/>
      </w:pPr>
      <w:r w:rsidRPr="00247E55">
        <w:tab/>
        <w:t>(a)</w:t>
      </w:r>
      <w:r w:rsidRPr="00247E55">
        <w:tab/>
        <w:t>must be given to the</w:t>
      </w:r>
      <w:r w:rsidR="00A63FEC" w:rsidRPr="00247E55">
        <w:t xml:space="preserve"> Regulator</w:t>
      </w:r>
      <w:r w:rsidRPr="00247E55">
        <w:t>; and</w:t>
      </w:r>
    </w:p>
    <w:p w:rsidR="007B0095" w:rsidRPr="00247E55" w:rsidRDefault="007B0095" w:rsidP="00756319">
      <w:pPr>
        <w:pStyle w:val="paragraph"/>
      </w:pPr>
      <w:r w:rsidRPr="00247E55">
        <w:tab/>
        <w:t>(b)</w:t>
      </w:r>
      <w:r w:rsidRPr="00247E55">
        <w:tab/>
        <w:t>must be given as soon as practicable, and in any case:</w:t>
      </w:r>
    </w:p>
    <w:p w:rsidR="007B0095" w:rsidRPr="00247E55" w:rsidRDefault="007B0095" w:rsidP="00756319">
      <w:pPr>
        <w:pStyle w:val="paragraphsub"/>
      </w:pPr>
      <w:r w:rsidRPr="00247E55">
        <w:tab/>
        <w:t>(i)</w:t>
      </w:r>
      <w:r w:rsidRPr="00247E55">
        <w:tab/>
        <w:t>not later than 3 days after the first occurrence of the reportable incident; or</w:t>
      </w:r>
    </w:p>
    <w:p w:rsidR="007B0095" w:rsidRPr="00247E55" w:rsidRDefault="007B0095" w:rsidP="00756319">
      <w:pPr>
        <w:pStyle w:val="paragraphsub"/>
      </w:pPr>
      <w:r w:rsidRPr="00247E55">
        <w:tab/>
        <w:t>(ii)</w:t>
      </w:r>
      <w:r w:rsidRPr="00247E55">
        <w:tab/>
        <w:t xml:space="preserve">if the </w:t>
      </w:r>
      <w:r w:rsidR="00A63FEC" w:rsidRPr="00247E55">
        <w:t xml:space="preserve">Regulator </w:t>
      </w:r>
      <w:r w:rsidRPr="00247E55">
        <w:t>specifies, within 3 days after the first occurrence of the reportable incident, another period within which the report must be provided</w:t>
      </w:r>
      <w:r w:rsidR="00756319" w:rsidRPr="00247E55">
        <w:t>—</w:t>
      </w:r>
      <w:r w:rsidRPr="00247E55">
        <w:t>within that period; and</w:t>
      </w:r>
    </w:p>
    <w:p w:rsidR="007B0095" w:rsidRPr="00247E55" w:rsidRDefault="007B0095" w:rsidP="00756319">
      <w:pPr>
        <w:pStyle w:val="paragraph"/>
      </w:pPr>
      <w:r w:rsidRPr="00247E55">
        <w:tab/>
        <w:t>(c)</w:t>
      </w:r>
      <w:r w:rsidRPr="00247E55">
        <w:tab/>
        <w:t>must contain:</w:t>
      </w:r>
    </w:p>
    <w:p w:rsidR="007B0095" w:rsidRPr="00247E55" w:rsidRDefault="007B0095" w:rsidP="00756319">
      <w:pPr>
        <w:pStyle w:val="paragraphsub"/>
      </w:pPr>
      <w:r w:rsidRPr="00247E55">
        <w:tab/>
        <w:t>(i)</w:t>
      </w:r>
      <w:r w:rsidRPr="00247E55">
        <w:tab/>
        <w:t xml:space="preserve">all material facts and circumstances concerning the reportable incident that the </w:t>
      </w:r>
      <w:r w:rsidR="00E77908" w:rsidRPr="00247E55">
        <w:t>titleholder</w:t>
      </w:r>
      <w:r w:rsidRPr="00247E55">
        <w:t xml:space="preserve"> knows or is able, by reasonable search or enquiry, to find out; and</w:t>
      </w:r>
    </w:p>
    <w:p w:rsidR="007B0095" w:rsidRPr="00247E55" w:rsidRDefault="007B0095" w:rsidP="00756319">
      <w:pPr>
        <w:pStyle w:val="paragraphsub"/>
      </w:pPr>
      <w:r w:rsidRPr="00247E55">
        <w:tab/>
        <w:t>(ii)</w:t>
      </w:r>
      <w:r w:rsidRPr="00247E55">
        <w:tab/>
        <w:t>any action taken to avoid or mitigate any adverse environment impacts of the reportable incident; and</w:t>
      </w:r>
    </w:p>
    <w:p w:rsidR="00E00218" w:rsidRPr="00247E55" w:rsidRDefault="00E00218" w:rsidP="00E00218">
      <w:pPr>
        <w:pStyle w:val="paragraphsub"/>
      </w:pPr>
      <w:r w:rsidRPr="00247E55">
        <w:tab/>
        <w:t>(iii)</w:t>
      </w:r>
      <w:r w:rsidRPr="00247E55">
        <w:tab/>
        <w:t>the corrective action that has been taken, or is proposed to be taken, to stop, control or remedy the reportable incident; and</w:t>
      </w:r>
    </w:p>
    <w:p w:rsidR="00E00218" w:rsidRPr="00247E55" w:rsidRDefault="00E00218" w:rsidP="00E00218">
      <w:pPr>
        <w:pStyle w:val="paragraphsub"/>
      </w:pPr>
      <w:r w:rsidRPr="00247E55">
        <w:lastRenderedPageBreak/>
        <w:tab/>
        <w:t>(iv)</w:t>
      </w:r>
      <w:r w:rsidRPr="00247E55">
        <w:tab/>
        <w:t>the action that has been taken, or is proposed to be taken, to prevent a similar incident occurring in the future.</w:t>
      </w:r>
    </w:p>
    <w:p w:rsidR="00E00218" w:rsidRPr="00247E55" w:rsidRDefault="00E00218" w:rsidP="00E00218">
      <w:pPr>
        <w:pStyle w:val="subsection"/>
      </w:pPr>
      <w:r w:rsidRPr="00247E55">
        <w:tab/>
        <w:t>(5)</w:t>
      </w:r>
      <w:r w:rsidRPr="00247E55">
        <w:tab/>
        <w:t>Within 7 days after giving a written report of a reportable incident to the Regulator, the titleholder must give a copy of the report to:</w:t>
      </w:r>
    </w:p>
    <w:p w:rsidR="00E00218" w:rsidRPr="00247E55" w:rsidRDefault="00E00218" w:rsidP="00E00218">
      <w:pPr>
        <w:pStyle w:val="paragraph"/>
      </w:pPr>
      <w:r w:rsidRPr="00247E55">
        <w:tab/>
        <w:t>(a)</w:t>
      </w:r>
      <w:r w:rsidRPr="00247E55">
        <w:tab/>
        <w:t>the Titles Administrator; and</w:t>
      </w:r>
    </w:p>
    <w:p w:rsidR="00E00218" w:rsidRPr="00247E55" w:rsidRDefault="00E00218" w:rsidP="00E00218">
      <w:pPr>
        <w:pStyle w:val="paragraph"/>
      </w:pPr>
      <w:r w:rsidRPr="00247E55">
        <w:tab/>
        <w:t>(b)</w:t>
      </w:r>
      <w:r w:rsidRPr="00247E55">
        <w:tab/>
        <w:t>the Department of the responsible State Minister, or the responsible Northern Territory Minister.</w:t>
      </w:r>
    </w:p>
    <w:p w:rsidR="00E00218" w:rsidRPr="00247E55" w:rsidRDefault="00E00218" w:rsidP="00A14368">
      <w:pPr>
        <w:pStyle w:val="ActHead5"/>
      </w:pPr>
      <w:bookmarkStart w:id="57" w:name="_Toc8891274"/>
      <w:r w:rsidRPr="00F425FE">
        <w:rPr>
          <w:rStyle w:val="CharSectno"/>
        </w:rPr>
        <w:t>26AA</w:t>
      </w:r>
      <w:r w:rsidRPr="00247E55">
        <w:t xml:space="preserve">  Additional written reports if requested</w:t>
      </w:r>
      <w:bookmarkEnd w:id="57"/>
    </w:p>
    <w:p w:rsidR="00E00218" w:rsidRPr="00247E55" w:rsidRDefault="00E00218" w:rsidP="00A14368">
      <w:pPr>
        <w:pStyle w:val="subsection"/>
        <w:keepNext/>
        <w:keepLines/>
      </w:pPr>
      <w:r w:rsidRPr="00247E55">
        <w:tab/>
        <w:t>(1)</w:t>
      </w:r>
      <w:r w:rsidRPr="00247E55">
        <w:tab/>
        <w:t>This regulation applies if a titleholder notifies a reportable incident in accordance with regulation</w:t>
      </w:r>
      <w:r w:rsidR="00247E55">
        <w:t> </w:t>
      </w:r>
      <w:r w:rsidRPr="00247E55">
        <w:t>26.</w:t>
      </w:r>
    </w:p>
    <w:p w:rsidR="00E00218" w:rsidRPr="00247E55" w:rsidRDefault="00E00218" w:rsidP="00E00218">
      <w:pPr>
        <w:pStyle w:val="subsection"/>
      </w:pPr>
      <w:r w:rsidRPr="00247E55">
        <w:tab/>
        <w:t>(2)</w:t>
      </w:r>
      <w:r w:rsidRPr="00247E55">
        <w:tab/>
        <w:t>The Regulator may, by notice in writing, require the titleholder to submit one or more written reports of the reportable incident after the written report required under regulation</w:t>
      </w:r>
      <w:r w:rsidR="00247E55">
        <w:t> </w:t>
      </w:r>
      <w:r w:rsidRPr="00247E55">
        <w:t>26A.</w:t>
      </w:r>
    </w:p>
    <w:p w:rsidR="00E00218" w:rsidRPr="00247E55" w:rsidRDefault="00E00218" w:rsidP="00E00218">
      <w:pPr>
        <w:pStyle w:val="subsection"/>
      </w:pPr>
      <w:r w:rsidRPr="00247E55">
        <w:tab/>
        <w:t>(3)</w:t>
      </w:r>
      <w:r w:rsidRPr="00247E55">
        <w:tab/>
        <w:t>The notice must:</w:t>
      </w:r>
    </w:p>
    <w:p w:rsidR="00E00218" w:rsidRPr="00247E55" w:rsidRDefault="00E00218" w:rsidP="00E00218">
      <w:pPr>
        <w:pStyle w:val="paragraph"/>
      </w:pPr>
      <w:r w:rsidRPr="00247E55">
        <w:tab/>
        <w:t>(a)</w:t>
      </w:r>
      <w:r w:rsidRPr="00247E55">
        <w:tab/>
        <w:t>identify the information to be contained in a report or the matters to be addressed; and</w:t>
      </w:r>
    </w:p>
    <w:p w:rsidR="00E00218" w:rsidRPr="00247E55" w:rsidRDefault="00E00218" w:rsidP="00E00218">
      <w:pPr>
        <w:pStyle w:val="paragraph"/>
      </w:pPr>
      <w:r w:rsidRPr="00247E55">
        <w:tab/>
        <w:t>(b)</w:t>
      </w:r>
      <w:r w:rsidRPr="00247E55">
        <w:tab/>
        <w:t>specify when the report must be given to the Regulator.</w:t>
      </w:r>
    </w:p>
    <w:p w:rsidR="00E00218" w:rsidRPr="00247E55" w:rsidRDefault="00E00218" w:rsidP="00E00218">
      <w:pPr>
        <w:pStyle w:val="subsection"/>
      </w:pPr>
      <w:r w:rsidRPr="00247E55">
        <w:tab/>
        <w:t>(4)</w:t>
      </w:r>
      <w:r w:rsidRPr="00247E55">
        <w:tab/>
        <w:t>The date or time specified for giving the report must give the titleholder a reasonable time for preparing the report.</w:t>
      </w:r>
    </w:p>
    <w:p w:rsidR="00E00218" w:rsidRPr="00247E55" w:rsidRDefault="00E00218" w:rsidP="00E00218">
      <w:pPr>
        <w:pStyle w:val="subsection"/>
      </w:pPr>
      <w:r w:rsidRPr="00247E55">
        <w:tab/>
        <w:t>(5)</w:t>
      </w:r>
      <w:r w:rsidRPr="00247E55">
        <w:tab/>
        <w:t>A titleholder must submit a written report of a reportable incident in accordance with a notice given by the Regulator to the titleholder under this regulation.</w:t>
      </w:r>
    </w:p>
    <w:p w:rsidR="00E00218" w:rsidRPr="00247E55" w:rsidRDefault="00E00218" w:rsidP="00E00218">
      <w:pPr>
        <w:pStyle w:val="Penalty"/>
      </w:pPr>
      <w:r w:rsidRPr="00247E55">
        <w:t>Penalty:</w:t>
      </w:r>
      <w:r w:rsidRPr="00247E55">
        <w:tab/>
        <w:t>40 penalty units.</w:t>
      </w:r>
    </w:p>
    <w:p w:rsidR="00E00218" w:rsidRPr="00247E55" w:rsidRDefault="00E00218" w:rsidP="00E00218">
      <w:pPr>
        <w:pStyle w:val="subsection"/>
      </w:pPr>
      <w:r w:rsidRPr="00247E55">
        <w:tab/>
        <w:t>(6)</w:t>
      </w:r>
      <w:r w:rsidRPr="00247E55">
        <w:tab/>
        <w:t>It is a defence to a prosecution for an offence against subregulation (5) if the titleholder has a reasonable excuse.</w:t>
      </w:r>
    </w:p>
    <w:p w:rsidR="00E00218" w:rsidRPr="00247E55" w:rsidRDefault="00E00218" w:rsidP="00E00218">
      <w:pPr>
        <w:pStyle w:val="notetext"/>
      </w:pPr>
      <w:r w:rsidRPr="00247E55">
        <w:t>Note:</w:t>
      </w:r>
      <w:r w:rsidRPr="00247E55">
        <w:tab/>
        <w:t>A defendant bears an evidential burden in relation to the question whether he or she has a reasonable excuse—see subsection</w:t>
      </w:r>
      <w:r w:rsidR="00247E55">
        <w:t> </w:t>
      </w:r>
      <w:r w:rsidRPr="00247E55">
        <w:t xml:space="preserve">13.3(3) of the </w:t>
      </w:r>
      <w:r w:rsidRPr="00247E55">
        <w:rPr>
          <w:i/>
        </w:rPr>
        <w:t>Criminal Code</w:t>
      </w:r>
      <w:r w:rsidRPr="00247E55">
        <w:t>.</w:t>
      </w:r>
    </w:p>
    <w:p w:rsidR="00E00218" w:rsidRPr="00247E55" w:rsidRDefault="00E00218" w:rsidP="00E00218">
      <w:pPr>
        <w:pStyle w:val="subsection"/>
      </w:pPr>
      <w:r w:rsidRPr="00247E55">
        <w:tab/>
        <w:t>(7)</w:t>
      </w:r>
      <w:r w:rsidRPr="00247E55">
        <w:tab/>
        <w:t>An offence against subregulation (5) is an offence of strict liability.</w:t>
      </w:r>
    </w:p>
    <w:p w:rsidR="00E00218" w:rsidRPr="00247E55" w:rsidRDefault="00E00218" w:rsidP="00E00218">
      <w:pPr>
        <w:pStyle w:val="notetext"/>
      </w:pPr>
      <w:r w:rsidRPr="00247E55">
        <w:t>Note:</w:t>
      </w:r>
      <w:r w:rsidRPr="00247E55">
        <w:tab/>
        <w:t>For strict liability, see section</w:t>
      </w:r>
      <w:r w:rsidR="00247E55">
        <w:t> </w:t>
      </w:r>
      <w:r w:rsidRPr="00247E55">
        <w:t xml:space="preserve">6.1 of the </w:t>
      </w:r>
      <w:r w:rsidRPr="00247E55">
        <w:rPr>
          <w:i/>
        </w:rPr>
        <w:t>Criminal Code</w:t>
      </w:r>
      <w:r w:rsidRPr="00247E55">
        <w:t>.</w:t>
      </w:r>
    </w:p>
    <w:p w:rsidR="007B0095" w:rsidRPr="00247E55" w:rsidRDefault="007B0095" w:rsidP="00756319">
      <w:pPr>
        <w:pStyle w:val="ActHead5"/>
      </w:pPr>
      <w:bookmarkStart w:id="58" w:name="_Toc8891275"/>
      <w:r w:rsidRPr="00F425FE">
        <w:rPr>
          <w:rStyle w:val="CharSectno"/>
        </w:rPr>
        <w:t>26B</w:t>
      </w:r>
      <w:r w:rsidR="00756319" w:rsidRPr="00247E55">
        <w:t xml:space="preserve">  </w:t>
      </w:r>
      <w:r w:rsidRPr="00247E55">
        <w:t>Reporting recordable incidents</w:t>
      </w:r>
      <w:bookmarkEnd w:id="58"/>
    </w:p>
    <w:p w:rsidR="00BD6F99" w:rsidRPr="00247E55" w:rsidRDefault="00BD6F99" w:rsidP="00BD6F99">
      <w:pPr>
        <w:pStyle w:val="subsection"/>
      </w:pPr>
      <w:r w:rsidRPr="00247E55">
        <w:tab/>
        <w:t>(1)</w:t>
      </w:r>
      <w:r w:rsidRPr="00247E55">
        <w:tab/>
        <w:t>A titleholder commits an offence if:</w:t>
      </w:r>
    </w:p>
    <w:p w:rsidR="00BD6F99" w:rsidRPr="00247E55" w:rsidRDefault="00BD6F99" w:rsidP="00BD6F99">
      <w:pPr>
        <w:pStyle w:val="paragraph"/>
      </w:pPr>
      <w:r w:rsidRPr="00247E55">
        <w:tab/>
        <w:t>(a)</w:t>
      </w:r>
      <w:r w:rsidRPr="00247E55">
        <w:tab/>
        <w:t>the titleholder undertakes an activity; and</w:t>
      </w:r>
    </w:p>
    <w:p w:rsidR="00BD6F99" w:rsidRPr="00247E55" w:rsidRDefault="00BD6F99" w:rsidP="00BD6F99">
      <w:pPr>
        <w:pStyle w:val="paragraph"/>
      </w:pPr>
      <w:r w:rsidRPr="00247E55">
        <w:tab/>
        <w:t>(b)</w:t>
      </w:r>
      <w:r w:rsidRPr="00247E55">
        <w:tab/>
        <w:t>there is a recordable incident; and</w:t>
      </w:r>
    </w:p>
    <w:p w:rsidR="00BD6F99" w:rsidRPr="00247E55" w:rsidRDefault="00BD6F99" w:rsidP="00BD6F99">
      <w:pPr>
        <w:pStyle w:val="paragraph"/>
      </w:pPr>
      <w:r w:rsidRPr="00247E55">
        <w:tab/>
        <w:t>(c)</w:t>
      </w:r>
      <w:r w:rsidRPr="00247E55">
        <w:tab/>
        <w:t>the titleholder does not submit a written report of the recordable incident in accordance with subregulation (4).</w:t>
      </w:r>
    </w:p>
    <w:p w:rsidR="00BD6F99" w:rsidRPr="00247E55" w:rsidRDefault="00BD6F99" w:rsidP="00BD6F99">
      <w:pPr>
        <w:pStyle w:val="Penalty"/>
      </w:pPr>
      <w:r w:rsidRPr="00247E55">
        <w:lastRenderedPageBreak/>
        <w:t>Penalty:</w:t>
      </w:r>
      <w:r w:rsidRPr="00247E55">
        <w:tab/>
        <w:t>40 penalty units.</w:t>
      </w:r>
    </w:p>
    <w:p w:rsidR="007B0095" w:rsidRPr="00247E55" w:rsidRDefault="007B0095" w:rsidP="00756319">
      <w:pPr>
        <w:pStyle w:val="subsection"/>
      </w:pPr>
      <w:r w:rsidRPr="00247E55">
        <w:tab/>
        <w:t>(2)</w:t>
      </w:r>
      <w:r w:rsidRPr="00247E55">
        <w:tab/>
        <w:t xml:space="preserve">However, it is a defence to a prosecution for an offence against subregulation (1) if the </w:t>
      </w:r>
      <w:r w:rsidR="00E77908" w:rsidRPr="00247E55">
        <w:t>titleholder</w:t>
      </w:r>
      <w:r w:rsidRPr="00247E55">
        <w:t xml:space="preserve"> has a reasonable excuse.</w:t>
      </w:r>
    </w:p>
    <w:p w:rsidR="007B0095" w:rsidRPr="00247E55" w:rsidRDefault="00756319" w:rsidP="00756319">
      <w:pPr>
        <w:pStyle w:val="notetext"/>
      </w:pPr>
      <w:r w:rsidRPr="00247E55">
        <w:rPr>
          <w:iCs/>
        </w:rPr>
        <w:t>Note:</w:t>
      </w:r>
      <w:r w:rsidRPr="00247E55">
        <w:rPr>
          <w:iCs/>
        </w:rPr>
        <w:tab/>
      </w:r>
      <w:r w:rsidR="007B0095" w:rsidRPr="00247E55">
        <w:t>A defendant bears an evidential burden in relation to the question whether he or she has a reasonable excuse (see section</w:t>
      </w:r>
      <w:r w:rsidR="00247E55">
        <w:t> </w:t>
      </w:r>
      <w:r w:rsidR="007B0095" w:rsidRPr="00247E55">
        <w:t xml:space="preserve">13.3 of the </w:t>
      </w:r>
      <w:r w:rsidR="007B0095" w:rsidRPr="00247E55">
        <w:rPr>
          <w:i/>
          <w:iCs/>
        </w:rPr>
        <w:t>Criminal Code</w:t>
      </w:r>
      <w:r w:rsidR="007B0095" w:rsidRPr="00247E55">
        <w:t>).</w:t>
      </w:r>
    </w:p>
    <w:p w:rsidR="007B0095" w:rsidRPr="00247E55" w:rsidRDefault="007B0095" w:rsidP="00756319">
      <w:pPr>
        <w:pStyle w:val="subsection"/>
      </w:pPr>
      <w:r w:rsidRPr="00247E55">
        <w:tab/>
        <w:t>(3)</w:t>
      </w:r>
      <w:r w:rsidRPr="00247E55">
        <w:tab/>
        <w:t>An offence against subregulation (1) is an offence of strict liability.</w:t>
      </w:r>
    </w:p>
    <w:p w:rsidR="007B0095" w:rsidRPr="00247E55" w:rsidRDefault="00756319" w:rsidP="00756319">
      <w:pPr>
        <w:pStyle w:val="notetext"/>
      </w:pPr>
      <w:r w:rsidRPr="00247E55">
        <w:rPr>
          <w:iCs/>
        </w:rPr>
        <w:t>Note:</w:t>
      </w:r>
      <w:r w:rsidRPr="00247E55">
        <w:rPr>
          <w:iCs/>
        </w:rPr>
        <w:tab/>
      </w:r>
      <w:r w:rsidR="007B0095" w:rsidRPr="00247E55">
        <w:t xml:space="preserve">For </w:t>
      </w:r>
      <w:r w:rsidR="007B0095" w:rsidRPr="00247E55">
        <w:rPr>
          <w:b/>
          <w:bCs/>
          <w:i/>
          <w:iCs/>
        </w:rPr>
        <w:t>strict liability</w:t>
      </w:r>
      <w:r w:rsidR="007B0095" w:rsidRPr="00247E55">
        <w:t>, see section</w:t>
      </w:r>
      <w:r w:rsidR="00247E55">
        <w:t> </w:t>
      </w:r>
      <w:r w:rsidR="007B0095" w:rsidRPr="00247E55">
        <w:t xml:space="preserve">6.1 of the </w:t>
      </w:r>
      <w:r w:rsidR="007B0095" w:rsidRPr="00247E55">
        <w:rPr>
          <w:i/>
          <w:iCs/>
        </w:rPr>
        <w:t>Criminal Code</w:t>
      </w:r>
      <w:r w:rsidR="007B0095" w:rsidRPr="00247E55">
        <w:t>.</w:t>
      </w:r>
    </w:p>
    <w:p w:rsidR="007B0095" w:rsidRPr="00247E55" w:rsidRDefault="007B0095" w:rsidP="00756319">
      <w:pPr>
        <w:pStyle w:val="subsection"/>
      </w:pPr>
      <w:r w:rsidRPr="00247E55">
        <w:tab/>
        <w:t>(4)</w:t>
      </w:r>
      <w:r w:rsidRPr="00247E55">
        <w:tab/>
        <w:t>A written report under subregulation</w:t>
      </w:r>
      <w:r w:rsidR="00247E55">
        <w:t> </w:t>
      </w:r>
      <w:r w:rsidRPr="00247E55">
        <w:t>(1):</w:t>
      </w:r>
    </w:p>
    <w:p w:rsidR="007B0095" w:rsidRPr="00247E55" w:rsidRDefault="007B0095" w:rsidP="00756319">
      <w:pPr>
        <w:pStyle w:val="paragraph"/>
      </w:pPr>
      <w:r w:rsidRPr="00247E55">
        <w:tab/>
        <w:t>(a)</w:t>
      </w:r>
      <w:r w:rsidRPr="00247E55">
        <w:tab/>
        <w:t>must be given to the</w:t>
      </w:r>
      <w:r w:rsidR="00A63FEC" w:rsidRPr="00247E55">
        <w:t xml:space="preserve"> Regulator</w:t>
      </w:r>
      <w:r w:rsidRPr="00247E55">
        <w:t>; and</w:t>
      </w:r>
    </w:p>
    <w:p w:rsidR="007B0095" w:rsidRPr="00247E55" w:rsidRDefault="007B0095" w:rsidP="00756319">
      <w:pPr>
        <w:pStyle w:val="paragraph"/>
      </w:pPr>
      <w:r w:rsidRPr="00247E55">
        <w:tab/>
        <w:t>(b)</w:t>
      </w:r>
      <w:r w:rsidRPr="00247E55">
        <w:tab/>
        <w:t>must relate to a calendar month; and</w:t>
      </w:r>
    </w:p>
    <w:p w:rsidR="007B0095" w:rsidRPr="00247E55" w:rsidRDefault="007B0095" w:rsidP="00756319">
      <w:pPr>
        <w:pStyle w:val="paragraph"/>
      </w:pPr>
      <w:r w:rsidRPr="00247E55">
        <w:tab/>
        <w:t>(c)</w:t>
      </w:r>
      <w:r w:rsidRPr="00247E55">
        <w:tab/>
        <w:t>must be given as soon as practicable after the end of the calendar month, and in any case not later than 15 days after the end of the calendar month; and</w:t>
      </w:r>
    </w:p>
    <w:p w:rsidR="007B0095" w:rsidRPr="00247E55" w:rsidRDefault="007B0095" w:rsidP="00756319">
      <w:pPr>
        <w:pStyle w:val="paragraph"/>
      </w:pPr>
      <w:r w:rsidRPr="00247E55">
        <w:tab/>
        <w:t>(d)</w:t>
      </w:r>
      <w:r w:rsidRPr="00247E55">
        <w:tab/>
        <w:t>must contain:</w:t>
      </w:r>
    </w:p>
    <w:p w:rsidR="007B0095" w:rsidRPr="00247E55" w:rsidRDefault="007B0095" w:rsidP="00756319">
      <w:pPr>
        <w:pStyle w:val="paragraphsub"/>
      </w:pPr>
      <w:r w:rsidRPr="00247E55">
        <w:tab/>
        <w:t>(i)</w:t>
      </w:r>
      <w:r w:rsidRPr="00247E55">
        <w:tab/>
        <w:t>a record of all recordable incidents that occurred during the calendar month; and</w:t>
      </w:r>
    </w:p>
    <w:p w:rsidR="007B0095" w:rsidRPr="00247E55" w:rsidRDefault="007B0095" w:rsidP="00756319">
      <w:pPr>
        <w:pStyle w:val="paragraphsub"/>
      </w:pPr>
      <w:r w:rsidRPr="00247E55">
        <w:tab/>
        <w:t>(ii)</w:t>
      </w:r>
      <w:r w:rsidRPr="00247E55">
        <w:tab/>
        <w:t xml:space="preserve">all material facts and circumstances concerning the recordable incidents that the </w:t>
      </w:r>
      <w:r w:rsidR="00E77908" w:rsidRPr="00247E55">
        <w:t>titleholder</w:t>
      </w:r>
      <w:r w:rsidRPr="00247E55">
        <w:t xml:space="preserve"> knows or is able, by reasonable search or enquiry, to find out; and</w:t>
      </w:r>
    </w:p>
    <w:p w:rsidR="007B0095" w:rsidRPr="00247E55" w:rsidRDefault="007B0095" w:rsidP="00756319">
      <w:pPr>
        <w:pStyle w:val="paragraphsub"/>
      </w:pPr>
      <w:r w:rsidRPr="00247E55">
        <w:tab/>
        <w:t>(iii)</w:t>
      </w:r>
      <w:r w:rsidRPr="00247E55">
        <w:tab/>
        <w:t>any action taken to avoid or mitigate any adverse environment impacts of the recordable incidents; and</w:t>
      </w:r>
    </w:p>
    <w:p w:rsidR="00BD6F99" w:rsidRPr="00247E55" w:rsidRDefault="00BD6F99" w:rsidP="00BD6F99">
      <w:pPr>
        <w:pStyle w:val="paragraphsub"/>
      </w:pPr>
      <w:r w:rsidRPr="00247E55">
        <w:tab/>
        <w:t>(iv)</w:t>
      </w:r>
      <w:r w:rsidRPr="00247E55">
        <w:tab/>
        <w:t>the corrective action that has been taken, or is proposed to be taken, to stop, control or remedy the recordable incident; and</w:t>
      </w:r>
    </w:p>
    <w:p w:rsidR="00BD6F99" w:rsidRPr="00247E55" w:rsidRDefault="00BD6F99" w:rsidP="00BD6F99">
      <w:pPr>
        <w:pStyle w:val="paragraphsub"/>
      </w:pPr>
      <w:r w:rsidRPr="00247E55">
        <w:tab/>
        <w:t>(v)</w:t>
      </w:r>
      <w:r w:rsidRPr="00247E55">
        <w:tab/>
        <w:t>the action that has been taken, or is proposed to be taken, to prevent a similar incident occurring in the future.</w:t>
      </w:r>
    </w:p>
    <w:p w:rsidR="006E59E4" w:rsidRPr="00247E55" w:rsidRDefault="006E59E4" w:rsidP="00A14368">
      <w:pPr>
        <w:pStyle w:val="ActHead5"/>
      </w:pPr>
      <w:bookmarkStart w:id="59" w:name="_Toc8891276"/>
      <w:r w:rsidRPr="00F425FE">
        <w:rPr>
          <w:rStyle w:val="CharSectno"/>
        </w:rPr>
        <w:t>26C</w:t>
      </w:r>
      <w:r w:rsidRPr="00247E55">
        <w:t xml:space="preserve">  Reporting environmental performance</w:t>
      </w:r>
      <w:bookmarkEnd w:id="59"/>
    </w:p>
    <w:p w:rsidR="006E59E4" w:rsidRPr="00247E55" w:rsidRDefault="006E59E4" w:rsidP="00A14368">
      <w:pPr>
        <w:pStyle w:val="subsection"/>
        <w:keepNext/>
        <w:keepLines/>
      </w:pPr>
      <w:r w:rsidRPr="00247E55">
        <w:tab/>
        <w:t>(1)</w:t>
      </w:r>
      <w:r w:rsidRPr="00247E55">
        <w:tab/>
        <w:t>A titleholder undertaking an activity must submit a report to the Regulator in relation to the titleholder’s environmental performance for the activity, at the intervals provided for in the environment plan.</w:t>
      </w:r>
    </w:p>
    <w:p w:rsidR="006E59E4" w:rsidRPr="00247E55" w:rsidRDefault="006E59E4" w:rsidP="006E59E4">
      <w:pPr>
        <w:pStyle w:val="notetext"/>
      </w:pPr>
      <w:r w:rsidRPr="00247E55">
        <w:t>Note:</w:t>
      </w:r>
      <w:r w:rsidRPr="00247E55">
        <w:tab/>
        <w:t>Subregulation</w:t>
      </w:r>
      <w:r w:rsidR="00247E55">
        <w:t> </w:t>
      </w:r>
      <w:r w:rsidRPr="00247E55">
        <w:t>14(2) requires an environment plan to state when the titleholder will submit reports.</w:t>
      </w:r>
    </w:p>
    <w:p w:rsidR="006E59E4" w:rsidRPr="00247E55" w:rsidRDefault="006E59E4" w:rsidP="006E59E4">
      <w:pPr>
        <w:pStyle w:val="subsection"/>
      </w:pPr>
      <w:r w:rsidRPr="00247E55">
        <w:tab/>
        <w:t>(2)</w:t>
      </w:r>
      <w:r w:rsidRPr="00247E55">
        <w:tab/>
        <w:t>If the Regulator is not reasonably satisfied that a report is sufficient to enable the Regulator to determine whether the environmental performance outcomes and standards in the environment plan have been met, the Regulator may ask the titleholder to modify the report.</w:t>
      </w:r>
    </w:p>
    <w:p w:rsidR="006E59E4" w:rsidRPr="00247E55" w:rsidRDefault="006E59E4" w:rsidP="006E59E4">
      <w:pPr>
        <w:pStyle w:val="subsection"/>
      </w:pPr>
      <w:r w:rsidRPr="00247E55">
        <w:tab/>
        <w:t>(3)</w:t>
      </w:r>
      <w:r w:rsidRPr="00247E55">
        <w:tab/>
        <w:t>The request must:</w:t>
      </w:r>
    </w:p>
    <w:p w:rsidR="006E59E4" w:rsidRPr="00247E55" w:rsidRDefault="006E59E4" w:rsidP="006E59E4">
      <w:pPr>
        <w:pStyle w:val="paragraph"/>
      </w:pPr>
      <w:r w:rsidRPr="00247E55">
        <w:tab/>
        <w:t>(a)</w:t>
      </w:r>
      <w:r w:rsidRPr="00247E55">
        <w:tab/>
        <w:t>be in writing; and</w:t>
      </w:r>
    </w:p>
    <w:p w:rsidR="006E59E4" w:rsidRPr="00247E55" w:rsidRDefault="006E59E4" w:rsidP="006E59E4">
      <w:pPr>
        <w:pStyle w:val="paragraph"/>
      </w:pPr>
      <w:r w:rsidRPr="00247E55">
        <w:lastRenderedPageBreak/>
        <w:tab/>
        <w:t>(b)</w:t>
      </w:r>
      <w:r w:rsidRPr="00247E55">
        <w:tab/>
        <w:t>identify the reasons the Regulator is not reasonably satisfied with the report.</w:t>
      </w:r>
    </w:p>
    <w:p w:rsidR="006E59E4" w:rsidRPr="00247E55" w:rsidRDefault="006E59E4" w:rsidP="006E59E4">
      <w:pPr>
        <w:pStyle w:val="notetext"/>
      </w:pPr>
      <w:r w:rsidRPr="00247E55">
        <w:t>Note:</w:t>
      </w:r>
      <w:r w:rsidRPr="00247E55">
        <w:tab/>
        <w:t>If the Regulator is still not reasonably satisfied after 2 or more requests for a modified report, this is a ground for the Regulator to withdraw acceptance of the environment plan—see paragraph</w:t>
      </w:r>
      <w:r w:rsidR="00247E55">
        <w:t> </w:t>
      </w:r>
      <w:r w:rsidRPr="00247E55">
        <w:t>23(2)(d).</w:t>
      </w:r>
    </w:p>
    <w:p w:rsidR="00917AB9" w:rsidRPr="00247E55" w:rsidRDefault="00917AB9" w:rsidP="00917AB9">
      <w:pPr>
        <w:pStyle w:val="ActHead5"/>
      </w:pPr>
      <w:bookmarkStart w:id="60" w:name="_Toc8891277"/>
      <w:r w:rsidRPr="00F425FE">
        <w:rPr>
          <w:rStyle w:val="CharSectno"/>
        </w:rPr>
        <w:t>27</w:t>
      </w:r>
      <w:r w:rsidRPr="00247E55">
        <w:t xml:space="preserve">  Storage of records</w:t>
      </w:r>
      <w:bookmarkEnd w:id="60"/>
    </w:p>
    <w:p w:rsidR="00917AB9" w:rsidRPr="00247E55" w:rsidRDefault="00917AB9" w:rsidP="00917AB9">
      <w:pPr>
        <w:pStyle w:val="subsection"/>
      </w:pPr>
      <w:r w:rsidRPr="00247E55">
        <w:tab/>
        <w:t>(1)</w:t>
      </w:r>
      <w:r w:rsidRPr="00247E55">
        <w:tab/>
        <w:t>A titleholder commits an offence if the titleholder does not store the environment plan in force for an activity in a way that makes retrieval of the environment plan reasonably practicable.</w:t>
      </w:r>
    </w:p>
    <w:p w:rsidR="00917AB9" w:rsidRPr="00247E55" w:rsidRDefault="00917AB9" w:rsidP="00917AB9">
      <w:pPr>
        <w:pStyle w:val="Penalty"/>
      </w:pPr>
      <w:r w:rsidRPr="00247E55">
        <w:t>Penalty:</w:t>
      </w:r>
      <w:r w:rsidRPr="00247E55">
        <w:tab/>
        <w:t>30 penalty units.</w:t>
      </w:r>
    </w:p>
    <w:p w:rsidR="00917AB9" w:rsidRPr="00247E55" w:rsidRDefault="00917AB9" w:rsidP="00917AB9">
      <w:pPr>
        <w:pStyle w:val="subsection"/>
      </w:pPr>
      <w:r w:rsidRPr="00247E55">
        <w:tab/>
        <w:t>(2)</w:t>
      </w:r>
      <w:r w:rsidRPr="00247E55">
        <w:tab/>
        <w:t>A titleholder commits an offence if the titleholder does not store a version of an environment plan for an activity that was previously in force in a way that makes retrieval of the version reasonably practicable.</w:t>
      </w:r>
    </w:p>
    <w:p w:rsidR="00917AB9" w:rsidRPr="00247E55" w:rsidRDefault="00917AB9" w:rsidP="00917AB9">
      <w:pPr>
        <w:pStyle w:val="Penalty"/>
      </w:pPr>
      <w:r w:rsidRPr="00247E55">
        <w:t>Penalty:</w:t>
      </w:r>
      <w:r w:rsidRPr="00247E55">
        <w:tab/>
        <w:t>30 penalty units.</w:t>
      </w:r>
    </w:p>
    <w:p w:rsidR="00917AB9" w:rsidRPr="00247E55" w:rsidRDefault="00917AB9" w:rsidP="00917AB9">
      <w:pPr>
        <w:pStyle w:val="subsection"/>
      </w:pPr>
      <w:r w:rsidRPr="00247E55">
        <w:tab/>
        <w:t>(3)</w:t>
      </w:r>
      <w:r w:rsidRPr="00247E55">
        <w:tab/>
        <w:t>It is a defence to a prosecution for an offence against subregulation (2) if it is more than 5 years after the day when the version ceased to be in force (whether because the plan was revised, acceptance of the plan was withdrawn, or the operation of the plan ended).</w:t>
      </w:r>
    </w:p>
    <w:p w:rsidR="00917AB9" w:rsidRPr="00247E55" w:rsidRDefault="00917AB9" w:rsidP="00917AB9">
      <w:pPr>
        <w:pStyle w:val="notetext"/>
      </w:pPr>
      <w:r w:rsidRPr="00247E55">
        <w:t>Note:</w:t>
      </w:r>
      <w:r w:rsidRPr="00247E55">
        <w:tab/>
        <w:t>A defendant bears an evidential burden in relation to the matter in subregulation (3)—see subsection</w:t>
      </w:r>
      <w:r w:rsidR="00247E55">
        <w:t> </w:t>
      </w:r>
      <w:r w:rsidRPr="00247E55">
        <w:t xml:space="preserve">13.3(3) of the </w:t>
      </w:r>
      <w:r w:rsidRPr="00247E55">
        <w:rPr>
          <w:i/>
        </w:rPr>
        <w:t>Criminal Code</w:t>
      </w:r>
      <w:r w:rsidRPr="00247E55">
        <w:t>.</w:t>
      </w:r>
    </w:p>
    <w:p w:rsidR="00917AB9" w:rsidRPr="00247E55" w:rsidRDefault="00917AB9" w:rsidP="00D94F8F">
      <w:pPr>
        <w:pStyle w:val="subsection"/>
        <w:keepNext/>
        <w:keepLines/>
      </w:pPr>
      <w:r w:rsidRPr="00247E55">
        <w:tab/>
        <w:t>(4)</w:t>
      </w:r>
      <w:r w:rsidRPr="00247E55">
        <w:tab/>
        <w:t>A titleholder commits an offence if the titleholder:</w:t>
      </w:r>
    </w:p>
    <w:p w:rsidR="00917AB9" w:rsidRPr="00247E55" w:rsidRDefault="00917AB9" w:rsidP="00917AB9">
      <w:pPr>
        <w:pStyle w:val="paragraph"/>
      </w:pPr>
      <w:r w:rsidRPr="00247E55">
        <w:tab/>
        <w:t>(a)</w:t>
      </w:r>
      <w:r w:rsidRPr="00247E55">
        <w:tab/>
        <w:t>creates a document or other record mentioned in subregulation (6); and</w:t>
      </w:r>
    </w:p>
    <w:p w:rsidR="00917AB9" w:rsidRPr="00247E55" w:rsidRDefault="00917AB9" w:rsidP="00917AB9">
      <w:pPr>
        <w:pStyle w:val="paragraph"/>
      </w:pPr>
      <w:r w:rsidRPr="00247E55">
        <w:tab/>
        <w:t>(b)</w:t>
      </w:r>
      <w:r w:rsidRPr="00247E55">
        <w:tab/>
        <w:t>does not store the document or record in a way that makes retrieval of the document or record reasonably practicable.</w:t>
      </w:r>
    </w:p>
    <w:p w:rsidR="00917AB9" w:rsidRPr="00247E55" w:rsidRDefault="00917AB9" w:rsidP="00917AB9">
      <w:pPr>
        <w:pStyle w:val="Penalty"/>
      </w:pPr>
      <w:r w:rsidRPr="00247E55">
        <w:t>Penalty:</w:t>
      </w:r>
      <w:r w:rsidRPr="00247E55">
        <w:tab/>
        <w:t>30 penalty units.</w:t>
      </w:r>
    </w:p>
    <w:p w:rsidR="00917AB9" w:rsidRPr="00247E55" w:rsidRDefault="00917AB9" w:rsidP="00917AB9">
      <w:pPr>
        <w:pStyle w:val="subsection"/>
      </w:pPr>
      <w:r w:rsidRPr="00247E55">
        <w:tab/>
        <w:t>(5)</w:t>
      </w:r>
      <w:r w:rsidRPr="00247E55">
        <w:tab/>
        <w:t>It is a defence to a prosecution for an offence against subregulation (4) if it is more than 5 years after the day that the document or record was created.</w:t>
      </w:r>
    </w:p>
    <w:p w:rsidR="00917AB9" w:rsidRPr="00247E55" w:rsidRDefault="00917AB9" w:rsidP="00917AB9">
      <w:pPr>
        <w:pStyle w:val="notetext"/>
      </w:pPr>
      <w:r w:rsidRPr="00247E55">
        <w:t>Note:</w:t>
      </w:r>
      <w:r w:rsidRPr="00247E55">
        <w:tab/>
        <w:t>A defendant bears an evidential burden in relation to the matter in subregulation (5)—see subsection</w:t>
      </w:r>
      <w:r w:rsidR="00247E55">
        <w:t> </w:t>
      </w:r>
      <w:r w:rsidRPr="00247E55">
        <w:t xml:space="preserve">13.3(3) of the </w:t>
      </w:r>
      <w:r w:rsidRPr="00247E55">
        <w:rPr>
          <w:i/>
        </w:rPr>
        <w:t>Criminal Code</w:t>
      </w:r>
      <w:r w:rsidRPr="00247E55">
        <w:t>.</w:t>
      </w:r>
    </w:p>
    <w:p w:rsidR="00917AB9" w:rsidRPr="00247E55" w:rsidRDefault="00917AB9" w:rsidP="00917AB9">
      <w:pPr>
        <w:pStyle w:val="subsection"/>
      </w:pPr>
      <w:r w:rsidRPr="00247E55">
        <w:tab/>
        <w:t>(6)</w:t>
      </w:r>
      <w:r w:rsidRPr="00247E55">
        <w:tab/>
        <w:t>For subregulation (4), the documents or other records are the following:</w:t>
      </w:r>
    </w:p>
    <w:p w:rsidR="00917AB9" w:rsidRPr="00247E55" w:rsidRDefault="00917AB9" w:rsidP="00917AB9">
      <w:pPr>
        <w:pStyle w:val="paragraph"/>
      </w:pPr>
      <w:r w:rsidRPr="00247E55">
        <w:tab/>
        <w:t>(a)</w:t>
      </w:r>
      <w:r w:rsidRPr="00247E55">
        <w:tab/>
        <w:t>written reports (including monitoring, audit and review reports) about environmental performance, or about the implementation strategy, under an environment plan;</w:t>
      </w:r>
    </w:p>
    <w:p w:rsidR="00917AB9" w:rsidRPr="00247E55" w:rsidRDefault="00917AB9" w:rsidP="00917AB9">
      <w:pPr>
        <w:pStyle w:val="paragraph"/>
      </w:pPr>
      <w:r w:rsidRPr="00247E55">
        <w:tab/>
        <w:t>(b)</w:t>
      </w:r>
      <w:r w:rsidRPr="00247E55">
        <w:tab/>
        <w:t>records relating to environmental performance, or the implementation strategy, under an environment plan;</w:t>
      </w:r>
    </w:p>
    <w:p w:rsidR="00917AB9" w:rsidRPr="00247E55" w:rsidRDefault="00917AB9" w:rsidP="00917AB9">
      <w:pPr>
        <w:pStyle w:val="paragraph"/>
      </w:pPr>
      <w:r w:rsidRPr="00247E55">
        <w:lastRenderedPageBreak/>
        <w:tab/>
        <w:t>(c)</w:t>
      </w:r>
      <w:r w:rsidRPr="00247E55">
        <w:tab/>
        <w:t>records of emissions and discharges into the environment made in accordance with an environment plan;</w:t>
      </w:r>
    </w:p>
    <w:p w:rsidR="00917AB9" w:rsidRPr="00247E55" w:rsidRDefault="00917AB9" w:rsidP="00917AB9">
      <w:pPr>
        <w:pStyle w:val="paragraph"/>
      </w:pPr>
      <w:r w:rsidRPr="00247E55">
        <w:tab/>
        <w:t>(d)</w:t>
      </w:r>
      <w:r w:rsidRPr="00247E55">
        <w:tab/>
        <w:t>records of calibration and maintenance of monitoring devices used in accordance with an environment plan;</w:t>
      </w:r>
    </w:p>
    <w:p w:rsidR="00917AB9" w:rsidRPr="00247E55" w:rsidRDefault="00917AB9" w:rsidP="00917AB9">
      <w:pPr>
        <w:pStyle w:val="paragraph"/>
      </w:pPr>
      <w:r w:rsidRPr="00247E55">
        <w:tab/>
        <w:t>(e)</w:t>
      </w:r>
      <w:r w:rsidRPr="00247E55">
        <w:tab/>
        <w:t>records and copies of reports mentioned in:</w:t>
      </w:r>
    </w:p>
    <w:p w:rsidR="00917AB9" w:rsidRPr="00247E55" w:rsidRDefault="00917AB9" w:rsidP="00917AB9">
      <w:pPr>
        <w:pStyle w:val="paragraphsub"/>
      </w:pPr>
      <w:r w:rsidRPr="00247E55">
        <w:tab/>
        <w:t>(i)</w:t>
      </w:r>
      <w:r w:rsidRPr="00247E55">
        <w:tab/>
        <w:t>regulations</w:t>
      </w:r>
      <w:r w:rsidR="00247E55">
        <w:t> </w:t>
      </w:r>
      <w:r w:rsidRPr="00247E55">
        <w:t>26, 26A and 26AA, relating to reportable incidents; and</w:t>
      </w:r>
    </w:p>
    <w:p w:rsidR="00917AB9" w:rsidRPr="00247E55" w:rsidRDefault="00917AB9" w:rsidP="00917AB9">
      <w:pPr>
        <w:pStyle w:val="paragraphsub"/>
      </w:pPr>
      <w:r w:rsidRPr="00247E55">
        <w:tab/>
        <w:t>(ii)</w:t>
      </w:r>
      <w:r w:rsidRPr="00247E55">
        <w:tab/>
        <w:t>regulation</w:t>
      </w:r>
      <w:r w:rsidR="00247E55">
        <w:t> </w:t>
      </w:r>
      <w:r w:rsidRPr="00247E55">
        <w:t>26B, relating to recordable incidents; and</w:t>
      </w:r>
    </w:p>
    <w:p w:rsidR="00917AB9" w:rsidRPr="00247E55" w:rsidRDefault="00917AB9" w:rsidP="00917AB9">
      <w:pPr>
        <w:pStyle w:val="paragraphsub"/>
      </w:pPr>
      <w:r w:rsidRPr="00247E55">
        <w:tab/>
        <w:t>(iii)</w:t>
      </w:r>
      <w:r w:rsidRPr="00247E55">
        <w:tab/>
        <w:t>regulation</w:t>
      </w:r>
      <w:r w:rsidR="00247E55">
        <w:t> </w:t>
      </w:r>
      <w:r w:rsidRPr="00247E55">
        <w:t>26C, relating to the titleholder’s environmental performance for an activity.</w:t>
      </w:r>
    </w:p>
    <w:p w:rsidR="00917AB9" w:rsidRPr="00247E55" w:rsidRDefault="00917AB9" w:rsidP="00917AB9">
      <w:pPr>
        <w:pStyle w:val="subsection"/>
      </w:pPr>
      <w:r w:rsidRPr="00247E55">
        <w:tab/>
        <w:t>(7)</w:t>
      </w:r>
      <w:r w:rsidRPr="00247E55">
        <w:tab/>
        <w:t>An offence against subregulation (1), (2) or (4) is an offence of strict liability.</w:t>
      </w:r>
    </w:p>
    <w:p w:rsidR="00917AB9" w:rsidRPr="00247E55" w:rsidRDefault="00917AB9" w:rsidP="00917AB9">
      <w:pPr>
        <w:pStyle w:val="notetext"/>
      </w:pPr>
      <w:r w:rsidRPr="00247E55">
        <w:t>Note:</w:t>
      </w:r>
      <w:r w:rsidRPr="00247E55">
        <w:tab/>
        <w:t>For strict liability, see section</w:t>
      </w:r>
      <w:r w:rsidR="00247E55">
        <w:t> </w:t>
      </w:r>
      <w:r w:rsidRPr="00247E55">
        <w:t xml:space="preserve">6.1 of the </w:t>
      </w:r>
      <w:r w:rsidRPr="00247E55">
        <w:rPr>
          <w:i/>
        </w:rPr>
        <w:t>Criminal Code</w:t>
      </w:r>
      <w:r w:rsidRPr="00247E55">
        <w:t>.</w:t>
      </w:r>
    </w:p>
    <w:p w:rsidR="0032357F" w:rsidRPr="00247E55" w:rsidRDefault="0032357F" w:rsidP="00756319">
      <w:pPr>
        <w:pStyle w:val="ActHead5"/>
      </w:pPr>
      <w:bookmarkStart w:id="61" w:name="_Toc8891278"/>
      <w:r w:rsidRPr="00F425FE">
        <w:rPr>
          <w:rStyle w:val="CharSectno"/>
        </w:rPr>
        <w:t>28</w:t>
      </w:r>
      <w:r w:rsidR="00756319" w:rsidRPr="00247E55">
        <w:t xml:space="preserve">  </w:t>
      </w:r>
      <w:r w:rsidRPr="00247E55">
        <w:t>Making records available</w:t>
      </w:r>
      <w:bookmarkEnd w:id="61"/>
    </w:p>
    <w:p w:rsidR="00D8236F" w:rsidRPr="00247E55" w:rsidRDefault="00D8236F" w:rsidP="00D8236F">
      <w:pPr>
        <w:pStyle w:val="subsection"/>
      </w:pPr>
      <w:r w:rsidRPr="00247E55">
        <w:tab/>
        <w:t>(1)</w:t>
      </w:r>
      <w:r w:rsidRPr="00247E55">
        <w:tab/>
        <w:t>A titleholder must make available, in accordance with this regulation, copies of the records mentioned in regulation</w:t>
      </w:r>
      <w:r w:rsidR="00247E55">
        <w:t> </w:t>
      </w:r>
      <w:r w:rsidRPr="00247E55">
        <w:t>27.</w:t>
      </w:r>
    </w:p>
    <w:p w:rsidR="00D8236F" w:rsidRPr="00247E55" w:rsidRDefault="00D8236F" w:rsidP="00D8236F">
      <w:pPr>
        <w:pStyle w:val="Penalty"/>
      </w:pPr>
      <w:r w:rsidRPr="00247E55">
        <w:t>Penalty:</w:t>
      </w:r>
      <w:r w:rsidRPr="00247E55">
        <w:tab/>
        <w:t>30 penalty units.</w:t>
      </w:r>
    </w:p>
    <w:p w:rsidR="0032357F" w:rsidRPr="00247E55" w:rsidRDefault="0032357F" w:rsidP="00756319">
      <w:pPr>
        <w:pStyle w:val="subsection"/>
      </w:pPr>
      <w:r w:rsidRPr="00247E55">
        <w:tab/>
        <w:t>(1A)</w:t>
      </w:r>
      <w:r w:rsidRPr="00247E55">
        <w:tab/>
        <w:t>An offence against subregulation</w:t>
      </w:r>
      <w:r w:rsidR="00247E55">
        <w:t> </w:t>
      </w:r>
      <w:r w:rsidRPr="00247E55">
        <w:t>(1) is an offence of strict liability.</w:t>
      </w:r>
    </w:p>
    <w:p w:rsidR="0032357F" w:rsidRPr="00247E55" w:rsidRDefault="00756319" w:rsidP="00756319">
      <w:pPr>
        <w:pStyle w:val="notetext"/>
      </w:pPr>
      <w:r w:rsidRPr="00247E55">
        <w:t>Note:</w:t>
      </w:r>
      <w:r w:rsidRPr="00247E55">
        <w:tab/>
      </w:r>
      <w:r w:rsidR="0032357F" w:rsidRPr="00247E55">
        <w:t>For</w:t>
      </w:r>
      <w:r w:rsidR="0032357F" w:rsidRPr="00247E55">
        <w:rPr>
          <w:b/>
          <w:i/>
        </w:rPr>
        <w:t xml:space="preserve"> strict liability</w:t>
      </w:r>
      <w:r w:rsidR="0032357F" w:rsidRPr="00247E55">
        <w:t>, see section</w:t>
      </w:r>
      <w:r w:rsidR="00247E55">
        <w:t> </w:t>
      </w:r>
      <w:r w:rsidR="0032357F" w:rsidRPr="00247E55">
        <w:t xml:space="preserve">6.1 of the </w:t>
      </w:r>
      <w:r w:rsidR="0032357F" w:rsidRPr="00247E55">
        <w:rPr>
          <w:i/>
        </w:rPr>
        <w:t>Criminal Code</w:t>
      </w:r>
      <w:r w:rsidR="0032357F" w:rsidRPr="00247E55">
        <w:t>.</w:t>
      </w:r>
    </w:p>
    <w:p w:rsidR="0032357F" w:rsidRPr="00247E55" w:rsidRDefault="0032357F" w:rsidP="00756319">
      <w:pPr>
        <w:pStyle w:val="subsection"/>
      </w:pPr>
      <w:r w:rsidRPr="00247E55">
        <w:tab/>
        <w:t>(2)</w:t>
      </w:r>
      <w:r w:rsidRPr="00247E55">
        <w:tab/>
        <w:t xml:space="preserve">The </w:t>
      </w:r>
      <w:r w:rsidR="00E77908" w:rsidRPr="00247E55">
        <w:t>titleholder</w:t>
      </w:r>
      <w:r w:rsidRPr="00247E55">
        <w:t xml:space="preserve"> must make copies of the records available to any of the following persons, on request in writing by the person:</w:t>
      </w:r>
    </w:p>
    <w:p w:rsidR="0032357F" w:rsidRPr="00247E55" w:rsidRDefault="0032357F" w:rsidP="00756319">
      <w:pPr>
        <w:pStyle w:val="paragraph"/>
      </w:pPr>
      <w:r w:rsidRPr="00247E55">
        <w:tab/>
        <w:t>(a)</w:t>
      </w:r>
      <w:r w:rsidRPr="00247E55">
        <w:tab/>
        <w:t>the</w:t>
      </w:r>
      <w:r w:rsidR="00A63FEC" w:rsidRPr="00247E55">
        <w:t xml:space="preserve"> Regulator</w:t>
      </w:r>
      <w:r w:rsidRPr="00247E55">
        <w:t>;</w:t>
      </w:r>
    </w:p>
    <w:p w:rsidR="00D8236F" w:rsidRPr="00247E55" w:rsidRDefault="00D8236F" w:rsidP="00D8236F">
      <w:pPr>
        <w:pStyle w:val="paragraph"/>
      </w:pPr>
      <w:r w:rsidRPr="00247E55">
        <w:tab/>
        <w:t>(b)</w:t>
      </w:r>
      <w:r w:rsidRPr="00247E55">
        <w:tab/>
        <w:t>a delegate, under section</w:t>
      </w:r>
      <w:r w:rsidR="00247E55">
        <w:t> </w:t>
      </w:r>
      <w:r w:rsidRPr="00247E55">
        <w:t>778 of the Act, of the responsible Commonwealth Minister;</w:t>
      </w:r>
    </w:p>
    <w:p w:rsidR="00821C64" w:rsidRPr="00247E55" w:rsidRDefault="00821C64" w:rsidP="00756319">
      <w:pPr>
        <w:pStyle w:val="paragraph"/>
      </w:pPr>
      <w:r w:rsidRPr="00247E55">
        <w:tab/>
        <w:t>(c)</w:t>
      </w:r>
      <w:r w:rsidRPr="00247E55">
        <w:tab/>
        <w:t xml:space="preserve">a greenhouse gas project inspector, a </w:t>
      </w:r>
      <w:r w:rsidR="00843D5A" w:rsidRPr="00247E55">
        <w:t>NOPSEMA inspector</w:t>
      </w:r>
      <w:r w:rsidRPr="00247E55">
        <w:t xml:space="preserve"> or a Greater Sunrise visiting inspector.</w:t>
      </w:r>
    </w:p>
    <w:p w:rsidR="0032357F" w:rsidRPr="00247E55" w:rsidRDefault="0032357F" w:rsidP="00756319">
      <w:pPr>
        <w:pStyle w:val="subsection"/>
      </w:pPr>
      <w:r w:rsidRPr="00247E55">
        <w:tab/>
        <w:t>(3)</w:t>
      </w:r>
      <w:r w:rsidRPr="00247E55">
        <w:tab/>
        <w:t xml:space="preserve">If the person making the request states that copies of the records be made available to an agent of the person, the </w:t>
      </w:r>
      <w:r w:rsidR="00E77908" w:rsidRPr="00247E55">
        <w:t>titleholder</w:t>
      </w:r>
      <w:r w:rsidRPr="00247E55">
        <w:t xml:space="preserve"> must make the copies available to the agent.</w:t>
      </w:r>
    </w:p>
    <w:p w:rsidR="00821C64" w:rsidRPr="00247E55" w:rsidRDefault="00821C64" w:rsidP="00756319">
      <w:pPr>
        <w:pStyle w:val="subsection"/>
      </w:pPr>
      <w:r w:rsidRPr="00247E55">
        <w:tab/>
        <w:t>(4)</w:t>
      </w:r>
      <w:r w:rsidRPr="00247E55">
        <w:tab/>
        <w:t xml:space="preserve">However, if the </w:t>
      </w:r>
      <w:r w:rsidR="00E77908" w:rsidRPr="00247E55">
        <w:t>titleholder</w:t>
      </w:r>
      <w:r w:rsidRPr="00247E55">
        <w:t>:</w:t>
      </w:r>
    </w:p>
    <w:p w:rsidR="00821C64" w:rsidRPr="00247E55" w:rsidRDefault="00821C64" w:rsidP="00756319">
      <w:pPr>
        <w:pStyle w:val="paragraph"/>
      </w:pPr>
      <w:r w:rsidRPr="00247E55">
        <w:tab/>
        <w:t>(a)</w:t>
      </w:r>
      <w:r w:rsidRPr="00247E55">
        <w:tab/>
        <w:t>requests a person who is a delegate of the Regulator to produce written evidence of the delegation; or</w:t>
      </w:r>
    </w:p>
    <w:p w:rsidR="00821C64" w:rsidRPr="00247E55" w:rsidRDefault="00821C64" w:rsidP="00756319">
      <w:pPr>
        <w:pStyle w:val="paragraph"/>
      </w:pPr>
      <w:r w:rsidRPr="00247E55">
        <w:tab/>
        <w:t>(b)</w:t>
      </w:r>
      <w:r w:rsidRPr="00247E55">
        <w:tab/>
        <w:t xml:space="preserve">requests a person who is a greenhouse gas project inspector or a </w:t>
      </w:r>
      <w:r w:rsidR="00843D5A" w:rsidRPr="00247E55">
        <w:t>NOPSEMA inspector</w:t>
      </w:r>
      <w:r w:rsidRPr="00247E55">
        <w:t xml:space="preserve"> to produce written evidence of the person’s appointment as a greenhouse gas project inspector or a petroleum project inspector; or</w:t>
      </w:r>
    </w:p>
    <w:p w:rsidR="00821C64" w:rsidRPr="00247E55" w:rsidRDefault="00821C64" w:rsidP="00756319">
      <w:pPr>
        <w:pStyle w:val="paragraph"/>
      </w:pPr>
      <w:r w:rsidRPr="00247E55">
        <w:tab/>
        <w:t>(c)</w:t>
      </w:r>
      <w:r w:rsidRPr="00247E55">
        <w:tab/>
        <w:t>requests a person who is a Greater Sunrise visiting inspector to produce written evidence of the person’s appointment as a Greater Sunrise visiting inspector; or</w:t>
      </w:r>
    </w:p>
    <w:p w:rsidR="00821C64" w:rsidRPr="00247E55" w:rsidRDefault="00821C64" w:rsidP="00756319">
      <w:pPr>
        <w:pStyle w:val="paragraph"/>
      </w:pPr>
      <w:r w:rsidRPr="00247E55">
        <w:lastRenderedPageBreak/>
        <w:tab/>
        <w:t>(d)</w:t>
      </w:r>
      <w:r w:rsidRPr="00247E55">
        <w:tab/>
        <w:t>requests a person who is an agent to produce written evidence of the person’s appointment as an agent;</w:t>
      </w:r>
    </w:p>
    <w:p w:rsidR="00821C64" w:rsidRPr="00247E55" w:rsidRDefault="00821C64" w:rsidP="00756319">
      <w:pPr>
        <w:pStyle w:val="subsection2"/>
      </w:pPr>
      <w:r w:rsidRPr="00247E55">
        <w:t xml:space="preserve">the </w:t>
      </w:r>
      <w:r w:rsidR="00E77908" w:rsidRPr="00247E55">
        <w:t>titleholder</w:t>
      </w:r>
      <w:r w:rsidRPr="00247E55">
        <w:t xml:space="preserve"> is not required to make the records available unless the person produces the evidence to the </w:t>
      </w:r>
      <w:r w:rsidR="00156F5C" w:rsidRPr="00247E55">
        <w:t>titleholder</w:t>
      </w:r>
      <w:r w:rsidRPr="00247E55">
        <w:t>.</w:t>
      </w:r>
    </w:p>
    <w:p w:rsidR="0032357F" w:rsidRPr="00247E55" w:rsidRDefault="0032357F" w:rsidP="00D94F8F">
      <w:pPr>
        <w:pStyle w:val="subsection"/>
        <w:keepNext/>
        <w:keepLines/>
      </w:pPr>
      <w:r w:rsidRPr="00247E55">
        <w:tab/>
        <w:t>(5)</w:t>
      </w:r>
      <w:r w:rsidRPr="00247E55">
        <w:tab/>
        <w:t>The copies of the records must be made available:</w:t>
      </w:r>
    </w:p>
    <w:p w:rsidR="0032357F" w:rsidRPr="00247E55" w:rsidRDefault="0032357F" w:rsidP="00756319">
      <w:pPr>
        <w:pStyle w:val="paragraph"/>
      </w:pPr>
      <w:r w:rsidRPr="00247E55">
        <w:tab/>
        <w:t>(a)</w:t>
      </w:r>
      <w:r w:rsidRPr="00247E55">
        <w:tab/>
        <w:t xml:space="preserve">in the case of an emergency relating to </w:t>
      </w:r>
      <w:r w:rsidR="004A426B" w:rsidRPr="00247E55">
        <w:t>an activity</w:t>
      </w:r>
      <w:r w:rsidR="00756319" w:rsidRPr="00247E55">
        <w:t>—</w:t>
      </w:r>
      <w:r w:rsidRPr="00247E55">
        <w:t>as soon as possible at any time of the day or night on any day during the emergency; or</w:t>
      </w:r>
    </w:p>
    <w:p w:rsidR="0032357F" w:rsidRPr="00247E55" w:rsidRDefault="0032357F" w:rsidP="00756319">
      <w:pPr>
        <w:pStyle w:val="paragraph"/>
      </w:pPr>
      <w:r w:rsidRPr="00247E55">
        <w:tab/>
        <w:t>(b)</w:t>
      </w:r>
      <w:r w:rsidRPr="00247E55">
        <w:tab/>
        <w:t>in any other case</w:t>
      </w:r>
      <w:r w:rsidR="00756319" w:rsidRPr="00247E55">
        <w:t>—</w:t>
      </w:r>
      <w:r w:rsidRPr="00247E55">
        <w:t xml:space="preserve">during normal business hours </w:t>
      </w:r>
      <w:r w:rsidR="00D025E3" w:rsidRPr="00247E55">
        <w:t>on a business day in</w:t>
      </w:r>
      <w:r w:rsidRPr="00247E55">
        <w:t xml:space="preserve"> the place where the records are kept.</w:t>
      </w:r>
    </w:p>
    <w:p w:rsidR="0032357F" w:rsidRPr="00247E55" w:rsidRDefault="0032357F" w:rsidP="00756319">
      <w:pPr>
        <w:pStyle w:val="subsection"/>
      </w:pPr>
      <w:r w:rsidRPr="00247E55">
        <w:tab/>
        <w:t>(6)</w:t>
      </w:r>
      <w:r w:rsidRPr="00247E55">
        <w:tab/>
        <w:t xml:space="preserve">The copies of the records must be made available at the </w:t>
      </w:r>
      <w:r w:rsidR="00BA39B8" w:rsidRPr="00247E55">
        <w:t>place where the records are kept</w:t>
      </w:r>
      <w:r w:rsidRPr="00247E55">
        <w:t xml:space="preserve"> or, if agreed between the </w:t>
      </w:r>
      <w:r w:rsidR="00E77908" w:rsidRPr="00247E55">
        <w:t>titleholder</w:t>
      </w:r>
      <w:r w:rsidRPr="00247E55">
        <w:t xml:space="preserve"> and the person making the request (or the person’s agent), at any other place (including by means of electronic transmission to the person or agent at that place).</w:t>
      </w:r>
    </w:p>
    <w:p w:rsidR="0032357F" w:rsidRPr="00247E55" w:rsidRDefault="0032357F" w:rsidP="00756319">
      <w:pPr>
        <w:pStyle w:val="subsection"/>
      </w:pPr>
      <w:r w:rsidRPr="00247E55">
        <w:tab/>
        <w:t>(7)</w:t>
      </w:r>
      <w:r w:rsidRPr="00247E55">
        <w:tab/>
        <w:t>If the records are stored on a computer, the records must be made available in print</w:t>
      </w:r>
      <w:r w:rsidR="00247E55">
        <w:noBreakHyphen/>
      </w:r>
      <w:r w:rsidRPr="00247E55">
        <w:t xml:space="preserve">out form or, if the </w:t>
      </w:r>
      <w:r w:rsidR="00E77908" w:rsidRPr="00247E55">
        <w:t>titleholder</w:t>
      </w:r>
      <w:r w:rsidRPr="00247E55">
        <w:t xml:space="preserve"> and the </w:t>
      </w:r>
      <w:r w:rsidR="00A63FEC" w:rsidRPr="00247E55">
        <w:t xml:space="preserve">Regulator </w:t>
      </w:r>
      <w:r w:rsidRPr="00247E55">
        <w:t>so agree, in electronic form.</w:t>
      </w:r>
    </w:p>
    <w:p w:rsidR="0032357F" w:rsidRPr="00247E55" w:rsidRDefault="0032357F" w:rsidP="0073373C">
      <w:pPr>
        <w:pStyle w:val="ActHead2"/>
        <w:pageBreakBefore/>
        <w:spacing w:before="120"/>
      </w:pPr>
      <w:bookmarkStart w:id="62" w:name="_Toc8891279"/>
      <w:r w:rsidRPr="00F425FE">
        <w:rPr>
          <w:rStyle w:val="CharPartNo"/>
        </w:rPr>
        <w:lastRenderedPageBreak/>
        <w:t>Part</w:t>
      </w:r>
      <w:r w:rsidR="00247E55" w:rsidRPr="00F425FE">
        <w:rPr>
          <w:rStyle w:val="CharPartNo"/>
        </w:rPr>
        <w:t> </w:t>
      </w:r>
      <w:r w:rsidRPr="00F425FE">
        <w:rPr>
          <w:rStyle w:val="CharPartNo"/>
        </w:rPr>
        <w:t>4</w:t>
      </w:r>
      <w:r w:rsidR="00756319" w:rsidRPr="00247E55">
        <w:t>—</w:t>
      </w:r>
      <w:r w:rsidRPr="00F425FE">
        <w:rPr>
          <w:rStyle w:val="CharPartText"/>
        </w:rPr>
        <w:t>Miscellaneous</w:t>
      </w:r>
      <w:bookmarkEnd w:id="62"/>
    </w:p>
    <w:p w:rsidR="00F54AF2" w:rsidRPr="00247E55" w:rsidRDefault="00F54AF2" w:rsidP="00B8690D">
      <w:pPr>
        <w:pStyle w:val="ActHead3"/>
      </w:pPr>
      <w:bookmarkStart w:id="63" w:name="_Toc8891280"/>
      <w:r w:rsidRPr="00F425FE">
        <w:rPr>
          <w:rStyle w:val="CharDivNo"/>
        </w:rPr>
        <w:t>Division</w:t>
      </w:r>
      <w:r w:rsidR="00247E55" w:rsidRPr="00F425FE">
        <w:rPr>
          <w:rStyle w:val="CharDivNo"/>
        </w:rPr>
        <w:t> </w:t>
      </w:r>
      <w:r w:rsidRPr="00F425FE">
        <w:rPr>
          <w:rStyle w:val="CharDivNo"/>
        </w:rPr>
        <w:t>4.1</w:t>
      </w:r>
      <w:r w:rsidRPr="00247E55">
        <w:t>—</w:t>
      </w:r>
      <w:r w:rsidRPr="00F425FE">
        <w:rPr>
          <w:rStyle w:val="CharDivText"/>
        </w:rPr>
        <w:t>Information requirements</w:t>
      </w:r>
      <w:bookmarkEnd w:id="63"/>
    </w:p>
    <w:p w:rsidR="00F54AF2" w:rsidRPr="00247E55" w:rsidRDefault="00F54AF2" w:rsidP="00F54AF2">
      <w:pPr>
        <w:pStyle w:val="ActHead5"/>
      </w:pPr>
      <w:bookmarkStart w:id="64" w:name="_Toc8891281"/>
      <w:r w:rsidRPr="00F425FE">
        <w:rPr>
          <w:rStyle w:val="CharSectno"/>
        </w:rPr>
        <w:t>29</w:t>
      </w:r>
      <w:r w:rsidRPr="00247E55">
        <w:t xml:space="preserve">  Notifying start and end of activity</w:t>
      </w:r>
      <w:bookmarkEnd w:id="64"/>
    </w:p>
    <w:p w:rsidR="00F54AF2" w:rsidRPr="00247E55" w:rsidRDefault="00F54AF2" w:rsidP="00F54AF2">
      <w:pPr>
        <w:pStyle w:val="subsection"/>
      </w:pPr>
      <w:r w:rsidRPr="00247E55">
        <w:tab/>
        <w:t>(1)</w:t>
      </w:r>
      <w:r w:rsidRPr="00247E55">
        <w:tab/>
        <w:t>A titleholder must notify the Regulator that an activity is to commence at least 10 days before the activity commences.</w:t>
      </w:r>
    </w:p>
    <w:p w:rsidR="00F54AF2" w:rsidRPr="00247E55" w:rsidRDefault="00F54AF2" w:rsidP="00F54AF2">
      <w:pPr>
        <w:pStyle w:val="subsection"/>
      </w:pPr>
      <w:r w:rsidRPr="00247E55">
        <w:tab/>
        <w:t>(2)</w:t>
      </w:r>
      <w:r w:rsidRPr="00247E55">
        <w:tab/>
        <w:t>A titleholder must notify the Regulator that an activity is completed within 10 days after the completion.</w:t>
      </w:r>
    </w:p>
    <w:p w:rsidR="00F54AF2" w:rsidRPr="00247E55" w:rsidRDefault="00F54AF2" w:rsidP="00F54AF2">
      <w:pPr>
        <w:pStyle w:val="ActHead5"/>
      </w:pPr>
      <w:bookmarkStart w:id="65" w:name="_Toc8891282"/>
      <w:r w:rsidRPr="00F425FE">
        <w:rPr>
          <w:rStyle w:val="CharSectno"/>
        </w:rPr>
        <w:t>30</w:t>
      </w:r>
      <w:r w:rsidRPr="00247E55">
        <w:t xml:space="preserve">  Notifying certain operations to State or Territory</w:t>
      </w:r>
      <w:bookmarkEnd w:id="65"/>
    </w:p>
    <w:p w:rsidR="00F54AF2" w:rsidRPr="00247E55" w:rsidRDefault="00F54AF2" w:rsidP="00F54AF2">
      <w:pPr>
        <w:pStyle w:val="subsection"/>
      </w:pPr>
      <w:r w:rsidRPr="00247E55">
        <w:tab/>
        <w:t>(1)</w:t>
      </w:r>
      <w:r w:rsidRPr="00247E55">
        <w:tab/>
        <w:t>A titleholder commits an offence if:</w:t>
      </w:r>
    </w:p>
    <w:p w:rsidR="00F54AF2" w:rsidRPr="00247E55" w:rsidRDefault="00F54AF2" w:rsidP="00F54AF2">
      <w:pPr>
        <w:pStyle w:val="paragraph"/>
      </w:pPr>
      <w:r w:rsidRPr="00247E55">
        <w:tab/>
        <w:t>(a)</w:t>
      </w:r>
      <w:r w:rsidRPr="00247E55">
        <w:tab/>
        <w:t>the titleholder commences drilling operations or seismic survey operations; and</w:t>
      </w:r>
    </w:p>
    <w:p w:rsidR="00F54AF2" w:rsidRPr="00247E55" w:rsidRDefault="00F54AF2" w:rsidP="00F54AF2">
      <w:pPr>
        <w:pStyle w:val="paragraph"/>
      </w:pPr>
      <w:r w:rsidRPr="00247E55">
        <w:tab/>
        <w:t>(b)</w:t>
      </w:r>
      <w:r w:rsidRPr="00247E55">
        <w:tab/>
        <w:t>the titleholder did not notify the proposed date of commencement to the Department of the responsible State Minister or responsible Northern Territory Minister.</w:t>
      </w:r>
    </w:p>
    <w:p w:rsidR="00F54AF2" w:rsidRPr="00247E55" w:rsidRDefault="00F54AF2" w:rsidP="00F54AF2">
      <w:pPr>
        <w:pStyle w:val="Penalty"/>
      </w:pPr>
      <w:r w:rsidRPr="00247E55">
        <w:t>Penalty:</w:t>
      </w:r>
      <w:r w:rsidRPr="00247E55">
        <w:tab/>
        <w:t>30 penalty units.</w:t>
      </w:r>
    </w:p>
    <w:p w:rsidR="00F54AF2" w:rsidRPr="00247E55" w:rsidRDefault="00F54AF2" w:rsidP="00F54AF2">
      <w:pPr>
        <w:pStyle w:val="subsection"/>
      </w:pPr>
      <w:r w:rsidRPr="00247E55">
        <w:tab/>
        <w:t>(2)</w:t>
      </w:r>
      <w:r w:rsidRPr="00247E55">
        <w:tab/>
        <w:t>An offence against subregulation (1) is an offence of strict liability.</w:t>
      </w:r>
    </w:p>
    <w:p w:rsidR="00F54AF2" w:rsidRPr="00247E55" w:rsidRDefault="00F54AF2" w:rsidP="00F54AF2">
      <w:pPr>
        <w:pStyle w:val="notetext"/>
      </w:pPr>
      <w:r w:rsidRPr="00247E55">
        <w:t>Note:</w:t>
      </w:r>
      <w:r w:rsidRPr="00247E55">
        <w:tab/>
        <w:t>For strict liability, see section</w:t>
      </w:r>
      <w:r w:rsidR="00247E55">
        <w:t> </w:t>
      </w:r>
      <w:r w:rsidRPr="00247E55">
        <w:t xml:space="preserve">6.1 of the </w:t>
      </w:r>
      <w:r w:rsidRPr="00247E55">
        <w:rPr>
          <w:i/>
        </w:rPr>
        <w:t>Criminal Code</w:t>
      </w:r>
      <w:r w:rsidRPr="00247E55">
        <w:t>.</w:t>
      </w:r>
    </w:p>
    <w:p w:rsidR="00F54AF2" w:rsidRPr="00247E55" w:rsidRDefault="00F54AF2" w:rsidP="00F54AF2">
      <w:pPr>
        <w:pStyle w:val="ActHead5"/>
      </w:pPr>
      <w:bookmarkStart w:id="66" w:name="_Toc8891283"/>
      <w:r w:rsidRPr="00F425FE">
        <w:rPr>
          <w:rStyle w:val="CharSectno"/>
        </w:rPr>
        <w:t>31</w:t>
      </w:r>
      <w:r w:rsidRPr="00247E55">
        <w:t xml:space="preserve">  Titleholder may refer to information previously given</w:t>
      </w:r>
      <w:bookmarkEnd w:id="66"/>
    </w:p>
    <w:p w:rsidR="00F54AF2" w:rsidRPr="00247E55" w:rsidRDefault="00F54AF2" w:rsidP="00F54AF2">
      <w:pPr>
        <w:pStyle w:val="subsection"/>
      </w:pPr>
      <w:r w:rsidRPr="00247E55">
        <w:tab/>
        <w:t>(1)</w:t>
      </w:r>
      <w:r w:rsidRPr="00247E55">
        <w:tab/>
        <w:t>If:</w:t>
      </w:r>
    </w:p>
    <w:p w:rsidR="00F54AF2" w:rsidRPr="00247E55" w:rsidRDefault="00F54AF2" w:rsidP="00F54AF2">
      <w:pPr>
        <w:pStyle w:val="paragraph"/>
      </w:pPr>
      <w:r w:rsidRPr="00247E55">
        <w:tab/>
        <w:t>(a)</w:t>
      </w:r>
      <w:r w:rsidRPr="00247E55">
        <w:tab/>
        <w:t>a titleholder is required, under these Regulations, to give the Regulator information or include information in a document; and</w:t>
      </w:r>
    </w:p>
    <w:p w:rsidR="00F54AF2" w:rsidRPr="00247E55" w:rsidRDefault="00F54AF2" w:rsidP="00F54AF2">
      <w:pPr>
        <w:pStyle w:val="paragraph"/>
      </w:pPr>
      <w:r w:rsidRPr="00247E55">
        <w:tab/>
        <w:t>(b)</w:t>
      </w:r>
      <w:r w:rsidRPr="00247E55">
        <w:tab/>
        <w:t>the same information has previously been given to the Regulator for another purpose under the Act or the regulations;</w:t>
      </w:r>
    </w:p>
    <w:p w:rsidR="00F54AF2" w:rsidRPr="00247E55" w:rsidRDefault="00F54AF2" w:rsidP="00F54AF2">
      <w:pPr>
        <w:pStyle w:val="subsection2"/>
      </w:pPr>
      <w:r w:rsidRPr="00247E55">
        <w:t>the titleholder may comply with the requirement to give or include the information by referring to the information previously given.</w:t>
      </w:r>
    </w:p>
    <w:p w:rsidR="00F54AF2" w:rsidRPr="00247E55" w:rsidRDefault="00F54AF2" w:rsidP="00F54AF2">
      <w:pPr>
        <w:pStyle w:val="subsection"/>
      </w:pPr>
      <w:r w:rsidRPr="00247E55">
        <w:tab/>
        <w:t>(2)</w:t>
      </w:r>
      <w:r w:rsidRPr="00247E55">
        <w:tab/>
        <w:t>Subregulation (1) does not apply if the Regulator tells the titleholder that the information is no longer available to the Regulator.</w:t>
      </w:r>
    </w:p>
    <w:p w:rsidR="00C24E2E" w:rsidRPr="00247E55" w:rsidRDefault="00C24E2E" w:rsidP="00C24E2E">
      <w:pPr>
        <w:pStyle w:val="subsection"/>
      </w:pPr>
      <w:r w:rsidRPr="00247E55">
        <w:tab/>
        <w:t>(2A)</w:t>
      </w:r>
      <w:r w:rsidRPr="00247E55">
        <w:tab/>
        <w:t>Subregulation (1) does not apply to a requirement to include information in an environment plan unless:</w:t>
      </w:r>
    </w:p>
    <w:p w:rsidR="00C24E2E" w:rsidRPr="00247E55" w:rsidRDefault="00C24E2E" w:rsidP="00C24E2E">
      <w:pPr>
        <w:pStyle w:val="paragraph"/>
      </w:pPr>
      <w:r w:rsidRPr="00247E55">
        <w:tab/>
        <w:t>(a)</w:t>
      </w:r>
      <w:r w:rsidRPr="00247E55">
        <w:tab/>
        <w:t>the information is publicly available; and</w:t>
      </w:r>
    </w:p>
    <w:p w:rsidR="00C24E2E" w:rsidRPr="00247E55" w:rsidRDefault="00C24E2E" w:rsidP="00C24E2E">
      <w:pPr>
        <w:pStyle w:val="paragraph"/>
      </w:pPr>
      <w:r w:rsidRPr="00247E55">
        <w:tab/>
        <w:t>(b)</w:t>
      </w:r>
      <w:r w:rsidRPr="00247E55">
        <w:tab/>
        <w:t>the plan includes a link or other reference to the place where the information is published.</w:t>
      </w:r>
    </w:p>
    <w:p w:rsidR="00F54AF2" w:rsidRPr="00247E55" w:rsidRDefault="00F54AF2" w:rsidP="00F54AF2">
      <w:pPr>
        <w:pStyle w:val="subsection"/>
      </w:pPr>
      <w:r w:rsidRPr="00247E55">
        <w:lastRenderedPageBreak/>
        <w:tab/>
        <w:t>(3)</w:t>
      </w:r>
      <w:r w:rsidRPr="00247E55">
        <w:tab/>
        <w:t>If the Regulator has power to assess whether information is sufficient or adequate for a purpose, the Regulator is not required to accept that information is sufficient or adequate for a purpose different from the one for which it was originally given.</w:t>
      </w:r>
    </w:p>
    <w:p w:rsidR="00F54AF2" w:rsidRPr="00247E55" w:rsidRDefault="00F54AF2" w:rsidP="00425324">
      <w:pPr>
        <w:pStyle w:val="ActHead3"/>
        <w:pageBreakBefore/>
        <w:spacing w:before="120"/>
      </w:pPr>
      <w:bookmarkStart w:id="67" w:name="_Toc8891284"/>
      <w:r w:rsidRPr="00F425FE">
        <w:rPr>
          <w:rStyle w:val="CharDivNo"/>
        </w:rPr>
        <w:lastRenderedPageBreak/>
        <w:t>Division</w:t>
      </w:r>
      <w:r w:rsidR="00247E55" w:rsidRPr="00F425FE">
        <w:rPr>
          <w:rStyle w:val="CharDivNo"/>
        </w:rPr>
        <w:t> </w:t>
      </w:r>
      <w:r w:rsidRPr="00F425FE">
        <w:rPr>
          <w:rStyle w:val="CharDivNo"/>
        </w:rPr>
        <w:t>4.2</w:t>
      </w:r>
      <w:r w:rsidRPr="00247E55">
        <w:t>—</w:t>
      </w:r>
      <w:r w:rsidRPr="00F425FE">
        <w:rPr>
          <w:rStyle w:val="CharDivText"/>
        </w:rPr>
        <w:t>Fees</w:t>
      </w:r>
      <w:bookmarkEnd w:id="67"/>
    </w:p>
    <w:p w:rsidR="00F54AF2" w:rsidRPr="00247E55" w:rsidRDefault="00F54AF2" w:rsidP="00F54AF2">
      <w:pPr>
        <w:pStyle w:val="ActHead5"/>
      </w:pPr>
      <w:bookmarkStart w:id="68" w:name="_Toc8891285"/>
      <w:r w:rsidRPr="00F425FE">
        <w:rPr>
          <w:rStyle w:val="CharSectno"/>
        </w:rPr>
        <w:t>32</w:t>
      </w:r>
      <w:r w:rsidRPr="00247E55">
        <w:t xml:space="preserve">  Offshore project proposals</w:t>
      </w:r>
      <w:bookmarkEnd w:id="68"/>
    </w:p>
    <w:p w:rsidR="00F54AF2" w:rsidRPr="00247E55" w:rsidRDefault="00F54AF2" w:rsidP="00F54AF2">
      <w:pPr>
        <w:pStyle w:val="subsection"/>
      </w:pPr>
      <w:r w:rsidRPr="00247E55">
        <w:tab/>
        <w:t>(1)</w:t>
      </w:r>
      <w:r w:rsidRPr="00247E55">
        <w:tab/>
        <w:t>For subsection</w:t>
      </w:r>
      <w:r w:rsidR="00247E55">
        <w:t> </w:t>
      </w:r>
      <w:r w:rsidRPr="00247E55">
        <w:t>685(1) of the Act, a fee is payable to NOPSEMA for the consideration of an offshore project proposal in accordance with Part</w:t>
      </w:r>
      <w:r w:rsidR="00247E55">
        <w:t> </w:t>
      </w:r>
      <w:r w:rsidRPr="00247E55">
        <w:t>1A.</w:t>
      </w:r>
    </w:p>
    <w:p w:rsidR="00F54AF2" w:rsidRPr="00247E55" w:rsidRDefault="00F54AF2" w:rsidP="00F54AF2">
      <w:pPr>
        <w:pStyle w:val="subsection"/>
      </w:pPr>
      <w:r w:rsidRPr="00247E55">
        <w:tab/>
        <w:t>(2)</w:t>
      </w:r>
      <w:r w:rsidRPr="00247E55">
        <w:tab/>
        <w:t>The fee is the total amount of the expenses incurred by NOPSEMA in considering the proposal.</w:t>
      </w:r>
    </w:p>
    <w:p w:rsidR="00F54AF2" w:rsidRPr="00247E55" w:rsidRDefault="00F54AF2" w:rsidP="00F54AF2">
      <w:pPr>
        <w:pStyle w:val="subsection"/>
      </w:pPr>
      <w:r w:rsidRPr="00247E55">
        <w:tab/>
        <w:t>(3)</w:t>
      </w:r>
      <w:r w:rsidRPr="00247E55">
        <w:tab/>
        <w:t>However, NOPSEMA may remit the whole or a part of an amount of the fee if NOPSEMA considers that there are good reasons for doing so.</w:t>
      </w:r>
    </w:p>
    <w:p w:rsidR="00F54AF2" w:rsidRPr="00247E55" w:rsidRDefault="00F54AF2" w:rsidP="00F54AF2">
      <w:pPr>
        <w:pStyle w:val="subsection"/>
      </w:pPr>
      <w:r w:rsidRPr="00247E55">
        <w:tab/>
        <w:t>(4)</w:t>
      </w:r>
      <w:r w:rsidRPr="00247E55">
        <w:tab/>
        <w:t>The fee is:</w:t>
      </w:r>
    </w:p>
    <w:p w:rsidR="00F54AF2" w:rsidRPr="00247E55" w:rsidRDefault="00F54AF2" w:rsidP="00F54AF2">
      <w:pPr>
        <w:pStyle w:val="paragraph"/>
      </w:pPr>
      <w:r w:rsidRPr="00247E55">
        <w:tab/>
        <w:t>(a)</w:t>
      </w:r>
      <w:r w:rsidRPr="00247E55">
        <w:tab/>
        <w:t>due when NOPSEMA issues an invoice for the fee to the person who submitted the proposal; and</w:t>
      </w:r>
    </w:p>
    <w:p w:rsidR="00F54AF2" w:rsidRPr="00247E55" w:rsidRDefault="00F54AF2" w:rsidP="00F54AF2">
      <w:pPr>
        <w:pStyle w:val="paragraph"/>
      </w:pPr>
      <w:r w:rsidRPr="00247E55">
        <w:tab/>
        <w:t>(b)</w:t>
      </w:r>
      <w:r w:rsidRPr="00247E55">
        <w:tab/>
        <w:t>payable in accordance with the requirements of the invoice.</w:t>
      </w:r>
    </w:p>
    <w:p w:rsidR="00F54AF2" w:rsidRPr="00247E55" w:rsidRDefault="00F54AF2" w:rsidP="00F54AF2">
      <w:pPr>
        <w:pStyle w:val="notetext"/>
      </w:pPr>
      <w:r w:rsidRPr="00247E55">
        <w:t>Note 1:</w:t>
      </w:r>
      <w:r w:rsidRPr="00247E55">
        <w:tab/>
        <w:t>Consideration of an offshore project proposal would ordinarily end with a decision by the Regulator whether to accept the proposal. However, the process may terminate before that point (for example, if the proposal is withdrawn): the fee will represent the Regulator’s expenses in considering the proposal to whatever point is reached.</w:t>
      </w:r>
    </w:p>
    <w:p w:rsidR="00F54AF2" w:rsidRPr="00247E55" w:rsidRDefault="00F54AF2" w:rsidP="00F54AF2">
      <w:pPr>
        <w:pStyle w:val="notetext"/>
      </w:pPr>
      <w:r w:rsidRPr="00247E55">
        <w:t>Note 2:</w:t>
      </w:r>
      <w:r w:rsidRPr="00247E55">
        <w:tab/>
        <w:t>It is expected that the Regulator and the person who submitted the offshore project proposal will agree on the terms of payment of the fee. The invoice will state the terms, whether or not there is an agreement.</w:t>
      </w:r>
    </w:p>
    <w:p w:rsidR="00591F17" w:rsidRPr="00247E55" w:rsidRDefault="00591F17" w:rsidP="00591F17">
      <w:pPr>
        <w:pStyle w:val="ActHead5"/>
      </w:pPr>
      <w:bookmarkStart w:id="69" w:name="_Toc8891286"/>
      <w:r w:rsidRPr="00F425FE">
        <w:rPr>
          <w:rStyle w:val="CharSectno"/>
        </w:rPr>
        <w:t>33</w:t>
      </w:r>
      <w:r w:rsidRPr="00247E55">
        <w:t xml:space="preserve">  Financial assurance</w:t>
      </w:r>
      <w:bookmarkEnd w:id="69"/>
    </w:p>
    <w:p w:rsidR="00591F17" w:rsidRPr="00247E55" w:rsidRDefault="00591F17" w:rsidP="00591F17">
      <w:pPr>
        <w:pStyle w:val="subsection"/>
      </w:pPr>
      <w:r w:rsidRPr="00247E55">
        <w:tab/>
        <w:t>(1)</w:t>
      </w:r>
      <w:r w:rsidRPr="00247E55">
        <w:tab/>
        <w:t>For section</w:t>
      </w:r>
      <w:r w:rsidR="00247E55">
        <w:t> </w:t>
      </w:r>
      <w:r w:rsidRPr="00247E55">
        <w:t>685 of the Act, a fee is payable to NOPSEMA by the titleholder for a petroleum activity if NOPSEMA assesses financial assurance arrangements, proposed by the titleholder in relation to the activity, for the purposes of regulation</w:t>
      </w:r>
      <w:r w:rsidR="00247E55">
        <w:t> </w:t>
      </w:r>
      <w:r w:rsidRPr="00247E55">
        <w:t>5G.</w:t>
      </w:r>
    </w:p>
    <w:p w:rsidR="00591F17" w:rsidRPr="00247E55" w:rsidRDefault="00591F17" w:rsidP="00591F17">
      <w:pPr>
        <w:pStyle w:val="subsection"/>
      </w:pPr>
      <w:r w:rsidRPr="00247E55">
        <w:tab/>
        <w:t>(2)</w:t>
      </w:r>
      <w:r w:rsidRPr="00247E55">
        <w:tab/>
        <w:t>The amount or rate of the fee is an amount or rate determined by the Chief Executive Officer of NOPSEMA and must not exceed the total of the expenses incurred by NOPSEMA for the purposes of assessing the proposed financial assurance arrangements.</w:t>
      </w:r>
    </w:p>
    <w:p w:rsidR="00591F17" w:rsidRPr="00247E55" w:rsidRDefault="00591F17" w:rsidP="00591F17">
      <w:pPr>
        <w:pStyle w:val="subsection"/>
      </w:pPr>
      <w:r w:rsidRPr="00247E55">
        <w:tab/>
        <w:t>(3)</w:t>
      </w:r>
      <w:r w:rsidRPr="00247E55">
        <w:tab/>
        <w:t>The fee is payable at the time or times agreed in writing between the Chief Executive Officer of NOPSEMA and the titleholder.</w:t>
      </w:r>
    </w:p>
    <w:p w:rsidR="00515A4A" w:rsidRPr="00247E55" w:rsidRDefault="00515A4A" w:rsidP="001E282C">
      <w:pPr>
        <w:pStyle w:val="ActHead2"/>
        <w:pageBreakBefore/>
        <w:spacing w:before="240"/>
      </w:pPr>
      <w:bookmarkStart w:id="70" w:name="_Toc8891287"/>
      <w:r w:rsidRPr="00F425FE">
        <w:rPr>
          <w:rStyle w:val="CharPartNo"/>
        </w:rPr>
        <w:lastRenderedPageBreak/>
        <w:t>Part</w:t>
      </w:r>
      <w:r w:rsidR="00247E55" w:rsidRPr="00F425FE">
        <w:rPr>
          <w:rStyle w:val="CharPartNo"/>
        </w:rPr>
        <w:t> </w:t>
      </w:r>
      <w:r w:rsidRPr="00F425FE">
        <w:rPr>
          <w:rStyle w:val="CharPartNo"/>
        </w:rPr>
        <w:t>5</w:t>
      </w:r>
      <w:r w:rsidRPr="00247E55">
        <w:t>—</w:t>
      </w:r>
      <w:r w:rsidRPr="00F425FE">
        <w:rPr>
          <w:rStyle w:val="CharPartText"/>
        </w:rPr>
        <w:t>Transitional arrangements</w:t>
      </w:r>
      <w:bookmarkEnd w:id="70"/>
    </w:p>
    <w:p w:rsidR="00863862" w:rsidRPr="00247E55" w:rsidRDefault="00863862" w:rsidP="00863862">
      <w:pPr>
        <w:pStyle w:val="ActHead3"/>
      </w:pPr>
      <w:bookmarkStart w:id="71" w:name="_Toc8891288"/>
      <w:r w:rsidRPr="00F425FE">
        <w:rPr>
          <w:rStyle w:val="CharDivNo"/>
        </w:rPr>
        <w:t>Division</w:t>
      </w:r>
      <w:r w:rsidR="00247E55" w:rsidRPr="00F425FE">
        <w:rPr>
          <w:rStyle w:val="CharDivNo"/>
        </w:rPr>
        <w:t> </w:t>
      </w:r>
      <w:r w:rsidRPr="00F425FE">
        <w:rPr>
          <w:rStyle w:val="CharDivNo"/>
        </w:rPr>
        <w:t>5.1</w:t>
      </w:r>
      <w:r w:rsidRPr="00247E55">
        <w:t>—</w:t>
      </w:r>
      <w:r w:rsidRPr="00F425FE">
        <w:rPr>
          <w:rStyle w:val="CharDivText"/>
        </w:rPr>
        <w:t>Transitional arrangements relating to the Offshore Petroleum and Greenhouse Gas Storage Amendment (National Regulator) Act 2011</w:t>
      </w:r>
      <w:bookmarkEnd w:id="71"/>
    </w:p>
    <w:p w:rsidR="00E21556" w:rsidRPr="00247E55" w:rsidRDefault="00E21556" w:rsidP="00E21556">
      <w:pPr>
        <w:pStyle w:val="ActHead5"/>
      </w:pPr>
      <w:bookmarkStart w:id="72" w:name="_Toc8891289"/>
      <w:r w:rsidRPr="00F425FE">
        <w:rPr>
          <w:rStyle w:val="CharSectno"/>
        </w:rPr>
        <w:t>38</w:t>
      </w:r>
      <w:r w:rsidRPr="00247E55">
        <w:t xml:space="preserve">  Definitions for Division</w:t>
      </w:r>
      <w:r w:rsidR="00247E55">
        <w:t> </w:t>
      </w:r>
      <w:r w:rsidRPr="00247E55">
        <w:t>5.1</w:t>
      </w:r>
      <w:bookmarkEnd w:id="72"/>
    </w:p>
    <w:p w:rsidR="00CB4A80" w:rsidRPr="00247E55" w:rsidRDefault="00CB4A80" w:rsidP="00756319">
      <w:pPr>
        <w:pStyle w:val="subsection"/>
      </w:pPr>
      <w:r w:rsidRPr="00247E55">
        <w:tab/>
      </w:r>
      <w:r w:rsidRPr="00247E55">
        <w:tab/>
        <w:t xml:space="preserve">In this </w:t>
      </w:r>
      <w:r w:rsidR="00A44911" w:rsidRPr="00247E55">
        <w:t>Division</w:t>
      </w:r>
      <w:r w:rsidRPr="00247E55">
        <w:t>:</w:t>
      </w:r>
    </w:p>
    <w:p w:rsidR="00CB4A80" w:rsidRPr="00247E55" w:rsidRDefault="00CB4A80" w:rsidP="00756319">
      <w:pPr>
        <w:pStyle w:val="Definition"/>
      </w:pPr>
      <w:r w:rsidRPr="00247E55">
        <w:rPr>
          <w:b/>
          <w:i/>
        </w:rPr>
        <w:t xml:space="preserve">commencement day </w:t>
      </w:r>
      <w:r w:rsidRPr="00247E55">
        <w:t>means the day on which Part</w:t>
      </w:r>
      <w:r w:rsidR="00247E55">
        <w:t> </w:t>
      </w:r>
      <w:r w:rsidRPr="00247E55">
        <w:t>1 of Schedule</w:t>
      </w:r>
      <w:r w:rsidR="00247E55">
        <w:t> </w:t>
      </w:r>
      <w:r w:rsidRPr="00247E55">
        <w:t xml:space="preserve">2 to the </w:t>
      </w:r>
      <w:r w:rsidRPr="00247E55">
        <w:rPr>
          <w:i/>
        </w:rPr>
        <w:t xml:space="preserve">Offshore Petroleum and Greenhouse Gas Storage Amendment (National Regulator) Act 2011 </w:t>
      </w:r>
      <w:r w:rsidRPr="00247E55">
        <w:t>commences.</w:t>
      </w:r>
    </w:p>
    <w:p w:rsidR="00CB4A80" w:rsidRPr="00247E55" w:rsidRDefault="00CB4A80" w:rsidP="00756319">
      <w:pPr>
        <w:pStyle w:val="ActHead5"/>
      </w:pPr>
      <w:bookmarkStart w:id="73" w:name="_Toc8891290"/>
      <w:r w:rsidRPr="00F425FE">
        <w:rPr>
          <w:rStyle w:val="CharSectno"/>
        </w:rPr>
        <w:t>40</w:t>
      </w:r>
      <w:r w:rsidR="00756319" w:rsidRPr="00247E55">
        <w:t xml:space="preserve">  </w:t>
      </w:r>
      <w:r w:rsidRPr="00247E55">
        <w:t>Environment plans accepted before commencement day</w:t>
      </w:r>
      <w:bookmarkEnd w:id="73"/>
    </w:p>
    <w:p w:rsidR="00CB4A80" w:rsidRPr="00247E55" w:rsidRDefault="00CB4A80" w:rsidP="00756319">
      <w:pPr>
        <w:pStyle w:val="subsection"/>
      </w:pPr>
      <w:r w:rsidRPr="00247E55">
        <w:rPr>
          <w:color w:val="000000"/>
        </w:rPr>
        <w:tab/>
        <w:t>(1)</w:t>
      </w:r>
      <w:r w:rsidRPr="00247E55">
        <w:rPr>
          <w:color w:val="000000"/>
        </w:rPr>
        <w:tab/>
        <w:t xml:space="preserve">If an environment plan was in force immediately before the commencement day, the plan continues to be </w:t>
      </w:r>
      <w:r w:rsidR="00807878" w:rsidRPr="00247E55">
        <w:t>in force</w:t>
      </w:r>
      <w:r w:rsidRPr="00247E55">
        <w:rPr>
          <w:color w:val="000000"/>
        </w:rPr>
        <w:t xml:space="preserve"> under these Regulations.</w:t>
      </w:r>
    </w:p>
    <w:p w:rsidR="00CB4A80" w:rsidRPr="00247E55" w:rsidRDefault="00CB4A80" w:rsidP="00756319">
      <w:pPr>
        <w:pStyle w:val="subsection"/>
      </w:pPr>
      <w:r w:rsidRPr="00247E55">
        <w:tab/>
        <w:t>(2)</w:t>
      </w:r>
      <w:r w:rsidRPr="00247E55">
        <w:tab/>
        <w:t>The plan is taken to have been accepted by the Regulator on the day it was accepted by the Designated Authority.</w:t>
      </w:r>
    </w:p>
    <w:p w:rsidR="00CB4A80" w:rsidRPr="00247E55" w:rsidRDefault="00756319" w:rsidP="00756319">
      <w:pPr>
        <w:pStyle w:val="notetext"/>
      </w:pPr>
      <w:r w:rsidRPr="00247E55">
        <w:rPr>
          <w:color w:val="000000"/>
        </w:rPr>
        <w:t>Note:</w:t>
      </w:r>
      <w:r w:rsidRPr="00247E55">
        <w:rPr>
          <w:color w:val="000000"/>
        </w:rPr>
        <w:tab/>
      </w:r>
      <w:r w:rsidR="00CB4A80" w:rsidRPr="00247E55">
        <w:rPr>
          <w:color w:val="000000"/>
        </w:rPr>
        <w:t>The day from which the periods of 5 years are worked out for regulation</w:t>
      </w:r>
      <w:r w:rsidR="00247E55">
        <w:rPr>
          <w:color w:val="000000"/>
        </w:rPr>
        <w:t> </w:t>
      </w:r>
      <w:r w:rsidR="00CB4A80" w:rsidRPr="00247E55">
        <w:rPr>
          <w:color w:val="000000"/>
        </w:rPr>
        <w:t>19 does not change. Regulation</w:t>
      </w:r>
      <w:r w:rsidR="00247E55">
        <w:rPr>
          <w:color w:val="000000"/>
        </w:rPr>
        <w:t> </w:t>
      </w:r>
      <w:r w:rsidR="00CB4A80" w:rsidRPr="00247E55">
        <w:rPr>
          <w:color w:val="000000"/>
        </w:rPr>
        <w:t>19 explains how the periods of 5 years change.</w:t>
      </w:r>
    </w:p>
    <w:p w:rsidR="00CB4A80" w:rsidRPr="00247E55" w:rsidRDefault="00CB4A80" w:rsidP="00756319">
      <w:pPr>
        <w:pStyle w:val="ActHead5"/>
      </w:pPr>
      <w:bookmarkStart w:id="74" w:name="_Toc8891291"/>
      <w:r w:rsidRPr="00F425FE">
        <w:rPr>
          <w:rStyle w:val="CharSectno"/>
        </w:rPr>
        <w:t>41</w:t>
      </w:r>
      <w:r w:rsidR="00756319" w:rsidRPr="00247E55">
        <w:t xml:space="preserve">  </w:t>
      </w:r>
      <w:r w:rsidRPr="00247E55">
        <w:t>Environment plans submitted but not accepted before commencement day</w:t>
      </w:r>
      <w:bookmarkEnd w:id="74"/>
    </w:p>
    <w:p w:rsidR="00CB4A80" w:rsidRPr="00247E55" w:rsidRDefault="00CB4A80" w:rsidP="00756319">
      <w:pPr>
        <w:pStyle w:val="subsection"/>
      </w:pPr>
      <w:r w:rsidRPr="00247E55">
        <w:tab/>
      </w:r>
      <w:r w:rsidRPr="00247E55">
        <w:tab/>
        <w:t>If:</w:t>
      </w:r>
    </w:p>
    <w:p w:rsidR="00CB4A80" w:rsidRPr="00247E55" w:rsidRDefault="00CB4A80" w:rsidP="00756319">
      <w:pPr>
        <w:pStyle w:val="paragraph"/>
      </w:pPr>
      <w:r w:rsidRPr="00247E55">
        <w:tab/>
        <w:t>(a)</w:t>
      </w:r>
      <w:r w:rsidRPr="00247E55">
        <w:tab/>
        <w:t>an environment plan was submitted to the Designated Authority before the commencement day; and</w:t>
      </w:r>
    </w:p>
    <w:p w:rsidR="00CB4A80" w:rsidRPr="00247E55" w:rsidRDefault="00CB4A80" w:rsidP="00A14368">
      <w:pPr>
        <w:pStyle w:val="paragraph"/>
        <w:keepNext/>
        <w:keepLines/>
      </w:pPr>
      <w:r w:rsidRPr="00247E55">
        <w:tab/>
        <w:t>(b)</w:t>
      </w:r>
      <w:r w:rsidRPr="00247E55">
        <w:tab/>
        <w:t>the Designated Authority neither accepted the plan nor refused to accept the plan before the commencement day;</w:t>
      </w:r>
    </w:p>
    <w:p w:rsidR="00085D4A" w:rsidRPr="00247E55" w:rsidRDefault="00CB4A80" w:rsidP="003A10DB">
      <w:pPr>
        <w:pStyle w:val="subsection2"/>
        <w:rPr>
          <w:color w:val="000000"/>
        </w:rPr>
      </w:pPr>
      <w:r w:rsidRPr="00247E55">
        <w:rPr>
          <w:color w:val="000000"/>
        </w:rPr>
        <w:t>the plan is taken to have been submitted to the Regulator under regulation</w:t>
      </w:r>
      <w:r w:rsidR="00247E55">
        <w:rPr>
          <w:color w:val="000000"/>
        </w:rPr>
        <w:t> </w:t>
      </w:r>
      <w:r w:rsidRPr="00247E55">
        <w:rPr>
          <w:color w:val="000000"/>
        </w:rPr>
        <w:t>9 on the commencement day.</w:t>
      </w:r>
    </w:p>
    <w:p w:rsidR="006F5676" w:rsidRPr="00247E55" w:rsidRDefault="006F5676" w:rsidP="00D94F8F">
      <w:pPr>
        <w:pStyle w:val="ActHead3"/>
        <w:pageBreakBefore/>
        <w:spacing w:before="280"/>
      </w:pPr>
      <w:bookmarkStart w:id="75" w:name="_Toc8891292"/>
      <w:r w:rsidRPr="00F425FE">
        <w:rPr>
          <w:rStyle w:val="CharDivNo"/>
        </w:rPr>
        <w:lastRenderedPageBreak/>
        <w:t>Division</w:t>
      </w:r>
      <w:r w:rsidR="00247E55" w:rsidRPr="00F425FE">
        <w:rPr>
          <w:rStyle w:val="CharDivNo"/>
        </w:rPr>
        <w:t> </w:t>
      </w:r>
      <w:r w:rsidRPr="00F425FE">
        <w:rPr>
          <w:rStyle w:val="CharDivNo"/>
        </w:rPr>
        <w:t>5.2</w:t>
      </w:r>
      <w:r w:rsidRPr="00247E55">
        <w:t>—</w:t>
      </w:r>
      <w:r w:rsidRPr="00F425FE">
        <w:rPr>
          <w:rStyle w:val="CharDivText"/>
        </w:rPr>
        <w:t>Transitional arrangements relating to the Offshore Petroleum and Greenhouse Gas Storage Legislation Amendment (Environment Measures) Regulation</w:t>
      </w:r>
      <w:r w:rsidR="00247E55" w:rsidRPr="00F425FE">
        <w:rPr>
          <w:rStyle w:val="CharDivText"/>
        </w:rPr>
        <w:t> </w:t>
      </w:r>
      <w:r w:rsidRPr="00F425FE">
        <w:rPr>
          <w:rStyle w:val="CharDivText"/>
        </w:rPr>
        <w:t>2014</w:t>
      </w:r>
      <w:bookmarkEnd w:id="75"/>
    </w:p>
    <w:p w:rsidR="006F5676" w:rsidRPr="00247E55" w:rsidRDefault="006F5676" w:rsidP="006F5676">
      <w:pPr>
        <w:pStyle w:val="ActHead5"/>
      </w:pPr>
      <w:bookmarkStart w:id="76" w:name="_Toc8891293"/>
      <w:r w:rsidRPr="00F425FE">
        <w:rPr>
          <w:rStyle w:val="CharSectno"/>
        </w:rPr>
        <w:t>42</w:t>
      </w:r>
      <w:r w:rsidRPr="00247E55">
        <w:t xml:space="preserve">  Definitions for Division</w:t>
      </w:r>
      <w:r w:rsidR="00247E55">
        <w:t> </w:t>
      </w:r>
      <w:r w:rsidRPr="00247E55">
        <w:t>5.2</w:t>
      </w:r>
      <w:bookmarkEnd w:id="76"/>
    </w:p>
    <w:p w:rsidR="006F5676" w:rsidRPr="00247E55" w:rsidRDefault="006F5676" w:rsidP="006F5676">
      <w:pPr>
        <w:pStyle w:val="subsection"/>
      </w:pPr>
      <w:r w:rsidRPr="00247E55">
        <w:tab/>
      </w:r>
      <w:r w:rsidRPr="00247E55">
        <w:tab/>
        <w:t>In this Division:</w:t>
      </w:r>
    </w:p>
    <w:p w:rsidR="006F5676" w:rsidRPr="00247E55" w:rsidRDefault="006F5676" w:rsidP="006F5676">
      <w:pPr>
        <w:pStyle w:val="Definition"/>
      </w:pPr>
      <w:r w:rsidRPr="00247E55">
        <w:rPr>
          <w:b/>
          <w:i/>
        </w:rPr>
        <w:t>amending regulation</w:t>
      </w:r>
      <w:r w:rsidRPr="00247E55">
        <w:rPr>
          <w:b/>
        </w:rPr>
        <w:t xml:space="preserve"> </w:t>
      </w:r>
      <w:r w:rsidRPr="00247E55">
        <w:t xml:space="preserve">means the </w:t>
      </w:r>
      <w:r w:rsidRPr="00247E55">
        <w:rPr>
          <w:i/>
        </w:rPr>
        <w:t>Offshore Petroleum and Greenhouse Gas Storage Legislation Amendment (Environment Measures) Regulation</w:t>
      </w:r>
      <w:r w:rsidR="00247E55">
        <w:rPr>
          <w:i/>
        </w:rPr>
        <w:t> </w:t>
      </w:r>
      <w:r w:rsidRPr="00247E55">
        <w:rPr>
          <w:i/>
        </w:rPr>
        <w:t>2014.</w:t>
      </w:r>
    </w:p>
    <w:p w:rsidR="006F5676" w:rsidRPr="00247E55" w:rsidRDefault="006F5676" w:rsidP="006F5676">
      <w:pPr>
        <w:pStyle w:val="Definition"/>
      </w:pPr>
      <w:r w:rsidRPr="00247E55">
        <w:rPr>
          <w:b/>
          <w:i/>
        </w:rPr>
        <w:t>old Regulations</w:t>
      </w:r>
      <w:r w:rsidRPr="00247E55">
        <w:t xml:space="preserve"> means these Regulations as in force before 28</w:t>
      </w:r>
      <w:r w:rsidR="00247E55">
        <w:t> </w:t>
      </w:r>
      <w:r w:rsidRPr="00247E55">
        <w:t>February 2014.</w:t>
      </w:r>
    </w:p>
    <w:p w:rsidR="006F5676" w:rsidRPr="00247E55" w:rsidRDefault="006F5676" w:rsidP="006F5676">
      <w:pPr>
        <w:pStyle w:val="ActHead5"/>
      </w:pPr>
      <w:bookmarkStart w:id="77" w:name="_Toc8891294"/>
      <w:r w:rsidRPr="00F425FE">
        <w:rPr>
          <w:rStyle w:val="CharSectno"/>
        </w:rPr>
        <w:t>43</w:t>
      </w:r>
      <w:r w:rsidRPr="00247E55">
        <w:t xml:space="preserve">  Environment plan accepted before commencement of amendments</w:t>
      </w:r>
      <w:bookmarkEnd w:id="77"/>
    </w:p>
    <w:p w:rsidR="006F5676" w:rsidRPr="00247E55" w:rsidRDefault="006F5676" w:rsidP="006F5676">
      <w:pPr>
        <w:pStyle w:val="subsection"/>
      </w:pPr>
      <w:r w:rsidRPr="00247E55">
        <w:tab/>
      </w:r>
      <w:r w:rsidRPr="00247E55">
        <w:tab/>
        <w:t>If an environment plan was in force immediately before 28</w:t>
      </w:r>
      <w:r w:rsidR="00247E55">
        <w:t> </w:t>
      </w:r>
      <w:r w:rsidRPr="00247E55">
        <w:t>February 2014, the plan continues to be in force under these Regulations.</w:t>
      </w:r>
    </w:p>
    <w:p w:rsidR="006F5676" w:rsidRPr="00247E55" w:rsidRDefault="006F5676" w:rsidP="006F5676">
      <w:pPr>
        <w:pStyle w:val="ActHead5"/>
      </w:pPr>
      <w:bookmarkStart w:id="78" w:name="_Toc8891295"/>
      <w:r w:rsidRPr="00F425FE">
        <w:rPr>
          <w:rStyle w:val="CharSectno"/>
        </w:rPr>
        <w:t>44</w:t>
      </w:r>
      <w:r w:rsidRPr="00247E55">
        <w:t xml:space="preserve">  Environment plan submitted but not accepted before commencement of amendments</w:t>
      </w:r>
      <w:bookmarkEnd w:id="78"/>
    </w:p>
    <w:p w:rsidR="006F5676" w:rsidRPr="00247E55" w:rsidRDefault="006F5676" w:rsidP="006F5676">
      <w:pPr>
        <w:pStyle w:val="subsection"/>
      </w:pPr>
      <w:r w:rsidRPr="00247E55">
        <w:tab/>
        <w:t>(1)</w:t>
      </w:r>
      <w:r w:rsidRPr="00247E55">
        <w:tab/>
        <w:t>This regulation applies if:</w:t>
      </w:r>
    </w:p>
    <w:p w:rsidR="006F5676" w:rsidRPr="00247E55" w:rsidRDefault="006F5676" w:rsidP="006F5676">
      <w:pPr>
        <w:pStyle w:val="paragraph"/>
      </w:pPr>
      <w:r w:rsidRPr="00247E55">
        <w:tab/>
        <w:t>(a)</w:t>
      </w:r>
      <w:r w:rsidRPr="00247E55">
        <w:tab/>
        <w:t>the operator of an activity has:</w:t>
      </w:r>
    </w:p>
    <w:p w:rsidR="006F5676" w:rsidRPr="00247E55" w:rsidRDefault="006F5676" w:rsidP="006F5676">
      <w:pPr>
        <w:pStyle w:val="paragraphsub"/>
      </w:pPr>
      <w:r w:rsidRPr="00247E55">
        <w:tab/>
        <w:t>(i)</w:t>
      </w:r>
      <w:r w:rsidRPr="00247E55">
        <w:tab/>
        <w:t>submitted an environment plan for an activity to the Regulator under regulation</w:t>
      </w:r>
      <w:r w:rsidR="00247E55">
        <w:t> </w:t>
      </w:r>
      <w:r w:rsidRPr="00247E55">
        <w:t>9 of the old Regulations; or</w:t>
      </w:r>
    </w:p>
    <w:p w:rsidR="006F5676" w:rsidRPr="00247E55" w:rsidRDefault="006F5676" w:rsidP="006F5676">
      <w:pPr>
        <w:pStyle w:val="paragraphsub"/>
      </w:pPr>
      <w:r w:rsidRPr="00247E55">
        <w:tab/>
        <w:t>(ii)</w:t>
      </w:r>
      <w:r w:rsidRPr="00247E55">
        <w:tab/>
        <w:t>submitted a proposed revision of an environment plan for an activity to the Regulator under regulation</w:t>
      </w:r>
      <w:r w:rsidR="00247E55">
        <w:t> </w:t>
      </w:r>
      <w:r w:rsidRPr="00247E55">
        <w:t>17, 18 or 19 of the old Regulations; and</w:t>
      </w:r>
    </w:p>
    <w:p w:rsidR="006F5676" w:rsidRPr="00247E55" w:rsidRDefault="006F5676" w:rsidP="006F5676">
      <w:pPr>
        <w:pStyle w:val="paragraph"/>
      </w:pPr>
      <w:r w:rsidRPr="00247E55">
        <w:tab/>
        <w:t>(b)</w:t>
      </w:r>
      <w:r w:rsidRPr="00247E55">
        <w:tab/>
        <w:t>the Regulator has not given the operator notice in writing of a decision to accept the plan or proposed revision (whether in full, in part or subject to limitations or conditions) or to refuse to accept the plan or proposed revision.</w:t>
      </w:r>
    </w:p>
    <w:p w:rsidR="006F5676" w:rsidRPr="00247E55" w:rsidRDefault="006F5676" w:rsidP="006F5676">
      <w:pPr>
        <w:pStyle w:val="subsection"/>
      </w:pPr>
      <w:r w:rsidRPr="00247E55">
        <w:tab/>
        <w:t>(2)</w:t>
      </w:r>
      <w:r w:rsidRPr="00247E55">
        <w:tab/>
        <w:t>The environment plan or proposed revision is taken to have been submitted by the titleholder for the activity, on the date that it was submitted by the operator of the activity.</w:t>
      </w:r>
    </w:p>
    <w:p w:rsidR="006F5676" w:rsidRPr="00247E55" w:rsidRDefault="006F5676" w:rsidP="006F5676">
      <w:pPr>
        <w:pStyle w:val="subsection"/>
      </w:pPr>
      <w:r w:rsidRPr="00247E55">
        <w:tab/>
        <w:t>(3)</w:t>
      </w:r>
      <w:r w:rsidRPr="00247E55">
        <w:tab/>
        <w:t>The Regulator must make its decision on the acceptance of the plan or proposed revision having regard to the requirements of these Regulations as in force immediately before 28</w:t>
      </w:r>
      <w:r w:rsidR="00247E55">
        <w:t> </w:t>
      </w:r>
      <w:r w:rsidRPr="00247E55">
        <w:t>February 2014.</w:t>
      </w:r>
    </w:p>
    <w:p w:rsidR="006F5676" w:rsidRPr="00247E55" w:rsidRDefault="006F5676" w:rsidP="006F5676">
      <w:pPr>
        <w:pStyle w:val="ActHead5"/>
      </w:pPr>
      <w:bookmarkStart w:id="79" w:name="_Toc8891296"/>
      <w:r w:rsidRPr="00F425FE">
        <w:rPr>
          <w:rStyle w:val="CharSectno"/>
        </w:rPr>
        <w:t>45</w:t>
      </w:r>
      <w:r w:rsidRPr="00247E55">
        <w:t xml:space="preserve">  Notice given under old Regulations of intention to withdraw acceptance of environment plan</w:t>
      </w:r>
      <w:bookmarkEnd w:id="79"/>
    </w:p>
    <w:p w:rsidR="006F5676" w:rsidRPr="00247E55" w:rsidRDefault="006F5676" w:rsidP="006F5676">
      <w:pPr>
        <w:pStyle w:val="subsection"/>
      </w:pPr>
      <w:r w:rsidRPr="00247E55">
        <w:tab/>
      </w:r>
      <w:r w:rsidRPr="00247E55">
        <w:tab/>
        <w:t>If:</w:t>
      </w:r>
    </w:p>
    <w:p w:rsidR="006F5676" w:rsidRPr="00247E55" w:rsidRDefault="006F5676" w:rsidP="006F5676">
      <w:pPr>
        <w:pStyle w:val="paragraph"/>
      </w:pPr>
      <w:r w:rsidRPr="00247E55">
        <w:lastRenderedPageBreak/>
        <w:tab/>
        <w:t>(a)</w:t>
      </w:r>
      <w:r w:rsidRPr="00247E55">
        <w:tab/>
        <w:t>the Regulator has given the operator of an activity a notice under subregulation</w:t>
      </w:r>
      <w:r w:rsidR="00247E55">
        <w:t> </w:t>
      </w:r>
      <w:r w:rsidRPr="00247E55">
        <w:t>24(2) of the old Regulations of the Regulator’s intention to withdraw acceptance of the environment plan for the activity; and</w:t>
      </w:r>
    </w:p>
    <w:p w:rsidR="006F5676" w:rsidRPr="00247E55" w:rsidRDefault="006F5676" w:rsidP="006F5676">
      <w:pPr>
        <w:pStyle w:val="paragraph"/>
      </w:pPr>
      <w:r w:rsidRPr="00247E55">
        <w:tab/>
        <w:t>(b)</w:t>
      </w:r>
      <w:r w:rsidRPr="00247E55">
        <w:tab/>
        <w:t>the Regulator has not made a decision whether to withdraw acceptance of the environment plan;</w:t>
      </w:r>
    </w:p>
    <w:p w:rsidR="006F5676" w:rsidRPr="00247E55" w:rsidRDefault="006F5676" w:rsidP="006F5676">
      <w:pPr>
        <w:pStyle w:val="subsection2"/>
      </w:pPr>
      <w:r w:rsidRPr="00247E55">
        <w:t>the notice has no effect.</w:t>
      </w:r>
    </w:p>
    <w:p w:rsidR="006F5676" w:rsidRPr="00247E55" w:rsidRDefault="006F5676" w:rsidP="006F5676">
      <w:pPr>
        <w:pStyle w:val="ActHead5"/>
      </w:pPr>
      <w:bookmarkStart w:id="80" w:name="_Toc8891297"/>
      <w:r w:rsidRPr="00F425FE">
        <w:rPr>
          <w:rStyle w:val="CharSectno"/>
        </w:rPr>
        <w:t>46</w:t>
      </w:r>
      <w:r w:rsidRPr="00247E55">
        <w:t xml:space="preserve">  Reporting and recording requirements for operators</w:t>
      </w:r>
      <w:bookmarkEnd w:id="80"/>
    </w:p>
    <w:p w:rsidR="006F5676" w:rsidRPr="00247E55" w:rsidRDefault="006F5676" w:rsidP="006F5676">
      <w:pPr>
        <w:pStyle w:val="subsection"/>
      </w:pPr>
      <w:r w:rsidRPr="00247E55">
        <w:tab/>
        <w:t>(1)</w:t>
      </w:r>
      <w:r w:rsidRPr="00247E55">
        <w:tab/>
        <w:t>This regulation applies in relation to:</w:t>
      </w:r>
    </w:p>
    <w:p w:rsidR="006F5676" w:rsidRPr="00247E55" w:rsidRDefault="006F5676" w:rsidP="006F5676">
      <w:pPr>
        <w:pStyle w:val="paragraph"/>
      </w:pPr>
      <w:r w:rsidRPr="00247E55">
        <w:tab/>
        <w:t>(a)</w:t>
      </w:r>
      <w:r w:rsidRPr="00247E55">
        <w:tab/>
        <w:t>a reportable incident or recordable incident that occurred before 28</w:t>
      </w:r>
      <w:r w:rsidR="00247E55">
        <w:t> </w:t>
      </w:r>
      <w:r w:rsidRPr="00247E55">
        <w:t>February 2014; and</w:t>
      </w:r>
    </w:p>
    <w:p w:rsidR="006F5676" w:rsidRPr="00247E55" w:rsidRDefault="006F5676" w:rsidP="006F5676">
      <w:pPr>
        <w:pStyle w:val="paragraph"/>
      </w:pPr>
      <w:r w:rsidRPr="00247E55">
        <w:tab/>
        <w:t>(b)</w:t>
      </w:r>
      <w:r w:rsidRPr="00247E55">
        <w:tab/>
        <w:t>documents and other records made in relation to an activity before 28</w:t>
      </w:r>
      <w:r w:rsidR="00247E55">
        <w:t> </w:t>
      </w:r>
      <w:r w:rsidRPr="00247E55">
        <w:t>February 2014.</w:t>
      </w:r>
    </w:p>
    <w:p w:rsidR="006F5676" w:rsidRPr="00247E55" w:rsidRDefault="006F5676" w:rsidP="00A14368">
      <w:pPr>
        <w:pStyle w:val="subsection"/>
        <w:keepNext/>
        <w:keepLines/>
      </w:pPr>
      <w:r w:rsidRPr="00247E55">
        <w:tab/>
        <w:t>(2)</w:t>
      </w:r>
      <w:r w:rsidRPr="00247E55">
        <w:tab/>
        <w:t>Despite the amendments made by the amending regulation, the requirements of Part</w:t>
      </w:r>
      <w:r w:rsidR="00247E55">
        <w:t> </w:t>
      </w:r>
      <w:r w:rsidRPr="00247E55">
        <w:t>3 of the old Regulations continue to apply on and after 28</w:t>
      </w:r>
      <w:r w:rsidR="00247E55">
        <w:t> </w:t>
      </w:r>
      <w:r w:rsidRPr="00247E55">
        <w:t>February 2014 to a person who was an operator of an activity before 28</w:t>
      </w:r>
      <w:r w:rsidR="00247E55">
        <w:t> </w:t>
      </w:r>
      <w:r w:rsidRPr="00247E55">
        <w:t>February 2014.</w:t>
      </w:r>
    </w:p>
    <w:p w:rsidR="006F5676" w:rsidRPr="00247E55" w:rsidRDefault="006F5676" w:rsidP="006F5676">
      <w:pPr>
        <w:pStyle w:val="notetext"/>
      </w:pPr>
      <w:r w:rsidRPr="00247E55">
        <w:t>Note:</w:t>
      </w:r>
      <w:r w:rsidRPr="00247E55">
        <w:tab/>
        <w:t>The requirements of Part</w:t>
      </w:r>
      <w:r w:rsidR="00247E55">
        <w:t> </w:t>
      </w:r>
      <w:r w:rsidRPr="00247E55">
        <w:t>3 of the old Regulations in relation to an operator of an activity include notifying a reportable incident, submitting a written report of a reportable incident or recordable incident, storing records and making records available.</w:t>
      </w:r>
    </w:p>
    <w:p w:rsidR="006F5676" w:rsidRPr="00247E55" w:rsidRDefault="006F5676" w:rsidP="00D94F8F">
      <w:pPr>
        <w:pStyle w:val="ActHead5"/>
      </w:pPr>
      <w:bookmarkStart w:id="81" w:name="_Toc8891298"/>
      <w:r w:rsidRPr="00F425FE">
        <w:rPr>
          <w:rStyle w:val="CharSectno"/>
        </w:rPr>
        <w:t>47</w:t>
      </w:r>
      <w:r w:rsidRPr="00247E55">
        <w:t xml:space="preserve">  Reporting on environmental performance</w:t>
      </w:r>
      <w:bookmarkEnd w:id="81"/>
    </w:p>
    <w:p w:rsidR="006F5676" w:rsidRPr="00247E55" w:rsidRDefault="006F5676" w:rsidP="00D94F8F">
      <w:pPr>
        <w:pStyle w:val="subsection"/>
        <w:keepNext/>
        <w:keepLines/>
      </w:pPr>
      <w:r w:rsidRPr="00247E55">
        <w:tab/>
      </w:r>
      <w:r w:rsidRPr="00247E55">
        <w:tab/>
        <w:t>Regulation</w:t>
      </w:r>
      <w:r w:rsidR="00247E55">
        <w:t> </w:t>
      </w:r>
      <w:r w:rsidRPr="00247E55">
        <w:t>26C does not apply in relation to an environment plan if:</w:t>
      </w:r>
    </w:p>
    <w:p w:rsidR="006F5676" w:rsidRPr="00247E55" w:rsidRDefault="006F5676" w:rsidP="00D94F8F">
      <w:pPr>
        <w:pStyle w:val="paragraph"/>
        <w:keepNext/>
        <w:keepLines/>
      </w:pPr>
      <w:r w:rsidRPr="00247E55">
        <w:tab/>
        <w:t>(a)</w:t>
      </w:r>
      <w:r w:rsidRPr="00247E55">
        <w:tab/>
        <w:t>the plan was in force before 28</w:t>
      </w:r>
      <w:r w:rsidR="00247E55">
        <w:t> </w:t>
      </w:r>
      <w:r w:rsidRPr="00247E55">
        <w:t>February 2014 and has not been revised; or</w:t>
      </w:r>
    </w:p>
    <w:p w:rsidR="006F5676" w:rsidRPr="00247E55" w:rsidRDefault="006F5676" w:rsidP="006F5676">
      <w:pPr>
        <w:pStyle w:val="paragraph"/>
      </w:pPr>
      <w:r w:rsidRPr="00247E55">
        <w:tab/>
        <w:t>(b)</w:t>
      </w:r>
      <w:r w:rsidRPr="00247E55">
        <w:tab/>
        <w:t>the plan was in force before 28</w:t>
      </w:r>
      <w:r w:rsidR="00247E55">
        <w:t> </w:t>
      </w:r>
      <w:r w:rsidRPr="00247E55">
        <w:t>February 2014 and any revision of the plan was submitted to the Regulator before 28</w:t>
      </w:r>
      <w:r w:rsidR="00247E55">
        <w:t> </w:t>
      </w:r>
      <w:r w:rsidRPr="00247E55">
        <w:t>February 2014; or</w:t>
      </w:r>
    </w:p>
    <w:p w:rsidR="006F5676" w:rsidRPr="00247E55" w:rsidRDefault="006F5676" w:rsidP="006F5676">
      <w:pPr>
        <w:pStyle w:val="paragraph"/>
      </w:pPr>
      <w:r w:rsidRPr="00247E55">
        <w:tab/>
        <w:t>(c)</w:t>
      </w:r>
      <w:r w:rsidRPr="00247E55">
        <w:tab/>
        <w:t>the plan was submitted to the Regulator under regulation</w:t>
      </w:r>
      <w:r w:rsidR="00247E55">
        <w:t> </w:t>
      </w:r>
      <w:r w:rsidRPr="00247E55">
        <w:t>9 of the old Regulations (but was not yet in force).</w:t>
      </w:r>
    </w:p>
    <w:p w:rsidR="006F5676" w:rsidRPr="00247E55" w:rsidRDefault="006F5676" w:rsidP="006F5676">
      <w:pPr>
        <w:pStyle w:val="ActHead5"/>
      </w:pPr>
      <w:bookmarkStart w:id="82" w:name="_Toc8891299"/>
      <w:r w:rsidRPr="00F425FE">
        <w:rPr>
          <w:rStyle w:val="CharSectno"/>
        </w:rPr>
        <w:t>48</w:t>
      </w:r>
      <w:r w:rsidRPr="00247E55">
        <w:t xml:space="preserve">  Notifying operations</w:t>
      </w:r>
      <w:bookmarkEnd w:id="82"/>
    </w:p>
    <w:p w:rsidR="006F5676" w:rsidRPr="00247E55" w:rsidRDefault="006F5676" w:rsidP="006F5676">
      <w:pPr>
        <w:pStyle w:val="subsection"/>
      </w:pPr>
      <w:r w:rsidRPr="00247E55">
        <w:tab/>
      </w:r>
      <w:r w:rsidRPr="00247E55">
        <w:tab/>
        <w:t>Regulation</w:t>
      </w:r>
      <w:r w:rsidR="00247E55">
        <w:t> </w:t>
      </w:r>
      <w:r w:rsidRPr="00247E55">
        <w:t>30 applies to drilling operations or seismic survey operations if the environment plan for the activity to which they relate was submitted to the Regulator under regulation</w:t>
      </w:r>
      <w:r w:rsidR="00247E55">
        <w:t> </w:t>
      </w:r>
      <w:r w:rsidRPr="00247E55">
        <w:t>9 on or after 28</w:t>
      </w:r>
      <w:r w:rsidR="00247E55">
        <w:t> </w:t>
      </w:r>
      <w:r w:rsidRPr="00247E55">
        <w:t>February 2014.</w:t>
      </w:r>
    </w:p>
    <w:p w:rsidR="00591F17" w:rsidRPr="00247E55" w:rsidRDefault="00591F17" w:rsidP="00F251B0">
      <w:pPr>
        <w:pStyle w:val="ActHead3"/>
        <w:pageBreakBefore/>
      </w:pPr>
      <w:bookmarkStart w:id="83" w:name="_Toc8891300"/>
      <w:r w:rsidRPr="00F425FE">
        <w:rPr>
          <w:rStyle w:val="CharDivNo"/>
        </w:rPr>
        <w:lastRenderedPageBreak/>
        <w:t>Division</w:t>
      </w:r>
      <w:r w:rsidR="00247E55" w:rsidRPr="00F425FE">
        <w:rPr>
          <w:rStyle w:val="CharDivNo"/>
        </w:rPr>
        <w:t> </w:t>
      </w:r>
      <w:r w:rsidRPr="00F425FE">
        <w:rPr>
          <w:rStyle w:val="CharDivNo"/>
        </w:rPr>
        <w:t>5.3</w:t>
      </w:r>
      <w:r w:rsidRPr="00247E55">
        <w:t>—</w:t>
      </w:r>
      <w:r w:rsidRPr="00F425FE">
        <w:rPr>
          <w:rStyle w:val="CharDivText"/>
        </w:rPr>
        <w:t>Transitional arrangements relating to the Offshore Petroleum and Greenhouse Gas Storage (Environment) Amendment (Financial Assurance) Regulation</w:t>
      </w:r>
      <w:r w:rsidR="00247E55" w:rsidRPr="00F425FE">
        <w:rPr>
          <w:rStyle w:val="CharDivText"/>
        </w:rPr>
        <w:t> </w:t>
      </w:r>
      <w:r w:rsidRPr="00F425FE">
        <w:rPr>
          <w:rStyle w:val="CharDivText"/>
        </w:rPr>
        <w:t>2014</w:t>
      </w:r>
      <w:bookmarkEnd w:id="83"/>
    </w:p>
    <w:p w:rsidR="00591F17" w:rsidRPr="00247E55" w:rsidRDefault="00591F17" w:rsidP="00591F17">
      <w:pPr>
        <w:pStyle w:val="ActHead5"/>
      </w:pPr>
      <w:bookmarkStart w:id="84" w:name="_Toc8891301"/>
      <w:r w:rsidRPr="00F425FE">
        <w:rPr>
          <w:rStyle w:val="CharSectno"/>
        </w:rPr>
        <w:t>49</w:t>
      </w:r>
      <w:r w:rsidRPr="00247E55">
        <w:t xml:space="preserve">  Application</w:t>
      </w:r>
      <w:bookmarkEnd w:id="84"/>
    </w:p>
    <w:p w:rsidR="00591F17" w:rsidRPr="00247E55" w:rsidRDefault="00591F17" w:rsidP="00591F17">
      <w:pPr>
        <w:pStyle w:val="subsection"/>
      </w:pPr>
      <w:r w:rsidRPr="00247E55">
        <w:tab/>
      </w:r>
      <w:r w:rsidRPr="00247E55">
        <w:tab/>
        <w:t>The amendments made by items</w:t>
      </w:r>
      <w:r w:rsidR="00247E55">
        <w:t> </w:t>
      </w:r>
      <w:r w:rsidRPr="00247E55">
        <w:t>1, 2 and 5 of Schedule</w:t>
      </w:r>
      <w:r w:rsidR="00247E55">
        <w:t> </w:t>
      </w:r>
      <w:r w:rsidRPr="00247E55">
        <w:t xml:space="preserve">1 to the </w:t>
      </w:r>
      <w:r w:rsidRPr="00247E55">
        <w:rPr>
          <w:i/>
        </w:rPr>
        <w:t>Offshore Petroleum and Greenhouse Gas Storage (Environment) Amendment (Financial Assurance) Regulation</w:t>
      </w:r>
      <w:r w:rsidR="00247E55">
        <w:rPr>
          <w:i/>
        </w:rPr>
        <w:t> </w:t>
      </w:r>
      <w:r w:rsidRPr="00247E55">
        <w:rPr>
          <w:i/>
        </w:rPr>
        <w:t>2014</w:t>
      </w:r>
      <w:r w:rsidRPr="00247E55">
        <w:t xml:space="preserve"> do not apply in relation to an environment plan, or a p</w:t>
      </w:r>
      <w:r w:rsidRPr="00247E55">
        <w:rPr>
          <w:lang w:eastAsia="en-US"/>
        </w:rPr>
        <w:t>r</w:t>
      </w:r>
      <w:r w:rsidRPr="00247E55">
        <w:t>oposed revision of an environment plan, submitted before 1</w:t>
      </w:r>
      <w:r w:rsidR="00247E55">
        <w:t> </w:t>
      </w:r>
      <w:r w:rsidRPr="00247E55">
        <w:t>January 2015.</w:t>
      </w:r>
    </w:p>
    <w:p w:rsidR="00774900" w:rsidRPr="00247E55" w:rsidRDefault="00774900" w:rsidP="00790F3F">
      <w:pPr>
        <w:pStyle w:val="ActHead3"/>
        <w:pageBreakBefore/>
      </w:pPr>
      <w:bookmarkStart w:id="85" w:name="_Toc8891302"/>
      <w:r w:rsidRPr="00F425FE">
        <w:rPr>
          <w:rStyle w:val="CharDivNo"/>
        </w:rPr>
        <w:lastRenderedPageBreak/>
        <w:t>Division</w:t>
      </w:r>
      <w:r w:rsidR="00247E55" w:rsidRPr="00F425FE">
        <w:rPr>
          <w:rStyle w:val="CharDivNo"/>
        </w:rPr>
        <w:t> </w:t>
      </w:r>
      <w:r w:rsidRPr="00F425FE">
        <w:rPr>
          <w:rStyle w:val="CharDivNo"/>
        </w:rPr>
        <w:t>5.4</w:t>
      </w:r>
      <w:r w:rsidRPr="00247E55">
        <w:t>—</w:t>
      </w:r>
      <w:r w:rsidRPr="00F425FE">
        <w:rPr>
          <w:rStyle w:val="CharDivText"/>
        </w:rPr>
        <w:t>Transitional arrangements relating to the Offshore Petroleum and Greenhouse Gas Storage (Environment) Amendment (Consultation and Transparency) Regulations</w:t>
      </w:r>
      <w:r w:rsidR="00247E55" w:rsidRPr="00F425FE">
        <w:rPr>
          <w:rStyle w:val="CharDivText"/>
        </w:rPr>
        <w:t> </w:t>
      </w:r>
      <w:r w:rsidRPr="00F425FE">
        <w:rPr>
          <w:rStyle w:val="CharDivText"/>
        </w:rPr>
        <w:t>2019</w:t>
      </w:r>
      <w:bookmarkEnd w:id="85"/>
    </w:p>
    <w:p w:rsidR="00774900" w:rsidRPr="00247E55" w:rsidRDefault="00774900" w:rsidP="00774900">
      <w:pPr>
        <w:pStyle w:val="ActHead5"/>
      </w:pPr>
      <w:bookmarkStart w:id="86" w:name="_Toc8891303"/>
      <w:r w:rsidRPr="00F425FE">
        <w:rPr>
          <w:rStyle w:val="CharSectno"/>
        </w:rPr>
        <w:t>50</w:t>
      </w:r>
      <w:r w:rsidRPr="00247E55">
        <w:t xml:space="preserve">  Definitions</w:t>
      </w:r>
      <w:bookmarkEnd w:id="86"/>
    </w:p>
    <w:p w:rsidR="00774900" w:rsidRPr="00247E55" w:rsidRDefault="00774900" w:rsidP="00774900">
      <w:pPr>
        <w:pStyle w:val="subsection"/>
      </w:pPr>
      <w:r w:rsidRPr="00247E55">
        <w:tab/>
      </w:r>
      <w:r w:rsidRPr="00247E55">
        <w:tab/>
        <w:t>In this Division:</w:t>
      </w:r>
    </w:p>
    <w:p w:rsidR="00774900" w:rsidRPr="00247E55" w:rsidRDefault="00774900" w:rsidP="00774900">
      <w:pPr>
        <w:pStyle w:val="Definition"/>
      </w:pPr>
      <w:r w:rsidRPr="00247E55">
        <w:rPr>
          <w:b/>
          <w:i/>
        </w:rPr>
        <w:t>amending regulations</w:t>
      </w:r>
      <w:r w:rsidRPr="00247E55">
        <w:t xml:space="preserve"> means the </w:t>
      </w:r>
      <w:r w:rsidRPr="00247E55">
        <w:rPr>
          <w:i/>
        </w:rPr>
        <w:t>Offshore Petroleum and Greenhouse Gas Storage (Environment) Amendment (Consultation and Transparency) Regulations</w:t>
      </w:r>
      <w:r w:rsidR="00247E55">
        <w:rPr>
          <w:i/>
        </w:rPr>
        <w:t> </w:t>
      </w:r>
      <w:r w:rsidRPr="00247E55">
        <w:rPr>
          <w:i/>
        </w:rPr>
        <w:t>2019</w:t>
      </w:r>
      <w:r w:rsidRPr="00247E55">
        <w:t>.</w:t>
      </w:r>
    </w:p>
    <w:p w:rsidR="00774900" w:rsidRPr="00247E55" w:rsidRDefault="00774900" w:rsidP="00774900">
      <w:pPr>
        <w:pStyle w:val="ActHead5"/>
      </w:pPr>
      <w:bookmarkStart w:id="87" w:name="_Toc8891304"/>
      <w:r w:rsidRPr="00F425FE">
        <w:rPr>
          <w:rStyle w:val="CharSectno"/>
        </w:rPr>
        <w:t>51</w:t>
      </w:r>
      <w:r w:rsidRPr="00247E55">
        <w:t xml:space="preserve">  Application</w:t>
      </w:r>
      <w:bookmarkEnd w:id="87"/>
    </w:p>
    <w:p w:rsidR="00774900" w:rsidRPr="00247E55" w:rsidRDefault="00774900" w:rsidP="00774900">
      <w:pPr>
        <w:pStyle w:val="subsection"/>
      </w:pPr>
      <w:r w:rsidRPr="00247E55">
        <w:tab/>
        <w:t>(1)</w:t>
      </w:r>
      <w:r w:rsidRPr="00247E55">
        <w:tab/>
        <w:t>Divisions</w:t>
      </w:r>
      <w:r w:rsidR="00247E55">
        <w:t> </w:t>
      </w:r>
      <w:r w:rsidRPr="00247E55">
        <w:t>2.2, 2.2A, 2.2B and 4.1, as amended or inserted by the amending regulations, apply in relation to environment plans submitted under regulation</w:t>
      </w:r>
      <w:r w:rsidR="00247E55">
        <w:t> </w:t>
      </w:r>
      <w:r w:rsidRPr="00247E55">
        <w:t>9 of these Regulations after the commencement of the amending regulations.</w:t>
      </w:r>
    </w:p>
    <w:p w:rsidR="00774900" w:rsidRPr="00247E55" w:rsidRDefault="00774900" w:rsidP="00774900">
      <w:pPr>
        <w:pStyle w:val="subsection"/>
      </w:pPr>
      <w:r w:rsidRPr="00247E55">
        <w:tab/>
        <w:t>(2)</w:t>
      </w:r>
      <w:r w:rsidRPr="00247E55">
        <w:tab/>
        <w:t>However:</w:t>
      </w:r>
    </w:p>
    <w:p w:rsidR="00774900" w:rsidRPr="00247E55" w:rsidRDefault="00774900" w:rsidP="00774900">
      <w:pPr>
        <w:pStyle w:val="paragraph"/>
      </w:pPr>
      <w:r w:rsidRPr="00247E55">
        <w:tab/>
        <w:t>(a)</w:t>
      </w:r>
      <w:r w:rsidRPr="00247E55">
        <w:tab/>
        <w:t>Division</w:t>
      </w:r>
      <w:r w:rsidR="00247E55">
        <w:t> </w:t>
      </w:r>
      <w:r w:rsidRPr="00247E55">
        <w:t>2.4, as amended by the amending regulations; and</w:t>
      </w:r>
    </w:p>
    <w:p w:rsidR="00774900" w:rsidRPr="00247E55" w:rsidRDefault="00774900" w:rsidP="00774900">
      <w:pPr>
        <w:pStyle w:val="paragraph"/>
      </w:pPr>
      <w:r w:rsidRPr="00247E55">
        <w:tab/>
        <w:t>(b)</w:t>
      </w:r>
      <w:r w:rsidRPr="00247E55">
        <w:tab/>
        <w:t>Divisions</w:t>
      </w:r>
      <w:r w:rsidR="00247E55">
        <w:t> </w:t>
      </w:r>
      <w:r w:rsidRPr="00247E55">
        <w:t>2.2, 2.2A, 2.2B and 4.1, as amended or inserted by the amending regulations and applying because of Division</w:t>
      </w:r>
      <w:r w:rsidR="00247E55">
        <w:t> </w:t>
      </w:r>
      <w:r w:rsidRPr="00247E55">
        <w:t>2.4 of these Regulations;</w:t>
      </w:r>
    </w:p>
    <w:p w:rsidR="007F0865" w:rsidRPr="00247E55" w:rsidRDefault="00774900" w:rsidP="00790F3F">
      <w:pPr>
        <w:pStyle w:val="subsection2"/>
      </w:pPr>
      <w:r w:rsidRPr="00247E55">
        <w:t>apply in relation to proposed revisions of environment plans submitted under regulation</w:t>
      </w:r>
      <w:r w:rsidR="00247E55">
        <w:t> </w:t>
      </w:r>
      <w:r w:rsidRPr="00247E55">
        <w:t>17, 18 or 19 after the commencement of the amending regulations.</w:t>
      </w:r>
    </w:p>
    <w:p w:rsidR="007F0865" w:rsidRPr="00247E55" w:rsidRDefault="007F0865" w:rsidP="007F0865">
      <w:pPr>
        <w:pStyle w:val="subsection"/>
        <w:sectPr w:rsidR="007F0865" w:rsidRPr="00247E55" w:rsidSect="00EF1EB4">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756319" w:rsidRPr="00247E55" w:rsidRDefault="00756319" w:rsidP="00BD2EFC">
      <w:pPr>
        <w:pStyle w:val="ENotesHeading1"/>
        <w:pageBreakBefore/>
        <w:spacing w:line="240" w:lineRule="auto"/>
        <w:outlineLvl w:val="9"/>
      </w:pPr>
      <w:bookmarkStart w:id="88" w:name="_Toc8891305"/>
      <w:r w:rsidRPr="00247E55">
        <w:lastRenderedPageBreak/>
        <w:t>Endnotes</w:t>
      </w:r>
      <w:bookmarkEnd w:id="88"/>
    </w:p>
    <w:p w:rsidR="00BD2EFC" w:rsidRPr="00247E55" w:rsidRDefault="00BD2EFC" w:rsidP="00BD2EFC">
      <w:pPr>
        <w:pStyle w:val="ENotesHeading2"/>
        <w:spacing w:line="240" w:lineRule="auto"/>
        <w:outlineLvl w:val="9"/>
      </w:pPr>
      <w:bookmarkStart w:id="89" w:name="_Toc8891306"/>
      <w:r w:rsidRPr="00247E55">
        <w:t>Endnote 1—About the endnotes</w:t>
      </w:r>
      <w:bookmarkEnd w:id="89"/>
    </w:p>
    <w:p w:rsidR="00BD2EFC" w:rsidRPr="00247E55" w:rsidRDefault="00BD2EFC" w:rsidP="00BD2EFC">
      <w:pPr>
        <w:spacing w:after="120" w:line="240" w:lineRule="auto"/>
      </w:pPr>
      <w:r w:rsidRPr="00247E55">
        <w:t>The endnotes provide information about this compilation and the compiled law.</w:t>
      </w:r>
    </w:p>
    <w:p w:rsidR="00BD2EFC" w:rsidRPr="00247E55" w:rsidRDefault="00BD2EFC" w:rsidP="00BD2EFC">
      <w:pPr>
        <w:spacing w:after="120" w:line="240" w:lineRule="auto"/>
      </w:pPr>
      <w:r w:rsidRPr="00247E55">
        <w:t>The following endnotes are included in every compilation:</w:t>
      </w:r>
    </w:p>
    <w:p w:rsidR="00BD2EFC" w:rsidRPr="00247E55" w:rsidRDefault="00BD2EFC" w:rsidP="00BD2EFC">
      <w:pPr>
        <w:spacing w:line="240" w:lineRule="auto"/>
      </w:pPr>
      <w:r w:rsidRPr="00247E55">
        <w:t>Endnote 1—About the endnotes</w:t>
      </w:r>
    </w:p>
    <w:p w:rsidR="00BD2EFC" w:rsidRPr="00247E55" w:rsidRDefault="00BD2EFC" w:rsidP="00BD2EFC">
      <w:pPr>
        <w:spacing w:line="240" w:lineRule="auto"/>
      </w:pPr>
      <w:r w:rsidRPr="00247E55">
        <w:t>Endnote 2—Abbreviation key</w:t>
      </w:r>
    </w:p>
    <w:p w:rsidR="00BD2EFC" w:rsidRPr="00247E55" w:rsidRDefault="00BD2EFC" w:rsidP="00BD2EFC">
      <w:pPr>
        <w:spacing w:line="240" w:lineRule="auto"/>
      </w:pPr>
      <w:r w:rsidRPr="00247E55">
        <w:t>Endnote 3—Legislation history</w:t>
      </w:r>
    </w:p>
    <w:p w:rsidR="00BD2EFC" w:rsidRPr="00247E55" w:rsidRDefault="00BD2EFC" w:rsidP="00BD2EFC">
      <w:pPr>
        <w:spacing w:after="120" w:line="240" w:lineRule="auto"/>
      </w:pPr>
      <w:r w:rsidRPr="00247E55">
        <w:t>Endnote 4—Amendment history</w:t>
      </w:r>
    </w:p>
    <w:p w:rsidR="00BD2EFC" w:rsidRPr="00247E55" w:rsidRDefault="00BD2EFC" w:rsidP="00BD2EFC">
      <w:pPr>
        <w:spacing w:after="120" w:line="240" w:lineRule="auto"/>
      </w:pPr>
      <w:r w:rsidRPr="00247E55">
        <w:t>Endnotes about misdescribed amendments and other matters are included in a compilation only as necessary.</w:t>
      </w:r>
    </w:p>
    <w:p w:rsidR="00BD2EFC" w:rsidRPr="00247E55" w:rsidRDefault="00BD2EFC" w:rsidP="00BD2EFC">
      <w:pPr>
        <w:spacing w:line="240" w:lineRule="auto"/>
      </w:pPr>
      <w:r w:rsidRPr="00247E55">
        <w:rPr>
          <w:b/>
        </w:rPr>
        <w:t>Abbreviation key—Endnote 2</w:t>
      </w:r>
    </w:p>
    <w:p w:rsidR="00BD2EFC" w:rsidRPr="00247E55" w:rsidRDefault="00BD2EFC" w:rsidP="00BD2EFC">
      <w:pPr>
        <w:spacing w:after="120" w:line="240" w:lineRule="auto"/>
      </w:pPr>
      <w:r w:rsidRPr="00247E55">
        <w:t>The abbreviation key sets out abbreviations that may be used in the endnotes.</w:t>
      </w:r>
    </w:p>
    <w:p w:rsidR="00BD2EFC" w:rsidRPr="00247E55" w:rsidRDefault="00BD2EFC" w:rsidP="00BD2EFC">
      <w:pPr>
        <w:spacing w:line="240" w:lineRule="auto"/>
        <w:rPr>
          <w:b/>
        </w:rPr>
      </w:pPr>
      <w:r w:rsidRPr="00247E55">
        <w:rPr>
          <w:b/>
        </w:rPr>
        <w:t>Legislation history and amendment history—Endnotes 3 and 4</w:t>
      </w:r>
    </w:p>
    <w:p w:rsidR="00BD2EFC" w:rsidRPr="00247E55" w:rsidRDefault="00BD2EFC" w:rsidP="00BD2EFC">
      <w:pPr>
        <w:spacing w:after="120" w:line="240" w:lineRule="auto"/>
      </w:pPr>
      <w:r w:rsidRPr="00247E55">
        <w:t>Amending laws are annotated in the legislation history and amendment history.</w:t>
      </w:r>
    </w:p>
    <w:p w:rsidR="00BD2EFC" w:rsidRPr="00247E55" w:rsidRDefault="00BD2EFC" w:rsidP="00BD2EFC">
      <w:pPr>
        <w:spacing w:after="120" w:line="240" w:lineRule="auto"/>
      </w:pPr>
      <w:r w:rsidRPr="00247E5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D2EFC" w:rsidRPr="00247E55" w:rsidRDefault="00BD2EFC" w:rsidP="00BD2EFC">
      <w:pPr>
        <w:spacing w:after="120" w:line="240" w:lineRule="auto"/>
      </w:pPr>
      <w:r w:rsidRPr="00247E5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D2EFC" w:rsidRPr="00247E55" w:rsidRDefault="00BD2EFC" w:rsidP="00BD2EFC">
      <w:pPr>
        <w:keepNext/>
        <w:spacing w:line="240" w:lineRule="auto"/>
      </w:pPr>
      <w:r w:rsidRPr="00247E55">
        <w:rPr>
          <w:b/>
        </w:rPr>
        <w:t>Misdescribed amendments</w:t>
      </w:r>
    </w:p>
    <w:p w:rsidR="00BD2EFC" w:rsidRPr="00247E55" w:rsidRDefault="00BD2EFC" w:rsidP="00BD2EFC">
      <w:pPr>
        <w:spacing w:after="120" w:line="240" w:lineRule="auto"/>
      </w:pPr>
      <w:r w:rsidRPr="00247E5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D2EFC" w:rsidRPr="00247E55" w:rsidRDefault="00BD2EFC" w:rsidP="00BD2EFC">
      <w:pPr>
        <w:spacing w:after="120" w:line="240" w:lineRule="auto"/>
      </w:pPr>
      <w:r w:rsidRPr="00247E55">
        <w:t>If a misdescribed amendment cannot be given effect as intended, the amendment is set out in the endnotes.</w:t>
      </w:r>
    </w:p>
    <w:p w:rsidR="00BD2EFC" w:rsidRPr="00247E55" w:rsidRDefault="00BD2EFC" w:rsidP="00BD2EFC">
      <w:pPr>
        <w:pStyle w:val="ENotesHeading2"/>
        <w:pageBreakBefore/>
        <w:outlineLvl w:val="9"/>
      </w:pPr>
      <w:bookmarkStart w:id="90" w:name="_Toc8891307"/>
      <w:r w:rsidRPr="00247E55">
        <w:lastRenderedPageBreak/>
        <w:t>Endnote 2—Abbreviation key</w:t>
      </w:r>
      <w:bookmarkEnd w:id="90"/>
    </w:p>
    <w:p w:rsidR="00BD2EFC" w:rsidRPr="00247E55" w:rsidRDefault="00BD2EFC" w:rsidP="00BD2EFC">
      <w:pPr>
        <w:pStyle w:val="Tabletext"/>
      </w:pPr>
    </w:p>
    <w:tbl>
      <w:tblPr>
        <w:tblW w:w="5000" w:type="pct"/>
        <w:tblLook w:val="0000" w:firstRow="0" w:lastRow="0" w:firstColumn="0" w:lastColumn="0" w:noHBand="0" w:noVBand="0"/>
      </w:tblPr>
      <w:tblGrid>
        <w:gridCol w:w="4570"/>
        <w:gridCol w:w="3959"/>
      </w:tblGrid>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A = Act</w:t>
            </w:r>
          </w:p>
        </w:tc>
        <w:tc>
          <w:tcPr>
            <w:tcW w:w="2321" w:type="pct"/>
            <w:shd w:val="clear" w:color="auto" w:fill="auto"/>
          </w:tcPr>
          <w:p w:rsidR="00BD2EFC" w:rsidRPr="00247E55" w:rsidRDefault="00BD2EFC" w:rsidP="00BD2EFC">
            <w:pPr>
              <w:pStyle w:val="ENoteTableText"/>
              <w:ind w:left="454" w:hanging="454"/>
              <w:rPr>
                <w:sz w:val="20"/>
              </w:rPr>
            </w:pPr>
            <w:r w:rsidRPr="00247E55">
              <w:rPr>
                <w:sz w:val="20"/>
              </w:rPr>
              <w:t>orig = original</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ad = added or inserted</w:t>
            </w:r>
          </w:p>
        </w:tc>
        <w:tc>
          <w:tcPr>
            <w:tcW w:w="2321" w:type="pct"/>
            <w:shd w:val="clear" w:color="auto" w:fill="auto"/>
          </w:tcPr>
          <w:p w:rsidR="00BD2EFC" w:rsidRPr="00247E55" w:rsidRDefault="00BD2EFC" w:rsidP="00BD2EFC">
            <w:pPr>
              <w:pStyle w:val="ENoteTableText"/>
              <w:ind w:left="454" w:hanging="454"/>
              <w:rPr>
                <w:sz w:val="20"/>
              </w:rPr>
            </w:pPr>
            <w:r w:rsidRPr="00247E55">
              <w:rPr>
                <w:sz w:val="20"/>
              </w:rPr>
              <w:t>par = paragraph(s)/subparagraph(s)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am = amended</w:t>
            </w:r>
          </w:p>
        </w:tc>
        <w:tc>
          <w:tcPr>
            <w:tcW w:w="2321" w:type="pct"/>
            <w:shd w:val="clear" w:color="auto" w:fill="auto"/>
          </w:tcPr>
          <w:p w:rsidR="00BD2EFC" w:rsidRPr="00247E55" w:rsidRDefault="00BD2EFC" w:rsidP="00BD2EFC">
            <w:pPr>
              <w:pStyle w:val="ENoteTableText"/>
              <w:spacing w:before="0"/>
              <w:rPr>
                <w:sz w:val="20"/>
              </w:rPr>
            </w:pPr>
            <w:r w:rsidRPr="00247E55">
              <w:rPr>
                <w:sz w:val="20"/>
              </w:rPr>
              <w:t xml:space="preserve">    /sub</w:t>
            </w:r>
            <w:r w:rsidR="00247E55">
              <w:rPr>
                <w:sz w:val="20"/>
              </w:rPr>
              <w:noBreakHyphen/>
            </w:r>
            <w:r w:rsidRPr="00247E55">
              <w:rPr>
                <w:sz w:val="20"/>
              </w:rPr>
              <w:t>subparagraph(s)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amdt = amendment</w:t>
            </w:r>
          </w:p>
        </w:tc>
        <w:tc>
          <w:tcPr>
            <w:tcW w:w="2321" w:type="pct"/>
            <w:shd w:val="clear" w:color="auto" w:fill="auto"/>
          </w:tcPr>
          <w:p w:rsidR="00BD2EFC" w:rsidRPr="00247E55" w:rsidRDefault="00BD2EFC" w:rsidP="00BD2EFC">
            <w:pPr>
              <w:pStyle w:val="ENoteTableText"/>
              <w:rPr>
                <w:sz w:val="20"/>
              </w:rPr>
            </w:pPr>
            <w:r w:rsidRPr="00247E55">
              <w:rPr>
                <w:sz w:val="20"/>
              </w:rPr>
              <w:t>pres = present</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c = clause(s)</w:t>
            </w:r>
          </w:p>
        </w:tc>
        <w:tc>
          <w:tcPr>
            <w:tcW w:w="2321" w:type="pct"/>
            <w:shd w:val="clear" w:color="auto" w:fill="auto"/>
          </w:tcPr>
          <w:p w:rsidR="00BD2EFC" w:rsidRPr="00247E55" w:rsidRDefault="00BD2EFC" w:rsidP="00BD2EFC">
            <w:pPr>
              <w:pStyle w:val="ENoteTableText"/>
              <w:rPr>
                <w:sz w:val="20"/>
              </w:rPr>
            </w:pPr>
            <w:r w:rsidRPr="00247E55">
              <w:rPr>
                <w:sz w:val="20"/>
              </w:rPr>
              <w:t>prev = previous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C[x] = Compilation No. x</w:t>
            </w:r>
          </w:p>
        </w:tc>
        <w:tc>
          <w:tcPr>
            <w:tcW w:w="2321" w:type="pct"/>
            <w:shd w:val="clear" w:color="auto" w:fill="auto"/>
          </w:tcPr>
          <w:p w:rsidR="00BD2EFC" w:rsidRPr="00247E55" w:rsidRDefault="00BD2EFC" w:rsidP="00BD2EFC">
            <w:pPr>
              <w:pStyle w:val="ENoteTableText"/>
              <w:rPr>
                <w:sz w:val="20"/>
              </w:rPr>
            </w:pPr>
            <w:r w:rsidRPr="00247E55">
              <w:rPr>
                <w:sz w:val="20"/>
              </w:rPr>
              <w:t>(prev…) = previously</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Ch = Chapter(s)</w:t>
            </w:r>
          </w:p>
        </w:tc>
        <w:tc>
          <w:tcPr>
            <w:tcW w:w="2321" w:type="pct"/>
            <w:shd w:val="clear" w:color="auto" w:fill="auto"/>
          </w:tcPr>
          <w:p w:rsidR="00BD2EFC" w:rsidRPr="00247E55" w:rsidRDefault="00BD2EFC" w:rsidP="00BD2EFC">
            <w:pPr>
              <w:pStyle w:val="ENoteTableText"/>
              <w:rPr>
                <w:sz w:val="20"/>
              </w:rPr>
            </w:pPr>
            <w:r w:rsidRPr="00247E55">
              <w:rPr>
                <w:sz w:val="20"/>
              </w:rPr>
              <w:t>Pt = Part(s)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def = definition(s)</w:t>
            </w:r>
          </w:p>
        </w:tc>
        <w:tc>
          <w:tcPr>
            <w:tcW w:w="2321" w:type="pct"/>
            <w:shd w:val="clear" w:color="auto" w:fill="auto"/>
          </w:tcPr>
          <w:p w:rsidR="00BD2EFC" w:rsidRPr="00247E55" w:rsidRDefault="00BD2EFC" w:rsidP="00BD2EFC">
            <w:pPr>
              <w:pStyle w:val="ENoteTableText"/>
              <w:rPr>
                <w:sz w:val="20"/>
              </w:rPr>
            </w:pPr>
            <w:r w:rsidRPr="00247E55">
              <w:rPr>
                <w:sz w:val="20"/>
              </w:rPr>
              <w:t>r = regulation(s)/rule(s)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Dict = Dictionary</w:t>
            </w:r>
          </w:p>
        </w:tc>
        <w:tc>
          <w:tcPr>
            <w:tcW w:w="2321" w:type="pct"/>
            <w:shd w:val="clear" w:color="auto" w:fill="auto"/>
          </w:tcPr>
          <w:p w:rsidR="00BD2EFC" w:rsidRPr="00247E55" w:rsidRDefault="00BD2EFC" w:rsidP="00BD2EFC">
            <w:pPr>
              <w:pStyle w:val="ENoteTableText"/>
              <w:rPr>
                <w:sz w:val="20"/>
              </w:rPr>
            </w:pPr>
            <w:r w:rsidRPr="00247E55">
              <w:rPr>
                <w:sz w:val="20"/>
              </w:rPr>
              <w:t>Reg = Regulation/Regulations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disallowed = disallowed by Parliament</w:t>
            </w:r>
          </w:p>
        </w:tc>
        <w:tc>
          <w:tcPr>
            <w:tcW w:w="2321" w:type="pct"/>
            <w:shd w:val="clear" w:color="auto" w:fill="auto"/>
          </w:tcPr>
          <w:p w:rsidR="00BD2EFC" w:rsidRPr="00247E55" w:rsidRDefault="00BD2EFC" w:rsidP="00BD2EFC">
            <w:pPr>
              <w:pStyle w:val="ENoteTableText"/>
              <w:rPr>
                <w:sz w:val="20"/>
              </w:rPr>
            </w:pPr>
            <w:r w:rsidRPr="00247E55">
              <w:rPr>
                <w:sz w:val="20"/>
              </w:rPr>
              <w:t>reloc = relocated</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Div = Division(s)</w:t>
            </w:r>
          </w:p>
        </w:tc>
        <w:tc>
          <w:tcPr>
            <w:tcW w:w="2321" w:type="pct"/>
            <w:shd w:val="clear" w:color="auto" w:fill="auto"/>
          </w:tcPr>
          <w:p w:rsidR="00BD2EFC" w:rsidRPr="00247E55" w:rsidRDefault="00BD2EFC" w:rsidP="00BD2EFC">
            <w:pPr>
              <w:pStyle w:val="ENoteTableText"/>
              <w:rPr>
                <w:sz w:val="20"/>
              </w:rPr>
            </w:pPr>
            <w:r w:rsidRPr="00247E55">
              <w:rPr>
                <w:sz w:val="20"/>
              </w:rPr>
              <w:t>renum = renumbered</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exp = expires/expired or ceases/ceased to have</w:t>
            </w:r>
          </w:p>
        </w:tc>
        <w:tc>
          <w:tcPr>
            <w:tcW w:w="2321" w:type="pct"/>
            <w:shd w:val="clear" w:color="auto" w:fill="auto"/>
          </w:tcPr>
          <w:p w:rsidR="00BD2EFC" w:rsidRPr="00247E55" w:rsidRDefault="00BD2EFC" w:rsidP="00BD2EFC">
            <w:pPr>
              <w:pStyle w:val="ENoteTableText"/>
              <w:rPr>
                <w:sz w:val="20"/>
              </w:rPr>
            </w:pPr>
            <w:r w:rsidRPr="00247E55">
              <w:rPr>
                <w:sz w:val="20"/>
              </w:rPr>
              <w:t>rep = repealed</w:t>
            </w:r>
          </w:p>
        </w:tc>
      </w:tr>
      <w:tr w:rsidR="00BD2EFC" w:rsidRPr="00247E55" w:rsidTr="00247E55">
        <w:tc>
          <w:tcPr>
            <w:tcW w:w="2679" w:type="pct"/>
            <w:shd w:val="clear" w:color="auto" w:fill="auto"/>
          </w:tcPr>
          <w:p w:rsidR="00BD2EFC" w:rsidRPr="00247E55" w:rsidRDefault="00BD2EFC" w:rsidP="00BD2EFC">
            <w:pPr>
              <w:pStyle w:val="ENoteTableText"/>
              <w:spacing w:before="0"/>
              <w:rPr>
                <w:sz w:val="20"/>
              </w:rPr>
            </w:pPr>
            <w:r w:rsidRPr="00247E55">
              <w:rPr>
                <w:sz w:val="20"/>
              </w:rPr>
              <w:t xml:space="preserve">    effect</w:t>
            </w:r>
          </w:p>
        </w:tc>
        <w:tc>
          <w:tcPr>
            <w:tcW w:w="2321" w:type="pct"/>
            <w:shd w:val="clear" w:color="auto" w:fill="auto"/>
          </w:tcPr>
          <w:p w:rsidR="00BD2EFC" w:rsidRPr="00247E55" w:rsidRDefault="00BD2EFC" w:rsidP="00BD2EFC">
            <w:pPr>
              <w:pStyle w:val="ENoteTableText"/>
              <w:rPr>
                <w:sz w:val="20"/>
              </w:rPr>
            </w:pPr>
            <w:r w:rsidRPr="00247E55">
              <w:rPr>
                <w:sz w:val="20"/>
              </w:rPr>
              <w:t>rs = repealed and substituted</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F = Federal Register of Legislative Instruments</w:t>
            </w:r>
          </w:p>
        </w:tc>
        <w:tc>
          <w:tcPr>
            <w:tcW w:w="2321" w:type="pct"/>
            <w:shd w:val="clear" w:color="auto" w:fill="auto"/>
          </w:tcPr>
          <w:p w:rsidR="00BD2EFC" w:rsidRPr="00247E55" w:rsidRDefault="00BD2EFC" w:rsidP="00BD2EFC">
            <w:pPr>
              <w:pStyle w:val="ENoteTableText"/>
              <w:rPr>
                <w:sz w:val="20"/>
              </w:rPr>
            </w:pPr>
            <w:r w:rsidRPr="00247E55">
              <w:rPr>
                <w:sz w:val="20"/>
              </w:rPr>
              <w:t>s = section(s)/subsection(s)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gaz = gazette</w:t>
            </w:r>
          </w:p>
        </w:tc>
        <w:tc>
          <w:tcPr>
            <w:tcW w:w="2321" w:type="pct"/>
            <w:shd w:val="clear" w:color="auto" w:fill="auto"/>
          </w:tcPr>
          <w:p w:rsidR="00BD2EFC" w:rsidRPr="00247E55" w:rsidRDefault="00BD2EFC" w:rsidP="00BD2EFC">
            <w:pPr>
              <w:pStyle w:val="ENoteTableText"/>
              <w:rPr>
                <w:sz w:val="20"/>
              </w:rPr>
            </w:pPr>
            <w:r w:rsidRPr="00247E55">
              <w:rPr>
                <w:sz w:val="20"/>
              </w:rPr>
              <w:t>Sch = Schedule(s)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LI = Legislative Instrument</w:t>
            </w:r>
          </w:p>
        </w:tc>
        <w:tc>
          <w:tcPr>
            <w:tcW w:w="2321" w:type="pct"/>
            <w:shd w:val="clear" w:color="auto" w:fill="auto"/>
          </w:tcPr>
          <w:p w:rsidR="00BD2EFC" w:rsidRPr="00247E55" w:rsidRDefault="00BD2EFC" w:rsidP="00BD2EFC">
            <w:pPr>
              <w:pStyle w:val="ENoteTableText"/>
              <w:rPr>
                <w:sz w:val="20"/>
              </w:rPr>
            </w:pPr>
            <w:r w:rsidRPr="00247E55">
              <w:rPr>
                <w:sz w:val="20"/>
              </w:rPr>
              <w:t>Sdiv = Subdivision(s)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 xml:space="preserve">LIA = </w:t>
            </w:r>
            <w:r w:rsidRPr="00247E55">
              <w:rPr>
                <w:i/>
                <w:sz w:val="20"/>
              </w:rPr>
              <w:t>Legislative Instruments Act 2003</w:t>
            </w:r>
          </w:p>
        </w:tc>
        <w:tc>
          <w:tcPr>
            <w:tcW w:w="2321" w:type="pct"/>
            <w:shd w:val="clear" w:color="auto" w:fill="auto"/>
          </w:tcPr>
          <w:p w:rsidR="00BD2EFC" w:rsidRPr="00247E55" w:rsidRDefault="00BD2EFC" w:rsidP="00BD2EFC">
            <w:pPr>
              <w:pStyle w:val="ENoteTableText"/>
              <w:rPr>
                <w:sz w:val="20"/>
              </w:rPr>
            </w:pPr>
            <w:r w:rsidRPr="00247E55">
              <w:rPr>
                <w:sz w:val="20"/>
              </w:rPr>
              <w:t>SLI = Select Legislative Instrument</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(md) = misdescribed amendment</w:t>
            </w:r>
          </w:p>
        </w:tc>
        <w:tc>
          <w:tcPr>
            <w:tcW w:w="2321" w:type="pct"/>
            <w:shd w:val="clear" w:color="auto" w:fill="auto"/>
          </w:tcPr>
          <w:p w:rsidR="00BD2EFC" w:rsidRPr="00247E55" w:rsidRDefault="00BD2EFC" w:rsidP="00BD2EFC">
            <w:pPr>
              <w:pStyle w:val="ENoteTableText"/>
              <w:rPr>
                <w:sz w:val="20"/>
              </w:rPr>
            </w:pPr>
            <w:r w:rsidRPr="00247E55">
              <w:rPr>
                <w:sz w:val="20"/>
              </w:rPr>
              <w:t>SR = Statutory Rules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mod = modified/modification</w:t>
            </w:r>
          </w:p>
        </w:tc>
        <w:tc>
          <w:tcPr>
            <w:tcW w:w="2321" w:type="pct"/>
            <w:shd w:val="clear" w:color="auto" w:fill="auto"/>
          </w:tcPr>
          <w:p w:rsidR="00BD2EFC" w:rsidRPr="00247E55" w:rsidRDefault="00BD2EFC" w:rsidP="00BD2EFC">
            <w:pPr>
              <w:pStyle w:val="ENoteTableText"/>
              <w:rPr>
                <w:sz w:val="20"/>
              </w:rPr>
            </w:pPr>
            <w:r w:rsidRPr="00247E55">
              <w:rPr>
                <w:sz w:val="20"/>
              </w:rPr>
              <w:t>Sub</w:t>
            </w:r>
            <w:r w:rsidR="00247E55">
              <w:rPr>
                <w:sz w:val="20"/>
              </w:rPr>
              <w:noBreakHyphen/>
            </w:r>
            <w:r w:rsidRPr="00247E55">
              <w:rPr>
                <w:sz w:val="20"/>
              </w:rPr>
              <w:t>Ch = Sub</w:t>
            </w:r>
            <w:r w:rsidR="00247E55">
              <w:rPr>
                <w:sz w:val="20"/>
              </w:rPr>
              <w:noBreakHyphen/>
            </w:r>
            <w:r w:rsidRPr="00247E55">
              <w:rPr>
                <w:sz w:val="20"/>
              </w:rPr>
              <w:t>Chapter(s)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No. = Number(s)</w:t>
            </w:r>
          </w:p>
        </w:tc>
        <w:tc>
          <w:tcPr>
            <w:tcW w:w="2321" w:type="pct"/>
            <w:shd w:val="clear" w:color="auto" w:fill="auto"/>
          </w:tcPr>
          <w:p w:rsidR="00BD2EFC" w:rsidRPr="00247E55" w:rsidRDefault="00BD2EFC" w:rsidP="00BD2EFC">
            <w:pPr>
              <w:pStyle w:val="ENoteTableText"/>
              <w:rPr>
                <w:sz w:val="20"/>
              </w:rPr>
            </w:pPr>
            <w:r w:rsidRPr="00247E55">
              <w:rPr>
                <w:sz w:val="20"/>
              </w:rPr>
              <w:t>SubPt = Subpart(s)</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o = order(s)</w:t>
            </w:r>
          </w:p>
        </w:tc>
        <w:tc>
          <w:tcPr>
            <w:tcW w:w="2321" w:type="pct"/>
            <w:shd w:val="clear" w:color="auto" w:fill="auto"/>
          </w:tcPr>
          <w:p w:rsidR="00BD2EFC" w:rsidRPr="00247E55" w:rsidRDefault="00BD2EFC" w:rsidP="00BD2EFC">
            <w:pPr>
              <w:pStyle w:val="ENoteTableText"/>
              <w:rPr>
                <w:sz w:val="20"/>
              </w:rPr>
            </w:pPr>
            <w:r w:rsidRPr="00247E55">
              <w:rPr>
                <w:sz w:val="20"/>
                <w:u w:val="single"/>
              </w:rPr>
              <w:t>underlining</w:t>
            </w:r>
            <w:r w:rsidRPr="00247E55">
              <w:rPr>
                <w:sz w:val="20"/>
              </w:rPr>
              <w:t xml:space="preserve"> = whole or part not</w:t>
            </w:r>
          </w:p>
        </w:tc>
      </w:tr>
      <w:tr w:rsidR="00BD2EFC" w:rsidRPr="00247E55" w:rsidTr="00247E55">
        <w:tc>
          <w:tcPr>
            <w:tcW w:w="2679" w:type="pct"/>
            <w:shd w:val="clear" w:color="auto" w:fill="auto"/>
          </w:tcPr>
          <w:p w:rsidR="00BD2EFC" w:rsidRPr="00247E55" w:rsidRDefault="00BD2EFC" w:rsidP="00BD2EFC">
            <w:pPr>
              <w:pStyle w:val="ENoteTableText"/>
              <w:rPr>
                <w:sz w:val="20"/>
              </w:rPr>
            </w:pPr>
            <w:r w:rsidRPr="00247E55">
              <w:rPr>
                <w:sz w:val="20"/>
              </w:rPr>
              <w:t>Ord = Ordinance</w:t>
            </w:r>
          </w:p>
        </w:tc>
        <w:tc>
          <w:tcPr>
            <w:tcW w:w="2321" w:type="pct"/>
            <w:shd w:val="clear" w:color="auto" w:fill="auto"/>
          </w:tcPr>
          <w:p w:rsidR="00BD2EFC" w:rsidRPr="00247E55" w:rsidRDefault="00BD2EFC" w:rsidP="00BD2EFC">
            <w:pPr>
              <w:pStyle w:val="ENoteTableText"/>
              <w:spacing w:before="0"/>
              <w:rPr>
                <w:sz w:val="20"/>
              </w:rPr>
            </w:pPr>
            <w:r w:rsidRPr="00247E55">
              <w:rPr>
                <w:sz w:val="20"/>
              </w:rPr>
              <w:t xml:space="preserve">    commenced or to be commenced</w:t>
            </w:r>
          </w:p>
        </w:tc>
      </w:tr>
    </w:tbl>
    <w:p w:rsidR="00BD2EFC" w:rsidRPr="00247E55" w:rsidRDefault="00BD2EFC" w:rsidP="00BD2EFC">
      <w:pPr>
        <w:pStyle w:val="Tabletext"/>
      </w:pPr>
    </w:p>
    <w:p w:rsidR="00B52207" w:rsidRPr="00247E55" w:rsidRDefault="00B52207" w:rsidP="00B52207">
      <w:pPr>
        <w:pStyle w:val="ENotesHeading2"/>
        <w:pageBreakBefore/>
        <w:outlineLvl w:val="9"/>
      </w:pPr>
      <w:bookmarkStart w:id="91" w:name="_Toc8891308"/>
      <w:r w:rsidRPr="00247E55">
        <w:lastRenderedPageBreak/>
        <w:t>Endnote 3—Legislation history</w:t>
      </w:r>
      <w:bookmarkEnd w:id="91"/>
    </w:p>
    <w:p w:rsidR="00756319" w:rsidRPr="00247E55" w:rsidRDefault="00756319" w:rsidP="00C43F5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2132"/>
        <w:gridCol w:w="2257"/>
        <w:gridCol w:w="2008"/>
      </w:tblGrid>
      <w:tr w:rsidR="00756319" w:rsidRPr="00247E55" w:rsidTr="00247E55">
        <w:trPr>
          <w:cantSplit/>
          <w:tblHeader/>
        </w:trPr>
        <w:tc>
          <w:tcPr>
            <w:tcW w:w="1250" w:type="pct"/>
            <w:tcBorders>
              <w:top w:val="single" w:sz="12" w:space="0" w:color="auto"/>
              <w:bottom w:val="single" w:sz="12" w:space="0" w:color="auto"/>
            </w:tcBorders>
            <w:shd w:val="clear" w:color="auto" w:fill="auto"/>
          </w:tcPr>
          <w:p w:rsidR="00756319" w:rsidRPr="00247E55" w:rsidRDefault="00756319" w:rsidP="00C43F57">
            <w:pPr>
              <w:pStyle w:val="ENoteTableHeading"/>
            </w:pPr>
            <w:r w:rsidRPr="00247E55">
              <w:t>Number and year</w:t>
            </w:r>
          </w:p>
        </w:tc>
        <w:tc>
          <w:tcPr>
            <w:tcW w:w="1250" w:type="pct"/>
            <w:tcBorders>
              <w:top w:val="single" w:sz="12" w:space="0" w:color="auto"/>
              <w:bottom w:val="single" w:sz="12" w:space="0" w:color="auto"/>
            </w:tcBorders>
            <w:shd w:val="clear" w:color="auto" w:fill="auto"/>
          </w:tcPr>
          <w:p w:rsidR="00756319" w:rsidRPr="00247E55" w:rsidRDefault="00756319" w:rsidP="00CF3A94">
            <w:pPr>
              <w:pStyle w:val="ENoteTableHeading"/>
            </w:pPr>
            <w:r w:rsidRPr="00247E55">
              <w:t>FRLI registration</w:t>
            </w:r>
            <w:r w:rsidR="00D3412F" w:rsidRPr="00247E55">
              <w:t xml:space="preserve"> or </w:t>
            </w:r>
            <w:r w:rsidR="00CF3A94" w:rsidRPr="00247E55">
              <w:t>g</w:t>
            </w:r>
            <w:r w:rsidR="00D3412F" w:rsidRPr="00247E55">
              <w:t>azettal</w:t>
            </w:r>
          </w:p>
        </w:tc>
        <w:tc>
          <w:tcPr>
            <w:tcW w:w="1323" w:type="pct"/>
            <w:tcBorders>
              <w:top w:val="single" w:sz="12" w:space="0" w:color="auto"/>
              <w:bottom w:val="single" w:sz="12" w:space="0" w:color="auto"/>
            </w:tcBorders>
            <w:shd w:val="clear" w:color="auto" w:fill="auto"/>
          </w:tcPr>
          <w:p w:rsidR="00756319" w:rsidRPr="00247E55" w:rsidRDefault="00756319" w:rsidP="00B52207">
            <w:pPr>
              <w:pStyle w:val="ENoteTableHeading"/>
            </w:pPr>
            <w:r w:rsidRPr="00247E55">
              <w:t>Commencement</w:t>
            </w:r>
            <w:r w:rsidRPr="00247E55">
              <w:br/>
            </w:r>
          </w:p>
        </w:tc>
        <w:tc>
          <w:tcPr>
            <w:tcW w:w="1177" w:type="pct"/>
            <w:tcBorders>
              <w:top w:val="single" w:sz="12" w:space="0" w:color="auto"/>
              <w:bottom w:val="single" w:sz="12" w:space="0" w:color="auto"/>
            </w:tcBorders>
            <w:shd w:val="clear" w:color="auto" w:fill="auto"/>
          </w:tcPr>
          <w:p w:rsidR="00756319" w:rsidRPr="00247E55" w:rsidRDefault="00756319" w:rsidP="00C43F57">
            <w:pPr>
              <w:pStyle w:val="ENoteTableHeading"/>
            </w:pPr>
            <w:r w:rsidRPr="00247E55">
              <w:t>Application, saving and transitional provisions</w:t>
            </w:r>
          </w:p>
        </w:tc>
      </w:tr>
      <w:tr w:rsidR="00756319" w:rsidRPr="00247E55" w:rsidTr="00247E55">
        <w:trPr>
          <w:cantSplit/>
        </w:trPr>
        <w:tc>
          <w:tcPr>
            <w:tcW w:w="1250" w:type="pct"/>
            <w:tcBorders>
              <w:top w:val="single" w:sz="12" w:space="0" w:color="auto"/>
              <w:bottom w:val="single" w:sz="4" w:space="0" w:color="auto"/>
            </w:tcBorders>
            <w:shd w:val="clear" w:color="auto" w:fill="auto"/>
          </w:tcPr>
          <w:p w:rsidR="00756319" w:rsidRPr="00247E55" w:rsidRDefault="00756319" w:rsidP="00756319">
            <w:pPr>
              <w:pStyle w:val="ENoteTableText"/>
            </w:pPr>
            <w:r w:rsidRPr="00247E55">
              <w:t>1999 No.</w:t>
            </w:r>
            <w:r w:rsidR="00247E55">
              <w:t> </w:t>
            </w:r>
            <w:r w:rsidRPr="00247E55">
              <w:t>228</w:t>
            </w:r>
          </w:p>
        </w:tc>
        <w:tc>
          <w:tcPr>
            <w:tcW w:w="1250" w:type="pct"/>
            <w:tcBorders>
              <w:top w:val="single" w:sz="12" w:space="0" w:color="auto"/>
              <w:bottom w:val="single" w:sz="4" w:space="0" w:color="auto"/>
            </w:tcBorders>
            <w:shd w:val="clear" w:color="auto" w:fill="auto"/>
          </w:tcPr>
          <w:p w:rsidR="00756319" w:rsidRPr="00247E55" w:rsidRDefault="00756319" w:rsidP="00756319">
            <w:pPr>
              <w:pStyle w:val="ENoteTableText"/>
            </w:pPr>
            <w:smartTag w:uri="urn:schemas-microsoft-com:office:smarttags" w:element="date">
              <w:smartTagPr>
                <w:attr w:name="Month" w:val="9"/>
                <w:attr w:name="Day" w:val="29"/>
                <w:attr w:name="Year" w:val="1999"/>
              </w:smartTagPr>
              <w:r w:rsidRPr="00247E55">
                <w:t>29 Sept 1999</w:t>
              </w:r>
            </w:smartTag>
          </w:p>
        </w:tc>
        <w:tc>
          <w:tcPr>
            <w:tcW w:w="1323" w:type="pct"/>
            <w:tcBorders>
              <w:top w:val="single" w:sz="12" w:space="0" w:color="auto"/>
              <w:bottom w:val="single" w:sz="4" w:space="0" w:color="auto"/>
            </w:tcBorders>
            <w:shd w:val="clear" w:color="auto" w:fill="auto"/>
          </w:tcPr>
          <w:p w:rsidR="00756319" w:rsidRPr="00247E55" w:rsidRDefault="00756319" w:rsidP="00756319">
            <w:pPr>
              <w:pStyle w:val="ENoteTableText"/>
            </w:pPr>
            <w:smartTag w:uri="urn:schemas-microsoft-com:office:smarttags" w:element="date">
              <w:smartTagPr>
                <w:attr w:name="Month" w:val="10"/>
                <w:attr w:name="Day" w:val="1"/>
                <w:attr w:name="Year" w:val="1999"/>
              </w:smartTagPr>
              <w:r w:rsidRPr="00247E55">
                <w:t>1 Oct 1999</w:t>
              </w:r>
              <w:r w:rsidR="00A147E0" w:rsidRPr="00247E55">
                <w:t xml:space="preserve"> (r 2)</w:t>
              </w:r>
            </w:smartTag>
          </w:p>
        </w:tc>
        <w:tc>
          <w:tcPr>
            <w:tcW w:w="1177" w:type="pct"/>
            <w:tcBorders>
              <w:top w:val="single" w:sz="12" w:space="0" w:color="auto"/>
              <w:bottom w:val="single" w:sz="4" w:space="0" w:color="auto"/>
            </w:tcBorders>
            <w:shd w:val="clear" w:color="auto" w:fill="auto"/>
          </w:tcPr>
          <w:p w:rsidR="00756319" w:rsidRPr="00247E55" w:rsidRDefault="00756319" w:rsidP="00756319">
            <w:pPr>
              <w:pStyle w:val="ENoteTableText"/>
            </w:pPr>
          </w:p>
        </w:tc>
      </w:tr>
      <w:tr w:rsidR="00756319" w:rsidRPr="00247E55" w:rsidTr="00247E55">
        <w:trPr>
          <w:cantSplit/>
        </w:trPr>
        <w:tc>
          <w:tcPr>
            <w:tcW w:w="1250" w:type="pct"/>
            <w:shd w:val="clear" w:color="auto" w:fill="auto"/>
          </w:tcPr>
          <w:p w:rsidR="00756319" w:rsidRPr="00247E55" w:rsidRDefault="00756319" w:rsidP="00756319">
            <w:pPr>
              <w:pStyle w:val="ENoteTableText"/>
            </w:pPr>
            <w:r w:rsidRPr="00247E55">
              <w:t>2001 No.</w:t>
            </w:r>
            <w:r w:rsidR="00247E55">
              <w:t> </w:t>
            </w:r>
            <w:r w:rsidRPr="00247E55">
              <w:t>346</w:t>
            </w:r>
          </w:p>
        </w:tc>
        <w:tc>
          <w:tcPr>
            <w:tcW w:w="1250" w:type="pct"/>
            <w:shd w:val="clear" w:color="auto" w:fill="auto"/>
          </w:tcPr>
          <w:p w:rsidR="00756319" w:rsidRPr="00247E55" w:rsidRDefault="00756319" w:rsidP="00756319">
            <w:pPr>
              <w:pStyle w:val="ENoteTableText"/>
            </w:pPr>
            <w:smartTag w:uri="urn:schemas-microsoft-com:office:smarttags" w:element="date">
              <w:smartTagPr>
                <w:attr w:name="Month" w:val="12"/>
                <w:attr w:name="Day" w:val="21"/>
                <w:attr w:name="Year" w:val="2001"/>
              </w:smartTagPr>
              <w:r w:rsidRPr="00247E55">
                <w:t>21 Dec 2001</w:t>
              </w:r>
            </w:smartTag>
          </w:p>
        </w:tc>
        <w:tc>
          <w:tcPr>
            <w:tcW w:w="1323" w:type="pct"/>
            <w:shd w:val="clear" w:color="auto" w:fill="auto"/>
          </w:tcPr>
          <w:p w:rsidR="00756319" w:rsidRPr="00247E55" w:rsidRDefault="00756319" w:rsidP="00756319">
            <w:pPr>
              <w:pStyle w:val="ENoteTableText"/>
            </w:pPr>
            <w:smartTag w:uri="urn:schemas-microsoft-com:office:smarttags" w:element="date">
              <w:smartTagPr>
                <w:attr w:name="Month" w:val="12"/>
                <w:attr w:name="Day" w:val="21"/>
                <w:attr w:name="Year" w:val="2001"/>
              </w:smartTagPr>
              <w:r w:rsidRPr="00247E55">
                <w:t>21 Dec 2001</w:t>
              </w:r>
              <w:r w:rsidR="00A147E0" w:rsidRPr="00247E55">
                <w:t xml:space="preserve"> (r 2)</w:t>
              </w:r>
            </w:smartTag>
          </w:p>
        </w:tc>
        <w:tc>
          <w:tcPr>
            <w:tcW w:w="1177" w:type="pct"/>
            <w:shd w:val="clear" w:color="auto" w:fill="auto"/>
          </w:tcPr>
          <w:p w:rsidR="00756319" w:rsidRPr="00247E55" w:rsidRDefault="00756319" w:rsidP="00756319">
            <w:pPr>
              <w:pStyle w:val="ENoteTableText"/>
            </w:pPr>
            <w:r w:rsidRPr="00247E55">
              <w:t>—</w:t>
            </w:r>
          </w:p>
        </w:tc>
      </w:tr>
      <w:tr w:rsidR="00756319" w:rsidRPr="00247E55" w:rsidTr="00247E55">
        <w:trPr>
          <w:cantSplit/>
        </w:trPr>
        <w:tc>
          <w:tcPr>
            <w:tcW w:w="1250" w:type="pct"/>
            <w:shd w:val="clear" w:color="auto" w:fill="auto"/>
          </w:tcPr>
          <w:p w:rsidR="00756319" w:rsidRPr="00247E55" w:rsidRDefault="00756319" w:rsidP="00756319">
            <w:pPr>
              <w:pStyle w:val="ENoteTableText"/>
            </w:pPr>
            <w:r w:rsidRPr="00247E55">
              <w:t>2005 No.</w:t>
            </w:r>
            <w:r w:rsidR="00247E55">
              <w:t> </w:t>
            </w:r>
            <w:r w:rsidRPr="00247E55">
              <w:t>318</w:t>
            </w:r>
          </w:p>
        </w:tc>
        <w:tc>
          <w:tcPr>
            <w:tcW w:w="1250" w:type="pct"/>
            <w:shd w:val="clear" w:color="auto" w:fill="auto"/>
          </w:tcPr>
          <w:p w:rsidR="00756319" w:rsidRPr="00247E55" w:rsidRDefault="00756319" w:rsidP="00F92279">
            <w:pPr>
              <w:pStyle w:val="ENoteTableText"/>
            </w:pPr>
            <w:smartTag w:uri="urn:schemas-microsoft-com:office:smarttags" w:element="date">
              <w:smartTagPr>
                <w:attr w:name="Month" w:val="12"/>
                <w:attr w:name="Day" w:val="19"/>
                <w:attr w:name="Year" w:val="2005"/>
              </w:smartTagPr>
              <w:r w:rsidRPr="00247E55">
                <w:t>19 Dec 2005</w:t>
              </w:r>
            </w:smartTag>
            <w:r w:rsidRPr="00247E55">
              <w:t xml:space="preserve"> (F2005L03952)</w:t>
            </w:r>
          </w:p>
        </w:tc>
        <w:tc>
          <w:tcPr>
            <w:tcW w:w="1323" w:type="pct"/>
            <w:shd w:val="clear" w:color="auto" w:fill="auto"/>
          </w:tcPr>
          <w:p w:rsidR="00756319" w:rsidRPr="00247E55" w:rsidRDefault="00756319" w:rsidP="00756319">
            <w:pPr>
              <w:pStyle w:val="ENoteTableText"/>
            </w:pPr>
            <w:smartTag w:uri="urn:schemas-microsoft-com:office:smarttags" w:element="date">
              <w:smartTagPr>
                <w:attr w:name="Month" w:val="12"/>
                <w:attr w:name="Day" w:val="20"/>
                <w:attr w:name="Year" w:val="2005"/>
              </w:smartTagPr>
              <w:r w:rsidRPr="00247E55">
                <w:t>20 Dec 2005</w:t>
              </w:r>
              <w:r w:rsidR="00A147E0" w:rsidRPr="00247E55">
                <w:t xml:space="preserve"> (r 2)</w:t>
              </w:r>
            </w:smartTag>
          </w:p>
        </w:tc>
        <w:tc>
          <w:tcPr>
            <w:tcW w:w="1177" w:type="pct"/>
            <w:shd w:val="clear" w:color="auto" w:fill="auto"/>
          </w:tcPr>
          <w:p w:rsidR="00756319" w:rsidRPr="00247E55" w:rsidRDefault="002F241C" w:rsidP="00F92279">
            <w:pPr>
              <w:pStyle w:val="ENoteTableText"/>
            </w:pPr>
            <w:r w:rsidRPr="00247E55">
              <w:t xml:space="preserve">r </w:t>
            </w:r>
            <w:r w:rsidR="00756319" w:rsidRPr="00247E55">
              <w:t>4</w:t>
            </w:r>
          </w:p>
        </w:tc>
      </w:tr>
      <w:tr w:rsidR="00756319" w:rsidRPr="00247E55" w:rsidTr="00247E55">
        <w:trPr>
          <w:cantSplit/>
        </w:trPr>
        <w:tc>
          <w:tcPr>
            <w:tcW w:w="1250" w:type="pct"/>
            <w:shd w:val="clear" w:color="auto" w:fill="auto"/>
          </w:tcPr>
          <w:p w:rsidR="00756319" w:rsidRPr="00247E55" w:rsidRDefault="00756319" w:rsidP="00756319">
            <w:pPr>
              <w:pStyle w:val="ENoteTableText"/>
            </w:pPr>
            <w:r w:rsidRPr="00247E55">
              <w:t>2009 No.</w:t>
            </w:r>
            <w:r w:rsidR="00247E55">
              <w:t> </w:t>
            </w:r>
            <w:r w:rsidRPr="00247E55">
              <w:t>383</w:t>
            </w:r>
          </w:p>
        </w:tc>
        <w:tc>
          <w:tcPr>
            <w:tcW w:w="1250" w:type="pct"/>
            <w:shd w:val="clear" w:color="auto" w:fill="auto"/>
          </w:tcPr>
          <w:p w:rsidR="00756319" w:rsidRPr="00247E55" w:rsidRDefault="00756319" w:rsidP="00F92279">
            <w:pPr>
              <w:pStyle w:val="ENoteTableText"/>
            </w:pPr>
            <w:r w:rsidRPr="00247E55">
              <w:t>16 Dec 2009 (F2009L04589)</w:t>
            </w:r>
          </w:p>
        </w:tc>
        <w:tc>
          <w:tcPr>
            <w:tcW w:w="1323" w:type="pct"/>
            <w:shd w:val="clear" w:color="auto" w:fill="auto"/>
          </w:tcPr>
          <w:p w:rsidR="00756319" w:rsidRPr="00247E55" w:rsidRDefault="00756319" w:rsidP="00756319">
            <w:pPr>
              <w:pStyle w:val="ENoteTableText"/>
            </w:pPr>
            <w:r w:rsidRPr="00247E55">
              <w:t>17 Dec 2009</w:t>
            </w:r>
            <w:r w:rsidR="00A147E0" w:rsidRPr="00247E55">
              <w:t xml:space="preserve"> (r 2)</w:t>
            </w:r>
          </w:p>
        </w:tc>
        <w:tc>
          <w:tcPr>
            <w:tcW w:w="1177" w:type="pct"/>
            <w:shd w:val="clear" w:color="auto" w:fill="auto"/>
          </w:tcPr>
          <w:p w:rsidR="00756319" w:rsidRPr="00247E55" w:rsidRDefault="00756319" w:rsidP="00756319">
            <w:pPr>
              <w:pStyle w:val="ENoteTableText"/>
            </w:pPr>
            <w:r w:rsidRPr="00247E55">
              <w:t>—</w:t>
            </w:r>
          </w:p>
        </w:tc>
      </w:tr>
      <w:tr w:rsidR="00756319" w:rsidRPr="00247E55" w:rsidTr="00247E55">
        <w:trPr>
          <w:cantSplit/>
        </w:trPr>
        <w:tc>
          <w:tcPr>
            <w:tcW w:w="1250" w:type="pct"/>
            <w:tcBorders>
              <w:bottom w:val="single" w:sz="4" w:space="0" w:color="auto"/>
            </w:tcBorders>
            <w:shd w:val="clear" w:color="auto" w:fill="auto"/>
          </w:tcPr>
          <w:p w:rsidR="00756319" w:rsidRPr="00247E55" w:rsidRDefault="00756319" w:rsidP="00756319">
            <w:pPr>
              <w:pStyle w:val="ENoteTableText"/>
            </w:pPr>
            <w:r w:rsidRPr="00247E55">
              <w:t>2011 No.</w:t>
            </w:r>
            <w:r w:rsidR="00247E55">
              <w:t> </w:t>
            </w:r>
            <w:r w:rsidRPr="00247E55">
              <w:t>251</w:t>
            </w:r>
          </w:p>
        </w:tc>
        <w:tc>
          <w:tcPr>
            <w:tcW w:w="1250" w:type="pct"/>
            <w:tcBorders>
              <w:bottom w:val="single" w:sz="4" w:space="0" w:color="auto"/>
            </w:tcBorders>
            <w:shd w:val="clear" w:color="auto" w:fill="auto"/>
          </w:tcPr>
          <w:p w:rsidR="00756319" w:rsidRPr="00247E55" w:rsidRDefault="00756319" w:rsidP="00F92279">
            <w:pPr>
              <w:pStyle w:val="ENoteTableText"/>
            </w:pPr>
            <w:r w:rsidRPr="00247E55">
              <w:t>14 Dec 2011 (F2011L02671)</w:t>
            </w:r>
          </w:p>
        </w:tc>
        <w:tc>
          <w:tcPr>
            <w:tcW w:w="1323" w:type="pct"/>
            <w:tcBorders>
              <w:bottom w:val="single" w:sz="4" w:space="0" w:color="auto"/>
            </w:tcBorders>
            <w:shd w:val="clear" w:color="auto" w:fill="auto"/>
          </w:tcPr>
          <w:p w:rsidR="00756319" w:rsidRPr="00247E55" w:rsidRDefault="00756319" w:rsidP="00F92279">
            <w:pPr>
              <w:pStyle w:val="ENoteTableText"/>
            </w:pPr>
            <w:r w:rsidRPr="00247E55">
              <w:t>1 Jan 2011 (r 2 and F2011L02622)</w:t>
            </w:r>
          </w:p>
        </w:tc>
        <w:tc>
          <w:tcPr>
            <w:tcW w:w="1177" w:type="pct"/>
            <w:tcBorders>
              <w:bottom w:val="single" w:sz="4" w:space="0" w:color="auto"/>
            </w:tcBorders>
            <w:shd w:val="clear" w:color="auto" w:fill="auto"/>
          </w:tcPr>
          <w:p w:rsidR="00756319" w:rsidRPr="00247E55" w:rsidRDefault="002F241C" w:rsidP="00F92279">
            <w:pPr>
              <w:pStyle w:val="ENoteTableText"/>
            </w:pPr>
            <w:r w:rsidRPr="00247E55">
              <w:t xml:space="preserve">r </w:t>
            </w:r>
            <w:r w:rsidR="00756319" w:rsidRPr="00247E55">
              <w:t>4</w:t>
            </w:r>
          </w:p>
        </w:tc>
      </w:tr>
      <w:tr w:rsidR="00721C4F" w:rsidRPr="00247E55" w:rsidTr="00247E55">
        <w:trPr>
          <w:cantSplit/>
        </w:trPr>
        <w:tc>
          <w:tcPr>
            <w:tcW w:w="1250" w:type="pct"/>
            <w:tcBorders>
              <w:bottom w:val="single" w:sz="4" w:space="0" w:color="auto"/>
            </w:tcBorders>
            <w:shd w:val="clear" w:color="auto" w:fill="auto"/>
          </w:tcPr>
          <w:p w:rsidR="00721C4F" w:rsidRPr="00247E55" w:rsidRDefault="00721C4F" w:rsidP="00756319">
            <w:pPr>
              <w:pStyle w:val="ENoteTableText"/>
            </w:pPr>
            <w:r w:rsidRPr="00247E55">
              <w:t>238, 2013</w:t>
            </w:r>
          </w:p>
        </w:tc>
        <w:tc>
          <w:tcPr>
            <w:tcW w:w="1250" w:type="pct"/>
            <w:tcBorders>
              <w:bottom w:val="single" w:sz="4" w:space="0" w:color="auto"/>
            </w:tcBorders>
            <w:shd w:val="clear" w:color="auto" w:fill="auto"/>
          </w:tcPr>
          <w:p w:rsidR="00721C4F" w:rsidRPr="00247E55" w:rsidRDefault="00721C4F" w:rsidP="00F92279">
            <w:pPr>
              <w:pStyle w:val="ENoteTableText"/>
            </w:pPr>
            <w:r w:rsidRPr="00247E55">
              <w:t>8 Nov 2013 (F2013L01914)</w:t>
            </w:r>
          </w:p>
        </w:tc>
        <w:tc>
          <w:tcPr>
            <w:tcW w:w="1323" w:type="pct"/>
            <w:tcBorders>
              <w:bottom w:val="single" w:sz="4" w:space="0" w:color="auto"/>
            </w:tcBorders>
            <w:shd w:val="clear" w:color="auto" w:fill="auto"/>
          </w:tcPr>
          <w:p w:rsidR="00721C4F" w:rsidRPr="00247E55" w:rsidRDefault="00721C4F" w:rsidP="00F92279">
            <w:pPr>
              <w:pStyle w:val="ENoteTableText"/>
            </w:pPr>
            <w:r w:rsidRPr="00247E55">
              <w:t>Sch 2 (items</w:t>
            </w:r>
            <w:r w:rsidR="00247E55">
              <w:t> </w:t>
            </w:r>
            <w:r w:rsidRPr="00247E55">
              <w:t xml:space="preserve">1, 2): </w:t>
            </w:r>
            <w:r w:rsidR="00F92279" w:rsidRPr="00247E55">
              <w:t>28 Nov 2013 (s 2 item</w:t>
            </w:r>
            <w:r w:rsidR="00247E55">
              <w:t> </w:t>
            </w:r>
            <w:r w:rsidR="00F92279" w:rsidRPr="00247E55">
              <w:t>3)</w:t>
            </w:r>
          </w:p>
        </w:tc>
        <w:tc>
          <w:tcPr>
            <w:tcW w:w="1177" w:type="pct"/>
            <w:tcBorders>
              <w:bottom w:val="single" w:sz="4" w:space="0" w:color="auto"/>
            </w:tcBorders>
            <w:shd w:val="clear" w:color="auto" w:fill="auto"/>
          </w:tcPr>
          <w:p w:rsidR="00721C4F" w:rsidRPr="00247E55" w:rsidRDefault="00721C4F" w:rsidP="00756319">
            <w:pPr>
              <w:pStyle w:val="ENoteTableText"/>
            </w:pPr>
            <w:r w:rsidRPr="00247E55">
              <w:t>—</w:t>
            </w:r>
          </w:p>
        </w:tc>
      </w:tr>
      <w:tr w:rsidR="00B837C6" w:rsidRPr="00247E55" w:rsidTr="00247E55">
        <w:trPr>
          <w:cantSplit/>
        </w:trPr>
        <w:tc>
          <w:tcPr>
            <w:tcW w:w="1250" w:type="pct"/>
            <w:shd w:val="clear" w:color="auto" w:fill="auto"/>
          </w:tcPr>
          <w:p w:rsidR="00B837C6" w:rsidRPr="00247E55" w:rsidRDefault="00B837C6" w:rsidP="00756319">
            <w:pPr>
              <w:pStyle w:val="ENoteTableText"/>
            </w:pPr>
            <w:r w:rsidRPr="00247E55">
              <w:t>5, 2014</w:t>
            </w:r>
          </w:p>
        </w:tc>
        <w:tc>
          <w:tcPr>
            <w:tcW w:w="1250" w:type="pct"/>
            <w:shd w:val="clear" w:color="auto" w:fill="auto"/>
          </w:tcPr>
          <w:p w:rsidR="00B837C6" w:rsidRPr="00247E55" w:rsidRDefault="00B837C6" w:rsidP="00F92279">
            <w:pPr>
              <w:pStyle w:val="ENoteTableText"/>
            </w:pPr>
            <w:r w:rsidRPr="00247E55">
              <w:t>19 Feb 2014 (F2014L00157)</w:t>
            </w:r>
          </w:p>
        </w:tc>
        <w:tc>
          <w:tcPr>
            <w:tcW w:w="1323" w:type="pct"/>
            <w:shd w:val="clear" w:color="auto" w:fill="auto"/>
          </w:tcPr>
          <w:p w:rsidR="00B837C6" w:rsidRPr="00247E55" w:rsidRDefault="00B837C6" w:rsidP="005A53CE">
            <w:pPr>
              <w:pStyle w:val="ENoteTableText"/>
            </w:pPr>
            <w:r w:rsidRPr="00247E55">
              <w:t>Sch 1 (items</w:t>
            </w:r>
            <w:r w:rsidR="00247E55">
              <w:t> </w:t>
            </w:r>
            <w:r w:rsidRPr="00247E55">
              <w:t>1–99): 28 Feb 2014</w:t>
            </w:r>
            <w:r w:rsidR="00357F95" w:rsidRPr="00247E55">
              <w:t xml:space="preserve"> (s 2 item</w:t>
            </w:r>
            <w:r w:rsidR="00247E55">
              <w:t> </w:t>
            </w:r>
            <w:r w:rsidR="00357F95" w:rsidRPr="00247E55">
              <w:t>2)</w:t>
            </w:r>
            <w:r w:rsidRPr="00247E55">
              <w:br/>
              <w:t xml:space="preserve">Sch 2: </w:t>
            </w:r>
            <w:r w:rsidR="00985067" w:rsidRPr="00247E55">
              <w:t>1 Oct 2014</w:t>
            </w:r>
            <w:r w:rsidR="00357F95" w:rsidRPr="00247E55">
              <w:br/>
            </w:r>
            <w:r w:rsidR="00985067" w:rsidRPr="00247E55">
              <w:t>(s 2 item</w:t>
            </w:r>
            <w:r w:rsidR="00247E55">
              <w:t> </w:t>
            </w:r>
            <w:r w:rsidR="00985067" w:rsidRPr="00247E55">
              <w:t>3)</w:t>
            </w:r>
          </w:p>
        </w:tc>
        <w:tc>
          <w:tcPr>
            <w:tcW w:w="1177" w:type="pct"/>
            <w:shd w:val="clear" w:color="auto" w:fill="auto"/>
          </w:tcPr>
          <w:p w:rsidR="00B837C6" w:rsidRPr="00247E55" w:rsidRDefault="00B837C6" w:rsidP="00756319">
            <w:pPr>
              <w:pStyle w:val="ENoteTableText"/>
            </w:pPr>
            <w:r w:rsidRPr="00247E55">
              <w:t>—</w:t>
            </w:r>
          </w:p>
        </w:tc>
      </w:tr>
      <w:tr w:rsidR="00591F17" w:rsidRPr="00247E55" w:rsidTr="00247E55">
        <w:trPr>
          <w:cantSplit/>
        </w:trPr>
        <w:tc>
          <w:tcPr>
            <w:tcW w:w="1250" w:type="pct"/>
            <w:tcBorders>
              <w:bottom w:val="single" w:sz="12" w:space="0" w:color="auto"/>
            </w:tcBorders>
            <w:shd w:val="clear" w:color="auto" w:fill="auto"/>
          </w:tcPr>
          <w:p w:rsidR="00591F17" w:rsidRPr="00247E55" w:rsidRDefault="00591F17" w:rsidP="00756319">
            <w:pPr>
              <w:pStyle w:val="ENoteTableText"/>
            </w:pPr>
            <w:r w:rsidRPr="00247E55">
              <w:t>201, 2014</w:t>
            </w:r>
          </w:p>
        </w:tc>
        <w:tc>
          <w:tcPr>
            <w:tcW w:w="1250" w:type="pct"/>
            <w:tcBorders>
              <w:bottom w:val="single" w:sz="12" w:space="0" w:color="auto"/>
            </w:tcBorders>
            <w:shd w:val="clear" w:color="auto" w:fill="auto"/>
          </w:tcPr>
          <w:p w:rsidR="00591F17" w:rsidRPr="00247E55" w:rsidRDefault="00591F17" w:rsidP="00F92279">
            <w:pPr>
              <w:pStyle w:val="ENoteTableText"/>
            </w:pPr>
            <w:r w:rsidRPr="00247E55">
              <w:t>17 Dec 2014 (F2014L01742)</w:t>
            </w:r>
          </w:p>
        </w:tc>
        <w:tc>
          <w:tcPr>
            <w:tcW w:w="1323" w:type="pct"/>
            <w:tcBorders>
              <w:bottom w:val="single" w:sz="12" w:space="0" w:color="auto"/>
            </w:tcBorders>
            <w:shd w:val="clear" w:color="auto" w:fill="auto"/>
          </w:tcPr>
          <w:p w:rsidR="00591F17" w:rsidRPr="00247E55" w:rsidRDefault="00591F17" w:rsidP="00CF3A94">
            <w:pPr>
              <w:pStyle w:val="ENoteTableText"/>
            </w:pPr>
            <w:r w:rsidRPr="00247E55">
              <w:t>1 Jan 2015 (s 2)</w:t>
            </w:r>
          </w:p>
        </w:tc>
        <w:tc>
          <w:tcPr>
            <w:tcW w:w="1177" w:type="pct"/>
            <w:tcBorders>
              <w:bottom w:val="single" w:sz="12" w:space="0" w:color="auto"/>
            </w:tcBorders>
            <w:shd w:val="clear" w:color="auto" w:fill="auto"/>
          </w:tcPr>
          <w:p w:rsidR="00591F17" w:rsidRPr="00247E55" w:rsidRDefault="00591F17" w:rsidP="00756319">
            <w:pPr>
              <w:pStyle w:val="ENoteTableText"/>
            </w:pPr>
            <w:r w:rsidRPr="00247E55">
              <w:t>—</w:t>
            </w:r>
          </w:p>
        </w:tc>
      </w:tr>
    </w:tbl>
    <w:p w:rsidR="00A01940" w:rsidRPr="00247E55" w:rsidRDefault="00A01940" w:rsidP="00A0194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84"/>
        <w:gridCol w:w="2184"/>
        <w:gridCol w:w="2184"/>
        <w:gridCol w:w="1977"/>
      </w:tblGrid>
      <w:tr w:rsidR="004A48AD" w:rsidRPr="00247E55" w:rsidTr="00247E55">
        <w:trPr>
          <w:cantSplit/>
          <w:tblHeader/>
        </w:trPr>
        <w:tc>
          <w:tcPr>
            <w:tcW w:w="1280" w:type="pct"/>
            <w:tcBorders>
              <w:top w:val="single" w:sz="12" w:space="0" w:color="auto"/>
              <w:bottom w:val="single" w:sz="12" w:space="0" w:color="auto"/>
            </w:tcBorders>
            <w:shd w:val="clear" w:color="auto" w:fill="auto"/>
          </w:tcPr>
          <w:p w:rsidR="00A01940" w:rsidRPr="00247E55" w:rsidRDefault="00A01940" w:rsidP="00BB528F">
            <w:pPr>
              <w:pStyle w:val="ENoteTableHeading"/>
            </w:pPr>
            <w:r w:rsidRPr="00247E55">
              <w:t>Name</w:t>
            </w:r>
          </w:p>
        </w:tc>
        <w:tc>
          <w:tcPr>
            <w:tcW w:w="1280" w:type="pct"/>
            <w:tcBorders>
              <w:top w:val="single" w:sz="12" w:space="0" w:color="auto"/>
              <w:bottom w:val="single" w:sz="12" w:space="0" w:color="auto"/>
            </w:tcBorders>
            <w:shd w:val="clear" w:color="auto" w:fill="auto"/>
          </w:tcPr>
          <w:p w:rsidR="00A01940" w:rsidRPr="00247E55" w:rsidRDefault="00A01940" w:rsidP="00BB528F">
            <w:pPr>
              <w:pStyle w:val="ENoteTableHeading"/>
            </w:pPr>
            <w:r w:rsidRPr="00247E55">
              <w:t>Registration</w:t>
            </w:r>
          </w:p>
        </w:tc>
        <w:tc>
          <w:tcPr>
            <w:tcW w:w="1280" w:type="pct"/>
            <w:tcBorders>
              <w:top w:val="single" w:sz="12" w:space="0" w:color="auto"/>
              <w:bottom w:val="single" w:sz="12" w:space="0" w:color="auto"/>
            </w:tcBorders>
            <w:shd w:val="clear" w:color="auto" w:fill="auto"/>
          </w:tcPr>
          <w:p w:rsidR="00A01940" w:rsidRPr="00247E55" w:rsidRDefault="00A01940" w:rsidP="00BB528F">
            <w:pPr>
              <w:pStyle w:val="ENoteTableHeading"/>
            </w:pPr>
            <w:r w:rsidRPr="00247E55">
              <w:t>Commencement</w:t>
            </w:r>
          </w:p>
        </w:tc>
        <w:tc>
          <w:tcPr>
            <w:tcW w:w="1159" w:type="pct"/>
            <w:tcBorders>
              <w:top w:val="single" w:sz="12" w:space="0" w:color="auto"/>
              <w:bottom w:val="single" w:sz="12" w:space="0" w:color="auto"/>
            </w:tcBorders>
            <w:shd w:val="clear" w:color="auto" w:fill="auto"/>
          </w:tcPr>
          <w:p w:rsidR="00A01940" w:rsidRPr="00247E55" w:rsidRDefault="00A01940" w:rsidP="00BB528F">
            <w:pPr>
              <w:pStyle w:val="ENoteTableHeading"/>
            </w:pPr>
            <w:r w:rsidRPr="00247E55">
              <w:t>Application, saving and transitional provisions</w:t>
            </w:r>
          </w:p>
        </w:tc>
      </w:tr>
      <w:tr w:rsidR="004A48AD" w:rsidRPr="00247E55" w:rsidTr="00247E55">
        <w:trPr>
          <w:cantSplit/>
        </w:trPr>
        <w:tc>
          <w:tcPr>
            <w:tcW w:w="1280" w:type="pct"/>
            <w:tcBorders>
              <w:top w:val="single" w:sz="12" w:space="0" w:color="auto"/>
              <w:bottom w:val="single" w:sz="12" w:space="0" w:color="auto"/>
            </w:tcBorders>
            <w:shd w:val="clear" w:color="auto" w:fill="auto"/>
          </w:tcPr>
          <w:p w:rsidR="00A01940" w:rsidRPr="00247E55" w:rsidRDefault="00BB7316" w:rsidP="00BB528F">
            <w:pPr>
              <w:pStyle w:val="ENoteTableText"/>
            </w:pPr>
            <w:r w:rsidRPr="00247E55">
              <w:t>Offshore Petroleum and Greenhouse Gas Storage (Environment) Amendment (Consultation and Transparency) Regulations</w:t>
            </w:r>
            <w:r w:rsidR="00247E55">
              <w:t> </w:t>
            </w:r>
            <w:r w:rsidRPr="00247E55">
              <w:t>2019</w:t>
            </w:r>
          </w:p>
        </w:tc>
        <w:tc>
          <w:tcPr>
            <w:tcW w:w="1280" w:type="pct"/>
            <w:tcBorders>
              <w:top w:val="single" w:sz="12" w:space="0" w:color="auto"/>
              <w:bottom w:val="single" w:sz="12" w:space="0" w:color="auto"/>
            </w:tcBorders>
            <w:shd w:val="clear" w:color="auto" w:fill="auto"/>
          </w:tcPr>
          <w:p w:rsidR="00A01940" w:rsidRPr="00247E55" w:rsidRDefault="00BB7316" w:rsidP="001D4053">
            <w:pPr>
              <w:pStyle w:val="ENoteTableText"/>
            </w:pPr>
            <w:r w:rsidRPr="00247E55">
              <w:t>25</w:t>
            </w:r>
            <w:r w:rsidR="00A01940" w:rsidRPr="00247E55">
              <w:t> </w:t>
            </w:r>
            <w:r w:rsidRPr="00247E55">
              <w:t>Mar 2019 (F2019L00370</w:t>
            </w:r>
            <w:r w:rsidR="00A01940" w:rsidRPr="00247E55">
              <w:t>)</w:t>
            </w:r>
          </w:p>
        </w:tc>
        <w:tc>
          <w:tcPr>
            <w:tcW w:w="1280" w:type="pct"/>
            <w:tcBorders>
              <w:top w:val="single" w:sz="12" w:space="0" w:color="auto"/>
              <w:bottom w:val="single" w:sz="12" w:space="0" w:color="auto"/>
            </w:tcBorders>
            <w:shd w:val="clear" w:color="auto" w:fill="auto"/>
          </w:tcPr>
          <w:p w:rsidR="00A01940" w:rsidRPr="00247E55" w:rsidRDefault="002D2154" w:rsidP="002D2154">
            <w:pPr>
              <w:pStyle w:val="ENoteTableText"/>
            </w:pPr>
            <w:r w:rsidRPr="00247E55">
              <w:t>Sch 1 (items</w:t>
            </w:r>
            <w:r w:rsidR="00247E55">
              <w:t> </w:t>
            </w:r>
            <w:r w:rsidRPr="00247E55">
              <w:t xml:space="preserve">1–25): </w:t>
            </w:r>
            <w:r w:rsidR="00BB7316" w:rsidRPr="00247E55">
              <w:t>25</w:t>
            </w:r>
            <w:r w:rsidRPr="00247E55">
              <w:t> </w:t>
            </w:r>
            <w:r w:rsidR="00BB7316" w:rsidRPr="00247E55">
              <w:t>Apr</w:t>
            </w:r>
            <w:r w:rsidR="00A01940" w:rsidRPr="00247E55">
              <w:t xml:space="preserve"> 201</w:t>
            </w:r>
            <w:r w:rsidR="00BB7316" w:rsidRPr="00247E55">
              <w:t>9</w:t>
            </w:r>
            <w:r w:rsidR="00A01940" w:rsidRPr="00247E55">
              <w:t xml:space="preserve"> (s 2(1) item</w:t>
            </w:r>
            <w:r w:rsidR="00247E55">
              <w:t> </w:t>
            </w:r>
            <w:r w:rsidR="00A01940" w:rsidRPr="00247E55">
              <w:t>1)</w:t>
            </w:r>
          </w:p>
        </w:tc>
        <w:tc>
          <w:tcPr>
            <w:tcW w:w="1159" w:type="pct"/>
            <w:tcBorders>
              <w:top w:val="single" w:sz="12" w:space="0" w:color="auto"/>
              <w:bottom w:val="single" w:sz="12" w:space="0" w:color="auto"/>
            </w:tcBorders>
            <w:shd w:val="clear" w:color="auto" w:fill="auto"/>
          </w:tcPr>
          <w:p w:rsidR="00A01940" w:rsidRPr="00247E55" w:rsidRDefault="00A01940" w:rsidP="00BB528F">
            <w:pPr>
              <w:pStyle w:val="ENoteTableText"/>
            </w:pPr>
            <w:r w:rsidRPr="00247E55">
              <w:t>—</w:t>
            </w:r>
          </w:p>
        </w:tc>
      </w:tr>
    </w:tbl>
    <w:p w:rsidR="007B04BB" w:rsidRPr="00247E55" w:rsidRDefault="007B04BB" w:rsidP="007B04BB">
      <w:pPr>
        <w:pStyle w:val="EndNotespara"/>
        <w:rPr>
          <w:iCs/>
        </w:rPr>
      </w:pPr>
    </w:p>
    <w:p w:rsidR="00B52207" w:rsidRPr="00247E55" w:rsidRDefault="00B52207" w:rsidP="00B52207">
      <w:pPr>
        <w:pStyle w:val="ENotesHeading2"/>
        <w:pageBreakBefore/>
        <w:outlineLvl w:val="9"/>
      </w:pPr>
      <w:bookmarkStart w:id="92" w:name="_Toc8891309"/>
      <w:r w:rsidRPr="00247E55">
        <w:lastRenderedPageBreak/>
        <w:t>Endnote 4—Amendment history</w:t>
      </w:r>
      <w:bookmarkEnd w:id="92"/>
    </w:p>
    <w:p w:rsidR="00756319" w:rsidRPr="00247E55" w:rsidRDefault="00756319" w:rsidP="00C43F57">
      <w:pPr>
        <w:pStyle w:val="Tabletext"/>
      </w:pPr>
    </w:p>
    <w:tbl>
      <w:tblPr>
        <w:tblW w:w="5000" w:type="pct"/>
        <w:tblLook w:val="0000" w:firstRow="0" w:lastRow="0" w:firstColumn="0" w:lastColumn="0" w:noHBand="0" w:noVBand="0"/>
      </w:tblPr>
      <w:tblGrid>
        <w:gridCol w:w="3058"/>
        <w:gridCol w:w="5471"/>
      </w:tblGrid>
      <w:tr w:rsidR="00756319" w:rsidRPr="00247E55" w:rsidTr="00247E55">
        <w:trPr>
          <w:cantSplit/>
          <w:tblHeader/>
        </w:trPr>
        <w:tc>
          <w:tcPr>
            <w:tcW w:w="1793" w:type="pct"/>
            <w:tcBorders>
              <w:top w:val="single" w:sz="12" w:space="0" w:color="auto"/>
              <w:bottom w:val="single" w:sz="12" w:space="0" w:color="auto"/>
            </w:tcBorders>
            <w:shd w:val="clear" w:color="auto" w:fill="auto"/>
          </w:tcPr>
          <w:p w:rsidR="00756319" w:rsidRPr="00247E55" w:rsidRDefault="00756319" w:rsidP="00C43F57">
            <w:pPr>
              <w:pStyle w:val="ENoteTableHeading"/>
            </w:pPr>
            <w:r w:rsidRPr="00247E55">
              <w:t>Provision affected</w:t>
            </w:r>
          </w:p>
        </w:tc>
        <w:tc>
          <w:tcPr>
            <w:tcW w:w="3207" w:type="pct"/>
            <w:tcBorders>
              <w:top w:val="single" w:sz="12" w:space="0" w:color="auto"/>
              <w:bottom w:val="single" w:sz="12" w:space="0" w:color="auto"/>
            </w:tcBorders>
            <w:shd w:val="clear" w:color="auto" w:fill="auto"/>
          </w:tcPr>
          <w:p w:rsidR="00756319" w:rsidRPr="00247E55" w:rsidRDefault="00756319" w:rsidP="00C43F57">
            <w:pPr>
              <w:pStyle w:val="ENoteTableHeading"/>
            </w:pPr>
            <w:r w:rsidRPr="00247E55">
              <w:t>How affected</w:t>
            </w:r>
          </w:p>
        </w:tc>
      </w:tr>
      <w:tr w:rsidR="00756319" w:rsidRPr="00247E55" w:rsidTr="00247E55">
        <w:trPr>
          <w:cantSplit/>
        </w:trPr>
        <w:tc>
          <w:tcPr>
            <w:tcW w:w="1793" w:type="pct"/>
            <w:tcBorders>
              <w:top w:val="single" w:sz="12" w:space="0" w:color="auto"/>
            </w:tcBorders>
            <w:shd w:val="clear" w:color="auto" w:fill="auto"/>
          </w:tcPr>
          <w:p w:rsidR="00756319" w:rsidRPr="00247E55" w:rsidRDefault="00756319" w:rsidP="003F3DD8">
            <w:pPr>
              <w:pStyle w:val="ENoteTableText"/>
            </w:pPr>
            <w:r w:rsidRPr="00247E55">
              <w:rPr>
                <w:b/>
              </w:rPr>
              <w:t>Part</w:t>
            </w:r>
            <w:r w:rsidR="00247E55">
              <w:rPr>
                <w:b/>
              </w:rPr>
              <w:t> </w:t>
            </w:r>
            <w:r w:rsidRPr="00247E55">
              <w:rPr>
                <w:b/>
              </w:rPr>
              <w:t>1</w:t>
            </w:r>
          </w:p>
        </w:tc>
        <w:tc>
          <w:tcPr>
            <w:tcW w:w="3207" w:type="pct"/>
            <w:tcBorders>
              <w:top w:val="single" w:sz="12" w:space="0" w:color="auto"/>
            </w:tcBorders>
            <w:shd w:val="clear" w:color="auto" w:fill="auto"/>
          </w:tcPr>
          <w:p w:rsidR="00756319" w:rsidRPr="00247E55" w:rsidRDefault="00756319" w:rsidP="00756319">
            <w:pPr>
              <w:pStyle w:val="ENoteTableText"/>
            </w:pPr>
          </w:p>
        </w:tc>
      </w:tr>
      <w:tr w:rsidR="00756319" w:rsidRPr="00247E55" w:rsidTr="00247E55">
        <w:trPr>
          <w:cantSplit/>
        </w:trPr>
        <w:tc>
          <w:tcPr>
            <w:tcW w:w="1793" w:type="pct"/>
            <w:shd w:val="clear" w:color="auto" w:fill="auto"/>
          </w:tcPr>
          <w:p w:rsidR="00756319" w:rsidRPr="00247E55" w:rsidRDefault="002F241C" w:rsidP="002F241C">
            <w:pPr>
              <w:pStyle w:val="ENoteTableText"/>
              <w:tabs>
                <w:tab w:val="center" w:leader="dot" w:pos="2268"/>
              </w:tabs>
            </w:pPr>
            <w:r w:rsidRPr="00247E55">
              <w:t xml:space="preserve">r </w:t>
            </w:r>
            <w:r w:rsidR="00756319" w:rsidRPr="00247E55">
              <w:t>1</w:t>
            </w:r>
            <w:r w:rsidR="00756319" w:rsidRPr="00247E55">
              <w:tab/>
            </w:r>
          </w:p>
        </w:tc>
        <w:tc>
          <w:tcPr>
            <w:tcW w:w="3207" w:type="pct"/>
            <w:shd w:val="clear" w:color="auto" w:fill="auto"/>
          </w:tcPr>
          <w:p w:rsidR="00756319" w:rsidRPr="00247E55" w:rsidRDefault="00756319" w:rsidP="00544F00">
            <w:pPr>
              <w:pStyle w:val="ENoteTableText"/>
            </w:pPr>
            <w:r w:rsidRPr="00247E55">
              <w:t>rs No</w:t>
            </w:r>
            <w:r w:rsidR="00D3412F" w:rsidRPr="00247E55">
              <w:t> </w:t>
            </w:r>
            <w:r w:rsidRPr="00247E55">
              <w:t>383</w:t>
            </w:r>
            <w:r w:rsidR="00544F00" w:rsidRPr="00247E55">
              <w:t>, 2009</w:t>
            </w:r>
          </w:p>
        </w:tc>
      </w:tr>
      <w:tr w:rsidR="003D411D" w:rsidRPr="00247E55" w:rsidTr="00247E55">
        <w:trPr>
          <w:cantSplit/>
        </w:trPr>
        <w:tc>
          <w:tcPr>
            <w:tcW w:w="1793" w:type="pct"/>
            <w:shd w:val="clear" w:color="auto" w:fill="auto"/>
          </w:tcPr>
          <w:p w:rsidR="003D411D" w:rsidRPr="00247E55" w:rsidRDefault="003D411D" w:rsidP="002F241C">
            <w:pPr>
              <w:pStyle w:val="ENoteTableText"/>
              <w:tabs>
                <w:tab w:val="center" w:leader="dot" w:pos="2268"/>
              </w:tabs>
            </w:pPr>
            <w:r>
              <w:t>r 2</w:t>
            </w:r>
            <w:r>
              <w:tab/>
            </w:r>
          </w:p>
        </w:tc>
        <w:tc>
          <w:tcPr>
            <w:tcW w:w="3207" w:type="pct"/>
            <w:shd w:val="clear" w:color="auto" w:fill="auto"/>
          </w:tcPr>
          <w:p w:rsidR="003D411D" w:rsidRPr="00247E55" w:rsidRDefault="00821A5A" w:rsidP="00544F00">
            <w:pPr>
              <w:pStyle w:val="ENoteTableText"/>
            </w:pPr>
            <w:r>
              <w:t>rep L</w:t>
            </w:r>
            <w:bookmarkStart w:id="93" w:name="_GoBack"/>
            <w:bookmarkEnd w:id="93"/>
            <w:r w:rsidR="003D411D">
              <w:t>A s 48D</w:t>
            </w:r>
          </w:p>
        </w:tc>
      </w:tr>
      <w:tr w:rsidR="00756319" w:rsidRPr="00247E55" w:rsidTr="00247E55">
        <w:trPr>
          <w:cantSplit/>
        </w:trPr>
        <w:tc>
          <w:tcPr>
            <w:tcW w:w="1793" w:type="pct"/>
            <w:shd w:val="clear" w:color="auto" w:fill="auto"/>
          </w:tcPr>
          <w:p w:rsidR="00756319" w:rsidRPr="00247E55" w:rsidRDefault="002F241C" w:rsidP="002F241C">
            <w:pPr>
              <w:pStyle w:val="ENoteTableText"/>
              <w:tabs>
                <w:tab w:val="center" w:leader="dot" w:pos="2268"/>
              </w:tabs>
            </w:pPr>
            <w:r w:rsidRPr="00247E55">
              <w:t xml:space="preserve">r </w:t>
            </w:r>
            <w:r w:rsidR="00756319" w:rsidRPr="00247E55">
              <w:t>3</w:t>
            </w:r>
            <w:r w:rsidR="00756319" w:rsidRPr="00247E55">
              <w:tab/>
            </w:r>
          </w:p>
        </w:tc>
        <w:tc>
          <w:tcPr>
            <w:tcW w:w="3207" w:type="pct"/>
            <w:shd w:val="clear" w:color="auto" w:fill="auto"/>
          </w:tcPr>
          <w:p w:rsidR="00756319" w:rsidRPr="00247E55" w:rsidRDefault="00756319" w:rsidP="00544F00">
            <w:pPr>
              <w:pStyle w:val="ENoteTableText"/>
            </w:pPr>
            <w:r w:rsidRPr="00247E55">
              <w:t>rs No</w:t>
            </w:r>
            <w:r w:rsidR="00D3412F" w:rsidRPr="00247E55">
              <w:t> </w:t>
            </w:r>
            <w:r w:rsidRPr="00247E55">
              <w:t>383</w:t>
            </w:r>
            <w:r w:rsidR="00544F00" w:rsidRPr="00247E55">
              <w:t>, 2009</w:t>
            </w:r>
          </w:p>
        </w:tc>
      </w:tr>
      <w:tr w:rsidR="008A1050" w:rsidRPr="00247E55" w:rsidTr="00247E55">
        <w:trPr>
          <w:cantSplit/>
        </w:trPr>
        <w:tc>
          <w:tcPr>
            <w:tcW w:w="1793" w:type="pct"/>
            <w:shd w:val="clear" w:color="auto" w:fill="auto"/>
          </w:tcPr>
          <w:p w:rsidR="008A1050" w:rsidRPr="00247E55" w:rsidRDefault="008A1050" w:rsidP="002F241C">
            <w:pPr>
              <w:pStyle w:val="ENoteTableText"/>
              <w:tabs>
                <w:tab w:val="center" w:leader="dot" w:pos="2268"/>
              </w:tabs>
            </w:pPr>
          </w:p>
        </w:tc>
        <w:tc>
          <w:tcPr>
            <w:tcW w:w="3207" w:type="pct"/>
            <w:shd w:val="clear" w:color="auto" w:fill="auto"/>
          </w:tcPr>
          <w:p w:rsidR="008A1050" w:rsidRPr="00247E55" w:rsidRDefault="008A1050" w:rsidP="00756319">
            <w:pPr>
              <w:pStyle w:val="ENoteTableText"/>
            </w:pPr>
            <w:r w:rsidRPr="00247E55">
              <w:t>am No 5, 2014</w:t>
            </w:r>
          </w:p>
        </w:tc>
      </w:tr>
      <w:tr w:rsidR="00756319" w:rsidRPr="00247E55" w:rsidTr="00247E55">
        <w:trPr>
          <w:cantSplit/>
        </w:trPr>
        <w:tc>
          <w:tcPr>
            <w:tcW w:w="1793" w:type="pct"/>
            <w:shd w:val="clear" w:color="auto" w:fill="auto"/>
          </w:tcPr>
          <w:p w:rsidR="00756319" w:rsidRPr="00247E55" w:rsidRDefault="002F241C" w:rsidP="002F241C">
            <w:pPr>
              <w:pStyle w:val="ENoteTableText"/>
              <w:tabs>
                <w:tab w:val="center" w:leader="dot" w:pos="2268"/>
              </w:tabs>
            </w:pPr>
            <w:r w:rsidRPr="00247E55">
              <w:t xml:space="preserve">r </w:t>
            </w:r>
            <w:r w:rsidR="00756319" w:rsidRPr="00247E55">
              <w:t>4</w:t>
            </w:r>
            <w:r w:rsidR="00756319" w:rsidRPr="00247E55">
              <w:tab/>
            </w:r>
          </w:p>
        </w:tc>
        <w:tc>
          <w:tcPr>
            <w:tcW w:w="3207" w:type="pct"/>
            <w:shd w:val="clear" w:color="auto" w:fill="auto"/>
          </w:tcPr>
          <w:p w:rsidR="00756319" w:rsidRPr="00247E55" w:rsidRDefault="00756319" w:rsidP="00544F00">
            <w:pPr>
              <w:pStyle w:val="ENoteTableText"/>
            </w:pPr>
            <w:r w:rsidRPr="00247E55">
              <w:t>am No</w:t>
            </w:r>
            <w:r w:rsidR="00D3412F" w:rsidRPr="00247E55">
              <w:t> </w:t>
            </w:r>
            <w:r w:rsidRPr="00247E55">
              <w:t>318</w:t>
            </w:r>
            <w:r w:rsidR="00544F00" w:rsidRPr="00247E55">
              <w:t>, 2005</w:t>
            </w:r>
            <w:r w:rsidRPr="00247E55">
              <w:t>; No</w:t>
            </w:r>
            <w:r w:rsidR="00D3412F" w:rsidRPr="00247E55">
              <w:t> </w:t>
            </w:r>
            <w:r w:rsidRPr="00247E55">
              <w:t>383</w:t>
            </w:r>
            <w:r w:rsidR="00544F00" w:rsidRPr="00247E55">
              <w:t>, 2009</w:t>
            </w:r>
            <w:r w:rsidRPr="00247E55">
              <w:t>; No</w:t>
            </w:r>
            <w:r w:rsidR="00D3412F" w:rsidRPr="00247E55">
              <w:t> </w:t>
            </w:r>
            <w:r w:rsidRPr="00247E55">
              <w:t>251</w:t>
            </w:r>
            <w:r w:rsidR="00544F00" w:rsidRPr="00247E55">
              <w:t>, 2011</w:t>
            </w:r>
            <w:r w:rsidR="00C643F7" w:rsidRPr="00247E55">
              <w:t>; No 5, 2014</w:t>
            </w:r>
            <w:r w:rsidR="00E42718" w:rsidRPr="00247E55">
              <w:t>; F2019L00370</w:t>
            </w:r>
          </w:p>
        </w:tc>
      </w:tr>
      <w:tr w:rsidR="00756319" w:rsidRPr="00247E55" w:rsidTr="00247E55">
        <w:trPr>
          <w:cantSplit/>
        </w:trPr>
        <w:tc>
          <w:tcPr>
            <w:tcW w:w="1793" w:type="pct"/>
            <w:shd w:val="clear" w:color="auto" w:fill="auto"/>
          </w:tcPr>
          <w:p w:rsidR="00756319" w:rsidRPr="00247E55" w:rsidRDefault="002F241C" w:rsidP="002F241C">
            <w:pPr>
              <w:pStyle w:val="ENoteTableText"/>
              <w:tabs>
                <w:tab w:val="center" w:leader="dot" w:pos="2268"/>
              </w:tabs>
            </w:pPr>
            <w:r w:rsidRPr="00247E55">
              <w:t xml:space="preserve">r </w:t>
            </w:r>
            <w:r w:rsidR="00756319" w:rsidRPr="00247E55">
              <w:t>5</w:t>
            </w:r>
            <w:r w:rsidR="00756319" w:rsidRPr="00247E55">
              <w:tab/>
            </w:r>
          </w:p>
        </w:tc>
        <w:tc>
          <w:tcPr>
            <w:tcW w:w="3207" w:type="pct"/>
            <w:shd w:val="clear" w:color="auto" w:fill="auto"/>
          </w:tcPr>
          <w:p w:rsidR="00756319" w:rsidRPr="00247E55" w:rsidRDefault="00756319" w:rsidP="00544F00">
            <w:pPr>
              <w:pStyle w:val="ENoteTableText"/>
            </w:pPr>
            <w:r w:rsidRPr="00247E55">
              <w:t>am No</w:t>
            </w:r>
            <w:r w:rsidR="00D3412F" w:rsidRPr="00247E55">
              <w:t> </w:t>
            </w:r>
            <w:r w:rsidRPr="00247E55">
              <w:t>383</w:t>
            </w:r>
            <w:r w:rsidR="00544F00" w:rsidRPr="00247E55">
              <w:t>, 2009</w:t>
            </w:r>
          </w:p>
        </w:tc>
      </w:tr>
      <w:tr w:rsidR="004F38BE" w:rsidRPr="00247E55" w:rsidTr="00247E55">
        <w:trPr>
          <w:cantSplit/>
        </w:trPr>
        <w:tc>
          <w:tcPr>
            <w:tcW w:w="1793" w:type="pct"/>
            <w:shd w:val="clear" w:color="auto" w:fill="auto"/>
          </w:tcPr>
          <w:p w:rsidR="004F38BE" w:rsidRPr="00247E55" w:rsidRDefault="004F38BE" w:rsidP="002F241C">
            <w:pPr>
              <w:pStyle w:val="ENoteTableText"/>
              <w:tabs>
                <w:tab w:val="center" w:leader="dot" w:pos="2268"/>
              </w:tabs>
              <w:rPr>
                <w:b/>
              </w:rPr>
            </w:pPr>
            <w:r w:rsidRPr="00247E55">
              <w:rPr>
                <w:b/>
              </w:rPr>
              <w:t>Part</w:t>
            </w:r>
            <w:r w:rsidR="00247E55">
              <w:rPr>
                <w:b/>
              </w:rPr>
              <w:t> </w:t>
            </w:r>
            <w:r w:rsidRPr="00247E55">
              <w:rPr>
                <w:b/>
              </w:rPr>
              <w:t>1A</w:t>
            </w:r>
          </w:p>
        </w:tc>
        <w:tc>
          <w:tcPr>
            <w:tcW w:w="3207" w:type="pct"/>
            <w:shd w:val="clear" w:color="auto" w:fill="auto"/>
          </w:tcPr>
          <w:p w:rsidR="004F38BE" w:rsidRPr="00247E55" w:rsidRDefault="004F38BE" w:rsidP="00544F00">
            <w:pPr>
              <w:pStyle w:val="ENoteTableText"/>
            </w:pPr>
          </w:p>
        </w:tc>
      </w:tr>
      <w:tr w:rsidR="004908D8" w:rsidRPr="00247E55" w:rsidTr="00247E55">
        <w:trPr>
          <w:cantSplit/>
        </w:trPr>
        <w:tc>
          <w:tcPr>
            <w:tcW w:w="1793" w:type="pct"/>
            <w:shd w:val="clear" w:color="auto" w:fill="auto"/>
          </w:tcPr>
          <w:p w:rsidR="004908D8" w:rsidRPr="00247E55" w:rsidRDefault="004908D8" w:rsidP="004F38BE">
            <w:pPr>
              <w:pStyle w:val="ENoteTableText"/>
              <w:tabs>
                <w:tab w:val="center" w:leader="dot" w:pos="2268"/>
              </w:tabs>
            </w:pPr>
            <w:r w:rsidRPr="00247E55">
              <w:t>P</w:t>
            </w:r>
            <w:r w:rsidR="00A147E0" w:rsidRPr="00247E55">
              <w:t>ar</w:t>
            </w:r>
            <w:r w:rsidRPr="00247E55">
              <w:t>t</w:t>
            </w:r>
            <w:r w:rsidR="00247E55">
              <w:t> </w:t>
            </w:r>
            <w:r w:rsidRPr="00247E55">
              <w:t>1A</w:t>
            </w:r>
            <w:r w:rsidR="00A147E0" w:rsidRPr="00247E55">
              <w:tab/>
            </w:r>
          </w:p>
        </w:tc>
        <w:tc>
          <w:tcPr>
            <w:tcW w:w="3207" w:type="pct"/>
            <w:shd w:val="clear" w:color="auto" w:fill="auto"/>
          </w:tcPr>
          <w:p w:rsidR="004908D8" w:rsidRPr="00247E55" w:rsidRDefault="00A147E0" w:rsidP="00756319">
            <w:pPr>
              <w:pStyle w:val="ENoteTableText"/>
            </w:pPr>
            <w:r w:rsidRPr="00247E55">
              <w:t>ad No 5, 2014</w:t>
            </w:r>
          </w:p>
        </w:tc>
      </w:tr>
      <w:tr w:rsidR="004908D8" w:rsidRPr="00247E55" w:rsidTr="00247E55">
        <w:trPr>
          <w:cantSplit/>
        </w:trPr>
        <w:tc>
          <w:tcPr>
            <w:tcW w:w="1793" w:type="pct"/>
            <w:shd w:val="clear" w:color="auto" w:fill="auto"/>
          </w:tcPr>
          <w:p w:rsidR="004908D8" w:rsidRPr="00247E55" w:rsidRDefault="004908D8" w:rsidP="002F241C">
            <w:pPr>
              <w:pStyle w:val="ENoteTableText"/>
              <w:tabs>
                <w:tab w:val="center" w:leader="dot" w:pos="2268"/>
              </w:tabs>
            </w:pPr>
            <w:r w:rsidRPr="00247E55">
              <w:t>r 5A</w:t>
            </w:r>
            <w:r w:rsidRPr="00247E55">
              <w:tab/>
            </w:r>
          </w:p>
        </w:tc>
        <w:tc>
          <w:tcPr>
            <w:tcW w:w="3207" w:type="pct"/>
            <w:shd w:val="clear" w:color="auto" w:fill="auto"/>
          </w:tcPr>
          <w:p w:rsidR="004908D8" w:rsidRPr="00247E55" w:rsidRDefault="004908D8" w:rsidP="00756319">
            <w:pPr>
              <w:pStyle w:val="ENoteTableText"/>
            </w:pPr>
            <w:r w:rsidRPr="00247E55">
              <w:t>ad No 5, 2014</w:t>
            </w:r>
          </w:p>
        </w:tc>
      </w:tr>
      <w:tr w:rsidR="004908D8" w:rsidRPr="00247E55" w:rsidTr="00247E55">
        <w:trPr>
          <w:cantSplit/>
        </w:trPr>
        <w:tc>
          <w:tcPr>
            <w:tcW w:w="1793" w:type="pct"/>
            <w:shd w:val="clear" w:color="auto" w:fill="auto"/>
          </w:tcPr>
          <w:p w:rsidR="004908D8" w:rsidRPr="00247E55" w:rsidRDefault="004908D8" w:rsidP="002F241C">
            <w:pPr>
              <w:pStyle w:val="ENoteTableText"/>
              <w:tabs>
                <w:tab w:val="center" w:leader="dot" w:pos="2268"/>
              </w:tabs>
            </w:pPr>
            <w:r w:rsidRPr="00247E55">
              <w:t>r 5B</w:t>
            </w:r>
            <w:r w:rsidRPr="00247E55">
              <w:tab/>
            </w:r>
          </w:p>
        </w:tc>
        <w:tc>
          <w:tcPr>
            <w:tcW w:w="3207" w:type="pct"/>
            <w:shd w:val="clear" w:color="auto" w:fill="auto"/>
          </w:tcPr>
          <w:p w:rsidR="004908D8" w:rsidRPr="00247E55" w:rsidRDefault="004908D8" w:rsidP="00756319">
            <w:pPr>
              <w:pStyle w:val="ENoteTableText"/>
            </w:pPr>
            <w:r w:rsidRPr="00247E55">
              <w:t>ad No 5, 2014</w:t>
            </w:r>
          </w:p>
        </w:tc>
      </w:tr>
      <w:tr w:rsidR="004908D8" w:rsidRPr="00247E55" w:rsidTr="00247E55">
        <w:trPr>
          <w:cantSplit/>
        </w:trPr>
        <w:tc>
          <w:tcPr>
            <w:tcW w:w="1793" w:type="pct"/>
            <w:shd w:val="clear" w:color="auto" w:fill="auto"/>
          </w:tcPr>
          <w:p w:rsidR="004908D8" w:rsidRPr="00247E55" w:rsidRDefault="004908D8" w:rsidP="002F241C">
            <w:pPr>
              <w:pStyle w:val="ENoteTableText"/>
              <w:tabs>
                <w:tab w:val="center" w:leader="dot" w:pos="2268"/>
              </w:tabs>
            </w:pPr>
            <w:r w:rsidRPr="00247E55">
              <w:t>r 5C</w:t>
            </w:r>
            <w:r w:rsidRPr="00247E55">
              <w:tab/>
            </w:r>
          </w:p>
        </w:tc>
        <w:tc>
          <w:tcPr>
            <w:tcW w:w="3207" w:type="pct"/>
            <w:shd w:val="clear" w:color="auto" w:fill="auto"/>
          </w:tcPr>
          <w:p w:rsidR="004908D8" w:rsidRPr="00247E55" w:rsidRDefault="004908D8" w:rsidP="00756319">
            <w:pPr>
              <w:pStyle w:val="ENoteTableText"/>
            </w:pPr>
            <w:r w:rsidRPr="00247E55">
              <w:t>ad No 5, 2014</w:t>
            </w:r>
          </w:p>
        </w:tc>
      </w:tr>
      <w:tr w:rsidR="004908D8" w:rsidRPr="00247E55" w:rsidTr="00247E55">
        <w:trPr>
          <w:cantSplit/>
        </w:trPr>
        <w:tc>
          <w:tcPr>
            <w:tcW w:w="1793" w:type="pct"/>
            <w:shd w:val="clear" w:color="auto" w:fill="auto"/>
          </w:tcPr>
          <w:p w:rsidR="004908D8" w:rsidRPr="00247E55" w:rsidRDefault="004908D8" w:rsidP="002F241C">
            <w:pPr>
              <w:pStyle w:val="ENoteTableText"/>
              <w:tabs>
                <w:tab w:val="center" w:leader="dot" w:pos="2268"/>
              </w:tabs>
            </w:pPr>
            <w:r w:rsidRPr="00247E55">
              <w:t>r 5D</w:t>
            </w:r>
            <w:r w:rsidRPr="00247E55">
              <w:tab/>
            </w:r>
          </w:p>
        </w:tc>
        <w:tc>
          <w:tcPr>
            <w:tcW w:w="3207" w:type="pct"/>
            <w:shd w:val="clear" w:color="auto" w:fill="auto"/>
          </w:tcPr>
          <w:p w:rsidR="004908D8" w:rsidRPr="00247E55" w:rsidRDefault="004908D8" w:rsidP="00756319">
            <w:pPr>
              <w:pStyle w:val="ENoteTableText"/>
            </w:pPr>
            <w:r w:rsidRPr="00247E55">
              <w:t>ad No 5, 2014</w:t>
            </w:r>
          </w:p>
        </w:tc>
      </w:tr>
      <w:tr w:rsidR="004908D8" w:rsidRPr="00247E55" w:rsidTr="00247E55">
        <w:trPr>
          <w:cantSplit/>
        </w:trPr>
        <w:tc>
          <w:tcPr>
            <w:tcW w:w="1793" w:type="pct"/>
            <w:shd w:val="clear" w:color="auto" w:fill="auto"/>
          </w:tcPr>
          <w:p w:rsidR="004908D8" w:rsidRPr="00247E55" w:rsidRDefault="004908D8" w:rsidP="002F241C">
            <w:pPr>
              <w:pStyle w:val="ENoteTableText"/>
              <w:tabs>
                <w:tab w:val="center" w:leader="dot" w:pos="2268"/>
              </w:tabs>
            </w:pPr>
            <w:r w:rsidRPr="00247E55">
              <w:t>r 5E</w:t>
            </w:r>
            <w:r w:rsidRPr="00247E55">
              <w:tab/>
            </w:r>
          </w:p>
        </w:tc>
        <w:tc>
          <w:tcPr>
            <w:tcW w:w="3207" w:type="pct"/>
            <w:shd w:val="clear" w:color="auto" w:fill="auto"/>
          </w:tcPr>
          <w:p w:rsidR="004908D8" w:rsidRPr="00247E55" w:rsidRDefault="004908D8" w:rsidP="00756319">
            <w:pPr>
              <w:pStyle w:val="ENoteTableText"/>
            </w:pPr>
            <w:r w:rsidRPr="00247E55">
              <w:t>ad No 5, 2014</w:t>
            </w:r>
          </w:p>
        </w:tc>
      </w:tr>
      <w:tr w:rsidR="004908D8" w:rsidRPr="00247E55" w:rsidTr="00247E55">
        <w:trPr>
          <w:cantSplit/>
        </w:trPr>
        <w:tc>
          <w:tcPr>
            <w:tcW w:w="1793" w:type="pct"/>
            <w:shd w:val="clear" w:color="auto" w:fill="auto"/>
          </w:tcPr>
          <w:p w:rsidR="004908D8" w:rsidRPr="00247E55" w:rsidRDefault="004908D8" w:rsidP="002F241C">
            <w:pPr>
              <w:pStyle w:val="ENoteTableText"/>
              <w:tabs>
                <w:tab w:val="center" w:leader="dot" w:pos="2268"/>
              </w:tabs>
            </w:pPr>
            <w:r w:rsidRPr="00247E55">
              <w:t>r 5F</w:t>
            </w:r>
            <w:r w:rsidRPr="00247E55">
              <w:tab/>
            </w:r>
          </w:p>
        </w:tc>
        <w:tc>
          <w:tcPr>
            <w:tcW w:w="3207" w:type="pct"/>
            <w:shd w:val="clear" w:color="auto" w:fill="auto"/>
          </w:tcPr>
          <w:p w:rsidR="004908D8" w:rsidRPr="00247E55" w:rsidRDefault="004908D8" w:rsidP="00756319">
            <w:pPr>
              <w:pStyle w:val="ENoteTableText"/>
            </w:pPr>
            <w:r w:rsidRPr="00247E55">
              <w:t>ad No 5, 2014</w:t>
            </w:r>
          </w:p>
        </w:tc>
      </w:tr>
      <w:tr w:rsidR="00EE367A" w:rsidRPr="00247E55" w:rsidTr="00247E55">
        <w:trPr>
          <w:cantSplit/>
        </w:trPr>
        <w:tc>
          <w:tcPr>
            <w:tcW w:w="1793" w:type="pct"/>
            <w:shd w:val="clear" w:color="auto" w:fill="auto"/>
          </w:tcPr>
          <w:p w:rsidR="00EE367A" w:rsidRPr="00247E55" w:rsidRDefault="00EE367A" w:rsidP="002F241C">
            <w:pPr>
              <w:pStyle w:val="ENoteTableText"/>
              <w:tabs>
                <w:tab w:val="center" w:leader="dot" w:pos="2268"/>
              </w:tabs>
              <w:rPr>
                <w:b/>
              </w:rPr>
            </w:pPr>
            <w:r w:rsidRPr="00247E55">
              <w:rPr>
                <w:b/>
              </w:rPr>
              <w:t>Part</w:t>
            </w:r>
            <w:r w:rsidR="00247E55">
              <w:rPr>
                <w:b/>
              </w:rPr>
              <w:t> </w:t>
            </w:r>
            <w:r w:rsidRPr="00247E55">
              <w:rPr>
                <w:b/>
              </w:rPr>
              <w:t>1B</w:t>
            </w:r>
          </w:p>
        </w:tc>
        <w:tc>
          <w:tcPr>
            <w:tcW w:w="3207" w:type="pct"/>
            <w:shd w:val="clear" w:color="auto" w:fill="auto"/>
          </w:tcPr>
          <w:p w:rsidR="00EE367A" w:rsidRPr="00247E55" w:rsidRDefault="00EE367A" w:rsidP="00756319">
            <w:pPr>
              <w:pStyle w:val="ENoteTableText"/>
            </w:pPr>
          </w:p>
        </w:tc>
      </w:tr>
      <w:tr w:rsidR="00F251B0" w:rsidRPr="00247E55" w:rsidTr="00247E55">
        <w:trPr>
          <w:cantSplit/>
        </w:trPr>
        <w:tc>
          <w:tcPr>
            <w:tcW w:w="1793" w:type="pct"/>
            <w:shd w:val="clear" w:color="auto" w:fill="auto"/>
          </w:tcPr>
          <w:p w:rsidR="00F251B0" w:rsidRPr="00247E55" w:rsidRDefault="00F251B0" w:rsidP="00EE367A">
            <w:pPr>
              <w:pStyle w:val="ENoteTableText"/>
              <w:tabs>
                <w:tab w:val="center" w:leader="dot" w:pos="2268"/>
              </w:tabs>
            </w:pPr>
            <w:r w:rsidRPr="00247E55">
              <w:t>Part</w:t>
            </w:r>
            <w:r w:rsidR="00247E55">
              <w:t> </w:t>
            </w:r>
            <w:r w:rsidRPr="00247E55">
              <w:t>1B</w:t>
            </w:r>
            <w:r w:rsidRPr="00247E55">
              <w:tab/>
            </w:r>
          </w:p>
        </w:tc>
        <w:tc>
          <w:tcPr>
            <w:tcW w:w="3207" w:type="pct"/>
            <w:shd w:val="clear" w:color="auto" w:fill="auto"/>
          </w:tcPr>
          <w:p w:rsidR="00F251B0" w:rsidRPr="00247E55" w:rsidRDefault="00F251B0" w:rsidP="00F251B0">
            <w:pPr>
              <w:pStyle w:val="ENoteTableText"/>
              <w:rPr>
                <w:b/>
              </w:rPr>
            </w:pPr>
            <w:r w:rsidRPr="00247E55">
              <w:t>ad No 201, 2014</w:t>
            </w:r>
          </w:p>
        </w:tc>
      </w:tr>
      <w:tr w:rsidR="00F251B0" w:rsidRPr="00247E55" w:rsidTr="00247E55">
        <w:trPr>
          <w:cantSplit/>
        </w:trPr>
        <w:tc>
          <w:tcPr>
            <w:tcW w:w="1793" w:type="pct"/>
            <w:shd w:val="clear" w:color="auto" w:fill="auto"/>
          </w:tcPr>
          <w:p w:rsidR="00F251B0" w:rsidRPr="00247E55" w:rsidRDefault="00F251B0" w:rsidP="00F251B0">
            <w:pPr>
              <w:pStyle w:val="ENoteTableText"/>
              <w:tabs>
                <w:tab w:val="center" w:leader="dot" w:pos="2268"/>
              </w:tabs>
            </w:pPr>
            <w:r w:rsidRPr="00247E55">
              <w:t>r 5G</w:t>
            </w:r>
            <w:r w:rsidRPr="00247E55">
              <w:tab/>
            </w:r>
          </w:p>
        </w:tc>
        <w:tc>
          <w:tcPr>
            <w:tcW w:w="3207" w:type="pct"/>
            <w:shd w:val="clear" w:color="auto" w:fill="auto"/>
          </w:tcPr>
          <w:p w:rsidR="00F251B0" w:rsidRPr="00247E55" w:rsidRDefault="00F251B0" w:rsidP="00F251B0">
            <w:pPr>
              <w:pStyle w:val="ENoteTableText"/>
            </w:pPr>
            <w:r w:rsidRPr="00247E55">
              <w:t>ad No 201, 2014</w:t>
            </w:r>
          </w:p>
        </w:tc>
      </w:tr>
      <w:tr w:rsidR="00F251B0" w:rsidRPr="00247E55" w:rsidTr="00247E55">
        <w:trPr>
          <w:cantSplit/>
        </w:trPr>
        <w:tc>
          <w:tcPr>
            <w:tcW w:w="1793" w:type="pct"/>
            <w:shd w:val="clear" w:color="auto" w:fill="auto"/>
          </w:tcPr>
          <w:p w:rsidR="00F251B0" w:rsidRPr="00247E55" w:rsidRDefault="00F251B0" w:rsidP="00EE367A">
            <w:pPr>
              <w:pStyle w:val="ENoteTableText"/>
            </w:pPr>
            <w:r w:rsidRPr="00247E55">
              <w:rPr>
                <w:b/>
              </w:rPr>
              <w:t>P</w:t>
            </w:r>
            <w:r w:rsidR="00A147E0" w:rsidRPr="00247E55">
              <w:rPr>
                <w:b/>
              </w:rPr>
              <w:t>ar</w:t>
            </w:r>
            <w:r w:rsidRPr="00247E55">
              <w:rPr>
                <w:b/>
              </w:rPr>
              <w:t>t</w:t>
            </w:r>
            <w:r w:rsidR="00247E55">
              <w:rPr>
                <w:b/>
              </w:rPr>
              <w:t> </w:t>
            </w:r>
            <w:r w:rsidRPr="00247E55">
              <w:rPr>
                <w:b/>
              </w:rPr>
              <w:t>2</w:t>
            </w:r>
          </w:p>
        </w:tc>
        <w:tc>
          <w:tcPr>
            <w:tcW w:w="3207" w:type="pct"/>
            <w:shd w:val="clear" w:color="auto" w:fill="auto"/>
          </w:tcPr>
          <w:p w:rsidR="00F251B0" w:rsidRPr="00247E55" w:rsidRDefault="00F251B0" w:rsidP="00756319">
            <w:pPr>
              <w:pStyle w:val="ENoteTableText"/>
            </w:pPr>
          </w:p>
        </w:tc>
      </w:tr>
      <w:tr w:rsidR="00F251B0" w:rsidRPr="00247E55" w:rsidTr="00247E55">
        <w:trPr>
          <w:cantSplit/>
        </w:trPr>
        <w:tc>
          <w:tcPr>
            <w:tcW w:w="1793" w:type="pct"/>
            <w:shd w:val="clear" w:color="auto" w:fill="auto"/>
          </w:tcPr>
          <w:p w:rsidR="00F251B0" w:rsidRPr="00247E55" w:rsidRDefault="00F251B0" w:rsidP="00EE367A">
            <w:pPr>
              <w:pStyle w:val="ENoteTableText"/>
              <w:rPr>
                <w:rFonts w:eastAsiaTheme="minorHAnsi" w:cstheme="minorBidi"/>
                <w:lang w:eastAsia="en-US"/>
              </w:rPr>
            </w:pPr>
            <w:r w:rsidRPr="00247E55">
              <w:rPr>
                <w:b/>
              </w:rPr>
              <w:t>Div</w:t>
            </w:r>
            <w:r w:rsidR="00A147E0" w:rsidRPr="00247E55">
              <w:rPr>
                <w:b/>
              </w:rPr>
              <w:t>ision</w:t>
            </w:r>
            <w:r w:rsidR="00247E55">
              <w:rPr>
                <w:b/>
              </w:rPr>
              <w:t> </w:t>
            </w:r>
            <w:r w:rsidRPr="00247E55">
              <w:rPr>
                <w:b/>
              </w:rPr>
              <w:t>2</w:t>
            </w:r>
            <w:r w:rsidR="00045649" w:rsidRPr="00247E55">
              <w:rPr>
                <w:b/>
              </w:rPr>
              <w:t>.</w:t>
            </w:r>
            <w:r w:rsidRPr="00247E55">
              <w:rPr>
                <w:b/>
              </w:rPr>
              <w:t>1</w:t>
            </w:r>
          </w:p>
        </w:tc>
        <w:tc>
          <w:tcPr>
            <w:tcW w:w="3207" w:type="pct"/>
            <w:shd w:val="clear" w:color="auto" w:fill="auto"/>
          </w:tcPr>
          <w:p w:rsidR="00F251B0" w:rsidRPr="00247E55" w:rsidRDefault="00F251B0" w:rsidP="00756319">
            <w:pPr>
              <w:pStyle w:val="ENoteTableText"/>
            </w:pP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6</w:t>
            </w:r>
            <w:r w:rsidRPr="00247E55">
              <w:tab/>
            </w:r>
          </w:p>
        </w:tc>
        <w:tc>
          <w:tcPr>
            <w:tcW w:w="3207" w:type="pct"/>
            <w:shd w:val="clear" w:color="auto" w:fill="auto"/>
          </w:tcPr>
          <w:p w:rsidR="00F251B0" w:rsidRPr="00247E55" w:rsidRDefault="00F251B0" w:rsidP="00544F00">
            <w:pPr>
              <w:pStyle w:val="ENoteTableText"/>
            </w:pPr>
            <w:r w:rsidRPr="00247E55">
              <w:t>am</w:t>
            </w:r>
            <w:r w:rsidR="00A147E0" w:rsidRPr="00247E55">
              <w:t xml:space="preserve"> </w:t>
            </w:r>
            <w:r w:rsidRPr="00247E55">
              <w:t>2001 No 346; 2005 No 318; 2009 No 383; No</w:t>
            </w:r>
            <w:r w:rsidR="00A147E0" w:rsidRPr="00247E55">
              <w:t> </w:t>
            </w:r>
            <w:r w:rsidRPr="00247E55">
              <w:t>5, 2014</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7</w:t>
            </w:r>
            <w:r w:rsidRPr="00247E55">
              <w:tab/>
            </w:r>
          </w:p>
        </w:tc>
        <w:tc>
          <w:tcPr>
            <w:tcW w:w="3207" w:type="pct"/>
            <w:shd w:val="clear" w:color="auto" w:fill="auto"/>
          </w:tcPr>
          <w:p w:rsidR="00F251B0" w:rsidRPr="00247E55" w:rsidRDefault="00F251B0" w:rsidP="007356D8">
            <w:pPr>
              <w:pStyle w:val="ENoteTableText"/>
            </w:pPr>
            <w:r w:rsidRPr="00247E55">
              <w:t>am 2001 No 346; 2005 No 318; 2009 No 383; No 5, 2014</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8</w:t>
            </w:r>
            <w:r w:rsidRPr="00247E55">
              <w:tab/>
            </w:r>
          </w:p>
        </w:tc>
        <w:tc>
          <w:tcPr>
            <w:tcW w:w="3207" w:type="pct"/>
            <w:shd w:val="clear" w:color="auto" w:fill="auto"/>
          </w:tcPr>
          <w:p w:rsidR="00F251B0" w:rsidRPr="00247E55" w:rsidRDefault="00F251B0" w:rsidP="007356D8">
            <w:pPr>
              <w:pStyle w:val="ENoteTableText"/>
            </w:pPr>
            <w:r w:rsidRPr="00247E55">
              <w:t>am 2001 No 346; 2005 No 318; 2009 No 383; No 5, 2014</w:t>
            </w:r>
          </w:p>
        </w:tc>
      </w:tr>
      <w:tr w:rsidR="00D16CF4" w:rsidRPr="00247E55" w:rsidTr="00247E55">
        <w:trPr>
          <w:cantSplit/>
        </w:trPr>
        <w:tc>
          <w:tcPr>
            <w:tcW w:w="1793" w:type="pct"/>
            <w:shd w:val="clear" w:color="auto" w:fill="auto"/>
          </w:tcPr>
          <w:p w:rsidR="00D16CF4" w:rsidRPr="00247E55" w:rsidRDefault="00D16CF4" w:rsidP="002F241C">
            <w:pPr>
              <w:pStyle w:val="ENoteTableText"/>
              <w:tabs>
                <w:tab w:val="center" w:leader="dot" w:pos="2268"/>
              </w:tabs>
            </w:pPr>
            <w:r w:rsidRPr="00247E55">
              <w:rPr>
                <w:b/>
              </w:rPr>
              <w:t>Division</w:t>
            </w:r>
            <w:r w:rsidR="00247E55">
              <w:rPr>
                <w:b/>
              </w:rPr>
              <w:t> </w:t>
            </w:r>
            <w:r w:rsidRPr="00247E55">
              <w:rPr>
                <w:b/>
              </w:rPr>
              <w:t>2.2</w:t>
            </w:r>
          </w:p>
        </w:tc>
        <w:tc>
          <w:tcPr>
            <w:tcW w:w="3207" w:type="pct"/>
            <w:shd w:val="clear" w:color="auto" w:fill="auto"/>
          </w:tcPr>
          <w:p w:rsidR="00D16CF4" w:rsidRPr="00247E55" w:rsidRDefault="00D16CF4" w:rsidP="007356D8">
            <w:pPr>
              <w:pStyle w:val="ENoteTableText"/>
            </w:pPr>
          </w:p>
        </w:tc>
      </w:tr>
      <w:tr w:rsidR="00F251B0" w:rsidRPr="00247E55" w:rsidTr="00247E55">
        <w:trPr>
          <w:cantSplit/>
        </w:trPr>
        <w:tc>
          <w:tcPr>
            <w:tcW w:w="1793" w:type="pct"/>
            <w:shd w:val="clear" w:color="auto" w:fill="auto"/>
          </w:tcPr>
          <w:p w:rsidR="00F251B0" w:rsidRPr="00247E55" w:rsidRDefault="00F251B0" w:rsidP="00D16CF4">
            <w:pPr>
              <w:pStyle w:val="ENoteTableText"/>
              <w:tabs>
                <w:tab w:val="center" w:leader="dot" w:pos="2268"/>
              </w:tabs>
            </w:pPr>
            <w:r w:rsidRPr="00247E55">
              <w:t>Div</w:t>
            </w:r>
            <w:r w:rsidR="00A147E0" w:rsidRPr="00247E55">
              <w:t>ision</w:t>
            </w:r>
            <w:r w:rsidR="00247E55">
              <w:t> </w:t>
            </w:r>
            <w:r w:rsidRPr="00247E55">
              <w:t>2</w:t>
            </w:r>
            <w:r w:rsidR="00045649" w:rsidRPr="00247E55">
              <w:t>.</w:t>
            </w:r>
            <w:r w:rsidRPr="00247E55">
              <w:t>2</w:t>
            </w:r>
            <w:r w:rsidR="007356D8" w:rsidRPr="00247E55">
              <w:tab/>
            </w:r>
          </w:p>
        </w:tc>
        <w:tc>
          <w:tcPr>
            <w:tcW w:w="3207" w:type="pct"/>
            <w:shd w:val="clear" w:color="auto" w:fill="auto"/>
          </w:tcPr>
          <w:p w:rsidR="00F251B0" w:rsidRPr="00247E55" w:rsidRDefault="007356D8"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9</w:t>
            </w:r>
            <w:r w:rsidRPr="00247E55">
              <w:tab/>
            </w:r>
          </w:p>
        </w:tc>
        <w:tc>
          <w:tcPr>
            <w:tcW w:w="3207" w:type="pct"/>
            <w:shd w:val="clear" w:color="auto" w:fill="auto"/>
          </w:tcPr>
          <w:p w:rsidR="00F251B0" w:rsidRPr="00247E55" w:rsidRDefault="00F251B0" w:rsidP="00544F00">
            <w:pPr>
              <w:pStyle w:val="ENoteTableText"/>
            </w:pPr>
            <w:r w:rsidRPr="00247E55">
              <w:t>am No 318</w:t>
            </w:r>
            <w:r w:rsidR="00544F00" w:rsidRPr="00247E55">
              <w:t>, 2005</w:t>
            </w:r>
            <w:r w:rsidRPr="00247E55">
              <w:t>; No 383</w:t>
            </w:r>
            <w:r w:rsidR="00544F00"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E42718" w:rsidRPr="00247E55" w:rsidTr="00247E55">
        <w:trPr>
          <w:cantSplit/>
        </w:trPr>
        <w:tc>
          <w:tcPr>
            <w:tcW w:w="1793" w:type="pct"/>
            <w:shd w:val="clear" w:color="auto" w:fill="auto"/>
          </w:tcPr>
          <w:p w:rsidR="00E42718" w:rsidRPr="00247E55" w:rsidRDefault="00E42718" w:rsidP="002F241C">
            <w:pPr>
              <w:pStyle w:val="ENoteTableText"/>
              <w:tabs>
                <w:tab w:val="center" w:leader="dot" w:pos="2268"/>
              </w:tabs>
            </w:pPr>
          </w:p>
        </w:tc>
        <w:tc>
          <w:tcPr>
            <w:tcW w:w="3207" w:type="pct"/>
            <w:shd w:val="clear" w:color="auto" w:fill="auto"/>
          </w:tcPr>
          <w:p w:rsidR="00E42718" w:rsidRPr="00247E55" w:rsidRDefault="00E42718" w:rsidP="00756319">
            <w:pPr>
              <w:pStyle w:val="ENoteTableText"/>
            </w:pPr>
            <w:r w:rsidRPr="00247E55">
              <w:t>am F2019L00370</w:t>
            </w:r>
          </w:p>
        </w:tc>
      </w:tr>
      <w:tr w:rsidR="0068797C" w:rsidRPr="00247E55" w:rsidTr="00247E55">
        <w:trPr>
          <w:cantSplit/>
        </w:trPr>
        <w:tc>
          <w:tcPr>
            <w:tcW w:w="1793" w:type="pct"/>
            <w:shd w:val="clear" w:color="auto" w:fill="auto"/>
          </w:tcPr>
          <w:p w:rsidR="0068797C" w:rsidRPr="00247E55" w:rsidRDefault="0068797C" w:rsidP="005C5809">
            <w:pPr>
              <w:pStyle w:val="ENoteTableText"/>
              <w:tabs>
                <w:tab w:val="center" w:leader="dot" w:pos="2268"/>
              </w:tabs>
            </w:pPr>
            <w:r w:rsidRPr="00247E55">
              <w:t>r 9AA</w:t>
            </w:r>
            <w:r w:rsidRPr="00247E55">
              <w:tab/>
            </w:r>
          </w:p>
        </w:tc>
        <w:tc>
          <w:tcPr>
            <w:tcW w:w="3207" w:type="pct"/>
            <w:shd w:val="clear" w:color="auto" w:fill="auto"/>
          </w:tcPr>
          <w:p w:rsidR="0068797C" w:rsidRPr="00247E55" w:rsidRDefault="0068797C" w:rsidP="005C5809">
            <w:pPr>
              <w:pStyle w:val="ENoteTableText"/>
            </w:pPr>
            <w:r w:rsidRPr="00247E55">
              <w:t>ad F2019L00370</w:t>
            </w:r>
          </w:p>
        </w:tc>
      </w:tr>
      <w:tr w:rsidR="0068797C" w:rsidRPr="00247E55" w:rsidTr="00247E55">
        <w:trPr>
          <w:cantSplit/>
        </w:trPr>
        <w:tc>
          <w:tcPr>
            <w:tcW w:w="1793" w:type="pct"/>
            <w:shd w:val="clear" w:color="auto" w:fill="auto"/>
          </w:tcPr>
          <w:p w:rsidR="0068797C" w:rsidRPr="00247E55" w:rsidRDefault="0068797C" w:rsidP="005C5809">
            <w:pPr>
              <w:pStyle w:val="ENoteTableText"/>
              <w:tabs>
                <w:tab w:val="center" w:leader="dot" w:pos="2268"/>
              </w:tabs>
            </w:pPr>
            <w:r w:rsidRPr="00247E55">
              <w:t>r 9AB</w:t>
            </w:r>
            <w:r w:rsidRPr="00247E55">
              <w:tab/>
            </w:r>
          </w:p>
        </w:tc>
        <w:tc>
          <w:tcPr>
            <w:tcW w:w="3207" w:type="pct"/>
            <w:shd w:val="clear" w:color="auto" w:fill="auto"/>
          </w:tcPr>
          <w:p w:rsidR="0068797C" w:rsidRPr="00247E55" w:rsidRDefault="0068797C" w:rsidP="005C5809">
            <w:pPr>
              <w:pStyle w:val="ENoteTableText"/>
            </w:pPr>
            <w:r w:rsidRPr="00247E55">
              <w:t>ad F2019L00370</w:t>
            </w:r>
          </w:p>
        </w:tc>
      </w:tr>
      <w:tr w:rsidR="0068797C" w:rsidRPr="00247E55" w:rsidTr="00247E55">
        <w:trPr>
          <w:cantSplit/>
        </w:trPr>
        <w:tc>
          <w:tcPr>
            <w:tcW w:w="1793" w:type="pct"/>
            <w:shd w:val="clear" w:color="auto" w:fill="auto"/>
          </w:tcPr>
          <w:p w:rsidR="0068797C" w:rsidRPr="00247E55" w:rsidRDefault="0068797C" w:rsidP="005C5809">
            <w:pPr>
              <w:pStyle w:val="ENoteTableText"/>
              <w:tabs>
                <w:tab w:val="center" w:leader="dot" w:pos="2268"/>
              </w:tabs>
            </w:pPr>
            <w:r w:rsidRPr="00247E55">
              <w:t>r 9AC</w:t>
            </w:r>
            <w:r w:rsidRPr="00247E55">
              <w:tab/>
            </w:r>
          </w:p>
        </w:tc>
        <w:tc>
          <w:tcPr>
            <w:tcW w:w="3207" w:type="pct"/>
            <w:shd w:val="clear" w:color="auto" w:fill="auto"/>
          </w:tcPr>
          <w:p w:rsidR="0068797C" w:rsidRPr="00247E55" w:rsidRDefault="0068797C" w:rsidP="005C5809">
            <w:pPr>
              <w:pStyle w:val="ENoteTableText"/>
            </w:pPr>
            <w:r w:rsidRPr="00247E55">
              <w:t>ad F2019L00370</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9A</w:t>
            </w:r>
            <w:r w:rsidRPr="00247E55">
              <w:tab/>
            </w:r>
          </w:p>
        </w:tc>
        <w:tc>
          <w:tcPr>
            <w:tcW w:w="3207" w:type="pct"/>
            <w:shd w:val="clear" w:color="auto" w:fill="auto"/>
          </w:tcPr>
          <w:p w:rsidR="00F251B0" w:rsidRPr="00247E55" w:rsidRDefault="00F251B0" w:rsidP="00756319">
            <w:pPr>
              <w:pStyle w:val="ENoteTableText"/>
            </w:pPr>
            <w:r w:rsidRPr="00247E55">
              <w:t>ad No 5, 2014</w:t>
            </w:r>
          </w:p>
        </w:tc>
      </w:tr>
      <w:tr w:rsidR="003C01BF" w:rsidRPr="00247E55" w:rsidTr="00247E55">
        <w:trPr>
          <w:cantSplit/>
        </w:trPr>
        <w:tc>
          <w:tcPr>
            <w:tcW w:w="1793" w:type="pct"/>
            <w:shd w:val="clear" w:color="auto" w:fill="auto"/>
          </w:tcPr>
          <w:p w:rsidR="003C01BF" w:rsidRPr="00247E55" w:rsidRDefault="003C01BF" w:rsidP="005C5809">
            <w:pPr>
              <w:pStyle w:val="ENoteTableText"/>
              <w:tabs>
                <w:tab w:val="center" w:leader="dot" w:pos="2268"/>
              </w:tabs>
              <w:rPr>
                <w:b/>
              </w:rPr>
            </w:pPr>
          </w:p>
        </w:tc>
        <w:tc>
          <w:tcPr>
            <w:tcW w:w="3207" w:type="pct"/>
            <w:shd w:val="clear" w:color="auto" w:fill="auto"/>
          </w:tcPr>
          <w:p w:rsidR="003C01BF" w:rsidRPr="00247E55" w:rsidRDefault="003C01BF" w:rsidP="005C5809">
            <w:pPr>
              <w:pStyle w:val="ENoteTableText"/>
            </w:pPr>
            <w:r w:rsidRPr="00247E55">
              <w:t>am F2019L00370</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10</w:t>
            </w:r>
            <w:r w:rsidRPr="00247E55">
              <w:tab/>
            </w:r>
          </w:p>
        </w:tc>
        <w:tc>
          <w:tcPr>
            <w:tcW w:w="3207" w:type="pct"/>
            <w:shd w:val="clear" w:color="auto" w:fill="auto"/>
          </w:tcPr>
          <w:p w:rsidR="00F251B0" w:rsidRPr="00247E55" w:rsidRDefault="00F251B0" w:rsidP="00544F00">
            <w:pPr>
              <w:pStyle w:val="ENoteTableText"/>
            </w:pPr>
            <w:r w:rsidRPr="00247E55">
              <w:t>am No 318</w:t>
            </w:r>
            <w:r w:rsidR="00544F00" w:rsidRPr="00247E55">
              <w:t>, 2005</w:t>
            </w:r>
            <w:r w:rsidRPr="00247E55">
              <w:t xml:space="preserve">; </w:t>
            </w:r>
            <w:r w:rsidR="004342CB" w:rsidRPr="00247E55">
              <w:t>N</w:t>
            </w:r>
            <w:r w:rsidRPr="00247E55">
              <w:t>o 383</w:t>
            </w:r>
            <w:r w:rsidR="00544F00"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84587E" w:rsidRPr="00247E55" w:rsidTr="00247E55">
        <w:trPr>
          <w:cantSplit/>
        </w:trPr>
        <w:tc>
          <w:tcPr>
            <w:tcW w:w="1793" w:type="pct"/>
            <w:shd w:val="clear" w:color="auto" w:fill="auto"/>
          </w:tcPr>
          <w:p w:rsidR="0084587E" w:rsidRPr="00247E55" w:rsidRDefault="0084587E" w:rsidP="002F241C">
            <w:pPr>
              <w:pStyle w:val="ENoteTableText"/>
              <w:tabs>
                <w:tab w:val="center" w:leader="dot" w:pos="2268"/>
              </w:tabs>
            </w:pPr>
          </w:p>
        </w:tc>
        <w:tc>
          <w:tcPr>
            <w:tcW w:w="3207" w:type="pct"/>
            <w:shd w:val="clear" w:color="auto" w:fill="auto"/>
          </w:tcPr>
          <w:p w:rsidR="0084587E" w:rsidRPr="00247E55" w:rsidRDefault="0084587E" w:rsidP="003C01BF">
            <w:pPr>
              <w:pStyle w:val="ENoteTableText"/>
            </w:pPr>
            <w:r w:rsidRPr="00247E55">
              <w:t>am F2019L00370</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10A</w:t>
            </w:r>
            <w:r w:rsidRPr="00247E55">
              <w:tab/>
            </w:r>
          </w:p>
        </w:tc>
        <w:tc>
          <w:tcPr>
            <w:tcW w:w="3207" w:type="pct"/>
            <w:shd w:val="clear" w:color="auto" w:fill="auto"/>
          </w:tcPr>
          <w:p w:rsidR="00F251B0" w:rsidRPr="00247E55" w:rsidRDefault="00F251B0" w:rsidP="00756319">
            <w:pPr>
              <w:pStyle w:val="ENoteTableText"/>
            </w:pPr>
            <w:r w:rsidRPr="00247E55">
              <w:t>ad No 5, 2014</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11</w:t>
            </w:r>
            <w:r w:rsidRPr="00247E55">
              <w:tab/>
            </w:r>
          </w:p>
        </w:tc>
        <w:tc>
          <w:tcPr>
            <w:tcW w:w="3207" w:type="pct"/>
            <w:shd w:val="clear" w:color="auto" w:fill="auto"/>
          </w:tcPr>
          <w:p w:rsidR="00F251B0" w:rsidRPr="00247E55" w:rsidRDefault="00F251B0" w:rsidP="004342CB">
            <w:pPr>
              <w:pStyle w:val="ENoteTableText"/>
            </w:pPr>
            <w:r w:rsidRPr="00247E55">
              <w:t xml:space="preserve">am </w:t>
            </w:r>
            <w:r w:rsidR="00544F00" w:rsidRPr="00247E55">
              <w:t>N</w:t>
            </w:r>
            <w:r w:rsidRPr="00247E55">
              <w:t>o 318</w:t>
            </w:r>
            <w:r w:rsidR="00544F00" w:rsidRPr="00247E55">
              <w:t>, 2005</w:t>
            </w:r>
            <w:r w:rsidRPr="00247E55">
              <w:t>; No 383</w:t>
            </w:r>
            <w:r w:rsidR="00544F00" w:rsidRPr="00247E55">
              <w:t>, 2009</w:t>
            </w:r>
            <w:r w:rsidRPr="00247E55">
              <w:t>; No 251</w:t>
            </w:r>
            <w:r w:rsidR="00544F00" w:rsidRPr="00247E55">
              <w:t xml:space="preserve">, </w:t>
            </w:r>
            <w:r w:rsidR="004342CB" w:rsidRPr="00247E55">
              <w:t>2011</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am No 201, 20</w:t>
            </w:r>
            <w:r w:rsidR="004342CB" w:rsidRPr="00247E55">
              <w:t>1</w:t>
            </w:r>
            <w:r w:rsidRPr="00247E55">
              <w:t>4</w:t>
            </w:r>
            <w:r w:rsidR="00DA599D" w:rsidRPr="00247E55">
              <w:t>; F2019L00370</w:t>
            </w:r>
          </w:p>
        </w:tc>
      </w:tr>
      <w:tr w:rsidR="00122A75" w:rsidRPr="00247E55" w:rsidTr="00247E55">
        <w:trPr>
          <w:cantSplit/>
        </w:trPr>
        <w:tc>
          <w:tcPr>
            <w:tcW w:w="1793" w:type="pct"/>
            <w:shd w:val="clear" w:color="auto" w:fill="auto"/>
          </w:tcPr>
          <w:p w:rsidR="00122A75" w:rsidRPr="00247E55" w:rsidRDefault="00122A75" w:rsidP="00BB528F">
            <w:pPr>
              <w:pStyle w:val="ENoteTableText"/>
              <w:tabs>
                <w:tab w:val="center" w:leader="dot" w:pos="2268"/>
              </w:tabs>
            </w:pPr>
            <w:r w:rsidRPr="00247E55">
              <w:t>11AA</w:t>
            </w:r>
            <w:r w:rsidRPr="00247E55">
              <w:tab/>
            </w:r>
          </w:p>
        </w:tc>
        <w:tc>
          <w:tcPr>
            <w:tcW w:w="3207" w:type="pct"/>
            <w:shd w:val="clear" w:color="auto" w:fill="auto"/>
          </w:tcPr>
          <w:p w:rsidR="00122A75" w:rsidRPr="00247E55" w:rsidRDefault="00122A75" w:rsidP="00BB528F">
            <w:pPr>
              <w:pStyle w:val="ENoteTableText"/>
            </w:pPr>
            <w:r w:rsidRPr="00247E55">
              <w:t>ad F2019L00370</w:t>
            </w:r>
          </w:p>
        </w:tc>
      </w:tr>
      <w:tr w:rsidR="00563367" w:rsidRPr="00247E55" w:rsidTr="00247E55">
        <w:trPr>
          <w:cantSplit/>
        </w:trPr>
        <w:tc>
          <w:tcPr>
            <w:tcW w:w="1793" w:type="pct"/>
            <w:shd w:val="clear" w:color="auto" w:fill="auto"/>
          </w:tcPr>
          <w:p w:rsidR="00563367" w:rsidRPr="00247E55" w:rsidRDefault="00563367" w:rsidP="00BB528F">
            <w:pPr>
              <w:pStyle w:val="ENoteTableText"/>
              <w:tabs>
                <w:tab w:val="center" w:leader="dot" w:pos="2268"/>
              </w:tabs>
            </w:pPr>
            <w:r w:rsidRPr="00247E55">
              <w:rPr>
                <w:b/>
              </w:rPr>
              <w:t>Division</w:t>
            </w:r>
            <w:r w:rsidR="00247E55">
              <w:rPr>
                <w:b/>
              </w:rPr>
              <w:t> </w:t>
            </w:r>
            <w:r w:rsidRPr="00247E55">
              <w:rPr>
                <w:b/>
              </w:rPr>
              <w:t>2.2A</w:t>
            </w:r>
          </w:p>
        </w:tc>
        <w:tc>
          <w:tcPr>
            <w:tcW w:w="3207" w:type="pct"/>
            <w:shd w:val="clear" w:color="auto" w:fill="auto"/>
          </w:tcPr>
          <w:p w:rsidR="00563367" w:rsidRPr="00247E55" w:rsidRDefault="00563367" w:rsidP="00BB528F">
            <w:pPr>
              <w:pStyle w:val="ENoteTableText"/>
            </w:pPr>
          </w:p>
        </w:tc>
      </w:tr>
      <w:tr w:rsidR="00F251B0" w:rsidRPr="00247E55" w:rsidTr="00247E55">
        <w:trPr>
          <w:cantSplit/>
        </w:trPr>
        <w:tc>
          <w:tcPr>
            <w:tcW w:w="1793" w:type="pct"/>
            <w:shd w:val="clear" w:color="auto" w:fill="auto"/>
          </w:tcPr>
          <w:p w:rsidR="00F251B0" w:rsidRPr="00247E55" w:rsidRDefault="00F251B0" w:rsidP="00563367">
            <w:pPr>
              <w:pStyle w:val="ENoteTableText"/>
              <w:tabs>
                <w:tab w:val="center" w:leader="dot" w:pos="2268"/>
              </w:tabs>
            </w:pPr>
            <w:r w:rsidRPr="00247E55">
              <w:t>Div</w:t>
            </w:r>
            <w:r w:rsidR="007356D8" w:rsidRPr="00247E55">
              <w:t>ision</w:t>
            </w:r>
            <w:r w:rsidR="00247E55">
              <w:t> </w:t>
            </w:r>
            <w:r w:rsidRPr="00247E55">
              <w:t>2</w:t>
            </w:r>
            <w:r w:rsidR="00045649" w:rsidRPr="00247E55">
              <w:t>.</w:t>
            </w:r>
            <w:r w:rsidRPr="00247E55">
              <w:t>2A</w:t>
            </w:r>
            <w:r w:rsidRPr="00247E55">
              <w:tab/>
            </w:r>
          </w:p>
        </w:tc>
        <w:tc>
          <w:tcPr>
            <w:tcW w:w="3207" w:type="pct"/>
            <w:shd w:val="clear" w:color="auto" w:fill="auto"/>
          </w:tcPr>
          <w:p w:rsidR="00F251B0" w:rsidRPr="00247E55" w:rsidRDefault="00F251B0" w:rsidP="00677583">
            <w:pPr>
              <w:pStyle w:val="ENoteTableText"/>
            </w:pPr>
            <w:r w:rsidRPr="00247E55">
              <w:t>ad No 251</w:t>
            </w:r>
            <w:r w:rsidR="00677583" w:rsidRPr="00247E55">
              <w:t>, 2011</w:t>
            </w:r>
          </w:p>
        </w:tc>
      </w:tr>
      <w:tr w:rsidR="00122A75" w:rsidRPr="00247E55" w:rsidTr="00247E55">
        <w:trPr>
          <w:cantSplit/>
        </w:trPr>
        <w:tc>
          <w:tcPr>
            <w:tcW w:w="1793" w:type="pct"/>
            <w:shd w:val="clear" w:color="auto" w:fill="auto"/>
          </w:tcPr>
          <w:p w:rsidR="00122A75" w:rsidRPr="00247E55" w:rsidRDefault="00122A75" w:rsidP="007356D8">
            <w:pPr>
              <w:pStyle w:val="ENoteTableText"/>
              <w:tabs>
                <w:tab w:val="center" w:leader="dot" w:pos="2268"/>
              </w:tabs>
              <w:rPr>
                <w:b/>
              </w:rPr>
            </w:pPr>
          </w:p>
        </w:tc>
        <w:tc>
          <w:tcPr>
            <w:tcW w:w="3207" w:type="pct"/>
            <w:shd w:val="clear" w:color="auto" w:fill="auto"/>
          </w:tcPr>
          <w:p w:rsidR="00122A75" w:rsidRPr="00247E55" w:rsidRDefault="00122A75" w:rsidP="003C01BF">
            <w:pPr>
              <w:pStyle w:val="ENoteTableText"/>
            </w:pPr>
            <w:r w:rsidRPr="00247E55">
              <w:t>am F2019L00370</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11A</w:t>
            </w:r>
            <w:r w:rsidRPr="00247E55">
              <w:tab/>
            </w:r>
          </w:p>
        </w:tc>
        <w:tc>
          <w:tcPr>
            <w:tcW w:w="3207" w:type="pct"/>
            <w:shd w:val="clear" w:color="auto" w:fill="auto"/>
          </w:tcPr>
          <w:p w:rsidR="00F251B0" w:rsidRPr="00247E55" w:rsidRDefault="00F251B0" w:rsidP="00677583">
            <w:pPr>
              <w:pStyle w:val="ENoteTableText"/>
            </w:pPr>
            <w:r w:rsidRPr="00247E55">
              <w:t>ad No 251</w:t>
            </w:r>
            <w:r w:rsidR="00677583" w:rsidRPr="00247E55">
              <w:t>, 2011</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am No 5, 2014</w:t>
            </w:r>
            <w:r w:rsidR="00E75E31" w:rsidRPr="00247E55">
              <w:t>; F2019L00370</w:t>
            </w:r>
          </w:p>
        </w:tc>
      </w:tr>
      <w:tr w:rsidR="002900EE" w:rsidRPr="00247E55" w:rsidTr="00247E55">
        <w:trPr>
          <w:cantSplit/>
        </w:trPr>
        <w:tc>
          <w:tcPr>
            <w:tcW w:w="1793" w:type="pct"/>
            <w:shd w:val="clear" w:color="auto" w:fill="auto"/>
          </w:tcPr>
          <w:p w:rsidR="002900EE" w:rsidRPr="00247E55" w:rsidRDefault="002900EE" w:rsidP="002F241C">
            <w:pPr>
              <w:pStyle w:val="ENoteTableText"/>
              <w:tabs>
                <w:tab w:val="center" w:leader="dot" w:pos="2268"/>
              </w:tabs>
              <w:rPr>
                <w:b/>
              </w:rPr>
            </w:pPr>
            <w:r w:rsidRPr="00F425FE">
              <w:t>Division</w:t>
            </w:r>
            <w:r w:rsidR="00247E55" w:rsidRPr="00F425FE">
              <w:t> </w:t>
            </w:r>
            <w:r w:rsidRPr="00F425FE">
              <w:t>2.2B</w:t>
            </w:r>
          </w:p>
        </w:tc>
        <w:tc>
          <w:tcPr>
            <w:tcW w:w="3207" w:type="pct"/>
            <w:shd w:val="clear" w:color="auto" w:fill="auto"/>
          </w:tcPr>
          <w:p w:rsidR="002900EE" w:rsidRPr="00247E55" w:rsidRDefault="002900EE" w:rsidP="00756319">
            <w:pPr>
              <w:pStyle w:val="ENoteTableText"/>
            </w:pPr>
          </w:p>
        </w:tc>
      </w:tr>
      <w:tr w:rsidR="003F19CF" w:rsidRPr="00247E55" w:rsidTr="00247E55">
        <w:trPr>
          <w:cantSplit/>
        </w:trPr>
        <w:tc>
          <w:tcPr>
            <w:tcW w:w="1793" w:type="pct"/>
            <w:shd w:val="clear" w:color="auto" w:fill="auto"/>
          </w:tcPr>
          <w:p w:rsidR="003F19CF" w:rsidRPr="00247E55" w:rsidRDefault="003F19CF" w:rsidP="002900EE">
            <w:pPr>
              <w:pStyle w:val="ENoteTableText"/>
              <w:tabs>
                <w:tab w:val="center" w:leader="dot" w:pos="2268"/>
              </w:tabs>
            </w:pPr>
            <w:r w:rsidRPr="00F425FE">
              <w:t>Division</w:t>
            </w:r>
            <w:r w:rsidR="00247E55" w:rsidRPr="00F425FE">
              <w:t> </w:t>
            </w:r>
            <w:r w:rsidRPr="00F425FE">
              <w:t>2.2B</w:t>
            </w:r>
            <w:r w:rsidRPr="00247E55">
              <w:tab/>
            </w:r>
          </w:p>
        </w:tc>
        <w:tc>
          <w:tcPr>
            <w:tcW w:w="3207" w:type="pct"/>
            <w:shd w:val="clear" w:color="auto" w:fill="auto"/>
          </w:tcPr>
          <w:p w:rsidR="003F19CF" w:rsidRPr="00247E55" w:rsidRDefault="003F19CF" w:rsidP="00756319">
            <w:pPr>
              <w:pStyle w:val="ENoteTableText"/>
            </w:pPr>
            <w:r w:rsidRPr="00247E55">
              <w:t>ad F2019L00370</w:t>
            </w:r>
          </w:p>
        </w:tc>
      </w:tr>
      <w:tr w:rsidR="003F19CF" w:rsidRPr="00247E55" w:rsidTr="00247E55">
        <w:trPr>
          <w:cantSplit/>
        </w:trPr>
        <w:tc>
          <w:tcPr>
            <w:tcW w:w="1793" w:type="pct"/>
            <w:shd w:val="clear" w:color="auto" w:fill="auto"/>
          </w:tcPr>
          <w:p w:rsidR="003F19CF" w:rsidRPr="00247E55" w:rsidRDefault="003F19CF" w:rsidP="002F241C">
            <w:pPr>
              <w:pStyle w:val="ENoteTableText"/>
              <w:tabs>
                <w:tab w:val="center" w:leader="dot" w:pos="2268"/>
              </w:tabs>
              <w:rPr>
                <w:rStyle w:val="CharDivNo"/>
              </w:rPr>
            </w:pPr>
            <w:r w:rsidRPr="00F425FE">
              <w:t>11B</w:t>
            </w:r>
            <w:r w:rsidRPr="00F425FE">
              <w:tab/>
            </w:r>
          </w:p>
        </w:tc>
        <w:tc>
          <w:tcPr>
            <w:tcW w:w="3207" w:type="pct"/>
            <w:shd w:val="clear" w:color="auto" w:fill="auto"/>
          </w:tcPr>
          <w:p w:rsidR="003F19CF" w:rsidRPr="00247E55" w:rsidRDefault="003F19CF" w:rsidP="00756319">
            <w:pPr>
              <w:pStyle w:val="ENoteTableText"/>
            </w:pPr>
            <w:r w:rsidRPr="00247E55">
              <w:t>ad F2019L00370</w:t>
            </w:r>
          </w:p>
        </w:tc>
      </w:tr>
      <w:tr w:rsidR="003F19CF" w:rsidRPr="00247E55" w:rsidTr="00247E55">
        <w:trPr>
          <w:cantSplit/>
        </w:trPr>
        <w:tc>
          <w:tcPr>
            <w:tcW w:w="1793" w:type="pct"/>
            <w:shd w:val="clear" w:color="auto" w:fill="auto"/>
          </w:tcPr>
          <w:p w:rsidR="003F19CF" w:rsidRPr="00247E55" w:rsidRDefault="003F19CF" w:rsidP="002F241C">
            <w:pPr>
              <w:pStyle w:val="ENoteTableText"/>
              <w:tabs>
                <w:tab w:val="center" w:leader="dot" w:pos="2268"/>
              </w:tabs>
              <w:rPr>
                <w:rStyle w:val="CharDivNo"/>
              </w:rPr>
            </w:pPr>
            <w:r w:rsidRPr="00F425FE">
              <w:t>11C</w:t>
            </w:r>
            <w:r w:rsidRPr="00F425FE">
              <w:tab/>
            </w:r>
          </w:p>
        </w:tc>
        <w:tc>
          <w:tcPr>
            <w:tcW w:w="3207" w:type="pct"/>
            <w:shd w:val="clear" w:color="auto" w:fill="auto"/>
          </w:tcPr>
          <w:p w:rsidR="003F19CF" w:rsidRPr="00247E55" w:rsidRDefault="003F19CF" w:rsidP="00756319">
            <w:pPr>
              <w:pStyle w:val="ENoteTableText"/>
            </w:pPr>
            <w:r w:rsidRPr="00247E55">
              <w:t>ad F2019L00370</w:t>
            </w:r>
          </w:p>
        </w:tc>
      </w:tr>
      <w:tr w:rsidR="00F251B0" w:rsidRPr="00247E55" w:rsidTr="00247E55">
        <w:trPr>
          <w:cantSplit/>
        </w:trPr>
        <w:tc>
          <w:tcPr>
            <w:tcW w:w="1793" w:type="pct"/>
            <w:shd w:val="clear" w:color="auto" w:fill="auto"/>
          </w:tcPr>
          <w:p w:rsidR="00F251B0" w:rsidRPr="00247E55" w:rsidRDefault="00F251B0" w:rsidP="009E2B53">
            <w:pPr>
              <w:pStyle w:val="ENoteTableText"/>
            </w:pPr>
            <w:r w:rsidRPr="00247E55">
              <w:rPr>
                <w:b/>
              </w:rPr>
              <w:t>Division</w:t>
            </w:r>
            <w:r w:rsidR="00247E55">
              <w:rPr>
                <w:b/>
              </w:rPr>
              <w:t> </w:t>
            </w:r>
            <w:r w:rsidRPr="00247E55">
              <w:rPr>
                <w:b/>
              </w:rPr>
              <w:t>2.3</w:t>
            </w:r>
          </w:p>
        </w:tc>
        <w:tc>
          <w:tcPr>
            <w:tcW w:w="3207" w:type="pct"/>
            <w:shd w:val="clear" w:color="auto" w:fill="auto"/>
          </w:tcPr>
          <w:p w:rsidR="00F251B0" w:rsidRPr="00247E55" w:rsidRDefault="00F251B0" w:rsidP="00756319">
            <w:pPr>
              <w:pStyle w:val="ENoteTableText"/>
            </w:pP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12</w:t>
            </w:r>
            <w:r w:rsidR="00F251B0" w:rsidRPr="00247E55">
              <w:tab/>
            </w:r>
          </w:p>
        </w:tc>
        <w:tc>
          <w:tcPr>
            <w:tcW w:w="3207" w:type="pct"/>
            <w:shd w:val="clear" w:color="auto" w:fill="auto"/>
          </w:tcPr>
          <w:p w:rsidR="00F251B0" w:rsidRPr="00247E55" w:rsidRDefault="00F251B0" w:rsidP="00544F00">
            <w:pPr>
              <w:pStyle w:val="ENoteTableText"/>
            </w:pPr>
            <w:r w:rsidRPr="00247E55">
              <w:t>am No 383</w:t>
            </w:r>
            <w:r w:rsidR="00544F00" w:rsidRPr="00247E55">
              <w:t>, 2009</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13</w:t>
            </w:r>
            <w:r w:rsidR="00F251B0" w:rsidRPr="00247E55">
              <w:tab/>
            </w:r>
          </w:p>
        </w:tc>
        <w:tc>
          <w:tcPr>
            <w:tcW w:w="3207" w:type="pct"/>
            <w:shd w:val="clear" w:color="auto" w:fill="auto"/>
          </w:tcPr>
          <w:p w:rsidR="00F251B0" w:rsidRPr="00247E55" w:rsidRDefault="00F251B0" w:rsidP="00544F00">
            <w:pPr>
              <w:pStyle w:val="ENoteTableText"/>
            </w:pPr>
            <w:r w:rsidRPr="00247E55">
              <w:t>am No 318</w:t>
            </w:r>
            <w:r w:rsidR="00544F00" w:rsidRPr="00247E55">
              <w:t>, 2005</w:t>
            </w:r>
            <w:r w:rsidRPr="00247E55">
              <w:t>; No 383</w:t>
            </w:r>
            <w:r w:rsidR="00544F00"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am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14</w:t>
            </w:r>
            <w:r w:rsidR="00F251B0" w:rsidRPr="00247E55">
              <w:tab/>
            </w:r>
          </w:p>
        </w:tc>
        <w:tc>
          <w:tcPr>
            <w:tcW w:w="3207" w:type="pct"/>
            <w:shd w:val="clear" w:color="auto" w:fill="auto"/>
          </w:tcPr>
          <w:p w:rsidR="00F251B0" w:rsidRPr="00247E55" w:rsidRDefault="00F251B0" w:rsidP="00544F00">
            <w:pPr>
              <w:pStyle w:val="ENoteTableText"/>
            </w:pPr>
            <w:r w:rsidRPr="00247E55">
              <w:t>am No 318</w:t>
            </w:r>
            <w:r w:rsidR="00544F00" w:rsidRPr="00247E55">
              <w:t>, 2005</w:t>
            </w:r>
            <w:r w:rsidRPr="00247E55">
              <w:t>; No 383</w:t>
            </w:r>
            <w:r w:rsidR="00544F00" w:rsidRPr="00247E55">
              <w:t>, 2009</w:t>
            </w:r>
            <w:r w:rsidRPr="00247E55">
              <w:t>; No 251</w:t>
            </w:r>
            <w:r w:rsidR="00544F00" w:rsidRPr="00247E55">
              <w:t>, 2011</w:t>
            </w:r>
            <w:r w:rsidRPr="00247E55">
              <w:t>;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15</w:t>
            </w:r>
            <w:r w:rsidR="00F251B0" w:rsidRPr="00247E55">
              <w:tab/>
            </w:r>
          </w:p>
        </w:tc>
        <w:tc>
          <w:tcPr>
            <w:tcW w:w="3207" w:type="pct"/>
            <w:shd w:val="clear" w:color="auto" w:fill="auto"/>
          </w:tcPr>
          <w:p w:rsidR="00F251B0" w:rsidRPr="00247E55" w:rsidRDefault="00F251B0" w:rsidP="00544F00">
            <w:pPr>
              <w:pStyle w:val="ENoteTableText"/>
            </w:pPr>
            <w:r w:rsidRPr="00247E55">
              <w:t>am No 383</w:t>
            </w:r>
            <w:r w:rsidR="00544F00" w:rsidRPr="00247E55">
              <w:t>, 2009</w:t>
            </w:r>
            <w:r w:rsidRPr="00247E55">
              <w:t>; No 251</w:t>
            </w:r>
            <w:r w:rsidR="00544F00" w:rsidRPr="00247E55">
              <w:t>, 2011</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16</w:t>
            </w:r>
            <w:r w:rsidR="00F251B0" w:rsidRPr="00247E55">
              <w:tab/>
            </w:r>
          </w:p>
        </w:tc>
        <w:tc>
          <w:tcPr>
            <w:tcW w:w="3207" w:type="pct"/>
            <w:shd w:val="clear" w:color="auto" w:fill="auto"/>
          </w:tcPr>
          <w:p w:rsidR="00F251B0" w:rsidRPr="00247E55" w:rsidRDefault="00F251B0" w:rsidP="00544F00">
            <w:pPr>
              <w:pStyle w:val="ENoteTableText"/>
            </w:pPr>
            <w:r w:rsidRPr="00247E55">
              <w:t>am No 318</w:t>
            </w:r>
            <w:r w:rsidR="00544F00" w:rsidRPr="00247E55">
              <w:t>, 2005</w:t>
            </w:r>
            <w:r w:rsidRPr="00247E55">
              <w:t>; No 251</w:t>
            </w:r>
            <w:r w:rsidR="00544F00" w:rsidRPr="00247E55">
              <w:t>, 2011</w:t>
            </w:r>
            <w:r w:rsidRPr="00247E55">
              <w:t>; No 5, 2014</w:t>
            </w:r>
            <w:r w:rsidR="002C1B9B" w:rsidRPr="00247E55">
              <w:t>; F2019L00370</w:t>
            </w:r>
          </w:p>
        </w:tc>
      </w:tr>
      <w:tr w:rsidR="00F251B0" w:rsidRPr="00247E55" w:rsidTr="00247E55">
        <w:trPr>
          <w:cantSplit/>
        </w:trPr>
        <w:tc>
          <w:tcPr>
            <w:tcW w:w="1793" w:type="pct"/>
            <w:shd w:val="clear" w:color="auto" w:fill="auto"/>
          </w:tcPr>
          <w:p w:rsidR="00F251B0" w:rsidRPr="00247E55" w:rsidRDefault="00F251B0" w:rsidP="00455AC5">
            <w:pPr>
              <w:pStyle w:val="ENoteTableText"/>
              <w:keepNext/>
            </w:pPr>
            <w:r w:rsidRPr="00247E55">
              <w:rPr>
                <w:b/>
              </w:rPr>
              <w:t>Division</w:t>
            </w:r>
            <w:r w:rsidR="00247E55">
              <w:rPr>
                <w:b/>
              </w:rPr>
              <w:t> </w:t>
            </w:r>
            <w:r w:rsidRPr="00247E55">
              <w:rPr>
                <w:b/>
              </w:rPr>
              <w:t>2.4</w:t>
            </w:r>
          </w:p>
        </w:tc>
        <w:tc>
          <w:tcPr>
            <w:tcW w:w="3207" w:type="pct"/>
            <w:shd w:val="clear" w:color="auto" w:fill="auto"/>
          </w:tcPr>
          <w:p w:rsidR="00F251B0" w:rsidRPr="00247E55" w:rsidRDefault="00F251B0" w:rsidP="00756319">
            <w:pPr>
              <w:pStyle w:val="ENoteTableText"/>
            </w:pP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17</w:t>
            </w:r>
            <w:r w:rsidR="00F251B0" w:rsidRPr="00247E55">
              <w:tab/>
            </w:r>
          </w:p>
        </w:tc>
        <w:tc>
          <w:tcPr>
            <w:tcW w:w="3207" w:type="pct"/>
            <w:shd w:val="clear" w:color="auto" w:fill="auto"/>
          </w:tcPr>
          <w:p w:rsidR="00F251B0" w:rsidRPr="00247E55" w:rsidRDefault="00F251B0" w:rsidP="00544F00">
            <w:pPr>
              <w:pStyle w:val="ENoteTableText"/>
            </w:pPr>
            <w:r w:rsidRPr="00247E55">
              <w:t>am No 318</w:t>
            </w:r>
            <w:r w:rsidR="00544F00" w:rsidRPr="00247E55">
              <w:t>, 2005</w:t>
            </w:r>
            <w:r w:rsidRPr="00247E55">
              <w:t>;</w:t>
            </w:r>
            <w:r w:rsidR="00544F00" w:rsidRPr="00247E55">
              <w:t xml:space="preserve"> </w:t>
            </w:r>
            <w:r w:rsidRPr="00247E55">
              <w:t>No 383</w:t>
            </w:r>
            <w:r w:rsidR="00544F00"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18</w:t>
            </w:r>
            <w:r w:rsidR="00F251B0" w:rsidRPr="00247E55">
              <w:tab/>
            </w:r>
          </w:p>
        </w:tc>
        <w:tc>
          <w:tcPr>
            <w:tcW w:w="3207" w:type="pct"/>
            <w:shd w:val="clear" w:color="auto" w:fill="auto"/>
          </w:tcPr>
          <w:p w:rsidR="00F251B0" w:rsidRPr="00247E55" w:rsidRDefault="00F251B0" w:rsidP="00544F00">
            <w:pPr>
              <w:pStyle w:val="ENoteTableText"/>
            </w:pPr>
            <w:r w:rsidRPr="00247E55">
              <w:t>am</w:t>
            </w:r>
            <w:r w:rsidR="00544F00" w:rsidRPr="00247E55">
              <w:t xml:space="preserve"> </w:t>
            </w:r>
            <w:r w:rsidRPr="00247E55">
              <w:t>No 383</w:t>
            </w:r>
            <w:r w:rsidR="00544F00" w:rsidRPr="00247E55">
              <w:t>, 2009</w:t>
            </w:r>
            <w:r w:rsidRPr="00247E55">
              <w:t>; No 251</w:t>
            </w:r>
            <w:r w:rsidR="00544F00" w:rsidRPr="00247E55">
              <w:t>, 2011</w:t>
            </w:r>
            <w:r w:rsidRPr="00247E55">
              <w:t>;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19</w:t>
            </w:r>
            <w:r w:rsidR="00F251B0" w:rsidRPr="00247E55">
              <w:tab/>
            </w:r>
          </w:p>
        </w:tc>
        <w:tc>
          <w:tcPr>
            <w:tcW w:w="3207" w:type="pct"/>
            <w:shd w:val="clear" w:color="auto" w:fill="auto"/>
          </w:tcPr>
          <w:p w:rsidR="00F251B0" w:rsidRPr="00247E55" w:rsidRDefault="00F251B0" w:rsidP="00544F00">
            <w:pPr>
              <w:pStyle w:val="ENoteTableText"/>
            </w:pPr>
            <w:r w:rsidRPr="00247E55">
              <w:t>rs No 383</w:t>
            </w:r>
            <w:r w:rsidR="00544F00"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am No 5, 2014</w:t>
            </w:r>
            <w:r w:rsidR="002C1B9B" w:rsidRPr="00247E55">
              <w:t>; F2019L00370</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20</w:t>
            </w:r>
            <w:r w:rsidR="00F251B0" w:rsidRPr="00247E55">
              <w:tab/>
            </w:r>
          </w:p>
        </w:tc>
        <w:tc>
          <w:tcPr>
            <w:tcW w:w="3207" w:type="pct"/>
            <w:shd w:val="clear" w:color="auto" w:fill="auto"/>
          </w:tcPr>
          <w:p w:rsidR="00F251B0" w:rsidRPr="00247E55" w:rsidRDefault="00F251B0" w:rsidP="00544F00">
            <w:pPr>
              <w:pStyle w:val="ENoteTableText"/>
            </w:pPr>
            <w:r w:rsidRPr="00247E55">
              <w:t>am No 383</w:t>
            </w:r>
            <w:r w:rsidR="00544F00" w:rsidRPr="00247E55">
              <w:t>, 2009</w:t>
            </w:r>
            <w:r w:rsidRPr="00247E55">
              <w:t>; No 5, 2014</w:t>
            </w:r>
            <w:r w:rsidR="002C1B9B" w:rsidRPr="00247E55">
              <w:t>; F2019L00370</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20A</w:t>
            </w:r>
            <w:r w:rsidRPr="00247E55">
              <w:tab/>
            </w:r>
          </w:p>
        </w:tc>
        <w:tc>
          <w:tcPr>
            <w:tcW w:w="3207" w:type="pct"/>
            <w:shd w:val="clear" w:color="auto" w:fill="auto"/>
          </w:tcPr>
          <w:p w:rsidR="00F251B0" w:rsidRPr="00247E55" w:rsidRDefault="00F251B0" w:rsidP="00756319">
            <w:pPr>
              <w:pStyle w:val="ENoteTableText"/>
            </w:pPr>
            <w:r w:rsidRPr="00247E55">
              <w:t>ad No 5, 2014</w:t>
            </w:r>
          </w:p>
        </w:tc>
      </w:tr>
      <w:tr w:rsidR="002C1B9B" w:rsidRPr="00247E55" w:rsidTr="00247E55">
        <w:trPr>
          <w:cantSplit/>
        </w:trPr>
        <w:tc>
          <w:tcPr>
            <w:tcW w:w="1793" w:type="pct"/>
            <w:shd w:val="clear" w:color="auto" w:fill="auto"/>
          </w:tcPr>
          <w:p w:rsidR="002C1B9B" w:rsidRPr="00247E55" w:rsidRDefault="002C1B9B" w:rsidP="002F241C">
            <w:pPr>
              <w:pStyle w:val="ENoteTableText"/>
              <w:tabs>
                <w:tab w:val="center" w:leader="dot" w:pos="2268"/>
              </w:tabs>
            </w:pPr>
          </w:p>
        </w:tc>
        <w:tc>
          <w:tcPr>
            <w:tcW w:w="3207" w:type="pct"/>
            <w:shd w:val="clear" w:color="auto" w:fill="auto"/>
          </w:tcPr>
          <w:p w:rsidR="002C1B9B" w:rsidRPr="00247E55" w:rsidRDefault="002C1B9B" w:rsidP="00756319">
            <w:pPr>
              <w:pStyle w:val="ENoteTableText"/>
            </w:pPr>
            <w:r w:rsidRPr="00247E55">
              <w:t>rep F2019L00370</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21</w:t>
            </w:r>
            <w:r w:rsidR="00F251B0" w:rsidRPr="00247E55">
              <w:tab/>
            </w:r>
          </w:p>
        </w:tc>
        <w:tc>
          <w:tcPr>
            <w:tcW w:w="3207" w:type="pct"/>
            <w:shd w:val="clear" w:color="auto" w:fill="auto"/>
          </w:tcPr>
          <w:p w:rsidR="00F251B0" w:rsidRPr="00247E55" w:rsidRDefault="00F251B0" w:rsidP="00544F00">
            <w:pPr>
              <w:pStyle w:val="ENoteTableText"/>
            </w:pPr>
            <w:r w:rsidRPr="00247E55">
              <w:t>am</w:t>
            </w:r>
            <w:r w:rsidR="007356D8" w:rsidRPr="00247E55">
              <w:t xml:space="preserve"> No 383</w:t>
            </w:r>
            <w:r w:rsidR="00544F00" w:rsidRPr="00247E55">
              <w:t>, 2009</w:t>
            </w:r>
            <w:r w:rsidR="007356D8" w:rsidRPr="00247E55">
              <w:t xml:space="preserve">; </w:t>
            </w:r>
            <w:r w:rsidRPr="00247E55">
              <w:t>No 251</w:t>
            </w:r>
            <w:r w:rsidR="00544F00" w:rsidRPr="00247E55">
              <w:t>, 2011</w:t>
            </w:r>
            <w:r w:rsidRPr="00247E55">
              <w:t>; No 5, 2014</w:t>
            </w:r>
            <w:r w:rsidR="002C1B9B" w:rsidRPr="00247E55">
              <w:t>; F2019L00370</w:t>
            </w:r>
          </w:p>
        </w:tc>
      </w:tr>
      <w:tr w:rsidR="00F251B0" w:rsidRPr="00247E55" w:rsidTr="00247E55">
        <w:trPr>
          <w:cantSplit/>
        </w:trPr>
        <w:tc>
          <w:tcPr>
            <w:tcW w:w="1793" w:type="pct"/>
            <w:shd w:val="clear" w:color="auto" w:fill="auto"/>
          </w:tcPr>
          <w:p w:rsidR="00F251B0" w:rsidRPr="00247E55" w:rsidRDefault="00F251B0" w:rsidP="009E2B53">
            <w:pPr>
              <w:pStyle w:val="ENoteTableText"/>
            </w:pPr>
            <w:r w:rsidRPr="00247E55">
              <w:rPr>
                <w:b/>
              </w:rPr>
              <w:t>Division</w:t>
            </w:r>
            <w:r w:rsidR="00247E55">
              <w:rPr>
                <w:b/>
              </w:rPr>
              <w:t> </w:t>
            </w:r>
            <w:r w:rsidR="007356D8" w:rsidRPr="00247E55">
              <w:rPr>
                <w:b/>
              </w:rPr>
              <w:t>2.5</w:t>
            </w:r>
          </w:p>
        </w:tc>
        <w:tc>
          <w:tcPr>
            <w:tcW w:w="3207" w:type="pct"/>
            <w:shd w:val="clear" w:color="auto" w:fill="auto"/>
          </w:tcPr>
          <w:p w:rsidR="00F251B0" w:rsidRPr="00247E55" w:rsidRDefault="00F251B0" w:rsidP="00756319">
            <w:pPr>
              <w:pStyle w:val="ENoteTableText"/>
            </w:pP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23</w:t>
            </w:r>
            <w:r w:rsidR="00F251B0" w:rsidRPr="00247E55">
              <w:tab/>
            </w:r>
          </w:p>
        </w:tc>
        <w:tc>
          <w:tcPr>
            <w:tcW w:w="3207" w:type="pct"/>
            <w:shd w:val="clear" w:color="auto" w:fill="auto"/>
          </w:tcPr>
          <w:p w:rsidR="00F251B0" w:rsidRPr="00247E55" w:rsidRDefault="00F251B0" w:rsidP="00A147E0">
            <w:pPr>
              <w:pStyle w:val="ENoteTableText"/>
            </w:pPr>
            <w:r w:rsidRPr="00247E55">
              <w:t>am</w:t>
            </w:r>
            <w:r w:rsidR="00A147E0" w:rsidRPr="00247E55">
              <w:t xml:space="preserve"> </w:t>
            </w:r>
            <w:r w:rsidRPr="00247E55">
              <w:t>No 383</w:t>
            </w:r>
            <w:r w:rsidR="00A147E0" w:rsidRPr="00247E55">
              <w:t>, 2009</w:t>
            </w:r>
            <w:r w:rsidRPr="00247E55">
              <w:t>; No 5, 2014</w:t>
            </w:r>
            <w:r w:rsidR="00A147E0" w:rsidRPr="00247E55">
              <w:t>; No 201,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24</w:t>
            </w:r>
            <w:r w:rsidR="00F251B0" w:rsidRPr="00247E55">
              <w:tab/>
            </w:r>
          </w:p>
        </w:tc>
        <w:tc>
          <w:tcPr>
            <w:tcW w:w="3207" w:type="pct"/>
            <w:shd w:val="clear" w:color="auto" w:fill="auto"/>
          </w:tcPr>
          <w:p w:rsidR="00F251B0" w:rsidRPr="00247E55" w:rsidRDefault="00F251B0" w:rsidP="00544F00">
            <w:pPr>
              <w:pStyle w:val="ENoteTableText"/>
            </w:pPr>
            <w:r w:rsidRPr="00247E55">
              <w:t>am No 318</w:t>
            </w:r>
            <w:r w:rsidR="00544F00" w:rsidRPr="00247E55">
              <w:t>, 2005</w:t>
            </w:r>
            <w:r w:rsidRPr="00247E55">
              <w:t>; No 383</w:t>
            </w:r>
            <w:r w:rsidR="00544F00" w:rsidRPr="00247E55">
              <w:t>, 2009</w:t>
            </w:r>
            <w:r w:rsidRPr="00247E55">
              <w:t>;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25</w:t>
            </w:r>
            <w:r w:rsidR="00F251B0" w:rsidRPr="00247E55">
              <w:tab/>
            </w:r>
          </w:p>
        </w:tc>
        <w:tc>
          <w:tcPr>
            <w:tcW w:w="3207" w:type="pct"/>
            <w:shd w:val="clear" w:color="auto" w:fill="auto"/>
          </w:tcPr>
          <w:p w:rsidR="00F251B0" w:rsidRPr="00247E55" w:rsidRDefault="00F251B0" w:rsidP="00544F00">
            <w:pPr>
              <w:pStyle w:val="ENoteTableText"/>
            </w:pPr>
            <w:r w:rsidRPr="00247E55">
              <w:t>am No 383</w:t>
            </w:r>
            <w:r w:rsidR="00544F00" w:rsidRPr="00247E55">
              <w:t>, 2009</w:t>
            </w:r>
            <w:r w:rsidRPr="00247E55">
              <w:t>; No 5, 2014</w:t>
            </w:r>
          </w:p>
        </w:tc>
      </w:tr>
      <w:tr w:rsidR="00F01E43" w:rsidRPr="00247E55" w:rsidTr="00247E55">
        <w:trPr>
          <w:cantSplit/>
        </w:trPr>
        <w:tc>
          <w:tcPr>
            <w:tcW w:w="1793" w:type="pct"/>
            <w:shd w:val="clear" w:color="auto" w:fill="auto"/>
          </w:tcPr>
          <w:p w:rsidR="00F01E43" w:rsidRPr="00247E55" w:rsidRDefault="00F01E43" w:rsidP="002F241C">
            <w:pPr>
              <w:pStyle w:val="ENoteTableText"/>
              <w:tabs>
                <w:tab w:val="center" w:leader="dot" w:pos="2268"/>
              </w:tabs>
            </w:pPr>
            <w:r w:rsidRPr="00247E55">
              <w:rPr>
                <w:b/>
              </w:rPr>
              <w:t>Division</w:t>
            </w:r>
            <w:r w:rsidR="00247E55">
              <w:rPr>
                <w:b/>
              </w:rPr>
              <w:t> </w:t>
            </w:r>
            <w:r w:rsidRPr="00247E55">
              <w:rPr>
                <w:b/>
              </w:rPr>
              <w:t>2.6</w:t>
            </w:r>
          </w:p>
        </w:tc>
        <w:tc>
          <w:tcPr>
            <w:tcW w:w="3207" w:type="pct"/>
            <w:shd w:val="clear" w:color="auto" w:fill="auto"/>
          </w:tcPr>
          <w:p w:rsidR="00F01E43" w:rsidRPr="00247E55" w:rsidRDefault="00F01E43" w:rsidP="00544F00">
            <w:pPr>
              <w:pStyle w:val="ENoteTableText"/>
            </w:pPr>
          </w:p>
        </w:tc>
      </w:tr>
      <w:tr w:rsidR="00F251B0" w:rsidRPr="00247E55" w:rsidTr="00247E55">
        <w:trPr>
          <w:cantSplit/>
        </w:trPr>
        <w:tc>
          <w:tcPr>
            <w:tcW w:w="1793" w:type="pct"/>
            <w:shd w:val="clear" w:color="auto" w:fill="auto"/>
          </w:tcPr>
          <w:p w:rsidR="00F251B0" w:rsidRPr="00247E55" w:rsidRDefault="00F251B0" w:rsidP="005C5809">
            <w:pPr>
              <w:pStyle w:val="ENoteTableText"/>
              <w:tabs>
                <w:tab w:val="center" w:leader="dot" w:pos="2268"/>
              </w:tabs>
            </w:pPr>
            <w:r w:rsidRPr="00247E55">
              <w:t>Div</w:t>
            </w:r>
            <w:r w:rsidR="007356D8" w:rsidRPr="00247E55">
              <w:t>ision</w:t>
            </w:r>
            <w:r w:rsidR="00247E55">
              <w:t> </w:t>
            </w:r>
            <w:r w:rsidRPr="00247E55">
              <w:t>2.6</w:t>
            </w:r>
            <w:r w:rsidRPr="00247E55">
              <w:tab/>
            </w:r>
          </w:p>
        </w:tc>
        <w:tc>
          <w:tcPr>
            <w:tcW w:w="3207" w:type="pct"/>
            <w:shd w:val="clear" w:color="auto" w:fill="auto"/>
          </w:tcPr>
          <w:p w:rsidR="00F251B0" w:rsidRPr="00247E55" w:rsidRDefault="00F251B0" w:rsidP="00756319">
            <w:pPr>
              <w:pStyle w:val="ENoteTableText"/>
            </w:pPr>
            <w:r w:rsidRPr="00247E55">
              <w:t>ad No 5, 2014</w:t>
            </w:r>
          </w:p>
        </w:tc>
      </w:tr>
      <w:tr w:rsidR="00F251B0" w:rsidRPr="00247E55" w:rsidTr="00247E55">
        <w:trPr>
          <w:cantSplit/>
        </w:trPr>
        <w:tc>
          <w:tcPr>
            <w:tcW w:w="1793" w:type="pct"/>
            <w:shd w:val="clear" w:color="auto" w:fill="auto"/>
          </w:tcPr>
          <w:p w:rsidR="00F251B0" w:rsidRPr="00247E55" w:rsidRDefault="00F251B0" w:rsidP="0062569F">
            <w:pPr>
              <w:pStyle w:val="ENoteTableText"/>
              <w:tabs>
                <w:tab w:val="center" w:leader="dot" w:pos="2268"/>
              </w:tabs>
            </w:pPr>
            <w:r w:rsidRPr="00247E55">
              <w:t>r 25A</w:t>
            </w:r>
            <w:r w:rsidRPr="00247E55">
              <w:tab/>
            </w:r>
          </w:p>
        </w:tc>
        <w:tc>
          <w:tcPr>
            <w:tcW w:w="3207" w:type="pct"/>
            <w:shd w:val="clear" w:color="auto" w:fill="auto"/>
          </w:tcPr>
          <w:p w:rsidR="00F251B0" w:rsidRPr="00247E55" w:rsidRDefault="00F251B0" w:rsidP="00756319">
            <w:pPr>
              <w:pStyle w:val="ENoteTableText"/>
            </w:pPr>
            <w:r w:rsidRPr="00247E55">
              <w:t>ad No 5, 2014</w:t>
            </w:r>
          </w:p>
        </w:tc>
      </w:tr>
      <w:tr w:rsidR="00F251B0" w:rsidRPr="00247E55" w:rsidTr="00247E55">
        <w:trPr>
          <w:cantSplit/>
        </w:trPr>
        <w:tc>
          <w:tcPr>
            <w:tcW w:w="1793" w:type="pct"/>
            <w:shd w:val="clear" w:color="auto" w:fill="auto"/>
          </w:tcPr>
          <w:p w:rsidR="00F251B0" w:rsidRPr="00247E55" w:rsidRDefault="00F251B0" w:rsidP="00644D94">
            <w:pPr>
              <w:pStyle w:val="ENoteTableText"/>
              <w:keepNext/>
              <w:keepLines/>
            </w:pPr>
            <w:r w:rsidRPr="00247E55">
              <w:rPr>
                <w:b/>
              </w:rPr>
              <w:t>Part</w:t>
            </w:r>
            <w:r w:rsidR="00247E55">
              <w:rPr>
                <w:b/>
              </w:rPr>
              <w:t> </w:t>
            </w:r>
            <w:r w:rsidRPr="00247E55">
              <w:rPr>
                <w:b/>
              </w:rPr>
              <w:t>3</w:t>
            </w:r>
          </w:p>
        </w:tc>
        <w:tc>
          <w:tcPr>
            <w:tcW w:w="3207" w:type="pct"/>
            <w:shd w:val="clear" w:color="auto" w:fill="auto"/>
          </w:tcPr>
          <w:p w:rsidR="00F251B0" w:rsidRPr="00247E55" w:rsidRDefault="00F251B0" w:rsidP="007356D8">
            <w:pPr>
              <w:pStyle w:val="ENoteTableText"/>
              <w:keepNext/>
              <w:keepLines/>
            </w:pP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26</w:t>
            </w:r>
            <w:r w:rsidR="00F251B0" w:rsidRPr="00247E55">
              <w:tab/>
            </w:r>
          </w:p>
        </w:tc>
        <w:tc>
          <w:tcPr>
            <w:tcW w:w="3207" w:type="pct"/>
            <w:shd w:val="clear" w:color="auto" w:fill="auto"/>
          </w:tcPr>
          <w:p w:rsidR="00F251B0" w:rsidRPr="00247E55" w:rsidRDefault="00F251B0" w:rsidP="00544F00">
            <w:pPr>
              <w:pStyle w:val="ENoteTableText"/>
            </w:pPr>
            <w:r w:rsidRPr="00247E55">
              <w:t>rs No 346</w:t>
            </w:r>
            <w:r w:rsidR="00544F00" w:rsidRPr="00247E55">
              <w:t>, 2001</w:t>
            </w:r>
            <w:r w:rsidRPr="00247E55">
              <w:t>; No 318</w:t>
            </w:r>
            <w:r w:rsidR="00544F00" w:rsidRPr="00247E55">
              <w:t>, 2005</w:t>
            </w:r>
          </w:p>
        </w:tc>
      </w:tr>
      <w:tr w:rsidR="00F251B0" w:rsidRPr="00247E55" w:rsidTr="00247E55">
        <w:trPr>
          <w:cantSplit/>
        </w:trPr>
        <w:tc>
          <w:tcPr>
            <w:tcW w:w="1793" w:type="pct"/>
            <w:shd w:val="clear" w:color="auto" w:fill="auto"/>
          </w:tcPr>
          <w:p w:rsidR="00F251B0" w:rsidRPr="00247E55" w:rsidRDefault="00F251B0" w:rsidP="00756319">
            <w:pPr>
              <w:pStyle w:val="ENoteTableText"/>
            </w:pPr>
          </w:p>
        </w:tc>
        <w:tc>
          <w:tcPr>
            <w:tcW w:w="3207" w:type="pct"/>
            <w:shd w:val="clear" w:color="auto" w:fill="auto"/>
          </w:tcPr>
          <w:p w:rsidR="00F251B0" w:rsidRPr="00247E55" w:rsidRDefault="00F251B0" w:rsidP="00544F00">
            <w:pPr>
              <w:pStyle w:val="ENoteTableText"/>
            </w:pPr>
            <w:r w:rsidRPr="00247E55">
              <w:t>am</w:t>
            </w:r>
            <w:r w:rsidR="00544F00" w:rsidRPr="00247E55">
              <w:t xml:space="preserve"> </w:t>
            </w:r>
            <w:r w:rsidRPr="00247E55">
              <w:t>No 383</w:t>
            </w:r>
            <w:r w:rsidR="00544F00" w:rsidRPr="00247E55">
              <w:t>, 2009</w:t>
            </w:r>
            <w:r w:rsidRPr="00247E55">
              <w:t>; No 238, 2013;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26A</w:t>
            </w:r>
            <w:r w:rsidR="00F251B0" w:rsidRPr="00247E55">
              <w:tab/>
            </w:r>
          </w:p>
        </w:tc>
        <w:tc>
          <w:tcPr>
            <w:tcW w:w="3207" w:type="pct"/>
            <w:shd w:val="clear" w:color="auto" w:fill="auto"/>
          </w:tcPr>
          <w:p w:rsidR="00F251B0" w:rsidRPr="00247E55" w:rsidRDefault="00F251B0" w:rsidP="00544F00">
            <w:pPr>
              <w:pStyle w:val="ENoteTableText"/>
            </w:pPr>
            <w:r w:rsidRPr="00247E55">
              <w:t>ad No 318</w:t>
            </w:r>
            <w:r w:rsidR="00544F00" w:rsidRPr="00247E55">
              <w:t>, 2005</w:t>
            </w:r>
          </w:p>
        </w:tc>
      </w:tr>
      <w:tr w:rsidR="00F251B0" w:rsidRPr="00247E55" w:rsidTr="00247E55">
        <w:trPr>
          <w:cantSplit/>
        </w:trPr>
        <w:tc>
          <w:tcPr>
            <w:tcW w:w="1793" w:type="pct"/>
            <w:shd w:val="clear" w:color="auto" w:fill="auto"/>
          </w:tcPr>
          <w:p w:rsidR="00F251B0" w:rsidRPr="00247E55" w:rsidRDefault="00F251B0" w:rsidP="00756319">
            <w:pPr>
              <w:pStyle w:val="ENoteTableText"/>
            </w:pPr>
          </w:p>
        </w:tc>
        <w:tc>
          <w:tcPr>
            <w:tcW w:w="3207" w:type="pct"/>
            <w:shd w:val="clear" w:color="auto" w:fill="auto"/>
          </w:tcPr>
          <w:p w:rsidR="00F251B0" w:rsidRPr="00247E55" w:rsidRDefault="00F251B0" w:rsidP="00544F00">
            <w:pPr>
              <w:pStyle w:val="ENoteTableText"/>
            </w:pPr>
            <w:r w:rsidRPr="00247E55">
              <w:t>am No 383</w:t>
            </w:r>
            <w:r w:rsidR="00544F00" w:rsidRPr="00247E55">
              <w:t>, 2009</w:t>
            </w:r>
            <w:r w:rsidRPr="00247E55">
              <w:t>;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26AA</w:t>
            </w:r>
            <w:r w:rsidR="00F251B0" w:rsidRPr="00247E55">
              <w:tab/>
            </w:r>
          </w:p>
        </w:tc>
        <w:tc>
          <w:tcPr>
            <w:tcW w:w="3207" w:type="pct"/>
            <w:shd w:val="clear" w:color="auto" w:fill="auto"/>
          </w:tcPr>
          <w:p w:rsidR="00F251B0" w:rsidRPr="00247E55" w:rsidRDefault="00F251B0" w:rsidP="00544F00">
            <w:pPr>
              <w:pStyle w:val="ENoteTableText"/>
            </w:pPr>
            <w:r w:rsidRPr="00247E55">
              <w:t>ad No 251</w:t>
            </w:r>
            <w:r w:rsidR="00544F00" w:rsidRPr="00247E55">
              <w:t>, 2011</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26B</w:t>
            </w:r>
            <w:r w:rsidR="00F251B0" w:rsidRPr="00247E55">
              <w:tab/>
            </w:r>
          </w:p>
        </w:tc>
        <w:tc>
          <w:tcPr>
            <w:tcW w:w="3207" w:type="pct"/>
            <w:shd w:val="clear" w:color="auto" w:fill="auto"/>
          </w:tcPr>
          <w:p w:rsidR="00F251B0" w:rsidRPr="00247E55" w:rsidRDefault="00F251B0" w:rsidP="00544F00">
            <w:pPr>
              <w:pStyle w:val="ENoteTableText"/>
            </w:pPr>
            <w:r w:rsidRPr="00247E55">
              <w:t>ad No 318</w:t>
            </w:r>
            <w:r w:rsidR="00544F00" w:rsidRPr="00247E55">
              <w:t>, 2005</w:t>
            </w:r>
          </w:p>
        </w:tc>
      </w:tr>
      <w:tr w:rsidR="00F251B0" w:rsidRPr="00247E55" w:rsidTr="00247E55">
        <w:trPr>
          <w:cantSplit/>
        </w:trPr>
        <w:tc>
          <w:tcPr>
            <w:tcW w:w="1793" w:type="pct"/>
            <w:shd w:val="clear" w:color="auto" w:fill="auto"/>
          </w:tcPr>
          <w:p w:rsidR="00F251B0" w:rsidRPr="00247E55" w:rsidRDefault="00F251B0" w:rsidP="00756319">
            <w:pPr>
              <w:pStyle w:val="ENoteTableText"/>
            </w:pPr>
          </w:p>
        </w:tc>
        <w:tc>
          <w:tcPr>
            <w:tcW w:w="3207" w:type="pct"/>
            <w:shd w:val="clear" w:color="auto" w:fill="auto"/>
          </w:tcPr>
          <w:p w:rsidR="00F251B0" w:rsidRPr="00247E55" w:rsidRDefault="00F251B0" w:rsidP="00544F00">
            <w:pPr>
              <w:pStyle w:val="ENoteTableText"/>
            </w:pPr>
            <w:r w:rsidRPr="00247E55">
              <w:t>am No 383</w:t>
            </w:r>
            <w:r w:rsidR="00544F00" w:rsidRPr="00247E55">
              <w:t>, 2009</w:t>
            </w:r>
            <w:r w:rsidRPr="00247E55">
              <w:t>; No 5, 2014</w:t>
            </w:r>
          </w:p>
        </w:tc>
      </w:tr>
      <w:tr w:rsidR="00F251B0" w:rsidRPr="00247E55" w:rsidTr="00247E55">
        <w:trPr>
          <w:cantSplit/>
        </w:trPr>
        <w:tc>
          <w:tcPr>
            <w:tcW w:w="1793" w:type="pct"/>
            <w:shd w:val="clear" w:color="auto" w:fill="auto"/>
          </w:tcPr>
          <w:p w:rsidR="00F251B0" w:rsidRPr="00247E55" w:rsidRDefault="00F251B0" w:rsidP="0024198D">
            <w:pPr>
              <w:pStyle w:val="ENoteTableText"/>
              <w:tabs>
                <w:tab w:val="center" w:leader="dot" w:pos="2268"/>
              </w:tabs>
              <w:rPr>
                <w:rFonts w:eastAsiaTheme="minorHAnsi" w:cstheme="minorBidi"/>
                <w:lang w:eastAsia="en-US"/>
              </w:rPr>
            </w:pPr>
            <w:r w:rsidRPr="00247E55">
              <w:t>r 26C</w:t>
            </w:r>
            <w:r w:rsidRPr="00247E55">
              <w:tab/>
            </w:r>
          </w:p>
        </w:tc>
        <w:tc>
          <w:tcPr>
            <w:tcW w:w="3207" w:type="pct"/>
            <w:shd w:val="clear" w:color="auto" w:fill="auto"/>
          </w:tcPr>
          <w:p w:rsidR="00F251B0" w:rsidRPr="00247E55" w:rsidRDefault="00F251B0" w:rsidP="00756319">
            <w:pPr>
              <w:pStyle w:val="ENoteTableText"/>
            </w:pPr>
            <w:r w:rsidRPr="00247E55">
              <w:t>ad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27</w:t>
            </w:r>
            <w:r w:rsidR="00F251B0" w:rsidRPr="00247E55">
              <w:tab/>
            </w:r>
          </w:p>
        </w:tc>
        <w:tc>
          <w:tcPr>
            <w:tcW w:w="3207" w:type="pct"/>
            <w:shd w:val="clear" w:color="auto" w:fill="auto"/>
          </w:tcPr>
          <w:p w:rsidR="00F251B0" w:rsidRPr="00247E55" w:rsidRDefault="00F251B0" w:rsidP="00544F00">
            <w:pPr>
              <w:pStyle w:val="ENoteTableText"/>
            </w:pPr>
            <w:r w:rsidRPr="00247E55">
              <w:t>am No 346</w:t>
            </w:r>
            <w:r w:rsidR="00544F00" w:rsidRPr="00247E55">
              <w:t>, 2001</w:t>
            </w:r>
            <w:r w:rsidRPr="00247E55">
              <w:t>; No 318</w:t>
            </w:r>
            <w:r w:rsidR="00544F00" w:rsidRPr="00247E55">
              <w:t>, 2005</w:t>
            </w:r>
            <w:r w:rsidRPr="00247E55">
              <w:t>; No 383</w:t>
            </w:r>
            <w:r w:rsidR="00544F00"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28</w:t>
            </w:r>
            <w:r w:rsidR="00F251B0" w:rsidRPr="00247E55">
              <w:tab/>
            </w:r>
          </w:p>
        </w:tc>
        <w:tc>
          <w:tcPr>
            <w:tcW w:w="3207" w:type="pct"/>
            <w:shd w:val="clear" w:color="auto" w:fill="auto"/>
          </w:tcPr>
          <w:p w:rsidR="00F251B0" w:rsidRPr="00247E55" w:rsidRDefault="00F251B0" w:rsidP="00386BD2">
            <w:pPr>
              <w:pStyle w:val="ENoteTableText"/>
            </w:pPr>
            <w:r w:rsidRPr="00247E55">
              <w:t>am No 346</w:t>
            </w:r>
            <w:r w:rsidR="00386BD2" w:rsidRPr="00247E55">
              <w:t>, 2001</w:t>
            </w:r>
            <w:r w:rsidRPr="00247E55">
              <w:t>; No 383</w:t>
            </w:r>
            <w:r w:rsidR="00386BD2" w:rsidRPr="00247E55">
              <w:t>, 2009</w:t>
            </w:r>
            <w:r w:rsidRPr="00247E55">
              <w:t>; No 5, 2014</w:t>
            </w:r>
          </w:p>
        </w:tc>
      </w:tr>
      <w:tr w:rsidR="00F251B0" w:rsidRPr="00247E55" w:rsidTr="00247E55">
        <w:trPr>
          <w:cantSplit/>
        </w:trPr>
        <w:tc>
          <w:tcPr>
            <w:tcW w:w="1793" w:type="pct"/>
            <w:shd w:val="clear" w:color="auto" w:fill="auto"/>
          </w:tcPr>
          <w:p w:rsidR="00F251B0" w:rsidRPr="00247E55" w:rsidRDefault="00F251B0" w:rsidP="00644D94">
            <w:pPr>
              <w:pStyle w:val="ENoteTableText"/>
              <w:keepNext/>
            </w:pPr>
            <w:r w:rsidRPr="00247E55">
              <w:rPr>
                <w:b/>
              </w:rPr>
              <w:t>P</w:t>
            </w:r>
            <w:r w:rsidR="007356D8" w:rsidRPr="00247E55">
              <w:rPr>
                <w:b/>
              </w:rPr>
              <w:t>ar</w:t>
            </w:r>
            <w:r w:rsidRPr="00247E55">
              <w:rPr>
                <w:b/>
              </w:rPr>
              <w:t>t</w:t>
            </w:r>
            <w:r w:rsidR="00247E55">
              <w:rPr>
                <w:b/>
              </w:rPr>
              <w:t> </w:t>
            </w:r>
            <w:r w:rsidRPr="00247E55">
              <w:rPr>
                <w:b/>
              </w:rPr>
              <w:t>4</w:t>
            </w:r>
          </w:p>
        </w:tc>
        <w:tc>
          <w:tcPr>
            <w:tcW w:w="3207" w:type="pct"/>
            <w:shd w:val="clear" w:color="auto" w:fill="auto"/>
          </w:tcPr>
          <w:p w:rsidR="00F251B0" w:rsidRPr="00247E55" w:rsidRDefault="00F251B0" w:rsidP="00756319">
            <w:pPr>
              <w:pStyle w:val="ENoteTableText"/>
            </w:pPr>
          </w:p>
        </w:tc>
      </w:tr>
      <w:tr w:rsidR="0054640F" w:rsidRPr="00247E55" w:rsidTr="00247E55">
        <w:trPr>
          <w:cantSplit/>
        </w:trPr>
        <w:tc>
          <w:tcPr>
            <w:tcW w:w="1793" w:type="pct"/>
            <w:shd w:val="clear" w:color="auto" w:fill="auto"/>
          </w:tcPr>
          <w:p w:rsidR="0054640F" w:rsidRPr="00247E55" w:rsidRDefault="0054640F" w:rsidP="0054640F">
            <w:pPr>
              <w:pStyle w:val="ENoteTableText"/>
              <w:rPr>
                <w:b/>
              </w:rPr>
            </w:pPr>
            <w:r w:rsidRPr="00247E55">
              <w:rPr>
                <w:b/>
              </w:rPr>
              <w:t>Division</w:t>
            </w:r>
            <w:r w:rsidR="00247E55">
              <w:rPr>
                <w:b/>
              </w:rPr>
              <w:t> </w:t>
            </w:r>
            <w:r w:rsidRPr="00247E55">
              <w:rPr>
                <w:b/>
              </w:rPr>
              <w:t>4.1</w:t>
            </w:r>
          </w:p>
        </w:tc>
        <w:tc>
          <w:tcPr>
            <w:tcW w:w="3207" w:type="pct"/>
            <w:shd w:val="clear" w:color="auto" w:fill="auto"/>
          </w:tcPr>
          <w:p w:rsidR="0054640F" w:rsidRPr="00247E55" w:rsidRDefault="0054640F" w:rsidP="00756319">
            <w:pPr>
              <w:pStyle w:val="ENoteTableText"/>
            </w:pPr>
          </w:p>
        </w:tc>
      </w:tr>
      <w:tr w:rsidR="00F251B0" w:rsidRPr="00247E55" w:rsidTr="00247E55">
        <w:trPr>
          <w:cantSplit/>
        </w:trPr>
        <w:tc>
          <w:tcPr>
            <w:tcW w:w="1793" w:type="pct"/>
            <w:shd w:val="clear" w:color="auto" w:fill="auto"/>
          </w:tcPr>
          <w:p w:rsidR="00F251B0" w:rsidRPr="00247E55" w:rsidRDefault="00F251B0" w:rsidP="0054640F">
            <w:pPr>
              <w:pStyle w:val="ENoteTableText"/>
              <w:tabs>
                <w:tab w:val="center" w:leader="dot" w:pos="2268"/>
              </w:tabs>
            </w:pPr>
            <w:r w:rsidRPr="00247E55">
              <w:t>Div</w:t>
            </w:r>
            <w:r w:rsidR="007356D8" w:rsidRPr="00247E55">
              <w:t>ision</w:t>
            </w:r>
            <w:r w:rsidR="00247E55">
              <w:t> </w:t>
            </w:r>
            <w:r w:rsidRPr="00247E55">
              <w:t>4.1</w:t>
            </w:r>
            <w:r w:rsidRPr="00247E55">
              <w:tab/>
            </w: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29</w:t>
            </w:r>
            <w:r w:rsidR="00F251B0" w:rsidRPr="00247E55">
              <w:tab/>
            </w:r>
          </w:p>
        </w:tc>
        <w:tc>
          <w:tcPr>
            <w:tcW w:w="3207" w:type="pct"/>
            <w:shd w:val="clear" w:color="auto" w:fill="auto"/>
          </w:tcPr>
          <w:p w:rsidR="00F251B0" w:rsidRPr="00247E55" w:rsidRDefault="00F251B0" w:rsidP="00386BD2">
            <w:pPr>
              <w:pStyle w:val="ENoteTableText"/>
            </w:pPr>
            <w:r w:rsidRPr="00247E55">
              <w:t>am</w:t>
            </w:r>
            <w:r w:rsidR="00A14368" w:rsidRPr="00247E55">
              <w:t xml:space="preserve"> </w:t>
            </w:r>
            <w:r w:rsidRPr="00247E55">
              <w:t>No 346</w:t>
            </w:r>
            <w:r w:rsidR="00386BD2" w:rsidRPr="00247E55">
              <w:t>, 2001</w:t>
            </w:r>
          </w:p>
        </w:tc>
      </w:tr>
      <w:tr w:rsidR="00F251B0" w:rsidRPr="00247E55" w:rsidTr="00247E55">
        <w:trPr>
          <w:cantSplit/>
        </w:trPr>
        <w:tc>
          <w:tcPr>
            <w:tcW w:w="1793" w:type="pct"/>
            <w:shd w:val="clear" w:color="auto" w:fill="auto"/>
          </w:tcPr>
          <w:p w:rsidR="00F251B0" w:rsidRPr="00247E55" w:rsidRDefault="00F251B0" w:rsidP="00756319">
            <w:pPr>
              <w:pStyle w:val="ENoteTableText"/>
            </w:pPr>
          </w:p>
        </w:tc>
        <w:tc>
          <w:tcPr>
            <w:tcW w:w="3207" w:type="pct"/>
            <w:shd w:val="clear" w:color="auto" w:fill="auto"/>
          </w:tcPr>
          <w:p w:rsidR="00F251B0" w:rsidRPr="00247E55" w:rsidRDefault="00F251B0" w:rsidP="00386BD2">
            <w:pPr>
              <w:pStyle w:val="ENoteTableText"/>
            </w:pPr>
            <w:r w:rsidRPr="00247E55">
              <w:t>rs No 318</w:t>
            </w:r>
            <w:r w:rsidR="00386BD2" w:rsidRPr="00247E55">
              <w:t>, 2005</w:t>
            </w:r>
          </w:p>
        </w:tc>
      </w:tr>
      <w:tr w:rsidR="00F251B0" w:rsidRPr="00247E55" w:rsidTr="00247E55">
        <w:trPr>
          <w:cantSplit/>
        </w:trPr>
        <w:tc>
          <w:tcPr>
            <w:tcW w:w="1793" w:type="pct"/>
            <w:shd w:val="clear" w:color="auto" w:fill="auto"/>
          </w:tcPr>
          <w:p w:rsidR="00F251B0" w:rsidRPr="00247E55" w:rsidRDefault="00F251B0" w:rsidP="00756319">
            <w:pPr>
              <w:pStyle w:val="ENoteTableText"/>
            </w:pPr>
          </w:p>
        </w:tc>
        <w:tc>
          <w:tcPr>
            <w:tcW w:w="3207" w:type="pct"/>
            <w:shd w:val="clear" w:color="auto" w:fill="auto"/>
          </w:tcPr>
          <w:p w:rsidR="00F251B0" w:rsidRPr="00247E55" w:rsidRDefault="00F251B0" w:rsidP="00386BD2">
            <w:pPr>
              <w:pStyle w:val="ENoteTableText"/>
            </w:pPr>
            <w:r w:rsidRPr="00247E55">
              <w:t>am No 383</w:t>
            </w:r>
            <w:r w:rsidR="00386BD2" w:rsidRPr="00247E55">
              <w:t>, 2009</w:t>
            </w:r>
          </w:p>
        </w:tc>
      </w:tr>
      <w:tr w:rsidR="00F251B0" w:rsidRPr="00247E55" w:rsidTr="00247E55">
        <w:trPr>
          <w:cantSplit/>
        </w:trPr>
        <w:tc>
          <w:tcPr>
            <w:tcW w:w="1793" w:type="pct"/>
            <w:shd w:val="clear" w:color="auto" w:fill="auto"/>
          </w:tcPr>
          <w:p w:rsidR="00F251B0" w:rsidRPr="00247E55" w:rsidRDefault="00F251B0" w:rsidP="00EA176F">
            <w:pPr>
              <w:pStyle w:val="ENoteTableText"/>
              <w:tabs>
                <w:tab w:val="center" w:leader="dot" w:pos="2268"/>
              </w:tabs>
              <w:rPr>
                <w:rFonts w:eastAsiaTheme="minorHAnsi" w:cstheme="minorBidi"/>
                <w:lang w:eastAsia="en-US"/>
              </w:rPr>
            </w:pP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29A</w:t>
            </w:r>
            <w:r w:rsidR="00F251B0" w:rsidRPr="00247E55">
              <w:tab/>
            </w:r>
          </w:p>
        </w:tc>
        <w:tc>
          <w:tcPr>
            <w:tcW w:w="3207" w:type="pct"/>
            <w:shd w:val="clear" w:color="auto" w:fill="auto"/>
          </w:tcPr>
          <w:p w:rsidR="00F251B0" w:rsidRPr="00247E55" w:rsidRDefault="00F251B0" w:rsidP="00386BD2">
            <w:pPr>
              <w:pStyle w:val="ENoteTableText"/>
            </w:pPr>
            <w:r w:rsidRPr="00247E55">
              <w:t>ad No 318</w:t>
            </w:r>
            <w:r w:rsidR="00386BD2" w:rsidRPr="00247E55">
              <w:t>, 2005</w:t>
            </w:r>
          </w:p>
        </w:tc>
      </w:tr>
      <w:tr w:rsidR="00F251B0" w:rsidRPr="00247E55" w:rsidTr="00247E55">
        <w:trPr>
          <w:cantSplit/>
        </w:trPr>
        <w:tc>
          <w:tcPr>
            <w:tcW w:w="1793" w:type="pct"/>
            <w:shd w:val="clear" w:color="auto" w:fill="auto"/>
          </w:tcPr>
          <w:p w:rsidR="00F251B0" w:rsidRPr="00247E55" w:rsidRDefault="00F251B0" w:rsidP="00756319">
            <w:pPr>
              <w:pStyle w:val="ENoteTableText"/>
            </w:pPr>
          </w:p>
        </w:tc>
        <w:tc>
          <w:tcPr>
            <w:tcW w:w="3207" w:type="pct"/>
            <w:shd w:val="clear" w:color="auto" w:fill="auto"/>
          </w:tcPr>
          <w:p w:rsidR="00F251B0" w:rsidRPr="00247E55" w:rsidRDefault="00F251B0" w:rsidP="00A14368">
            <w:pPr>
              <w:pStyle w:val="ENoteTableText"/>
            </w:pPr>
            <w:r w:rsidRPr="00247E55">
              <w:t>am No 383</w:t>
            </w:r>
            <w:r w:rsidR="00386BD2" w:rsidRPr="00247E55">
              <w:t>, 2009</w:t>
            </w:r>
          </w:p>
        </w:tc>
      </w:tr>
      <w:tr w:rsidR="00F251B0" w:rsidRPr="00247E55" w:rsidTr="00247E55">
        <w:trPr>
          <w:cantSplit/>
        </w:trPr>
        <w:tc>
          <w:tcPr>
            <w:tcW w:w="1793" w:type="pct"/>
            <w:shd w:val="clear" w:color="auto" w:fill="auto"/>
          </w:tcPr>
          <w:p w:rsidR="00F251B0" w:rsidRPr="00247E55" w:rsidRDefault="00F251B0" w:rsidP="00756319">
            <w:pPr>
              <w:pStyle w:val="ENoteTableText"/>
            </w:pPr>
          </w:p>
        </w:tc>
        <w:tc>
          <w:tcPr>
            <w:tcW w:w="3207" w:type="pct"/>
            <w:shd w:val="clear" w:color="auto" w:fill="auto"/>
          </w:tcPr>
          <w:p w:rsidR="00F251B0" w:rsidRPr="00247E55" w:rsidRDefault="00F251B0" w:rsidP="00756319">
            <w:pPr>
              <w:pStyle w:val="ENoteTableText"/>
            </w:pPr>
            <w:r w:rsidRPr="00247E55">
              <w:t>rep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30</w:t>
            </w:r>
            <w:r w:rsidR="00F251B0" w:rsidRPr="00247E55">
              <w:tab/>
            </w:r>
          </w:p>
        </w:tc>
        <w:tc>
          <w:tcPr>
            <w:tcW w:w="3207" w:type="pct"/>
            <w:shd w:val="clear" w:color="auto" w:fill="auto"/>
          </w:tcPr>
          <w:p w:rsidR="00F251B0" w:rsidRPr="00247E55" w:rsidRDefault="00F251B0" w:rsidP="00386BD2">
            <w:pPr>
              <w:pStyle w:val="ENoteTableText"/>
            </w:pPr>
            <w:r w:rsidRPr="00247E55">
              <w:t>am No 318</w:t>
            </w:r>
            <w:r w:rsidR="00386BD2" w:rsidRPr="00247E55">
              <w:t>, 2005</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31</w:t>
            </w:r>
            <w:r w:rsidR="00F251B0" w:rsidRPr="00247E55">
              <w:tab/>
            </w:r>
          </w:p>
        </w:tc>
        <w:tc>
          <w:tcPr>
            <w:tcW w:w="3207" w:type="pct"/>
            <w:shd w:val="clear" w:color="auto" w:fill="auto"/>
          </w:tcPr>
          <w:p w:rsidR="00F251B0" w:rsidRPr="00247E55" w:rsidRDefault="00F251B0" w:rsidP="00386BD2">
            <w:pPr>
              <w:pStyle w:val="ENoteTableText"/>
            </w:pPr>
            <w:r w:rsidRPr="00247E55">
              <w:t>am No 383</w:t>
            </w:r>
            <w:r w:rsidR="00386BD2"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2C1B9B" w:rsidRPr="00247E55" w:rsidTr="00247E55">
        <w:trPr>
          <w:cantSplit/>
        </w:trPr>
        <w:tc>
          <w:tcPr>
            <w:tcW w:w="1793" w:type="pct"/>
            <w:shd w:val="clear" w:color="auto" w:fill="auto"/>
          </w:tcPr>
          <w:p w:rsidR="002C1B9B" w:rsidRPr="00247E55" w:rsidRDefault="002C1B9B" w:rsidP="002F241C">
            <w:pPr>
              <w:pStyle w:val="ENoteTableText"/>
              <w:tabs>
                <w:tab w:val="center" w:leader="dot" w:pos="2268"/>
              </w:tabs>
            </w:pPr>
          </w:p>
        </w:tc>
        <w:tc>
          <w:tcPr>
            <w:tcW w:w="3207" w:type="pct"/>
            <w:shd w:val="clear" w:color="auto" w:fill="auto"/>
          </w:tcPr>
          <w:p w:rsidR="002C1B9B" w:rsidRPr="00247E55" w:rsidRDefault="002C1B9B" w:rsidP="00756319">
            <w:pPr>
              <w:pStyle w:val="ENoteTableText"/>
            </w:pPr>
            <w:r w:rsidRPr="00247E55">
              <w:t>am F2019L00370</w:t>
            </w:r>
          </w:p>
        </w:tc>
      </w:tr>
      <w:tr w:rsidR="00E154AF" w:rsidRPr="00247E55" w:rsidTr="00247E55">
        <w:trPr>
          <w:cantSplit/>
        </w:trPr>
        <w:tc>
          <w:tcPr>
            <w:tcW w:w="1793" w:type="pct"/>
            <w:shd w:val="clear" w:color="auto" w:fill="auto"/>
          </w:tcPr>
          <w:p w:rsidR="00E154AF" w:rsidRPr="00247E55" w:rsidRDefault="00E154AF" w:rsidP="002F241C">
            <w:pPr>
              <w:pStyle w:val="ENoteTableText"/>
              <w:tabs>
                <w:tab w:val="center" w:leader="dot" w:pos="2268"/>
              </w:tabs>
            </w:pPr>
            <w:r w:rsidRPr="00247E55">
              <w:rPr>
                <w:b/>
              </w:rPr>
              <w:t>Division</w:t>
            </w:r>
            <w:r w:rsidR="00247E55">
              <w:rPr>
                <w:b/>
              </w:rPr>
              <w:t> </w:t>
            </w:r>
            <w:r w:rsidRPr="00247E55">
              <w:rPr>
                <w:b/>
              </w:rPr>
              <w:t>4.2</w:t>
            </w:r>
          </w:p>
        </w:tc>
        <w:tc>
          <w:tcPr>
            <w:tcW w:w="3207" w:type="pct"/>
            <w:shd w:val="clear" w:color="auto" w:fill="auto"/>
          </w:tcPr>
          <w:p w:rsidR="00E154AF" w:rsidRPr="00247E55" w:rsidRDefault="00E154AF" w:rsidP="00756319">
            <w:pPr>
              <w:pStyle w:val="ENoteTableText"/>
            </w:pPr>
          </w:p>
        </w:tc>
      </w:tr>
      <w:tr w:rsidR="00F251B0" w:rsidRPr="00247E55" w:rsidTr="00247E55">
        <w:trPr>
          <w:cantSplit/>
        </w:trPr>
        <w:tc>
          <w:tcPr>
            <w:tcW w:w="1793" w:type="pct"/>
            <w:shd w:val="clear" w:color="auto" w:fill="auto"/>
          </w:tcPr>
          <w:p w:rsidR="00F251B0" w:rsidRPr="00247E55" w:rsidRDefault="00F251B0" w:rsidP="00E154AF">
            <w:pPr>
              <w:pStyle w:val="ENoteTableText"/>
              <w:tabs>
                <w:tab w:val="center" w:leader="dot" w:pos="2268"/>
              </w:tabs>
            </w:pPr>
            <w:r w:rsidRPr="00247E55">
              <w:t>Div</w:t>
            </w:r>
            <w:r w:rsidR="007356D8" w:rsidRPr="00247E55">
              <w:t>ision</w:t>
            </w:r>
            <w:r w:rsidR="00247E55">
              <w:t> </w:t>
            </w:r>
            <w:r w:rsidRPr="00247E55">
              <w:t>4.2</w:t>
            </w:r>
            <w:r w:rsidRPr="00247E55">
              <w:tab/>
            </w: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32</w:t>
            </w:r>
            <w:r w:rsidR="00F251B0" w:rsidRPr="00247E55">
              <w:tab/>
            </w:r>
          </w:p>
        </w:tc>
        <w:tc>
          <w:tcPr>
            <w:tcW w:w="3207" w:type="pct"/>
            <w:shd w:val="clear" w:color="auto" w:fill="auto"/>
          </w:tcPr>
          <w:p w:rsidR="00F251B0" w:rsidRPr="00247E55" w:rsidRDefault="00F251B0" w:rsidP="00677583">
            <w:pPr>
              <w:pStyle w:val="ENoteTableText"/>
            </w:pPr>
            <w:r w:rsidRPr="00247E55">
              <w:t>am No 346</w:t>
            </w:r>
            <w:r w:rsidR="00677583" w:rsidRPr="00247E55">
              <w:t>, 2011</w:t>
            </w:r>
            <w:r w:rsidRPr="00247E55">
              <w:t>; No 383</w:t>
            </w:r>
            <w:r w:rsidR="00677583"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am No 201,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33</w:t>
            </w:r>
            <w:r w:rsidR="00F251B0" w:rsidRPr="00247E55">
              <w:tab/>
            </w:r>
          </w:p>
        </w:tc>
        <w:tc>
          <w:tcPr>
            <w:tcW w:w="3207" w:type="pct"/>
            <w:shd w:val="clear" w:color="auto" w:fill="auto"/>
          </w:tcPr>
          <w:p w:rsidR="00F251B0" w:rsidRPr="00247E55" w:rsidRDefault="00F251B0" w:rsidP="00677583">
            <w:pPr>
              <w:pStyle w:val="ENoteTableText"/>
            </w:pPr>
            <w:r w:rsidRPr="00247E55">
              <w:t>am No 383</w:t>
            </w:r>
            <w:r w:rsidR="00677583"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rep No 5, 2014</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ad No 201,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34</w:t>
            </w:r>
            <w:r w:rsidR="00F251B0" w:rsidRPr="00247E55">
              <w:tab/>
            </w:r>
          </w:p>
        </w:tc>
        <w:tc>
          <w:tcPr>
            <w:tcW w:w="3207" w:type="pct"/>
            <w:shd w:val="clear" w:color="auto" w:fill="auto"/>
          </w:tcPr>
          <w:p w:rsidR="00F251B0" w:rsidRPr="00247E55" w:rsidRDefault="00F251B0" w:rsidP="00386BD2">
            <w:pPr>
              <w:pStyle w:val="ENoteTableText"/>
            </w:pPr>
            <w:r w:rsidRPr="00247E55">
              <w:t>am No 383</w:t>
            </w:r>
            <w:r w:rsidR="00386BD2"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rep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35</w:t>
            </w:r>
            <w:r w:rsidR="00F251B0" w:rsidRPr="00247E55">
              <w:tab/>
            </w:r>
          </w:p>
        </w:tc>
        <w:tc>
          <w:tcPr>
            <w:tcW w:w="3207" w:type="pct"/>
            <w:shd w:val="clear" w:color="auto" w:fill="auto"/>
          </w:tcPr>
          <w:p w:rsidR="00F251B0" w:rsidRPr="00247E55" w:rsidRDefault="00F251B0" w:rsidP="00386BD2">
            <w:pPr>
              <w:pStyle w:val="ENoteTableText"/>
            </w:pPr>
            <w:r w:rsidRPr="00247E55">
              <w:t>am No 383</w:t>
            </w:r>
            <w:r w:rsidR="00386BD2"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rep No 5, 2014</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36</w:t>
            </w:r>
            <w:r w:rsidR="00F251B0" w:rsidRPr="00247E55">
              <w:tab/>
            </w:r>
          </w:p>
        </w:tc>
        <w:tc>
          <w:tcPr>
            <w:tcW w:w="3207" w:type="pct"/>
            <w:shd w:val="clear" w:color="auto" w:fill="auto"/>
          </w:tcPr>
          <w:p w:rsidR="00F251B0" w:rsidRPr="00247E55" w:rsidRDefault="00F251B0" w:rsidP="00386BD2">
            <w:pPr>
              <w:pStyle w:val="ENoteTableText"/>
            </w:pPr>
            <w:r w:rsidRPr="00247E55">
              <w:t>am No 383</w:t>
            </w:r>
            <w:r w:rsidR="00386BD2"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rep No 5, 2014</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r w:rsidRPr="00247E55">
              <w:t>r 33</w:t>
            </w:r>
            <w:r w:rsidRPr="00247E55">
              <w:tab/>
            </w:r>
          </w:p>
        </w:tc>
        <w:tc>
          <w:tcPr>
            <w:tcW w:w="3207" w:type="pct"/>
            <w:shd w:val="clear" w:color="auto" w:fill="auto"/>
          </w:tcPr>
          <w:p w:rsidR="00F251B0" w:rsidRPr="00247E55" w:rsidRDefault="00F251B0" w:rsidP="00756319">
            <w:pPr>
              <w:pStyle w:val="ENoteTableText"/>
            </w:pPr>
            <w:r w:rsidRPr="00247E55">
              <w:t>ad No 201, 2014</w:t>
            </w:r>
          </w:p>
        </w:tc>
      </w:tr>
      <w:tr w:rsidR="00F251B0" w:rsidRPr="00247E55" w:rsidTr="00247E55">
        <w:trPr>
          <w:cantSplit/>
        </w:trPr>
        <w:tc>
          <w:tcPr>
            <w:tcW w:w="1793" w:type="pct"/>
            <w:shd w:val="clear" w:color="auto" w:fill="auto"/>
          </w:tcPr>
          <w:p w:rsidR="00F251B0" w:rsidRPr="00247E55" w:rsidRDefault="00F251B0" w:rsidP="005C7EF7">
            <w:pPr>
              <w:pStyle w:val="ENoteTableText"/>
              <w:tabs>
                <w:tab w:val="center" w:leader="dot" w:pos="2268"/>
              </w:tabs>
            </w:pPr>
            <w:r w:rsidRPr="00247E55">
              <w:t>Div</w:t>
            </w:r>
            <w:r w:rsidR="007356D8" w:rsidRPr="00247E55">
              <w:t>ision</w:t>
            </w:r>
            <w:r w:rsidR="00247E55">
              <w:t> </w:t>
            </w:r>
            <w:r w:rsidRPr="00247E55">
              <w:t>4.3</w:t>
            </w:r>
            <w:r w:rsidRPr="00247E55">
              <w:tab/>
            </w:r>
          </w:p>
        </w:tc>
        <w:tc>
          <w:tcPr>
            <w:tcW w:w="3207" w:type="pct"/>
            <w:shd w:val="clear" w:color="auto" w:fill="auto"/>
          </w:tcPr>
          <w:p w:rsidR="00F251B0" w:rsidRPr="00247E55" w:rsidRDefault="00F251B0" w:rsidP="00D3412F">
            <w:pPr>
              <w:pStyle w:val="ENoteTableText"/>
            </w:pPr>
            <w:r w:rsidRPr="00247E55">
              <w:t>rep No 238, 2013</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37</w:t>
            </w:r>
            <w:r w:rsidR="00F251B0" w:rsidRPr="00247E55">
              <w:tab/>
            </w:r>
          </w:p>
        </w:tc>
        <w:tc>
          <w:tcPr>
            <w:tcW w:w="3207" w:type="pct"/>
            <w:shd w:val="clear" w:color="auto" w:fill="auto"/>
          </w:tcPr>
          <w:p w:rsidR="00F251B0" w:rsidRPr="00247E55" w:rsidRDefault="00F251B0" w:rsidP="00386BD2">
            <w:pPr>
              <w:pStyle w:val="ENoteTableText"/>
            </w:pPr>
            <w:r w:rsidRPr="00247E55">
              <w:t>am</w:t>
            </w:r>
            <w:r w:rsidR="00386BD2" w:rsidRPr="00247E55">
              <w:t xml:space="preserve"> </w:t>
            </w:r>
            <w:r w:rsidRPr="00247E55">
              <w:t>No 383</w:t>
            </w:r>
            <w:r w:rsidR="00386BD2" w:rsidRPr="00247E55">
              <w:t>, 2009</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rep No 238, 2013</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38</w:t>
            </w:r>
            <w:r w:rsidR="00F251B0" w:rsidRPr="00247E55">
              <w:tab/>
            </w:r>
          </w:p>
        </w:tc>
        <w:tc>
          <w:tcPr>
            <w:tcW w:w="3207" w:type="pct"/>
            <w:shd w:val="clear" w:color="auto" w:fill="auto"/>
          </w:tcPr>
          <w:p w:rsidR="00F251B0" w:rsidRPr="00247E55" w:rsidRDefault="00F251B0" w:rsidP="00386BD2">
            <w:pPr>
              <w:pStyle w:val="ENoteTableText"/>
            </w:pPr>
            <w:r w:rsidRPr="00247E55">
              <w:t>rep No 346</w:t>
            </w:r>
            <w:r w:rsidR="00386BD2" w:rsidRPr="00247E55">
              <w:t>, 2001</w:t>
            </w:r>
          </w:p>
        </w:tc>
      </w:tr>
      <w:tr w:rsidR="00F251B0" w:rsidRPr="00247E55" w:rsidTr="00247E55">
        <w:trPr>
          <w:cantSplit/>
        </w:trPr>
        <w:tc>
          <w:tcPr>
            <w:tcW w:w="1793" w:type="pct"/>
            <w:shd w:val="clear" w:color="auto" w:fill="auto"/>
          </w:tcPr>
          <w:p w:rsidR="00F251B0" w:rsidRPr="00247E55" w:rsidRDefault="00F251B0" w:rsidP="003B2DCC">
            <w:pPr>
              <w:pStyle w:val="ENoteTableText"/>
              <w:tabs>
                <w:tab w:val="center" w:leader="dot" w:pos="2268"/>
              </w:tabs>
            </w:pPr>
            <w:r w:rsidRPr="00247E55">
              <w:t>Div</w:t>
            </w:r>
            <w:r w:rsidR="007356D8" w:rsidRPr="00247E55">
              <w:t>ision</w:t>
            </w:r>
            <w:r w:rsidR="00247E55">
              <w:t> </w:t>
            </w:r>
            <w:r w:rsidRPr="00247E55">
              <w:t>4.4</w:t>
            </w:r>
            <w:r w:rsidRPr="00247E55">
              <w:tab/>
            </w:r>
          </w:p>
        </w:tc>
        <w:tc>
          <w:tcPr>
            <w:tcW w:w="3207" w:type="pct"/>
            <w:shd w:val="clear" w:color="auto" w:fill="auto"/>
          </w:tcPr>
          <w:p w:rsidR="00F251B0" w:rsidRPr="00247E55" w:rsidRDefault="00F251B0" w:rsidP="00756319">
            <w:pPr>
              <w:pStyle w:val="ENoteTableText"/>
            </w:pPr>
            <w:r w:rsidRPr="00247E55">
              <w:t>rep 2005 No 318</w:t>
            </w:r>
          </w:p>
        </w:tc>
      </w:tr>
      <w:tr w:rsidR="00F251B0" w:rsidRPr="00247E55" w:rsidTr="00247E55">
        <w:trPr>
          <w:cantSplit/>
        </w:trPr>
        <w:tc>
          <w:tcPr>
            <w:tcW w:w="1793" w:type="pct"/>
            <w:shd w:val="clear" w:color="auto" w:fill="auto"/>
          </w:tcPr>
          <w:p w:rsidR="00F251B0" w:rsidRPr="00247E55" w:rsidRDefault="00045649" w:rsidP="002F241C">
            <w:pPr>
              <w:pStyle w:val="ENoteTableText"/>
              <w:tabs>
                <w:tab w:val="center" w:leader="dot" w:pos="2268"/>
              </w:tabs>
            </w:pPr>
            <w:r w:rsidRPr="00247E55">
              <w:t>r</w:t>
            </w:r>
            <w:r w:rsidR="00F251B0" w:rsidRPr="00247E55">
              <w:t xml:space="preserve"> 39</w:t>
            </w:r>
            <w:r w:rsidR="00F251B0" w:rsidRPr="00247E55">
              <w:tab/>
            </w:r>
          </w:p>
        </w:tc>
        <w:tc>
          <w:tcPr>
            <w:tcW w:w="3207" w:type="pct"/>
            <w:shd w:val="clear" w:color="auto" w:fill="auto"/>
          </w:tcPr>
          <w:p w:rsidR="00F251B0" w:rsidRPr="00247E55" w:rsidRDefault="00F251B0" w:rsidP="00756319">
            <w:pPr>
              <w:pStyle w:val="ENoteTableText"/>
            </w:pPr>
            <w:r w:rsidRPr="00247E55">
              <w:t>rep 2005 No 318</w:t>
            </w:r>
          </w:p>
        </w:tc>
      </w:tr>
      <w:tr w:rsidR="00B81E4E" w:rsidRPr="00247E55" w:rsidTr="00247E55">
        <w:trPr>
          <w:cantSplit/>
        </w:trPr>
        <w:tc>
          <w:tcPr>
            <w:tcW w:w="1793" w:type="pct"/>
            <w:shd w:val="clear" w:color="auto" w:fill="auto"/>
          </w:tcPr>
          <w:p w:rsidR="00B81E4E" w:rsidRPr="00247E55" w:rsidRDefault="00B81E4E" w:rsidP="002F241C">
            <w:pPr>
              <w:pStyle w:val="ENoteTableText"/>
              <w:tabs>
                <w:tab w:val="center" w:leader="dot" w:pos="2268"/>
              </w:tabs>
            </w:pPr>
            <w:r w:rsidRPr="00247E55">
              <w:rPr>
                <w:b/>
              </w:rPr>
              <w:t>Part</w:t>
            </w:r>
            <w:r w:rsidR="00247E55">
              <w:rPr>
                <w:b/>
              </w:rPr>
              <w:t> </w:t>
            </w:r>
            <w:r w:rsidRPr="00247E55">
              <w:rPr>
                <w:b/>
              </w:rPr>
              <w:t>5</w:t>
            </w:r>
          </w:p>
        </w:tc>
        <w:tc>
          <w:tcPr>
            <w:tcW w:w="3207" w:type="pct"/>
            <w:shd w:val="clear" w:color="auto" w:fill="auto"/>
          </w:tcPr>
          <w:p w:rsidR="00B81E4E" w:rsidRPr="00247E55" w:rsidRDefault="00B81E4E" w:rsidP="00756319">
            <w:pPr>
              <w:pStyle w:val="ENoteTableText"/>
            </w:pPr>
          </w:p>
        </w:tc>
      </w:tr>
      <w:tr w:rsidR="00F251B0" w:rsidRPr="00247E55" w:rsidTr="00247E55">
        <w:trPr>
          <w:cantSplit/>
        </w:trPr>
        <w:tc>
          <w:tcPr>
            <w:tcW w:w="1793" w:type="pct"/>
            <w:shd w:val="clear" w:color="auto" w:fill="auto"/>
          </w:tcPr>
          <w:p w:rsidR="00F251B0" w:rsidRPr="00247E55" w:rsidRDefault="00F251B0" w:rsidP="00B81E4E">
            <w:pPr>
              <w:pStyle w:val="ENoteTableText"/>
              <w:tabs>
                <w:tab w:val="center" w:leader="dot" w:pos="2268"/>
              </w:tabs>
            </w:pPr>
            <w:r w:rsidRPr="00247E55">
              <w:t>P</w:t>
            </w:r>
            <w:r w:rsidR="0017419F" w:rsidRPr="00247E55">
              <w:t>ar</w:t>
            </w:r>
            <w:r w:rsidRPr="00247E55">
              <w:t>t</w:t>
            </w:r>
            <w:r w:rsidR="00247E55">
              <w:t> </w:t>
            </w:r>
            <w:r w:rsidRPr="00247E55">
              <w:t>5</w:t>
            </w:r>
            <w:r w:rsidR="0017419F" w:rsidRPr="00247E55">
              <w:tab/>
            </w:r>
          </w:p>
        </w:tc>
        <w:tc>
          <w:tcPr>
            <w:tcW w:w="3207" w:type="pct"/>
            <w:shd w:val="clear" w:color="auto" w:fill="auto"/>
          </w:tcPr>
          <w:p w:rsidR="00F251B0" w:rsidRPr="00247E55" w:rsidRDefault="0017419F" w:rsidP="00386BD2">
            <w:pPr>
              <w:pStyle w:val="ENoteTableText"/>
            </w:pPr>
            <w:r w:rsidRPr="00247E55">
              <w:t>ad No 251</w:t>
            </w:r>
            <w:r w:rsidR="00386BD2" w:rsidRPr="00247E55">
              <w:t>, 2011</w:t>
            </w:r>
          </w:p>
        </w:tc>
      </w:tr>
      <w:tr w:rsidR="00F251B0" w:rsidRPr="00247E55" w:rsidTr="00247E55">
        <w:trPr>
          <w:cantSplit/>
        </w:trPr>
        <w:tc>
          <w:tcPr>
            <w:tcW w:w="1793" w:type="pct"/>
            <w:shd w:val="clear" w:color="auto" w:fill="auto"/>
          </w:tcPr>
          <w:p w:rsidR="00F251B0" w:rsidRPr="00247E55" w:rsidRDefault="00F251B0" w:rsidP="002F241C">
            <w:pPr>
              <w:pStyle w:val="ENoteTableText"/>
              <w:tabs>
                <w:tab w:val="center" w:leader="dot" w:pos="2268"/>
              </w:tabs>
            </w:pPr>
          </w:p>
        </w:tc>
        <w:tc>
          <w:tcPr>
            <w:tcW w:w="3207" w:type="pct"/>
            <w:shd w:val="clear" w:color="auto" w:fill="auto"/>
          </w:tcPr>
          <w:p w:rsidR="00F251B0" w:rsidRPr="00247E55" w:rsidRDefault="00F251B0" w:rsidP="00756319">
            <w:pPr>
              <w:pStyle w:val="ENoteTableText"/>
            </w:pPr>
            <w:r w:rsidRPr="00247E55">
              <w:t>rs No 5, 2014</w:t>
            </w:r>
          </w:p>
        </w:tc>
      </w:tr>
      <w:tr w:rsidR="00635CF1" w:rsidRPr="00247E55" w:rsidTr="00247E55">
        <w:trPr>
          <w:cantSplit/>
        </w:trPr>
        <w:tc>
          <w:tcPr>
            <w:tcW w:w="1793" w:type="pct"/>
            <w:shd w:val="clear" w:color="auto" w:fill="auto"/>
          </w:tcPr>
          <w:p w:rsidR="00635CF1" w:rsidRPr="00247E55" w:rsidRDefault="00635CF1" w:rsidP="002F241C">
            <w:pPr>
              <w:pStyle w:val="ENoteTableText"/>
              <w:tabs>
                <w:tab w:val="center" w:leader="dot" w:pos="2268"/>
              </w:tabs>
              <w:rPr>
                <w:b/>
              </w:rPr>
            </w:pPr>
            <w:r w:rsidRPr="00247E55">
              <w:rPr>
                <w:b/>
              </w:rPr>
              <w:t>Division</w:t>
            </w:r>
            <w:r w:rsidR="00247E55">
              <w:rPr>
                <w:b/>
              </w:rPr>
              <w:t> </w:t>
            </w:r>
            <w:r w:rsidRPr="00247E55">
              <w:rPr>
                <w:b/>
              </w:rPr>
              <w:t>5.1</w:t>
            </w:r>
          </w:p>
        </w:tc>
        <w:tc>
          <w:tcPr>
            <w:tcW w:w="3207" w:type="pct"/>
            <w:shd w:val="clear" w:color="auto" w:fill="auto"/>
          </w:tcPr>
          <w:p w:rsidR="00635CF1" w:rsidRPr="00247E55" w:rsidRDefault="00635CF1" w:rsidP="00756319">
            <w:pPr>
              <w:pStyle w:val="ENoteTableText"/>
            </w:pPr>
          </w:p>
        </w:tc>
      </w:tr>
      <w:tr w:rsidR="0017419F" w:rsidRPr="00247E55" w:rsidTr="00247E55">
        <w:trPr>
          <w:cantSplit/>
        </w:trPr>
        <w:tc>
          <w:tcPr>
            <w:tcW w:w="1793" w:type="pct"/>
            <w:shd w:val="clear" w:color="auto" w:fill="auto"/>
          </w:tcPr>
          <w:p w:rsidR="0017419F" w:rsidRPr="00247E55" w:rsidRDefault="0017419F" w:rsidP="00B8690D">
            <w:pPr>
              <w:pStyle w:val="ENoteTableText"/>
              <w:tabs>
                <w:tab w:val="center" w:leader="dot" w:pos="2268"/>
              </w:tabs>
            </w:pPr>
            <w:r w:rsidRPr="00247E55">
              <w:t>Division</w:t>
            </w:r>
            <w:r w:rsidR="00247E55">
              <w:t> </w:t>
            </w:r>
            <w:r w:rsidRPr="00247E55">
              <w:t>5.1 heading</w:t>
            </w:r>
            <w:r w:rsidRPr="00247E55">
              <w:tab/>
            </w:r>
          </w:p>
        </w:tc>
        <w:tc>
          <w:tcPr>
            <w:tcW w:w="3207" w:type="pct"/>
            <w:shd w:val="clear" w:color="auto" w:fill="auto"/>
          </w:tcPr>
          <w:p w:rsidR="0017419F" w:rsidRPr="00247E55" w:rsidRDefault="0017419F" w:rsidP="00544F00">
            <w:pPr>
              <w:pStyle w:val="ENoteTableText"/>
            </w:pPr>
            <w:r w:rsidRPr="00247E55">
              <w:t>ad No 5, 2014</w:t>
            </w:r>
          </w:p>
        </w:tc>
      </w:tr>
      <w:tr w:rsidR="0017419F" w:rsidRPr="00247E55" w:rsidTr="00247E55">
        <w:trPr>
          <w:cantSplit/>
        </w:trPr>
        <w:tc>
          <w:tcPr>
            <w:tcW w:w="1793" w:type="pct"/>
            <w:shd w:val="clear" w:color="auto" w:fill="auto"/>
          </w:tcPr>
          <w:p w:rsidR="0017419F" w:rsidRPr="00247E55" w:rsidRDefault="00045649" w:rsidP="002F241C">
            <w:pPr>
              <w:pStyle w:val="ENoteTableText"/>
              <w:tabs>
                <w:tab w:val="center" w:leader="dot" w:pos="2268"/>
              </w:tabs>
            </w:pPr>
            <w:r w:rsidRPr="00247E55">
              <w:t>r</w:t>
            </w:r>
            <w:r w:rsidR="0017419F" w:rsidRPr="00247E55">
              <w:t xml:space="preserve"> 38</w:t>
            </w:r>
            <w:r w:rsidR="0017419F" w:rsidRPr="00247E55">
              <w:tab/>
            </w:r>
          </w:p>
        </w:tc>
        <w:tc>
          <w:tcPr>
            <w:tcW w:w="3207" w:type="pct"/>
            <w:shd w:val="clear" w:color="auto" w:fill="auto"/>
          </w:tcPr>
          <w:p w:rsidR="0017419F" w:rsidRPr="00247E55" w:rsidRDefault="0017419F" w:rsidP="00386BD2">
            <w:pPr>
              <w:pStyle w:val="ENoteTableText"/>
            </w:pPr>
            <w:r w:rsidRPr="00247E55">
              <w:t>ad No 251</w:t>
            </w:r>
            <w:r w:rsidR="00386BD2" w:rsidRPr="00247E55">
              <w:t>, 2011</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p>
        </w:tc>
        <w:tc>
          <w:tcPr>
            <w:tcW w:w="3207" w:type="pct"/>
            <w:shd w:val="clear" w:color="auto" w:fill="auto"/>
          </w:tcPr>
          <w:p w:rsidR="0017419F" w:rsidRPr="00247E55" w:rsidRDefault="0017419F" w:rsidP="00B8690D">
            <w:pPr>
              <w:pStyle w:val="ENoteTableText"/>
            </w:pPr>
            <w:r w:rsidRPr="00247E55">
              <w:t>am No 5, 2014</w:t>
            </w:r>
          </w:p>
        </w:tc>
      </w:tr>
      <w:tr w:rsidR="0017419F" w:rsidRPr="00247E55" w:rsidTr="00247E55">
        <w:trPr>
          <w:cantSplit/>
        </w:trPr>
        <w:tc>
          <w:tcPr>
            <w:tcW w:w="1793" w:type="pct"/>
            <w:shd w:val="clear" w:color="auto" w:fill="auto"/>
          </w:tcPr>
          <w:p w:rsidR="0017419F" w:rsidRPr="00247E55" w:rsidRDefault="00045649" w:rsidP="002F241C">
            <w:pPr>
              <w:pStyle w:val="ENoteTableText"/>
              <w:tabs>
                <w:tab w:val="center" w:leader="dot" w:pos="2268"/>
              </w:tabs>
            </w:pPr>
            <w:r w:rsidRPr="00247E55">
              <w:t>r</w:t>
            </w:r>
            <w:r w:rsidR="0017419F" w:rsidRPr="00247E55">
              <w:t xml:space="preserve"> 39</w:t>
            </w:r>
            <w:r w:rsidR="0017419F" w:rsidRPr="00247E55">
              <w:tab/>
            </w:r>
          </w:p>
        </w:tc>
        <w:tc>
          <w:tcPr>
            <w:tcW w:w="3207" w:type="pct"/>
            <w:shd w:val="clear" w:color="auto" w:fill="auto"/>
          </w:tcPr>
          <w:p w:rsidR="0017419F" w:rsidRPr="00247E55" w:rsidRDefault="0017419F" w:rsidP="003505CA">
            <w:pPr>
              <w:pStyle w:val="ENoteTableText"/>
            </w:pPr>
            <w:r w:rsidRPr="00247E55">
              <w:t>ad No 251</w:t>
            </w:r>
            <w:r w:rsidR="003505CA" w:rsidRPr="00247E55">
              <w:t>, 2011</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p>
        </w:tc>
        <w:tc>
          <w:tcPr>
            <w:tcW w:w="3207" w:type="pct"/>
            <w:shd w:val="clear" w:color="auto" w:fill="auto"/>
          </w:tcPr>
          <w:p w:rsidR="0017419F" w:rsidRPr="00247E55" w:rsidRDefault="0017419F" w:rsidP="00756319">
            <w:pPr>
              <w:pStyle w:val="ENoteTableText"/>
            </w:pPr>
            <w:r w:rsidRPr="00247E55">
              <w:t>rep No 5, 2014</w:t>
            </w:r>
          </w:p>
        </w:tc>
      </w:tr>
      <w:tr w:rsidR="0017419F" w:rsidRPr="00247E55" w:rsidTr="00247E55">
        <w:trPr>
          <w:cantSplit/>
        </w:trPr>
        <w:tc>
          <w:tcPr>
            <w:tcW w:w="1793" w:type="pct"/>
            <w:shd w:val="clear" w:color="auto" w:fill="auto"/>
          </w:tcPr>
          <w:p w:rsidR="0017419F" w:rsidRPr="00247E55" w:rsidRDefault="00045649" w:rsidP="002F241C">
            <w:pPr>
              <w:pStyle w:val="ENoteTableText"/>
              <w:tabs>
                <w:tab w:val="center" w:leader="dot" w:pos="2268"/>
              </w:tabs>
            </w:pPr>
            <w:r w:rsidRPr="00247E55">
              <w:t>r</w:t>
            </w:r>
            <w:r w:rsidR="0017419F" w:rsidRPr="00247E55">
              <w:t xml:space="preserve"> 40</w:t>
            </w:r>
            <w:r w:rsidR="0017419F" w:rsidRPr="00247E55">
              <w:tab/>
            </w:r>
          </w:p>
        </w:tc>
        <w:tc>
          <w:tcPr>
            <w:tcW w:w="3207" w:type="pct"/>
            <w:shd w:val="clear" w:color="auto" w:fill="auto"/>
          </w:tcPr>
          <w:p w:rsidR="0017419F" w:rsidRPr="00247E55" w:rsidRDefault="0017419F" w:rsidP="003505CA">
            <w:pPr>
              <w:pStyle w:val="ENoteTableText"/>
            </w:pPr>
            <w:r w:rsidRPr="00247E55">
              <w:t>ad No 251</w:t>
            </w:r>
            <w:r w:rsidR="003505CA" w:rsidRPr="00247E55">
              <w:t>, 2011</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p>
        </w:tc>
        <w:tc>
          <w:tcPr>
            <w:tcW w:w="3207" w:type="pct"/>
            <w:shd w:val="clear" w:color="auto" w:fill="auto"/>
          </w:tcPr>
          <w:p w:rsidR="0017419F" w:rsidRPr="00247E55" w:rsidRDefault="0017419F" w:rsidP="00756319">
            <w:pPr>
              <w:pStyle w:val="ENoteTableText"/>
            </w:pPr>
            <w:r w:rsidRPr="00247E55">
              <w:t>am No 5, 2014</w:t>
            </w:r>
          </w:p>
        </w:tc>
      </w:tr>
      <w:tr w:rsidR="0017419F" w:rsidRPr="00247E55" w:rsidTr="00247E55">
        <w:trPr>
          <w:cantSplit/>
        </w:trPr>
        <w:tc>
          <w:tcPr>
            <w:tcW w:w="1793" w:type="pct"/>
            <w:shd w:val="clear" w:color="auto" w:fill="auto"/>
          </w:tcPr>
          <w:p w:rsidR="0017419F" w:rsidRPr="00247E55" w:rsidRDefault="00045649" w:rsidP="002F241C">
            <w:pPr>
              <w:pStyle w:val="ENoteTableText"/>
              <w:tabs>
                <w:tab w:val="center" w:leader="dot" w:pos="2268"/>
              </w:tabs>
            </w:pPr>
            <w:r w:rsidRPr="00247E55">
              <w:t>r</w:t>
            </w:r>
            <w:r w:rsidR="0017419F" w:rsidRPr="00247E55">
              <w:t xml:space="preserve"> 41</w:t>
            </w:r>
            <w:r w:rsidR="0017419F" w:rsidRPr="00247E55">
              <w:tab/>
            </w:r>
          </w:p>
        </w:tc>
        <w:tc>
          <w:tcPr>
            <w:tcW w:w="3207" w:type="pct"/>
            <w:shd w:val="clear" w:color="auto" w:fill="auto"/>
          </w:tcPr>
          <w:p w:rsidR="0017419F" w:rsidRPr="00247E55" w:rsidRDefault="0017419F" w:rsidP="003505CA">
            <w:pPr>
              <w:pStyle w:val="ENoteTableText"/>
            </w:pPr>
            <w:r w:rsidRPr="00247E55">
              <w:t>ad No 251</w:t>
            </w:r>
            <w:r w:rsidR="003505CA" w:rsidRPr="00247E55">
              <w:t>, 2011</w:t>
            </w:r>
          </w:p>
        </w:tc>
      </w:tr>
      <w:tr w:rsidR="003A24A7" w:rsidRPr="00247E55" w:rsidTr="00247E55">
        <w:trPr>
          <w:cantSplit/>
        </w:trPr>
        <w:tc>
          <w:tcPr>
            <w:tcW w:w="1793" w:type="pct"/>
            <w:shd w:val="clear" w:color="auto" w:fill="auto"/>
          </w:tcPr>
          <w:p w:rsidR="003A24A7" w:rsidRPr="00247E55" w:rsidRDefault="003A24A7" w:rsidP="002F241C">
            <w:pPr>
              <w:pStyle w:val="ENoteTableText"/>
              <w:tabs>
                <w:tab w:val="center" w:leader="dot" w:pos="2268"/>
              </w:tabs>
            </w:pPr>
            <w:r w:rsidRPr="00247E55">
              <w:rPr>
                <w:b/>
              </w:rPr>
              <w:t>Division</w:t>
            </w:r>
            <w:r w:rsidR="00247E55">
              <w:rPr>
                <w:b/>
              </w:rPr>
              <w:t> </w:t>
            </w:r>
            <w:r w:rsidRPr="00247E55">
              <w:rPr>
                <w:b/>
              </w:rPr>
              <w:t>5.2</w:t>
            </w:r>
          </w:p>
        </w:tc>
        <w:tc>
          <w:tcPr>
            <w:tcW w:w="3207" w:type="pct"/>
            <w:shd w:val="clear" w:color="auto" w:fill="auto"/>
          </w:tcPr>
          <w:p w:rsidR="003A24A7" w:rsidRPr="00247E55" w:rsidRDefault="003A24A7" w:rsidP="003505CA">
            <w:pPr>
              <w:pStyle w:val="ENoteTableText"/>
            </w:pPr>
          </w:p>
        </w:tc>
      </w:tr>
      <w:tr w:rsidR="0017419F" w:rsidRPr="00247E55" w:rsidTr="00247E55">
        <w:trPr>
          <w:cantSplit/>
        </w:trPr>
        <w:tc>
          <w:tcPr>
            <w:tcW w:w="1793" w:type="pct"/>
            <w:shd w:val="clear" w:color="auto" w:fill="auto"/>
          </w:tcPr>
          <w:p w:rsidR="0017419F" w:rsidRPr="00247E55" w:rsidRDefault="0017419F" w:rsidP="003A24A7">
            <w:pPr>
              <w:pStyle w:val="ENoteTableText"/>
              <w:tabs>
                <w:tab w:val="center" w:leader="dot" w:pos="2268"/>
              </w:tabs>
            </w:pPr>
            <w:r w:rsidRPr="00247E55">
              <w:t>Division</w:t>
            </w:r>
            <w:r w:rsidR="00247E55">
              <w:t> </w:t>
            </w:r>
            <w:r w:rsidRPr="00247E55">
              <w:t>5.2</w:t>
            </w:r>
            <w:r w:rsidRPr="00247E55">
              <w:tab/>
            </w:r>
          </w:p>
        </w:tc>
        <w:tc>
          <w:tcPr>
            <w:tcW w:w="3207" w:type="pct"/>
            <w:shd w:val="clear" w:color="auto" w:fill="auto"/>
          </w:tcPr>
          <w:p w:rsidR="0017419F" w:rsidRPr="00247E55" w:rsidRDefault="0017419F" w:rsidP="0017419F">
            <w:pPr>
              <w:pStyle w:val="ENoteTableText"/>
              <w:keepNext/>
              <w:keepLines/>
            </w:pPr>
            <w:r w:rsidRPr="00247E55">
              <w:t>ad No 5, 2014</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r w:rsidRPr="00247E55">
              <w:t>r 42</w:t>
            </w:r>
            <w:r w:rsidRPr="00247E55">
              <w:tab/>
            </w:r>
          </w:p>
        </w:tc>
        <w:tc>
          <w:tcPr>
            <w:tcW w:w="3207" w:type="pct"/>
            <w:shd w:val="clear" w:color="auto" w:fill="auto"/>
          </w:tcPr>
          <w:p w:rsidR="0017419F" w:rsidRPr="00247E55" w:rsidRDefault="0017419F" w:rsidP="00756319">
            <w:pPr>
              <w:pStyle w:val="ENoteTableText"/>
            </w:pPr>
            <w:r w:rsidRPr="00247E55">
              <w:t>ad No 5, 2014</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r w:rsidRPr="00247E55">
              <w:t>r 43</w:t>
            </w:r>
            <w:r w:rsidRPr="00247E55">
              <w:tab/>
            </w:r>
          </w:p>
        </w:tc>
        <w:tc>
          <w:tcPr>
            <w:tcW w:w="3207" w:type="pct"/>
            <w:shd w:val="clear" w:color="auto" w:fill="auto"/>
          </w:tcPr>
          <w:p w:rsidR="0017419F" w:rsidRPr="00247E55" w:rsidRDefault="0017419F" w:rsidP="00756319">
            <w:pPr>
              <w:pStyle w:val="ENoteTableText"/>
            </w:pPr>
            <w:r w:rsidRPr="00247E55">
              <w:t>ad No 5, 2014</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r w:rsidRPr="00247E55">
              <w:t>r 44</w:t>
            </w:r>
            <w:r w:rsidRPr="00247E55">
              <w:tab/>
            </w:r>
          </w:p>
        </w:tc>
        <w:tc>
          <w:tcPr>
            <w:tcW w:w="3207" w:type="pct"/>
            <w:shd w:val="clear" w:color="auto" w:fill="auto"/>
          </w:tcPr>
          <w:p w:rsidR="0017419F" w:rsidRPr="00247E55" w:rsidRDefault="0017419F" w:rsidP="00756319">
            <w:pPr>
              <w:pStyle w:val="ENoteTableText"/>
            </w:pPr>
            <w:r w:rsidRPr="00247E55">
              <w:t>ad No 5, 2014</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r w:rsidRPr="00247E55">
              <w:t>r 45</w:t>
            </w:r>
            <w:r w:rsidRPr="00247E55">
              <w:tab/>
            </w:r>
          </w:p>
        </w:tc>
        <w:tc>
          <w:tcPr>
            <w:tcW w:w="3207" w:type="pct"/>
            <w:shd w:val="clear" w:color="auto" w:fill="auto"/>
          </w:tcPr>
          <w:p w:rsidR="0017419F" w:rsidRPr="00247E55" w:rsidRDefault="0017419F" w:rsidP="00756319">
            <w:pPr>
              <w:pStyle w:val="ENoteTableText"/>
            </w:pPr>
            <w:r w:rsidRPr="00247E55">
              <w:t>ad No 5, 2014</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r w:rsidRPr="00247E55">
              <w:t>r 46</w:t>
            </w:r>
            <w:r w:rsidRPr="00247E55">
              <w:tab/>
            </w:r>
          </w:p>
        </w:tc>
        <w:tc>
          <w:tcPr>
            <w:tcW w:w="3207" w:type="pct"/>
            <w:shd w:val="clear" w:color="auto" w:fill="auto"/>
          </w:tcPr>
          <w:p w:rsidR="0017419F" w:rsidRPr="00247E55" w:rsidRDefault="0017419F" w:rsidP="00756319">
            <w:pPr>
              <w:pStyle w:val="ENoteTableText"/>
            </w:pPr>
            <w:r w:rsidRPr="00247E55">
              <w:t>ad No 5, 2014</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r w:rsidRPr="00247E55">
              <w:t>r 47</w:t>
            </w:r>
            <w:r w:rsidRPr="00247E55">
              <w:tab/>
            </w:r>
          </w:p>
        </w:tc>
        <w:tc>
          <w:tcPr>
            <w:tcW w:w="3207" w:type="pct"/>
            <w:shd w:val="clear" w:color="auto" w:fill="auto"/>
          </w:tcPr>
          <w:p w:rsidR="0017419F" w:rsidRPr="00247E55" w:rsidRDefault="0017419F" w:rsidP="00756319">
            <w:pPr>
              <w:pStyle w:val="ENoteTableText"/>
            </w:pPr>
            <w:r w:rsidRPr="00247E55">
              <w:t>ad No 5, 2014</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r w:rsidRPr="00247E55">
              <w:t>r 48</w:t>
            </w:r>
            <w:r w:rsidRPr="00247E55">
              <w:tab/>
            </w:r>
          </w:p>
        </w:tc>
        <w:tc>
          <w:tcPr>
            <w:tcW w:w="3207" w:type="pct"/>
            <w:shd w:val="clear" w:color="auto" w:fill="auto"/>
          </w:tcPr>
          <w:p w:rsidR="0017419F" w:rsidRPr="00247E55" w:rsidRDefault="0017419F" w:rsidP="00756319">
            <w:pPr>
              <w:pStyle w:val="ENoteTableText"/>
            </w:pPr>
            <w:r w:rsidRPr="00247E55">
              <w:t>ad No 5, 2014</w:t>
            </w:r>
          </w:p>
        </w:tc>
      </w:tr>
      <w:tr w:rsidR="008C6145" w:rsidRPr="00247E55" w:rsidTr="00247E55">
        <w:trPr>
          <w:cantSplit/>
        </w:trPr>
        <w:tc>
          <w:tcPr>
            <w:tcW w:w="1793" w:type="pct"/>
            <w:shd w:val="clear" w:color="auto" w:fill="auto"/>
          </w:tcPr>
          <w:p w:rsidR="008C6145" w:rsidRPr="00247E55" w:rsidRDefault="008C6145" w:rsidP="002F241C">
            <w:pPr>
              <w:pStyle w:val="ENoteTableText"/>
              <w:tabs>
                <w:tab w:val="center" w:leader="dot" w:pos="2268"/>
              </w:tabs>
            </w:pPr>
            <w:r w:rsidRPr="00247E55">
              <w:rPr>
                <w:b/>
              </w:rPr>
              <w:t>Division</w:t>
            </w:r>
            <w:r w:rsidR="00247E55">
              <w:rPr>
                <w:b/>
              </w:rPr>
              <w:t> </w:t>
            </w:r>
            <w:r w:rsidRPr="00247E55">
              <w:rPr>
                <w:b/>
              </w:rPr>
              <w:t>5.3</w:t>
            </w:r>
          </w:p>
        </w:tc>
        <w:tc>
          <w:tcPr>
            <w:tcW w:w="3207" w:type="pct"/>
            <w:shd w:val="clear" w:color="auto" w:fill="auto"/>
          </w:tcPr>
          <w:p w:rsidR="008C6145" w:rsidRPr="00247E55" w:rsidRDefault="008C6145" w:rsidP="00756319">
            <w:pPr>
              <w:pStyle w:val="ENoteTableText"/>
            </w:pPr>
          </w:p>
        </w:tc>
      </w:tr>
      <w:tr w:rsidR="0017419F" w:rsidRPr="00247E55" w:rsidTr="00247E55">
        <w:trPr>
          <w:cantSplit/>
        </w:trPr>
        <w:tc>
          <w:tcPr>
            <w:tcW w:w="1793" w:type="pct"/>
            <w:shd w:val="clear" w:color="auto" w:fill="auto"/>
          </w:tcPr>
          <w:p w:rsidR="0017419F" w:rsidRPr="00247E55" w:rsidRDefault="0017419F" w:rsidP="008C6145">
            <w:pPr>
              <w:pStyle w:val="ENoteTableText"/>
              <w:tabs>
                <w:tab w:val="center" w:leader="dot" w:pos="2268"/>
              </w:tabs>
            </w:pPr>
            <w:r w:rsidRPr="00247E55">
              <w:t>Division</w:t>
            </w:r>
            <w:r w:rsidR="00247E55">
              <w:t> </w:t>
            </w:r>
            <w:r w:rsidRPr="00247E55">
              <w:t>5.3</w:t>
            </w:r>
            <w:r w:rsidRPr="00247E55">
              <w:tab/>
            </w:r>
          </w:p>
        </w:tc>
        <w:tc>
          <w:tcPr>
            <w:tcW w:w="3207" w:type="pct"/>
            <w:shd w:val="clear" w:color="auto" w:fill="auto"/>
          </w:tcPr>
          <w:p w:rsidR="0017419F" w:rsidRPr="00247E55" w:rsidRDefault="0017419F" w:rsidP="00756319">
            <w:pPr>
              <w:pStyle w:val="ENoteTableText"/>
            </w:pPr>
            <w:r w:rsidRPr="00247E55">
              <w:t>ad No 201, 2014</w:t>
            </w:r>
          </w:p>
        </w:tc>
      </w:tr>
      <w:tr w:rsidR="0017419F" w:rsidRPr="00247E55" w:rsidTr="00247E55">
        <w:trPr>
          <w:cantSplit/>
        </w:trPr>
        <w:tc>
          <w:tcPr>
            <w:tcW w:w="1793" w:type="pct"/>
            <w:shd w:val="clear" w:color="auto" w:fill="auto"/>
          </w:tcPr>
          <w:p w:rsidR="0017419F" w:rsidRPr="00247E55" w:rsidRDefault="0017419F" w:rsidP="002F241C">
            <w:pPr>
              <w:pStyle w:val="ENoteTableText"/>
              <w:tabs>
                <w:tab w:val="center" w:leader="dot" w:pos="2268"/>
              </w:tabs>
            </w:pPr>
            <w:r w:rsidRPr="00247E55">
              <w:t>r 49</w:t>
            </w:r>
            <w:r w:rsidRPr="00247E55">
              <w:tab/>
            </w:r>
          </w:p>
        </w:tc>
        <w:tc>
          <w:tcPr>
            <w:tcW w:w="3207" w:type="pct"/>
            <w:shd w:val="clear" w:color="auto" w:fill="auto"/>
          </w:tcPr>
          <w:p w:rsidR="0017419F" w:rsidRPr="00247E55" w:rsidRDefault="0017419F" w:rsidP="00756319">
            <w:pPr>
              <w:pStyle w:val="ENoteTableText"/>
            </w:pPr>
            <w:r w:rsidRPr="00247E55">
              <w:t>ad No 201, 2014</w:t>
            </w:r>
          </w:p>
        </w:tc>
      </w:tr>
      <w:tr w:rsidR="002C1B9B" w:rsidRPr="00247E55" w:rsidTr="00247E55">
        <w:trPr>
          <w:cantSplit/>
        </w:trPr>
        <w:tc>
          <w:tcPr>
            <w:tcW w:w="1793" w:type="pct"/>
            <w:shd w:val="clear" w:color="auto" w:fill="auto"/>
          </w:tcPr>
          <w:p w:rsidR="002C1B9B" w:rsidRPr="00247E55" w:rsidRDefault="002C1B9B" w:rsidP="009B1CEB">
            <w:pPr>
              <w:pStyle w:val="ENoteTableText"/>
              <w:tabs>
                <w:tab w:val="center" w:leader="dot" w:pos="2268"/>
              </w:tabs>
            </w:pPr>
            <w:r w:rsidRPr="00247E55">
              <w:rPr>
                <w:b/>
              </w:rPr>
              <w:t>Division</w:t>
            </w:r>
            <w:r w:rsidR="00247E55">
              <w:rPr>
                <w:b/>
              </w:rPr>
              <w:t> </w:t>
            </w:r>
            <w:r w:rsidRPr="00247E55">
              <w:rPr>
                <w:b/>
              </w:rPr>
              <w:t>5.4</w:t>
            </w:r>
          </w:p>
        </w:tc>
        <w:tc>
          <w:tcPr>
            <w:tcW w:w="3207" w:type="pct"/>
            <w:shd w:val="clear" w:color="auto" w:fill="auto"/>
          </w:tcPr>
          <w:p w:rsidR="002C1B9B" w:rsidRPr="00247E55" w:rsidRDefault="002C1B9B" w:rsidP="00756319">
            <w:pPr>
              <w:pStyle w:val="ENoteTableText"/>
            </w:pPr>
          </w:p>
        </w:tc>
      </w:tr>
      <w:tr w:rsidR="009B1CEB" w:rsidRPr="00247E55" w:rsidTr="00247E55">
        <w:trPr>
          <w:cantSplit/>
        </w:trPr>
        <w:tc>
          <w:tcPr>
            <w:tcW w:w="1793" w:type="pct"/>
            <w:shd w:val="clear" w:color="auto" w:fill="auto"/>
          </w:tcPr>
          <w:p w:rsidR="009B1CEB" w:rsidRPr="00247E55" w:rsidRDefault="009B1CEB" w:rsidP="009B1CEB">
            <w:pPr>
              <w:pStyle w:val="ENoteTableText"/>
              <w:tabs>
                <w:tab w:val="center" w:leader="dot" w:pos="2268"/>
              </w:tabs>
            </w:pPr>
            <w:r w:rsidRPr="00247E55">
              <w:t>Division</w:t>
            </w:r>
            <w:r w:rsidR="00247E55">
              <w:t> </w:t>
            </w:r>
            <w:r w:rsidRPr="00247E55">
              <w:t>5.4</w:t>
            </w:r>
            <w:r w:rsidRPr="00247E55">
              <w:tab/>
            </w:r>
          </w:p>
        </w:tc>
        <w:tc>
          <w:tcPr>
            <w:tcW w:w="3207" w:type="pct"/>
            <w:shd w:val="clear" w:color="auto" w:fill="auto"/>
          </w:tcPr>
          <w:p w:rsidR="009B1CEB" w:rsidRPr="00247E55" w:rsidRDefault="009B1CEB" w:rsidP="005C5809">
            <w:pPr>
              <w:pStyle w:val="ENoteTableText"/>
            </w:pPr>
            <w:r w:rsidRPr="00247E55">
              <w:t>ad F2019L00370</w:t>
            </w:r>
          </w:p>
        </w:tc>
      </w:tr>
      <w:tr w:rsidR="002C1B9B" w:rsidRPr="00247E55" w:rsidTr="00247E55">
        <w:trPr>
          <w:cantSplit/>
        </w:trPr>
        <w:tc>
          <w:tcPr>
            <w:tcW w:w="1793" w:type="pct"/>
            <w:shd w:val="clear" w:color="auto" w:fill="auto"/>
          </w:tcPr>
          <w:p w:rsidR="002C1B9B" w:rsidRPr="00247E55" w:rsidRDefault="002C1B9B" w:rsidP="002F241C">
            <w:pPr>
              <w:pStyle w:val="ENoteTableText"/>
              <w:tabs>
                <w:tab w:val="center" w:leader="dot" w:pos="2268"/>
              </w:tabs>
            </w:pPr>
            <w:r w:rsidRPr="00247E55">
              <w:t>r 50</w:t>
            </w:r>
            <w:r w:rsidRPr="00247E55">
              <w:tab/>
            </w:r>
          </w:p>
        </w:tc>
        <w:tc>
          <w:tcPr>
            <w:tcW w:w="3207" w:type="pct"/>
            <w:shd w:val="clear" w:color="auto" w:fill="auto"/>
          </w:tcPr>
          <w:p w:rsidR="002C1B9B" w:rsidRPr="00247E55" w:rsidRDefault="002C1B9B" w:rsidP="00756319">
            <w:pPr>
              <w:pStyle w:val="ENoteTableText"/>
            </w:pPr>
            <w:r w:rsidRPr="00247E55">
              <w:t>ad F2019L00370</w:t>
            </w:r>
          </w:p>
        </w:tc>
      </w:tr>
      <w:tr w:rsidR="002C1B9B" w:rsidRPr="00247E55" w:rsidTr="00247E55">
        <w:trPr>
          <w:cantSplit/>
        </w:trPr>
        <w:tc>
          <w:tcPr>
            <w:tcW w:w="1793" w:type="pct"/>
            <w:tcBorders>
              <w:bottom w:val="single" w:sz="12" w:space="0" w:color="auto"/>
            </w:tcBorders>
            <w:shd w:val="clear" w:color="auto" w:fill="auto"/>
          </w:tcPr>
          <w:p w:rsidR="002C1B9B" w:rsidRPr="00247E55" w:rsidRDefault="002C1B9B" w:rsidP="002F241C">
            <w:pPr>
              <w:pStyle w:val="ENoteTableText"/>
              <w:tabs>
                <w:tab w:val="center" w:leader="dot" w:pos="2268"/>
              </w:tabs>
            </w:pPr>
            <w:r w:rsidRPr="00247E55">
              <w:t>r 51</w:t>
            </w:r>
            <w:r w:rsidRPr="00247E55">
              <w:tab/>
            </w:r>
          </w:p>
        </w:tc>
        <w:tc>
          <w:tcPr>
            <w:tcW w:w="3207" w:type="pct"/>
            <w:tcBorders>
              <w:bottom w:val="single" w:sz="12" w:space="0" w:color="auto"/>
            </w:tcBorders>
            <w:shd w:val="clear" w:color="auto" w:fill="auto"/>
          </w:tcPr>
          <w:p w:rsidR="002C1B9B" w:rsidRPr="00247E55" w:rsidRDefault="002C1B9B" w:rsidP="00756319">
            <w:pPr>
              <w:pStyle w:val="ENoteTableText"/>
            </w:pPr>
            <w:r w:rsidRPr="00247E55">
              <w:t>ad F2019L00370</w:t>
            </w:r>
          </w:p>
        </w:tc>
      </w:tr>
    </w:tbl>
    <w:p w:rsidR="00756319" w:rsidRPr="00247E55" w:rsidRDefault="00756319" w:rsidP="00C43F57">
      <w:pPr>
        <w:pStyle w:val="Tabletext"/>
      </w:pPr>
    </w:p>
    <w:p w:rsidR="00756319" w:rsidRPr="00247E55" w:rsidRDefault="00BD2EFC" w:rsidP="00B52207">
      <w:pPr>
        <w:pStyle w:val="ENotesHeading2"/>
        <w:pageBreakBefore/>
        <w:outlineLvl w:val="9"/>
      </w:pPr>
      <w:bookmarkStart w:id="94" w:name="_Toc8891310"/>
      <w:r w:rsidRPr="00247E55">
        <w:t>Endnote 5</w:t>
      </w:r>
      <w:r w:rsidR="00B52207" w:rsidRPr="00247E55">
        <w:t>—Miscellaneous</w:t>
      </w:r>
      <w:bookmarkEnd w:id="94"/>
    </w:p>
    <w:p w:rsidR="003F515E" w:rsidRPr="00247E55" w:rsidRDefault="003F515E" w:rsidP="003F515E">
      <w:r w:rsidRPr="00247E55">
        <w:t xml:space="preserve">The </w:t>
      </w:r>
      <w:r w:rsidRPr="00247E55">
        <w:rPr>
          <w:i/>
        </w:rPr>
        <w:t xml:space="preserve">Petroleum (Submerged Lands) Act 1967 </w:t>
      </w:r>
      <w:r w:rsidRPr="00247E55">
        <w:t xml:space="preserve">was repealed on 01/07/2008 by the </w:t>
      </w:r>
      <w:r w:rsidRPr="00247E55">
        <w:rPr>
          <w:i/>
        </w:rPr>
        <w:t xml:space="preserve">Offshore Petroleum (Repeals and Consequential Amendments) Act 2006 </w:t>
      </w:r>
      <w:r w:rsidRPr="00247E55">
        <w:t>(No.</w:t>
      </w:r>
      <w:r w:rsidR="00247E55">
        <w:t> </w:t>
      </w:r>
      <w:r w:rsidRPr="00247E55">
        <w:t>17 of 2006) however this instrument remains in force under the transitional provisions in clause</w:t>
      </w:r>
      <w:r w:rsidR="00247E55">
        <w:t> </w:t>
      </w:r>
      <w:r w:rsidRPr="00247E55">
        <w:t>4 of Schedule</w:t>
      </w:r>
      <w:r w:rsidR="00247E55">
        <w:t> </w:t>
      </w:r>
      <w:r w:rsidRPr="00247E55">
        <w:t xml:space="preserve">6 to the </w:t>
      </w:r>
      <w:r w:rsidRPr="00247E55">
        <w:rPr>
          <w:i/>
        </w:rPr>
        <w:t>Offshore Petroleum Act 2006</w:t>
      </w:r>
      <w:r w:rsidRPr="00247E55">
        <w:t>.</w:t>
      </w:r>
    </w:p>
    <w:p w:rsidR="003F515E" w:rsidRPr="00247E55" w:rsidRDefault="003F515E" w:rsidP="00575D47"/>
    <w:p w:rsidR="003A10DB" w:rsidRPr="00247E55" w:rsidRDefault="003A10DB" w:rsidP="003A10DB">
      <w:pPr>
        <w:rPr>
          <w:lang w:eastAsia="en-AU"/>
        </w:rPr>
        <w:sectPr w:rsidR="003A10DB" w:rsidRPr="00247E55" w:rsidSect="00EF1EB4">
          <w:headerReference w:type="even" r:id="rId28"/>
          <w:headerReference w:type="default" r:id="rId29"/>
          <w:footerReference w:type="even" r:id="rId30"/>
          <w:footerReference w:type="default" r:id="rId31"/>
          <w:pgSz w:w="11907" w:h="16839"/>
          <w:pgMar w:top="2325" w:right="1797" w:bottom="1440" w:left="1797" w:header="720" w:footer="709" w:gutter="0"/>
          <w:cols w:space="708"/>
          <w:docGrid w:linePitch="360"/>
        </w:sectPr>
      </w:pPr>
    </w:p>
    <w:p w:rsidR="00584A71" w:rsidRPr="00247E55" w:rsidRDefault="00584A71" w:rsidP="00B7249C"/>
    <w:sectPr w:rsidR="00584A71" w:rsidRPr="00247E55" w:rsidSect="00EF1EB4">
      <w:headerReference w:type="even" r:id="rId32"/>
      <w:headerReference w:type="default" r:id="rId33"/>
      <w:footerReference w:type="even" r:id="rId34"/>
      <w:footerReference w:type="default" r:id="rId35"/>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09" w:rsidRPr="00076783" w:rsidRDefault="005C5809" w:rsidP="008D1F00">
      <w:pPr>
        <w:rPr>
          <w:sz w:val="24"/>
        </w:rPr>
      </w:pPr>
      <w:r>
        <w:separator/>
      </w:r>
    </w:p>
  </w:endnote>
  <w:endnote w:type="continuationSeparator" w:id="0">
    <w:p w:rsidR="005C5809" w:rsidRPr="00076783" w:rsidRDefault="005C5809" w:rsidP="008D1F00">
      <w:pPr>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Default="005C580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B3B51" w:rsidRDefault="005C5809" w:rsidP="00BD2E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C5809" w:rsidRPr="007B3B51" w:rsidTr="00247E55">
      <w:tc>
        <w:tcPr>
          <w:tcW w:w="854" w:type="pct"/>
        </w:tcPr>
        <w:p w:rsidR="005C5809" w:rsidRPr="007B3B51" w:rsidRDefault="005C5809" w:rsidP="00BD2EFC">
          <w:pPr>
            <w:rPr>
              <w:i/>
              <w:sz w:val="16"/>
              <w:szCs w:val="16"/>
            </w:rPr>
          </w:pPr>
        </w:p>
      </w:tc>
      <w:tc>
        <w:tcPr>
          <w:tcW w:w="3688" w:type="pct"/>
          <w:gridSpan w:val="3"/>
        </w:tcPr>
        <w:p w:rsidR="005C5809" w:rsidRPr="007B3B51" w:rsidRDefault="005C5809" w:rsidP="00BD2E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1EB4">
            <w:rPr>
              <w:i/>
              <w:noProof/>
              <w:sz w:val="16"/>
              <w:szCs w:val="16"/>
            </w:rPr>
            <w:t>Offshore Petroleum and Greenhouse Gas Storage (Environment) Regulations 2009</w:t>
          </w:r>
          <w:r w:rsidRPr="007B3B51">
            <w:rPr>
              <w:i/>
              <w:sz w:val="16"/>
              <w:szCs w:val="16"/>
            </w:rPr>
            <w:fldChar w:fldCharType="end"/>
          </w:r>
        </w:p>
      </w:tc>
      <w:tc>
        <w:tcPr>
          <w:tcW w:w="458" w:type="pct"/>
        </w:tcPr>
        <w:p w:rsidR="005C5809" w:rsidRPr="007B3B51" w:rsidRDefault="005C5809" w:rsidP="00BD2EF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F1EB4">
            <w:rPr>
              <w:i/>
              <w:noProof/>
              <w:sz w:val="16"/>
              <w:szCs w:val="16"/>
            </w:rPr>
            <w:t>55</w:t>
          </w:r>
          <w:r w:rsidRPr="007B3B51">
            <w:rPr>
              <w:i/>
              <w:sz w:val="16"/>
              <w:szCs w:val="16"/>
            </w:rPr>
            <w:fldChar w:fldCharType="end"/>
          </w:r>
        </w:p>
      </w:tc>
    </w:tr>
    <w:tr w:rsidR="005C5809" w:rsidRPr="00130F37" w:rsidTr="00247E55">
      <w:tc>
        <w:tcPr>
          <w:tcW w:w="1499" w:type="pct"/>
          <w:gridSpan w:val="2"/>
        </w:tcPr>
        <w:p w:rsidR="005C5809" w:rsidRPr="00130F37" w:rsidRDefault="005C5809" w:rsidP="00BD2EF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1A5A">
            <w:rPr>
              <w:sz w:val="16"/>
              <w:szCs w:val="16"/>
            </w:rPr>
            <w:t>9</w:t>
          </w:r>
          <w:r w:rsidRPr="00130F37">
            <w:rPr>
              <w:sz w:val="16"/>
              <w:szCs w:val="16"/>
            </w:rPr>
            <w:fldChar w:fldCharType="end"/>
          </w:r>
        </w:p>
      </w:tc>
      <w:tc>
        <w:tcPr>
          <w:tcW w:w="1999" w:type="pct"/>
        </w:tcPr>
        <w:p w:rsidR="005C5809" w:rsidRPr="00130F37" w:rsidRDefault="005C5809" w:rsidP="00BD2EF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1A5A">
            <w:rPr>
              <w:sz w:val="16"/>
              <w:szCs w:val="16"/>
            </w:rPr>
            <w:t>25/4/19</w:t>
          </w:r>
          <w:r w:rsidRPr="00130F37">
            <w:rPr>
              <w:sz w:val="16"/>
              <w:szCs w:val="16"/>
            </w:rPr>
            <w:fldChar w:fldCharType="end"/>
          </w:r>
        </w:p>
      </w:tc>
      <w:tc>
        <w:tcPr>
          <w:tcW w:w="1501" w:type="pct"/>
          <w:gridSpan w:val="2"/>
        </w:tcPr>
        <w:p w:rsidR="005C5809" w:rsidRPr="00130F37" w:rsidRDefault="005C5809" w:rsidP="00BD2EF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1A5A">
            <w:rPr>
              <w:sz w:val="16"/>
              <w:szCs w:val="16"/>
            </w:rPr>
            <w:instrText>9/05/2019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1A5A">
            <w:rPr>
              <w:sz w:val="16"/>
              <w:szCs w:val="16"/>
            </w:rPr>
            <w:instrText>9/5/19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1A5A">
            <w:rPr>
              <w:noProof/>
              <w:sz w:val="16"/>
              <w:szCs w:val="16"/>
            </w:rPr>
            <w:t>9/5/19</w:t>
          </w:r>
          <w:r w:rsidRPr="00130F37">
            <w:rPr>
              <w:sz w:val="16"/>
              <w:szCs w:val="16"/>
            </w:rPr>
            <w:fldChar w:fldCharType="end"/>
          </w:r>
        </w:p>
      </w:tc>
    </w:tr>
  </w:tbl>
  <w:p w:rsidR="005C5809" w:rsidRPr="00BD2EFC" w:rsidRDefault="005C5809" w:rsidP="00BD2EF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B3B51" w:rsidRDefault="005C5809" w:rsidP="00BD2E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C5809" w:rsidRPr="007B3B51" w:rsidTr="00247E55">
      <w:tc>
        <w:tcPr>
          <w:tcW w:w="854" w:type="pct"/>
        </w:tcPr>
        <w:p w:rsidR="005C5809" w:rsidRPr="007B3B51" w:rsidRDefault="005C5809" w:rsidP="00BD2EF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C5809" w:rsidRPr="007B3B51" w:rsidRDefault="005C5809" w:rsidP="00BD2E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1A5A">
            <w:rPr>
              <w:i/>
              <w:noProof/>
              <w:sz w:val="16"/>
              <w:szCs w:val="16"/>
            </w:rPr>
            <w:t>Offshore Petroleum and Greenhouse Gas Storage (Environment) Regulations 2009</w:t>
          </w:r>
          <w:r w:rsidRPr="007B3B51">
            <w:rPr>
              <w:i/>
              <w:sz w:val="16"/>
              <w:szCs w:val="16"/>
            </w:rPr>
            <w:fldChar w:fldCharType="end"/>
          </w:r>
        </w:p>
      </w:tc>
      <w:tc>
        <w:tcPr>
          <w:tcW w:w="458" w:type="pct"/>
        </w:tcPr>
        <w:p w:rsidR="005C5809" w:rsidRPr="007B3B51" w:rsidRDefault="005C5809" w:rsidP="00BD2EFC">
          <w:pPr>
            <w:jc w:val="right"/>
            <w:rPr>
              <w:sz w:val="16"/>
              <w:szCs w:val="16"/>
            </w:rPr>
          </w:pPr>
        </w:p>
      </w:tc>
    </w:tr>
    <w:tr w:rsidR="005C5809" w:rsidRPr="0055472E" w:rsidTr="00247E55">
      <w:tc>
        <w:tcPr>
          <w:tcW w:w="1499" w:type="pct"/>
          <w:gridSpan w:val="2"/>
        </w:tcPr>
        <w:p w:rsidR="005C5809" w:rsidRPr="0055472E" w:rsidRDefault="005C5809" w:rsidP="00BD2EF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1A5A">
            <w:rPr>
              <w:sz w:val="16"/>
              <w:szCs w:val="16"/>
            </w:rPr>
            <w:t>9</w:t>
          </w:r>
          <w:r w:rsidRPr="0055472E">
            <w:rPr>
              <w:sz w:val="16"/>
              <w:szCs w:val="16"/>
            </w:rPr>
            <w:fldChar w:fldCharType="end"/>
          </w:r>
        </w:p>
      </w:tc>
      <w:tc>
        <w:tcPr>
          <w:tcW w:w="1999" w:type="pct"/>
        </w:tcPr>
        <w:p w:rsidR="005C5809" w:rsidRPr="0055472E" w:rsidRDefault="005C5809" w:rsidP="00BD2EF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1A5A">
            <w:rPr>
              <w:sz w:val="16"/>
              <w:szCs w:val="16"/>
            </w:rPr>
            <w:t>25/4/19</w:t>
          </w:r>
          <w:r w:rsidRPr="0055472E">
            <w:rPr>
              <w:sz w:val="16"/>
              <w:szCs w:val="16"/>
            </w:rPr>
            <w:fldChar w:fldCharType="end"/>
          </w:r>
        </w:p>
      </w:tc>
      <w:tc>
        <w:tcPr>
          <w:tcW w:w="1501" w:type="pct"/>
          <w:gridSpan w:val="2"/>
        </w:tcPr>
        <w:p w:rsidR="005C5809" w:rsidRPr="0055472E" w:rsidRDefault="005C5809" w:rsidP="00BD2EF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1A5A">
            <w:rPr>
              <w:sz w:val="16"/>
              <w:szCs w:val="16"/>
            </w:rPr>
            <w:instrText>9/05/2019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1A5A">
            <w:rPr>
              <w:sz w:val="16"/>
              <w:szCs w:val="16"/>
            </w:rPr>
            <w:instrText>9/5/19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1A5A">
            <w:rPr>
              <w:noProof/>
              <w:sz w:val="16"/>
              <w:szCs w:val="16"/>
            </w:rPr>
            <w:t>9/5/19</w:t>
          </w:r>
          <w:r w:rsidRPr="0055472E">
            <w:rPr>
              <w:sz w:val="16"/>
              <w:szCs w:val="16"/>
            </w:rPr>
            <w:fldChar w:fldCharType="end"/>
          </w:r>
        </w:p>
      </w:tc>
    </w:tr>
  </w:tbl>
  <w:p w:rsidR="005C5809" w:rsidRPr="00BD2EFC" w:rsidRDefault="005C5809" w:rsidP="00BD2EF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B3B51" w:rsidRDefault="005C5809" w:rsidP="00BD2E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C5809" w:rsidRPr="007B3B51" w:rsidTr="00247E55">
      <w:tc>
        <w:tcPr>
          <w:tcW w:w="854" w:type="pct"/>
        </w:tcPr>
        <w:p w:rsidR="005C5809" w:rsidRPr="007B3B51" w:rsidRDefault="005C5809" w:rsidP="00BD2EFC">
          <w:pPr>
            <w:rPr>
              <w:i/>
              <w:sz w:val="16"/>
              <w:szCs w:val="16"/>
            </w:rPr>
          </w:pPr>
        </w:p>
      </w:tc>
      <w:tc>
        <w:tcPr>
          <w:tcW w:w="3688" w:type="pct"/>
          <w:gridSpan w:val="3"/>
        </w:tcPr>
        <w:p w:rsidR="005C5809" w:rsidRPr="007B3B51" w:rsidRDefault="005C5809" w:rsidP="00BD2E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1A5A">
            <w:rPr>
              <w:i/>
              <w:noProof/>
              <w:sz w:val="16"/>
              <w:szCs w:val="16"/>
            </w:rPr>
            <w:t>Offshore Petroleum and Greenhouse Gas Storage (Environment) Regulations 2009</w:t>
          </w:r>
          <w:r w:rsidRPr="007B3B51">
            <w:rPr>
              <w:i/>
              <w:sz w:val="16"/>
              <w:szCs w:val="16"/>
            </w:rPr>
            <w:fldChar w:fldCharType="end"/>
          </w:r>
        </w:p>
      </w:tc>
      <w:tc>
        <w:tcPr>
          <w:tcW w:w="458" w:type="pct"/>
        </w:tcPr>
        <w:p w:rsidR="005C5809" w:rsidRPr="007B3B51" w:rsidRDefault="005C5809" w:rsidP="00BD2EF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C5809" w:rsidRPr="00130F37" w:rsidTr="00247E55">
      <w:tc>
        <w:tcPr>
          <w:tcW w:w="1499" w:type="pct"/>
          <w:gridSpan w:val="2"/>
        </w:tcPr>
        <w:p w:rsidR="005C5809" w:rsidRPr="00130F37" w:rsidRDefault="005C5809" w:rsidP="00BD2EF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1A5A">
            <w:rPr>
              <w:sz w:val="16"/>
              <w:szCs w:val="16"/>
            </w:rPr>
            <w:t>9</w:t>
          </w:r>
          <w:r w:rsidRPr="00130F37">
            <w:rPr>
              <w:sz w:val="16"/>
              <w:szCs w:val="16"/>
            </w:rPr>
            <w:fldChar w:fldCharType="end"/>
          </w:r>
        </w:p>
      </w:tc>
      <w:tc>
        <w:tcPr>
          <w:tcW w:w="1999" w:type="pct"/>
        </w:tcPr>
        <w:p w:rsidR="005C5809" w:rsidRPr="00130F37" w:rsidRDefault="005C5809" w:rsidP="00BD2EF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1A5A">
            <w:rPr>
              <w:sz w:val="16"/>
              <w:szCs w:val="16"/>
            </w:rPr>
            <w:t>25/4/19</w:t>
          </w:r>
          <w:r w:rsidRPr="00130F37">
            <w:rPr>
              <w:sz w:val="16"/>
              <w:szCs w:val="16"/>
            </w:rPr>
            <w:fldChar w:fldCharType="end"/>
          </w:r>
        </w:p>
      </w:tc>
      <w:tc>
        <w:tcPr>
          <w:tcW w:w="1501" w:type="pct"/>
          <w:gridSpan w:val="2"/>
        </w:tcPr>
        <w:p w:rsidR="005C5809" w:rsidRPr="00130F37" w:rsidRDefault="005C5809" w:rsidP="00BD2EF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1A5A">
            <w:rPr>
              <w:sz w:val="16"/>
              <w:szCs w:val="16"/>
            </w:rPr>
            <w:instrText>9/05/2019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1A5A">
            <w:rPr>
              <w:sz w:val="16"/>
              <w:szCs w:val="16"/>
            </w:rPr>
            <w:instrText>9/5/19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1A5A">
            <w:rPr>
              <w:noProof/>
              <w:sz w:val="16"/>
              <w:szCs w:val="16"/>
            </w:rPr>
            <w:t>9/5/19</w:t>
          </w:r>
          <w:r w:rsidRPr="00130F37">
            <w:rPr>
              <w:sz w:val="16"/>
              <w:szCs w:val="16"/>
            </w:rPr>
            <w:fldChar w:fldCharType="end"/>
          </w:r>
        </w:p>
      </w:tc>
    </w:tr>
  </w:tbl>
  <w:p w:rsidR="005C5809" w:rsidRPr="00BD2EFC" w:rsidRDefault="005C5809" w:rsidP="00BD2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Default="005C5809" w:rsidP="00BD2EF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ED79B6" w:rsidRDefault="005C5809" w:rsidP="00BD2EF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B3B51" w:rsidRDefault="005C5809" w:rsidP="00BD2E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C5809" w:rsidRPr="007B3B51" w:rsidTr="00247E55">
      <w:tc>
        <w:tcPr>
          <w:tcW w:w="854" w:type="pct"/>
        </w:tcPr>
        <w:p w:rsidR="005C5809" w:rsidRPr="007B3B51" w:rsidRDefault="005C5809" w:rsidP="00BD2EF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F1EB4">
            <w:rPr>
              <w:i/>
              <w:noProof/>
              <w:sz w:val="16"/>
              <w:szCs w:val="16"/>
            </w:rPr>
            <w:t>ii</w:t>
          </w:r>
          <w:r w:rsidRPr="007B3B51">
            <w:rPr>
              <w:i/>
              <w:sz w:val="16"/>
              <w:szCs w:val="16"/>
            </w:rPr>
            <w:fldChar w:fldCharType="end"/>
          </w:r>
        </w:p>
      </w:tc>
      <w:tc>
        <w:tcPr>
          <w:tcW w:w="3688" w:type="pct"/>
          <w:gridSpan w:val="3"/>
        </w:tcPr>
        <w:p w:rsidR="005C5809" w:rsidRPr="007B3B51" w:rsidRDefault="005C5809" w:rsidP="00BD2E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1EB4">
            <w:rPr>
              <w:i/>
              <w:noProof/>
              <w:sz w:val="16"/>
              <w:szCs w:val="16"/>
            </w:rPr>
            <w:t>Offshore Petroleum and Greenhouse Gas Storage (Environment) Regulations 2009</w:t>
          </w:r>
          <w:r w:rsidRPr="007B3B51">
            <w:rPr>
              <w:i/>
              <w:sz w:val="16"/>
              <w:szCs w:val="16"/>
            </w:rPr>
            <w:fldChar w:fldCharType="end"/>
          </w:r>
        </w:p>
      </w:tc>
      <w:tc>
        <w:tcPr>
          <w:tcW w:w="458" w:type="pct"/>
        </w:tcPr>
        <w:p w:rsidR="005C5809" w:rsidRPr="007B3B51" w:rsidRDefault="005C5809" w:rsidP="00BD2EFC">
          <w:pPr>
            <w:jc w:val="right"/>
            <w:rPr>
              <w:sz w:val="16"/>
              <w:szCs w:val="16"/>
            </w:rPr>
          </w:pPr>
        </w:p>
      </w:tc>
    </w:tr>
    <w:tr w:rsidR="005C5809" w:rsidRPr="0055472E" w:rsidTr="00247E55">
      <w:tc>
        <w:tcPr>
          <w:tcW w:w="1499" w:type="pct"/>
          <w:gridSpan w:val="2"/>
        </w:tcPr>
        <w:p w:rsidR="005C5809" w:rsidRPr="0055472E" w:rsidRDefault="005C5809" w:rsidP="00BD2EF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1A5A">
            <w:rPr>
              <w:sz w:val="16"/>
              <w:szCs w:val="16"/>
            </w:rPr>
            <w:t>9</w:t>
          </w:r>
          <w:r w:rsidRPr="0055472E">
            <w:rPr>
              <w:sz w:val="16"/>
              <w:szCs w:val="16"/>
            </w:rPr>
            <w:fldChar w:fldCharType="end"/>
          </w:r>
        </w:p>
      </w:tc>
      <w:tc>
        <w:tcPr>
          <w:tcW w:w="1999" w:type="pct"/>
        </w:tcPr>
        <w:p w:rsidR="005C5809" w:rsidRPr="0055472E" w:rsidRDefault="005C5809" w:rsidP="00BD2EF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1A5A">
            <w:rPr>
              <w:sz w:val="16"/>
              <w:szCs w:val="16"/>
            </w:rPr>
            <w:t>25/4/19</w:t>
          </w:r>
          <w:r w:rsidRPr="0055472E">
            <w:rPr>
              <w:sz w:val="16"/>
              <w:szCs w:val="16"/>
            </w:rPr>
            <w:fldChar w:fldCharType="end"/>
          </w:r>
        </w:p>
      </w:tc>
      <w:tc>
        <w:tcPr>
          <w:tcW w:w="1501" w:type="pct"/>
          <w:gridSpan w:val="2"/>
        </w:tcPr>
        <w:p w:rsidR="005C5809" w:rsidRPr="0055472E" w:rsidRDefault="005C5809" w:rsidP="00BD2EF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1A5A">
            <w:rPr>
              <w:sz w:val="16"/>
              <w:szCs w:val="16"/>
            </w:rPr>
            <w:instrText>9/05/2019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1A5A">
            <w:rPr>
              <w:sz w:val="16"/>
              <w:szCs w:val="16"/>
            </w:rPr>
            <w:instrText>9/5/19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1A5A">
            <w:rPr>
              <w:noProof/>
              <w:sz w:val="16"/>
              <w:szCs w:val="16"/>
            </w:rPr>
            <w:t>9/5/19</w:t>
          </w:r>
          <w:r w:rsidRPr="0055472E">
            <w:rPr>
              <w:sz w:val="16"/>
              <w:szCs w:val="16"/>
            </w:rPr>
            <w:fldChar w:fldCharType="end"/>
          </w:r>
        </w:p>
      </w:tc>
    </w:tr>
  </w:tbl>
  <w:p w:rsidR="005C5809" w:rsidRPr="00BD2EFC" w:rsidRDefault="005C5809" w:rsidP="00BD2E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B3B51" w:rsidRDefault="005C5809" w:rsidP="00BD2E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C5809" w:rsidRPr="007B3B51" w:rsidTr="00247E55">
      <w:tc>
        <w:tcPr>
          <w:tcW w:w="854" w:type="pct"/>
        </w:tcPr>
        <w:p w:rsidR="005C5809" w:rsidRPr="007B3B51" w:rsidRDefault="005C5809" w:rsidP="00BD2EFC">
          <w:pPr>
            <w:rPr>
              <w:i/>
              <w:sz w:val="16"/>
              <w:szCs w:val="16"/>
            </w:rPr>
          </w:pPr>
        </w:p>
      </w:tc>
      <w:tc>
        <w:tcPr>
          <w:tcW w:w="3688" w:type="pct"/>
          <w:gridSpan w:val="3"/>
        </w:tcPr>
        <w:p w:rsidR="005C5809" w:rsidRPr="007B3B51" w:rsidRDefault="005C5809" w:rsidP="00BD2E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1EB4">
            <w:rPr>
              <w:i/>
              <w:noProof/>
              <w:sz w:val="16"/>
              <w:szCs w:val="16"/>
            </w:rPr>
            <w:t>Offshore Petroleum and Greenhouse Gas Storage (Environment) Regulations 2009</w:t>
          </w:r>
          <w:r w:rsidRPr="007B3B51">
            <w:rPr>
              <w:i/>
              <w:sz w:val="16"/>
              <w:szCs w:val="16"/>
            </w:rPr>
            <w:fldChar w:fldCharType="end"/>
          </w:r>
        </w:p>
      </w:tc>
      <w:tc>
        <w:tcPr>
          <w:tcW w:w="458" w:type="pct"/>
        </w:tcPr>
        <w:p w:rsidR="005C5809" w:rsidRPr="007B3B51" w:rsidRDefault="005C5809" w:rsidP="00BD2EF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F1EB4">
            <w:rPr>
              <w:i/>
              <w:noProof/>
              <w:sz w:val="16"/>
              <w:szCs w:val="16"/>
            </w:rPr>
            <w:t>iii</w:t>
          </w:r>
          <w:r w:rsidRPr="007B3B51">
            <w:rPr>
              <w:i/>
              <w:sz w:val="16"/>
              <w:szCs w:val="16"/>
            </w:rPr>
            <w:fldChar w:fldCharType="end"/>
          </w:r>
        </w:p>
      </w:tc>
    </w:tr>
    <w:tr w:rsidR="005C5809" w:rsidRPr="00130F37" w:rsidTr="00247E55">
      <w:tc>
        <w:tcPr>
          <w:tcW w:w="1499" w:type="pct"/>
          <w:gridSpan w:val="2"/>
        </w:tcPr>
        <w:p w:rsidR="005C5809" w:rsidRPr="00130F37" w:rsidRDefault="005C5809" w:rsidP="00BD2EF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1A5A">
            <w:rPr>
              <w:sz w:val="16"/>
              <w:szCs w:val="16"/>
            </w:rPr>
            <w:t>9</w:t>
          </w:r>
          <w:r w:rsidRPr="00130F37">
            <w:rPr>
              <w:sz w:val="16"/>
              <w:szCs w:val="16"/>
            </w:rPr>
            <w:fldChar w:fldCharType="end"/>
          </w:r>
        </w:p>
      </w:tc>
      <w:tc>
        <w:tcPr>
          <w:tcW w:w="1999" w:type="pct"/>
        </w:tcPr>
        <w:p w:rsidR="005C5809" w:rsidRPr="00130F37" w:rsidRDefault="005C5809" w:rsidP="00BD2EF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1A5A">
            <w:rPr>
              <w:sz w:val="16"/>
              <w:szCs w:val="16"/>
            </w:rPr>
            <w:t>25/4/19</w:t>
          </w:r>
          <w:r w:rsidRPr="00130F37">
            <w:rPr>
              <w:sz w:val="16"/>
              <w:szCs w:val="16"/>
            </w:rPr>
            <w:fldChar w:fldCharType="end"/>
          </w:r>
        </w:p>
      </w:tc>
      <w:tc>
        <w:tcPr>
          <w:tcW w:w="1501" w:type="pct"/>
          <w:gridSpan w:val="2"/>
        </w:tcPr>
        <w:p w:rsidR="005C5809" w:rsidRPr="00130F37" w:rsidRDefault="005C5809" w:rsidP="00BD2EF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1A5A">
            <w:rPr>
              <w:sz w:val="16"/>
              <w:szCs w:val="16"/>
            </w:rPr>
            <w:instrText>9/05/2019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1A5A">
            <w:rPr>
              <w:sz w:val="16"/>
              <w:szCs w:val="16"/>
            </w:rPr>
            <w:instrText>9/5/19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1A5A">
            <w:rPr>
              <w:noProof/>
              <w:sz w:val="16"/>
              <w:szCs w:val="16"/>
            </w:rPr>
            <w:t>9/5/19</w:t>
          </w:r>
          <w:r w:rsidRPr="00130F37">
            <w:rPr>
              <w:sz w:val="16"/>
              <w:szCs w:val="16"/>
            </w:rPr>
            <w:fldChar w:fldCharType="end"/>
          </w:r>
        </w:p>
      </w:tc>
    </w:tr>
  </w:tbl>
  <w:p w:rsidR="005C5809" w:rsidRPr="00BD2EFC" w:rsidRDefault="005C5809" w:rsidP="00BD2E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B3B51" w:rsidRDefault="005C5809" w:rsidP="00BD2E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C5809" w:rsidRPr="007B3B51" w:rsidTr="00247E55">
      <w:tc>
        <w:tcPr>
          <w:tcW w:w="854" w:type="pct"/>
        </w:tcPr>
        <w:p w:rsidR="005C5809" w:rsidRPr="007B3B51" w:rsidRDefault="005C5809" w:rsidP="00BD2EF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F1EB4">
            <w:rPr>
              <w:i/>
              <w:noProof/>
              <w:sz w:val="16"/>
              <w:szCs w:val="16"/>
            </w:rPr>
            <w:t>50</w:t>
          </w:r>
          <w:r w:rsidRPr="007B3B51">
            <w:rPr>
              <w:i/>
              <w:sz w:val="16"/>
              <w:szCs w:val="16"/>
            </w:rPr>
            <w:fldChar w:fldCharType="end"/>
          </w:r>
        </w:p>
      </w:tc>
      <w:tc>
        <w:tcPr>
          <w:tcW w:w="3688" w:type="pct"/>
          <w:gridSpan w:val="3"/>
        </w:tcPr>
        <w:p w:rsidR="005C5809" w:rsidRPr="007B3B51" w:rsidRDefault="005C5809" w:rsidP="00BD2E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1EB4">
            <w:rPr>
              <w:i/>
              <w:noProof/>
              <w:sz w:val="16"/>
              <w:szCs w:val="16"/>
            </w:rPr>
            <w:t>Offshore Petroleum and Greenhouse Gas Storage (Environment) Regulations 2009</w:t>
          </w:r>
          <w:r w:rsidRPr="007B3B51">
            <w:rPr>
              <w:i/>
              <w:sz w:val="16"/>
              <w:szCs w:val="16"/>
            </w:rPr>
            <w:fldChar w:fldCharType="end"/>
          </w:r>
        </w:p>
      </w:tc>
      <w:tc>
        <w:tcPr>
          <w:tcW w:w="458" w:type="pct"/>
        </w:tcPr>
        <w:p w:rsidR="005C5809" w:rsidRPr="007B3B51" w:rsidRDefault="005C5809" w:rsidP="00BD2EFC">
          <w:pPr>
            <w:jc w:val="right"/>
            <w:rPr>
              <w:sz w:val="16"/>
              <w:szCs w:val="16"/>
            </w:rPr>
          </w:pPr>
        </w:p>
      </w:tc>
    </w:tr>
    <w:tr w:rsidR="005C5809" w:rsidRPr="0055472E" w:rsidTr="00247E55">
      <w:tc>
        <w:tcPr>
          <w:tcW w:w="1499" w:type="pct"/>
          <w:gridSpan w:val="2"/>
        </w:tcPr>
        <w:p w:rsidR="005C5809" w:rsidRPr="0055472E" w:rsidRDefault="005C5809" w:rsidP="00BD2EF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1A5A">
            <w:rPr>
              <w:sz w:val="16"/>
              <w:szCs w:val="16"/>
            </w:rPr>
            <w:t>9</w:t>
          </w:r>
          <w:r w:rsidRPr="0055472E">
            <w:rPr>
              <w:sz w:val="16"/>
              <w:szCs w:val="16"/>
            </w:rPr>
            <w:fldChar w:fldCharType="end"/>
          </w:r>
        </w:p>
      </w:tc>
      <w:tc>
        <w:tcPr>
          <w:tcW w:w="1999" w:type="pct"/>
        </w:tcPr>
        <w:p w:rsidR="005C5809" w:rsidRPr="0055472E" w:rsidRDefault="005C5809" w:rsidP="00BD2EF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1A5A">
            <w:rPr>
              <w:sz w:val="16"/>
              <w:szCs w:val="16"/>
            </w:rPr>
            <w:t>25/4/19</w:t>
          </w:r>
          <w:r w:rsidRPr="0055472E">
            <w:rPr>
              <w:sz w:val="16"/>
              <w:szCs w:val="16"/>
            </w:rPr>
            <w:fldChar w:fldCharType="end"/>
          </w:r>
        </w:p>
      </w:tc>
      <w:tc>
        <w:tcPr>
          <w:tcW w:w="1501" w:type="pct"/>
          <w:gridSpan w:val="2"/>
        </w:tcPr>
        <w:p w:rsidR="005C5809" w:rsidRPr="0055472E" w:rsidRDefault="005C5809" w:rsidP="00BD2EF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1A5A">
            <w:rPr>
              <w:sz w:val="16"/>
              <w:szCs w:val="16"/>
            </w:rPr>
            <w:instrText>9/05/2019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1A5A">
            <w:rPr>
              <w:sz w:val="16"/>
              <w:szCs w:val="16"/>
            </w:rPr>
            <w:instrText>9/5/19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1A5A">
            <w:rPr>
              <w:noProof/>
              <w:sz w:val="16"/>
              <w:szCs w:val="16"/>
            </w:rPr>
            <w:t>9/5/19</w:t>
          </w:r>
          <w:r w:rsidRPr="0055472E">
            <w:rPr>
              <w:sz w:val="16"/>
              <w:szCs w:val="16"/>
            </w:rPr>
            <w:fldChar w:fldCharType="end"/>
          </w:r>
        </w:p>
      </w:tc>
    </w:tr>
  </w:tbl>
  <w:p w:rsidR="005C5809" w:rsidRPr="00BD2EFC" w:rsidRDefault="005C5809" w:rsidP="00BD2EF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B3B51" w:rsidRDefault="005C5809" w:rsidP="00BD2E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C5809" w:rsidRPr="007B3B51" w:rsidTr="00247E55">
      <w:tc>
        <w:tcPr>
          <w:tcW w:w="854" w:type="pct"/>
        </w:tcPr>
        <w:p w:rsidR="005C5809" w:rsidRPr="007B3B51" w:rsidRDefault="005C5809" w:rsidP="00BD2EFC">
          <w:pPr>
            <w:rPr>
              <w:i/>
              <w:sz w:val="16"/>
              <w:szCs w:val="16"/>
            </w:rPr>
          </w:pPr>
        </w:p>
      </w:tc>
      <w:tc>
        <w:tcPr>
          <w:tcW w:w="3688" w:type="pct"/>
          <w:gridSpan w:val="3"/>
        </w:tcPr>
        <w:p w:rsidR="005C5809" w:rsidRPr="007B3B51" w:rsidRDefault="005C5809" w:rsidP="00BD2E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1EB4">
            <w:rPr>
              <w:i/>
              <w:noProof/>
              <w:sz w:val="16"/>
              <w:szCs w:val="16"/>
            </w:rPr>
            <w:t>Offshore Petroleum and Greenhouse Gas Storage (Environment) Regulations 2009</w:t>
          </w:r>
          <w:r w:rsidRPr="007B3B51">
            <w:rPr>
              <w:i/>
              <w:sz w:val="16"/>
              <w:szCs w:val="16"/>
            </w:rPr>
            <w:fldChar w:fldCharType="end"/>
          </w:r>
        </w:p>
      </w:tc>
      <w:tc>
        <w:tcPr>
          <w:tcW w:w="458" w:type="pct"/>
        </w:tcPr>
        <w:p w:rsidR="005C5809" w:rsidRPr="007B3B51" w:rsidRDefault="005C5809" w:rsidP="00BD2EF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F1EB4">
            <w:rPr>
              <w:i/>
              <w:noProof/>
              <w:sz w:val="16"/>
              <w:szCs w:val="16"/>
            </w:rPr>
            <w:t>51</w:t>
          </w:r>
          <w:r w:rsidRPr="007B3B51">
            <w:rPr>
              <w:i/>
              <w:sz w:val="16"/>
              <w:szCs w:val="16"/>
            </w:rPr>
            <w:fldChar w:fldCharType="end"/>
          </w:r>
        </w:p>
      </w:tc>
    </w:tr>
    <w:tr w:rsidR="005C5809" w:rsidRPr="00130F37" w:rsidTr="00247E55">
      <w:tc>
        <w:tcPr>
          <w:tcW w:w="1499" w:type="pct"/>
          <w:gridSpan w:val="2"/>
        </w:tcPr>
        <w:p w:rsidR="005C5809" w:rsidRPr="00130F37" w:rsidRDefault="005C5809" w:rsidP="00BD2EF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1A5A">
            <w:rPr>
              <w:sz w:val="16"/>
              <w:szCs w:val="16"/>
            </w:rPr>
            <w:t>9</w:t>
          </w:r>
          <w:r w:rsidRPr="00130F37">
            <w:rPr>
              <w:sz w:val="16"/>
              <w:szCs w:val="16"/>
            </w:rPr>
            <w:fldChar w:fldCharType="end"/>
          </w:r>
        </w:p>
      </w:tc>
      <w:tc>
        <w:tcPr>
          <w:tcW w:w="1999" w:type="pct"/>
        </w:tcPr>
        <w:p w:rsidR="005C5809" w:rsidRPr="00130F37" w:rsidRDefault="005C5809" w:rsidP="00BD2EF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1A5A">
            <w:rPr>
              <w:sz w:val="16"/>
              <w:szCs w:val="16"/>
            </w:rPr>
            <w:t>25/4/19</w:t>
          </w:r>
          <w:r w:rsidRPr="00130F37">
            <w:rPr>
              <w:sz w:val="16"/>
              <w:szCs w:val="16"/>
            </w:rPr>
            <w:fldChar w:fldCharType="end"/>
          </w:r>
        </w:p>
      </w:tc>
      <w:tc>
        <w:tcPr>
          <w:tcW w:w="1501" w:type="pct"/>
          <w:gridSpan w:val="2"/>
        </w:tcPr>
        <w:p w:rsidR="005C5809" w:rsidRPr="00130F37" w:rsidRDefault="005C5809" w:rsidP="00BD2EF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1A5A">
            <w:rPr>
              <w:sz w:val="16"/>
              <w:szCs w:val="16"/>
            </w:rPr>
            <w:instrText>9/05/2019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1A5A">
            <w:rPr>
              <w:sz w:val="16"/>
              <w:szCs w:val="16"/>
            </w:rPr>
            <w:instrText>9/5/19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1A5A">
            <w:rPr>
              <w:noProof/>
              <w:sz w:val="16"/>
              <w:szCs w:val="16"/>
            </w:rPr>
            <w:t>9/5/19</w:t>
          </w:r>
          <w:r w:rsidRPr="00130F37">
            <w:rPr>
              <w:sz w:val="16"/>
              <w:szCs w:val="16"/>
            </w:rPr>
            <w:fldChar w:fldCharType="end"/>
          </w:r>
        </w:p>
      </w:tc>
    </w:tr>
  </w:tbl>
  <w:p w:rsidR="005C5809" w:rsidRPr="00BD2EFC" w:rsidRDefault="005C5809" w:rsidP="00BD2EF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2B0EA5" w:rsidRDefault="005C5809" w:rsidP="003F608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C5809" w:rsidTr="00247E55">
      <w:tc>
        <w:tcPr>
          <w:tcW w:w="947" w:type="pct"/>
        </w:tcPr>
        <w:p w:rsidR="005C5809" w:rsidRDefault="005C5809" w:rsidP="003F608A">
          <w:pPr>
            <w:spacing w:line="0" w:lineRule="atLeast"/>
            <w:rPr>
              <w:sz w:val="18"/>
            </w:rPr>
          </w:pPr>
        </w:p>
      </w:tc>
      <w:tc>
        <w:tcPr>
          <w:tcW w:w="3688" w:type="pct"/>
        </w:tcPr>
        <w:p w:rsidR="005C5809" w:rsidRDefault="005C5809" w:rsidP="003F60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1A5A">
            <w:rPr>
              <w:i/>
              <w:sz w:val="18"/>
            </w:rPr>
            <w:t>Offshore Petroleum and Greenhouse Gas Storage (Environment) Regulations 2009</w:t>
          </w:r>
          <w:r w:rsidRPr="007A1328">
            <w:rPr>
              <w:i/>
              <w:sz w:val="18"/>
            </w:rPr>
            <w:fldChar w:fldCharType="end"/>
          </w:r>
        </w:p>
      </w:tc>
      <w:tc>
        <w:tcPr>
          <w:tcW w:w="365" w:type="pct"/>
        </w:tcPr>
        <w:p w:rsidR="005C5809" w:rsidRDefault="005C5809" w:rsidP="003F60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5C5809" w:rsidRPr="00ED79B6" w:rsidRDefault="005C5809" w:rsidP="003F608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B3B51" w:rsidRDefault="005C5809" w:rsidP="00BD2EF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C5809" w:rsidRPr="007B3B51" w:rsidTr="00247E55">
      <w:tc>
        <w:tcPr>
          <w:tcW w:w="854" w:type="pct"/>
        </w:tcPr>
        <w:p w:rsidR="005C5809" w:rsidRPr="007B3B51" w:rsidRDefault="005C5809" w:rsidP="00BD2EF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F1EB4">
            <w:rPr>
              <w:i/>
              <w:noProof/>
              <w:sz w:val="16"/>
              <w:szCs w:val="16"/>
            </w:rPr>
            <w:t>56</w:t>
          </w:r>
          <w:r w:rsidRPr="007B3B51">
            <w:rPr>
              <w:i/>
              <w:sz w:val="16"/>
              <w:szCs w:val="16"/>
            </w:rPr>
            <w:fldChar w:fldCharType="end"/>
          </w:r>
        </w:p>
      </w:tc>
      <w:tc>
        <w:tcPr>
          <w:tcW w:w="3688" w:type="pct"/>
          <w:gridSpan w:val="3"/>
        </w:tcPr>
        <w:p w:rsidR="005C5809" w:rsidRPr="007B3B51" w:rsidRDefault="005C5809" w:rsidP="00BD2E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1EB4">
            <w:rPr>
              <w:i/>
              <w:noProof/>
              <w:sz w:val="16"/>
              <w:szCs w:val="16"/>
            </w:rPr>
            <w:t>Offshore Petroleum and Greenhouse Gas Storage (Environment) Regulations 2009</w:t>
          </w:r>
          <w:r w:rsidRPr="007B3B51">
            <w:rPr>
              <w:i/>
              <w:sz w:val="16"/>
              <w:szCs w:val="16"/>
            </w:rPr>
            <w:fldChar w:fldCharType="end"/>
          </w:r>
        </w:p>
      </w:tc>
      <w:tc>
        <w:tcPr>
          <w:tcW w:w="458" w:type="pct"/>
        </w:tcPr>
        <w:p w:rsidR="005C5809" w:rsidRPr="007B3B51" w:rsidRDefault="005C5809" w:rsidP="00BD2EFC">
          <w:pPr>
            <w:jc w:val="right"/>
            <w:rPr>
              <w:sz w:val="16"/>
              <w:szCs w:val="16"/>
            </w:rPr>
          </w:pPr>
        </w:p>
      </w:tc>
    </w:tr>
    <w:tr w:rsidR="005C5809" w:rsidRPr="0055472E" w:rsidTr="00247E55">
      <w:tc>
        <w:tcPr>
          <w:tcW w:w="1499" w:type="pct"/>
          <w:gridSpan w:val="2"/>
        </w:tcPr>
        <w:p w:rsidR="005C5809" w:rsidRPr="0055472E" w:rsidRDefault="005C5809" w:rsidP="00BD2EF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1A5A">
            <w:rPr>
              <w:sz w:val="16"/>
              <w:szCs w:val="16"/>
            </w:rPr>
            <w:t>9</w:t>
          </w:r>
          <w:r w:rsidRPr="0055472E">
            <w:rPr>
              <w:sz w:val="16"/>
              <w:szCs w:val="16"/>
            </w:rPr>
            <w:fldChar w:fldCharType="end"/>
          </w:r>
        </w:p>
      </w:tc>
      <w:tc>
        <w:tcPr>
          <w:tcW w:w="1999" w:type="pct"/>
        </w:tcPr>
        <w:p w:rsidR="005C5809" w:rsidRPr="0055472E" w:rsidRDefault="005C5809" w:rsidP="00BD2EF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1A5A">
            <w:rPr>
              <w:sz w:val="16"/>
              <w:szCs w:val="16"/>
            </w:rPr>
            <w:t>25/4/19</w:t>
          </w:r>
          <w:r w:rsidRPr="0055472E">
            <w:rPr>
              <w:sz w:val="16"/>
              <w:szCs w:val="16"/>
            </w:rPr>
            <w:fldChar w:fldCharType="end"/>
          </w:r>
        </w:p>
      </w:tc>
      <w:tc>
        <w:tcPr>
          <w:tcW w:w="1501" w:type="pct"/>
          <w:gridSpan w:val="2"/>
        </w:tcPr>
        <w:p w:rsidR="005C5809" w:rsidRPr="0055472E" w:rsidRDefault="005C5809" w:rsidP="00BD2EF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1A5A">
            <w:rPr>
              <w:sz w:val="16"/>
              <w:szCs w:val="16"/>
            </w:rPr>
            <w:instrText>9/05/2019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1A5A">
            <w:rPr>
              <w:sz w:val="16"/>
              <w:szCs w:val="16"/>
            </w:rPr>
            <w:instrText>9/5/19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1A5A">
            <w:rPr>
              <w:noProof/>
              <w:sz w:val="16"/>
              <w:szCs w:val="16"/>
            </w:rPr>
            <w:t>9/5/19</w:t>
          </w:r>
          <w:r w:rsidRPr="0055472E">
            <w:rPr>
              <w:sz w:val="16"/>
              <w:szCs w:val="16"/>
            </w:rPr>
            <w:fldChar w:fldCharType="end"/>
          </w:r>
        </w:p>
      </w:tc>
    </w:tr>
  </w:tbl>
  <w:p w:rsidR="005C5809" w:rsidRPr="00BD2EFC" w:rsidRDefault="005C5809" w:rsidP="00BD2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09" w:rsidRPr="00076783" w:rsidRDefault="005C5809" w:rsidP="008D1F00">
      <w:pPr>
        <w:rPr>
          <w:sz w:val="24"/>
        </w:rPr>
      </w:pPr>
      <w:r>
        <w:separator/>
      </w:r>
    </w:p>
  </w:footnote>
  <w:footnote w:type="continuationSeparator" w:id="0">
    <w:p w:rsidR="005C5809" w:rsidRPr="00076783" w:rsidRDefault="005C5809" w:rsidP="008D1F00">
      <w:pPr>
        <w:rPr>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Default="005C5809" w:rsidP="00BD2EFC">
    <w:pPr>
      <w:pStyle w:val="Header"/>
      <w:pBdr>
        <w:bottom w:val="single" w:sz="6" w:space="1" w:color="auto"/>
      </w:pBdr>
    </w:pPr>
  </w:p>
  <w:p w:rsidR="005C5809" w:rsidRDefault="005C5809" w:rsidP="00BD2EFC">
    <w:pPr>
      <w:pStyle w:val="Header"/>
      <w:pBdr>
        <w:bottom w:val="single" w:sz="6" w:space="1" w:color="auto"/>
      </w:pBdr>
    </w:pPr>
  </w:p>
  <w:p w:rsidR="005C5809" w:rsidRPr="001E77D2" w:rsidRDefault="005C5809" w:rsidP="00BD2EF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BE5CD2" w:rsidRDefault="005C5809" w:rsidP="00C43F57">
    <w:pPr>
      <w:rPr>
        <w:sz w:val="26"/>
        <w:szCs w:val="26"/>
      </w:rPr>
    </w:pPr>
  </w:p>
  <w:p w:rsidR="005C5809" w:rsidRPr="0020230A" w:rsidRDefault="005C5809" w:rsidP="00C43F57">
    <w:pPr>
      <w:rPr>
        <w:b/>
        <w:sz w:val="20"/>
      </w:rPr>
    </w:pPr>
    <w:r w:rsidRPr="0020230A">
      <w:rPr>
        <w:b/>
        <w:sz w:val="20"/>
      </w:rPr>
      <w:t>Endnotes</w:t>
    </w:r>
  </w:p>
  <w:p w:rsidR="005C5809" w:rsidRPr="007A1328" w:rsidRDefault="005C5809" w:rsidP="00C43F57">
    <w:pPr>
      <w:rPr>
        <w:sz w:val="20"/>
      </w:rPr>
    </w:pPr>
  </w:p>
  <w:p w:rsidR="005C5809" w:rsidRPr="007A1328" w:rsidRDefault="005C5809" w:rsidP="00C43F57">
    <w:pPr>
      <w:rPr>
        <w:b/>
        <w:sz w:val="24"/>
      </w:rPr>
    </w:pPr>
  </w:p>
  <w:p w:rsidR="005C5809" w:rsidRPr="00BE5CD2" w:rsidRDefault="005C5809" w:rsidP="00C43F5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F1EB4">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BE5CD2" w:rsidRDefault="005C5809" w:rsidP="00C43F57">
    <w:pPr>
      <w:jc w:val="right"/>
      <w:rPr>
        <w:sz w:val="26"/>
        <w:szCs w:val="26"/>
      </w:rPr>
    </w:pPr>
  </w:p>
  <w:p w:rsidR="005C5809" w:rsidRPr="0020230A" w:rsidRDefault="005C5809" w:rsidP="00C43F57">
    <w:pPr>
      <w:jc w:val="right"/>
      <w:rPr>
        <w:b/>
        <w:sz w:val="20"/>
      </w:rPr>
    </w:pPr>
    <w:r w:rsidRPr="0020230A">
      <w:rPr>
        <w:b/>
        <w:sz w:val="20"/>
      </w:rPr>
      <w:t>Endnotes</w:t>
    </w:r>
  </w:p>
  <w:p w:rsidR="005C5809" w:rsidRPr="007A1328" w:rsidRDefault="005C5809" w:rsidP="00C43F57">
    <w:pPr>
      <w:jc w:val="right"/>
      <w:rPr>
        <w:sz w:val="20"/>
      </w:rPr>
    </w:pPr>
  </w:p>
  <w:p w:rsidR="005C5809" w:rsidRPr="007A1328" w:rsidRDefault="005C5809" w:rsidP="00C43F57">
    <w:pPr>
      <w:jc w:val="right"/>
      <w:rPr>
        <w:b/>
        <w:sz w:val="24"/>
      </w:rPr>
    </w:pPr>
  </w:p>
  <w:p w:rsidR="005C5809" w:rsidRPr="00BE5CD2" w:rsidRDefault="005C5809" w:rsidP="00C43F5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F1EB4">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7167"/>
    </w:tblGrid>
    <w:tr w:rsidR="005C5809" w:rsidTr="008D74CA">
      <w:tc>
        <w:tcPr>
          <w:tcW w:w="7167" w:type="dxa"/>
          <w:tcBorders>
            <w:top w:val="nil"/>
            <w:left w:val="nil"/>
            <w:bottom w:val="nil"/>
            <w:right w:val="nil"/>
          </w:tcBorders>
        </w:tcPr>
        <w:p w:rsidR="005C5809" w:rsidRDefault="005C5809">
          <w:r>
            <w:t xml:space="preserve">Notes to the </w:t>
          </w:r>
          <w:r>
            <w:fldChar w:fldCharType="begin"/>
          </w:r>
          <w:r>
            <w:instrText xml:space="preserve"> </w:instrText>
          </w:r>
          <w:r w:rsidRPr="008D74CA">
            <w:rPr>
              <w:i/>
            </w:rPr>
            <w:instrText>R</w:instrText>
          </w:r>
          <w:r>
            <w:instrText xml:space="preserve">EF  Citation  \* CHARFORMAT </w:instrText>
          </w:r>
          <w:r>
            <w:fldChar w:fldCharType="separate"/>
          </w:r>
          <w:r w:rsidR="009E53BB">
            <w:rPr>
              <w:b/>
              <w:bCs/>
              <w:lang w:val="en-US"/>
            </w:rPr>
            <w:t>Error! Reference source not found.</w:t>
          </w:r>
          <w:r>
            <w:fldChar w:fldCharType="end"/>
          </w:r>
        </w:p>
      </w:tc>
    </w:tr>
    <w:tr w:rsidR="005C5809" w:rsidTr="008D74CA">
      <w:tc>
        <w:tcPr>
          <w:tcW w:w="7167" w:type="dxa"/>
          <w:tcBorders>
            <w:top w:val="nil"/>
            <w:left w:val="nil"/>
            <w:right w:val="nil"/>
          </w:tcBorders>
        </w:tcPr>
        <w:p w:rsidR="005C5809" w:rsidRDefault="005C5809"/>
      </w:tc>
    </w:tr>
    <w:tr w:rsidR="005C5809" w:rsidTr="008D74CA">
      <w:tc>
        <w:tcPr>
          <w:tcW w:w="7167" w:type="dxa"/>
          <w:tcBorders>
            <w:top w:val="nil"/>
            <w:left w:val="nil"/>
            <w:bottom w:val="single" w:sz="4" w:space="0" w:color="auto"/>
            <w:right w:val="nil"/>
            <w:tl2br w:val="nil"/>
            <w:tr2bl w:val="nil"/>
          </w:tcBorders>
          <w:shd w:val="clear" w:color="auto" w:fill="auto"/>
        </w:tcPr>
        <w:p w:rsidR="005C5809" w:rsidRDefault="005C5809">
          <w:r>
            <w:fldChar w:fldCharType="begin"/>
          </w:r>
          <w:r>
            <w:instrText xml:space="preserve"> STYLEREF  CharENotesHeading  \* CHARFORMAT </w:instrText>
          </w:r>
          <w:r>
            <w:fldChar w:fldCharType="separate"/>
          </w:r>
          <w:r w:rsidR="00821A5A">
            <w:rPr>
              <w:b/>
              <w:bCs/>
              <w:noProof/>
              <w:lang w:val="en-US"/>
            </w:rPr>
            <w:t>Error! No text of specified style in document.</w:t>
          </w:r>
          <w:r>
            <w:rPr>
              <w:noProof/>
            </w:rPr>
            <w:fldChar w:fldCharType="end"/>
          </w:r>
        </w:p>
      </w:tc>
    </w:tr>
  </w:tbl>
  <w:p w:rsidR="005C5809" w:rsidRDefault="005C580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7167"/>
    </w:tblGrid>
    <w:tr w:rsidR="005C5809" w:rsidTr="008D74CA">
      <w:tc>
        <w:tcPr>
          <w:tcW w:w="7167" w:type="dxa"/>
          <w:tcBorders>
            <w:top w:val="nil"/>
            <w:left w:val="nil"/>
            <w:bottom w:val="nil"/>
            <w:right w:val="nil"/>
          </w:tcBorders>
        </w:tcPr>
        <w:p w:rsidR="005C5809" w:rsidRDefault="005C5809">
          <w:r>
            <w:t xml:space="preserve">Notes to the </w:t>
          </w:r>
          <w:r>
            <w:fldChar w:fldCharType="begin"/>
          </w:r>
          <w:r>
            <w:instrText xml:space="preserve"> </w:instrText>
          </w:r>
          <w:r w:rsidRPr="008D74CA">
            <w:rPr>
              <w:i/>
            </w:rPr>
            <w:instrText>R</w:instrText>
          </w:r>
          <w:r>
            <w:instrText xml:space="preserve">EF  Citation  \* CHARFORMAT </w:instrText>
          </w:r>
          <w:r>
            <w:fldChar w:fldCharType="separate"/>
          </w:r>
          <w:r w:rsidR="009E53BB">
            <w:rPr>
              <w:b/>
              <w:bCs/>
              <w:lang w:val="en-US"/>
            </w:rPr>
            <w:t>Error! Reference source not found.</w:t>
          </w:r>
          <w:r>
            <w:fldChar w:fldCharType="end"/>
          </w:r>
        </w:p>
      </w:tc>
    </w:tr>
    <w:tr w:rsidR="005C5809" w:rsidTr="008D74CA">
      <w:tc>
        <w:tcPr>
          <w:tcW w:w="7167" w:type="dxa"/>
          <w:tcBorders>
            <w:top w:val="nil"/>
            <w:left w:val="nil"/>
            <w:right w:val="nil"/>
          </w:tcBorders>
        </w:tcPr>
        <w:p w:rsidR="005C5809" w:rsidRDefault="005C5809"/>
      </w:tc>
    </w:tr>
    <w:tr w:rsidR="005C5809" w:rsidTr="008D74CA">
      <w:tc>
        <w:tcPr>
          <w:tcW w:w="7167" w:type="dxa"/>
          <w:tcBorders>
            <w:top w:val="nil"/>
            <w:left w:val="nil"/>
            <w:bottom w:val="single" w:sz="4" w:space="0" w:color="auto"/>
            <w:right w:val="nil"/>
            <w:tl2br w:val="nil"/>
            <w:tr2bl w:val="nil"/>
          </w:tcBorders>
          <w:shd w:val="clear" w:color="auto" w:fill="auto"/>
        </w:tcPr>
        <w:p w:rsidR="005C5809" w:rsidRDefault="005C5809">
          <w:r>
            <w:fldChar w:fldCharType="begin"/>
          </w:r>
          <w:r>
            <w:instrText xml:space="preserve"> STYLEREF  CharENotesHeading  \* CHARFORMAT </w:instrText>
          </w:r>
          <w:r>
            <w:fldChar w:fldCharType="separate"/>
          </w:r>
          <w:r w:rsidR="00821A5A">
            <w:rPr>
              <w:b/>
              <w:bCs/>
              <w:noProof/>
              <w:lang w:val="en-US"/>
            </w:rPr>
            <w:t>Error! No text of specified style in document.</w:t>
          </w:r>
          <w:r>
            <w:fldChar w:fldCharType="end"/>
          </w:r>
        </w:p>
      </w:tc>
    </w:tr>
  </w:tbl>
  <w:p w:rsidR="005C5809" w:rsidRDefault="005C58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Default="005C5809" w:rsidP="00BD2EFC">
    <w:pPr>
      <w:pStyle w:val="Header"/>
      <w:pBdr>
        <w:bottom w:val="single" w:sz="4" w:space="1" w:color="auto"/>
      </w:pBdr>
    </w:pPr>
  </w:p>
  <w:p w:rsidR="005C5809" w:rsidRDefault="005C5809" w:rsidP="00BD2EFC">
    <w:pPr>
      <w:pStyle w:val="Header"/>
      <w:pBdr>
        <w:bottom w:val="single" w:sz="4" w:space="1" w:color="auto"/>
      </w:pBdr>
    </w:pPr>
  </w:p>
  <w:p w:rsidR="005C5809" w:rsidRPr="001E77D2" w:rsidRDefault="005C5809" w:rsidP="00BD2EF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5F1388" w:rsidRDefault="005C5809" w:rsidP="00BD2EF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ED79B6" w:rsidRDefault="005C5809" w:rsidP="007F0865">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ED79B6" w:rsidRDefault="005C5809" w:rsidP="00BD2EF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ED79B6" w:rsidRDefault="005C5809" w:rsidP="00C43F5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Default="005C5809" w:rsidP="003F608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C5809" w:rsidRDefault="005C5809" w:rsidP="003F608A">
    <w:pPr>
      <w:rPr>
        <w:sz w:val="20"/>
      </w:rPr>
    </w:pPr>
    <w:r w:rsidRPr="007A1328">
      <w:rPr>
        <w:b/>
        <w:sz w:val="20"/>
      </w:rPr>
      <w:fldChar w:fldCharType="begin"/>
    </w:r>
    <w:r w:rsidRPr="007A1328">
      <w:rPr>
        <w:b/>
        <w:sz w:val="20"/>
      </w:rPr>
      <w:instrText xml:space="preserve"> STYLEREF CharPartNo </w:instrText>
    </w:r>
    <w:r w:rsidR="00821A5A">
      <w:rPr>
        <w:b/>
        <w:sz w:val="20"/>
      </w:rPr>
      <w:fldChar w:fldCharType="separate"/>
    </w:r>
    <w:r w:rsidR="00EF1EB4">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21A5A">
      <w:rPr>
        <w:sz w:val="20"/>
      </w:rPr>
      <w:fldChar w:fldCharType="separate"/>
    </w:r>
    <w:r w:rsidR="00EF1EB4">
      <w:rPr>
        <w:noProof/>
        <w:sz w:val="20"/>
      </w:rPr>
      <w:t>Transitional arrangements</w:t>
    </w:r>
    <w:r>
      <w:rPr>
        <w:sz w:val="20"/>
      </w:rPr>
      <w:fldChar w:fldCharType="end"/>
    </w:r>
  </w:p>
  <w:p w:rsidR="005C5809" w:rsidRPr="007A1328" w:rsidRDefault="005C5809" w:rsidP="003F608A">
    <w:pPr>
      <w:rPr>
        <w:sz w:val="20"/>
      </w:rPr>
    </w:pPr>
    <w:r>
      <w:rPr>
        <w:b/>
        <w:sz w:val="20"/>
      </w:rPr>
      <w:fldChar w:fldCharType="begin"/>
    </w:r>
    <w:r>
      <w:rPr>
        <w:b/>
        <w:sz w:val="20"/>
      </w:rPr>
      <w:instrText xml:space="preserve"> STYLEREF CharDivNo </w:instrText>
    </w:r>
    <w:r w:rsidR="00EF1EB4">
      <w:rPr>
        <w:b/>
        <w:sz w:val="20"/>
      </w:rPr>
      <w:fldChar w:fldCharType="separate"/>
    </w:r>
    <w:r w:rsidR="00EF1EB4">
      <w:rPr>
        <w:b/>
        <w:noProof/>
        <w:sz w:val="20"/>
      </w:rPr>
      <w:t>Division 5.3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F1EB4">
      <w:rPr>
        <w:sz w:val="20"/>
      </w:rPr>
      <w:fldChar w:fldCharType="separate"/>
    </w:r>
    <w:r w:rsidR="00EF1EB4">
      <w:rPr>
        <w:noProof/>
        <w:sz w:val="20"/>
      </w:rPr>
      <w:t>Transitional arrangements relating to the Offshore Petroleum and Greenhouse Gas Storage (Environment) Amendment (Financial Assurance) Regulation 2014</w:t>
    </w:r>
    <w:r>
      <w:rPr>
        <w:sz w:val="20"/>
      </w:rPr>
      <w:fldChar w:fldCharType="end"/>
    </w:r>
  </w:p>
  <w:p w:rsidR="005C5809" w:rsidRPr="007A1328" w:rsidRDefault="005C5809" w:rsidP="003F608A">
    <w:pPr>
      <w:rPr>
        <w:b/>
        <w:sz w:val="24"/>
      </w:rPr>
    </w:pPr>
  </w:p>
  <w:p w:rsidR="005C5809" w:rsidRPr="007A1328" w:rsidRDefault="005C5809" w:rsidP="003F608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21A5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1EB4">
      <w:rPr>
        <w:noProof/>
        <w:sz w:val="24"/>
      </w:rPr>
      <w:t>49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A1328" w:rsidRDefault="005C5809" w:rsidP="003F608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C5809" w:rsidRPr="007A1328" w:rsidRDefault="005C5809" w:rsidP="003F608A">
    <w:pPr>
      <w:jc w:val="right"/>
      <w:rPr>
        <w:sz w:val="20"/>
      </w:rPr>
    </w:pPr>
    <w:r w:rsidRPr="007A1328">
      <w:rPr>
        <w:sz w:val="20"/>
      </w:rPr>
      <w:fldChar w:fldCharType="begin"/>
    </w:r>
    <w:r w:rsidRPr="007A1328">
      <w:rPr>
        <w:sz w:val="20"/>
      </w:rPr>
      <w:instrText xml:space="preserve"> STYLEREF CharPartText </w:instrText>
    </w:r>
    <w:r w:rsidR="00EF1EB4">
      <w:rPr>
        <w:sz w:val="20"/>
      </w:rPr>
      <w:fldChar w:fldCharType="separate"/>
    </w:r>
    <w:r w:rsidR="00EF1EB4">
      <w:rPr>
        <w:noProof/>
        <w:sz w:val="20"/>
      </w:rPr>
      <w:t>Transitional arrangements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F1EB4">
      <w:rPr>
        <w:b/>
        <w:sz w:val="20"/>
      </w:rPr>
      <w:fldChar w:fldCharType="separate"/>
    </w:r>
    <w:r w:rsidR="00EF1EB4">
      <w:rPr>
        <w:b/>
        <w:noProof/>
        <w:sz w:val="20"/>
      </w:rPr>
      <w:t>Part 5</w:t>
    </w:r>
    <w:r>
      <w:rPr>
        <w:b/>
        <w:sz w:val="20"/>
      </w:rPr>
      <w:fldChar w:fldCharType="end"/>
    </w:r>
  </w:p>
  <w:p w:rsidR="005C5809" w:rsidRPr="007A1328" w:rsidRDefault="005C5809" w:rsidP="003F608A">
    <w:pPr>
      <w:jc w:val="right"/>
      <w:rPr>
        <w:sz w:val="20"/>
      </w:rPr>
    </w:pPr>
    <w:r w:rsidRPr="007A1328">
      <w:rPr>
        <w:sz w:val="20"/>
      </w:rPr>
      <w:fldChar w:fldCharType="begin"/>
    </w:r>
    <w:r w:rsidRPr="007A1328">
      <w:rPr>
        <w:sz w:val="20"/>
      </w:rPr>
      <w:instrText xml:space="preserve"> STYLEREF CharDivText </w:instrText>
    </w:r>
    <w:r w:rsidR="00EF1EB4">
      <w:rPr>
        <w:sz w:val="20"/>
      </w:rPr>
      <w:fldChar w:fldCharType="separate"/>
    </w:r>
    <w:r w:rsidR="00EF1EB4">
      <w:rPr>
        <w:noProof/>
        <w:sz w:val="20"/>
      </w:rPr>
      <w:t>Transitional arrangements relating to the Offshore Petroleum and Greenhouse Gas Storage (Environment) Amendment (Consultation and Transparency) Regulations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F1EB4">
      <w:rPr>
        <w:b/>
        <w:sz w:val="20"/>
      </w:rPr>
      <w:fldChar w:fldCharType="separate"/>
    </w:r>
    <w:r w:rsidR="00EF1EB4">
      <w:rPr>
        <w:b/>
        <w:noProof/>
        <w:sz w:val="20"/>
      </w:rPr>
      <w:t>Division 5.4</w:t>
    </w:r>
    <w:r>
      <w:rPr>
        <w:b/>
        <w:sz w:val="20"/>
      </w:rPr>
      <w:fldChar w:fldCharType="end"/>
    </w:r>
  </w:p>
  <w:p w:rsidR="005C5809" w:rsidRPr="007A1328" w:rsidRDefault="005C5809" w:rsidP="003F608A">
    <w:pPr>
      <w:jc w:val="right"/>
      <w:rPr>
        <w:b/>
        <w:sz w:val="24"/>
      </w:rPr>
    </w:pPr>
  </w:p>
  <w:p w:rsidR="005C5809" w:rsidRPr="007A1328" w:rsidRDefault="005C5809" w:rsidP="003F608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21A5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1EB4">
      <w:rPr>
        <w:noProof/>
        <w:sz w:val="24"/>
      </w:rPr>
      <w:t>50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9" w:rsidRPr="007A1328" w:rsidRDefault="005C5809" w:rsidP="003F60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FD26A1"/>
    <w:multiLevelType w:val="hybridMultilevel"/>
    <w:tmpl w:val="3300C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927521"/>
    <w:multiLevelType w:val="hybridMultilevel"/>
    <w:tmpl w:val="69FA2A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3"/>
  </w:num>
  <w:num w:numId="17">
    <w:abstractNumId w:val="14"/>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56EE"/>
    <w:rsid w:val="00005C71"/>
    <w:rsid w:val="0002009F"/>
    <w:rsid w:val="0002655C"/>
    <w:rsid w:val="0002744D"/>
    <w:rsid w:val="0003439C"/>
    <w:rsid w:val="0003498B"/>
    <w:rsid w:val="00035AF8"/>
    <w:rsid w:val="00036A50"/>
    <w:rsid w:val="000432F9"/>
    <w:rsid w:val="00043B0A"/>
    <w:rsid w:val="00045649"/>
    <w:rsid w:val="000545DD"/>
    <w:rsid w:val="000557B8"/>
    <w:rsid w:val="00056C26"/>
    <w:rsid w:val="000570C6"/>
    <w:rsid w:val="00080281"/>
    <w:rsid w:val="00085D4A"/>
    <w:rsid w:val="000872C1"/>
    <w:rsid w:val="00093D76"/>
    <w:rsid w:val="00096F44"/>
    <w:rsid w:val="000A413D"/>
    <w:rsid w:val="000C18F5"/>
    <w:rsid w:val="000C2D67"/>
    <w:rsid w:val="000C46C1"/>
    <w:rsid w:val="000C4E12"/>
    <w:rsid w:val="000D051C"/>
    <w:rsid w:val="000D4914"/>
    <w:rsid w:val="000D537B"/>
    <w:rsid w:val="000D7390"/>
    <w:rsid w:val="000E03F0"/>
    <w:rsid w:val="000E2987"/>
    <w:rsid w:val="000F25F3"/>
    <w:rsid w:val="001046D5"/>
    <w:rsid w:val="00113314"/>
    <w:rsid w:val="00113507"/>
    <w:rsid w:val="00116D90"/>
    <w:rsid w:val="001171E2"/>
    <w:rsid w:val="001176E5"/>
    <w:rsid w:val="00121715"/>
    <w:rsid w:val="00122A75"/>
    <w:rsid w:val="00132887"/>
    <w:rsid w:val="00141A66"/>
    <w:rsid w:val="00144D69"/>
    <w:rsid w:val="00145C33"/>
    <w:rsid w:val="0014660D"/>
    <w:rsid w:val="001534BB"/>
    <w:rsid w:val="00156F5C"/>
    <w:rsid w:val="00161015"/>
    <w:rsid w:val="001611C2"/>
    <w:rsid w:val="0017419F"/>
    <w:rsid w:val="00182383"/>
    <w:rsid w:val="00182C38"/>
    <w:rsid w:val="00185D15"/>
    <w:rsid w:val="001930B8"/>
    <w:rsid w:val="001946BB"/>
    <w:rsid w:val="00196DC8"/>
    <w:rsid w:val="001A2881"/>
    <w:rsid w:val="001A5C71"/>
    <w:rsid w:val="001B169E"/>
    <w:rsid w:val="001B680B"/>
    <w:rsid w:val="001B7400"/>
    <w:rsid w:val="001D4053"/>
    <w:rsid w:val="001D49E7"/>
    <w:rsid w:val="001E1BE1"/>
    <w:rsid w:val="001E282C"/>
    <w:rsid w:val="001F1CFD"/>
    <w:rsid w:val="001F328A"/>
    <w:rsid w:val="001F4BC1"/>
    <w:rsid w:val="001F7A06"/>
    <w:rsid w:val="00201778"/>
    <w:rsid w:val="0020275B"/>
    <w:rsid w:val="00205DBF"/>
    <w:rsid w:val="00207830"/>
    <w:rsid w:val="002125DA"/>
    <w:rsid w:val="00215C5C"/>
    <w:rsid w:val="00220EDA"/>
    <w:rsid w:val="00222DA1"/>
    <w:rsid w:val="00223A7F"/>
    <w:rsid w:val="0024198D"/>
    <w:rsid w:val="00243990"/>
    <w:rsid w:val="00244998"/>
    <w:rsid w:val="00247D92"/>
    <w:rsid w:val="00247E55"/>
    <w:rsid w:val="00254B2F"/>
    <w:rsid w:val="002553DA"/>
    <w:rsid w:val="00260295"/>
    <w:rsid w:val="002614C8"/>
    <w:rsid w:val="00265200"/>
    <w:rsid w:val="002737E4"/>
    <w:rsid w:val="0027532E"/>
    <w:rsid w:val="002761D9"/>
    <w:rsid w:val="00287C50"/>
    <w:rsid w:val="002900EE"/>
    <w:rsid w:val="002913F6"/>
    <w:rsid w:val="002916A4"/>
    <w:rsid w:val="00294935"/>
    <w:rsid w:val="00295441"/>
    <w:rsid w:val="00295567"/>
    <w:rsid w:val="00296E69"/>
    <w:rsid w:val="002A57A4"/>
    <w:rsid w:val="002B0148"/>
    <w:rsid w:val="002B56DE"/>
    <w:rsid w:val="002C19AF"/>
    <w:rsid w:val="002C1B1B"/>
    <w:rsid w:val="002C1B9B"/>
    <w:rsid w:val="002C37A4"/>
    <w:rsid w:val="002D2154"/>
    <w:rsid w:val="002D3DF7"/>
    <w:rsid w:val="002D711F"/>
    <w:rsid w:val="002E0D0E"/>
    <w:rsid w:val="002E2B6E"/>
    <w:rsid w:val="002E36AB"/>
    <w:rsid w:val="002F106C"/>
    <w:rsid w:val="002F115C"/>
    <w:rsid w:val="002F169D"/>
    <w:rsid w:val="002F1FFE"/>
    <w:rsid w:val="002F237F"/>
    <w:rsid w:val="002F241C"/>
    <w:rsid w:val="002F56BC"/>
    <w:rsid w:val="0030627F"/>
    <w:rsid w:val="00307383"/>
    <w:rsid w:val="00320DF8"/>
    <w:rsid w:val="00321727"/>
    <w:rsid w:val="0032357F"/>
    <w:rsid w:val="0033511C"/>
    <w:rsid w:val="00341AAA"/>
    <w:rsid w:val="003445A1"/>
    <w:rsid w:val="00347ABE"/>
    <w:rsid w:val="003505CA"/>
    <w:rsid w:val="00355673"/>
    <w:rsid w:val="00356135"/>
    <w:rsid w:val="00357F95"/>
    <w:rsid w:val="003632E8"/>
    <w:rsid w:val="00366209"/>
    <w:rsid w:val="003743BE"/>
    <w:rsid w:val="00386737"/>
    <w:rsid w:val="00386BD2"/>
    <w:rsid w:val="003A10DB"/>
    <w:rsid w:val="003A24A7"/>
    <w:rsid w:val="003B2DCC"/>
    <w:rsid w:val="003B3040"/>
    <w:rsid w:val="003B5012"/>
    <w:rsid w:val="003C01BF"/>
    <w:rsid w:val="003C6090"/>
    <w:rsid w:val="003C67D2"/>
    <w:rsid w:val="003D054A"/>
    <w:rsid w:val="003D20DD"/>
    <w:rsid w:val="003D411D"/>
    <w:rsid w:val="003E0530"/>
    <w:rsid w:val="003E0BCE"/>
    <w:rsid w:val="003E32CA"/>
    <w:rsid w:val="003E5EB2"/>
    <w:rsid w:val="003F19CF"/>
    <w:rsid w:val="003F3278"/>
    <w:rsid w:val="003F3DD8"/>
    <w:rsid w:val="003F515E"/>
    <w:rsid w:val="003F57CF"/>
    <w:rsid w:val="003F608A"/>
    <w:rsid w:val="004013E0"/>
    <w:rsid w:val="0040147A"/>
    <w:rsid w:val="00403F90"/>
    <w:rsid w:val="00412EE2"/>
    <w:rsid w:val="00413F97"/>
    <w:rsid w:val="00424403"/>
    <w:rsid w:val="00425324"/>
    <w:rsid w:val="004342CB"/>
    <w:rsid w:val="0044175C"/>
    <w:rsid w:val="0044310D"/>
    <w:rsid w:val="0044377D"/>
    <w:rsid w:val="00446C1F"/>
    <w:rsid w:val="00446DBF"/>
    <w:rsid w:val="0044765B"/>
    <w:rsid w:val="00454FF4"/>
    <w:rsid w:val="00455AC5"/>
    <w:rsid w:val="004569DA"/>
    <w:rsid w:val="00466EA1"/>
    <w:rsid w:val="004701AD"/>
    <w:rsid w:val="004704B5"/>
    <w:rsid w:val="00473B59"/>
    <w:rsid w:val="00475023"/>
    <w:rsid w:val="00476914"/>
    <w:rsid w:val="004843C6"/>
    <w:rsid w:val="00486728"/>
    <w:rsid w:val="00490657"/>
    <w:rsid w:val="004908D8"/>
    <w:rsid w:val="00490995"/>
    <w:rsid w:val="00494201"/>
    <w:rsid w:val="004A05BD"/>
    <w:rsid w:val="004A3B88"/>
    <w:rsid w:val="004A426B"/>
    <w:rsid w:val="004A48AD"/>
    <w:rsid w:val="004B35D7"/>
    <w:rsid w:val="004C6066"/>
    <w:rsid w:val="004C7C14"/>
    <w:rsid w:val="004D18B6"/>
    <w:rsid w:val="004D4BBF"/>
    <w:rsid w:val="004F00C7"/>
    <w:rsid w:val="004F38BE"/>
    <w:rsid w:val="004F6C4E"/>
    <w:rsid w:val="005017BF"/>
    <w:rsid w:val="005024C0"/>
    <w:rsid w:val="00511CF4"/>
    <w:rsid w:val="005126EE"/>
    <w:rsid w:val="00515A4A"/>
    <w:rsid w:val="00520530"/>
    <w:rsid w:val="0052219D"/>
    <w:rsid w:val="00534232"/>
    <w:rsid w:val="00544F00"/>
    <w:rsid w:val="0054640F"/>
    <w:rsid w:val="00547257"/>
    <w:rsid w:val="00552C3E"/>
    <w:rsid w:val="005547E1"/>
    <w:rsid w:val="00561D6D"/>
    <w:rsid w:val="00563367"/>
    <w:rsid w:val="00564001"/>
    <w:rsid w:val="0056578D"/>
    <w:rsid w:val="00573B24"/>
    <w:rsid w:val="00575D47"/>
    <w:rsid w:val="005848B7"/>
    <w:rsid w:val="00584A71"/>
    <w:rsid w:val="005868D2"/>
    <w:rsid w:val="00587B59"/>
    <w:rsid w:val="00591F17"/>
    <w:rsid w:val="0059589F"/>
    <w:rsid w:val="005A53CE"/>
    <w:rsid w:val="005A63AF"/>
    <w:rsid w:val="005C05DE"/>
    <w:rsid w:val="005C5809"/>
    <w:rsid w:val="005C6D24"/>
    <w:rsid w:val="005C7EF7"/>
    <w:rsid w:val="005D4650"/>
    <w:rsid w:val="005E4EBF"/>
    <w:rsid w:val="005E5130"/>
    <w:rsid w:val="005E5309"/>
    <w:rsid w:val="005F194C"/>
    <w:rsid w:val="005F5365"/>
    <w:rsid w:val="0060778A"/>
    <w:rsid w:val="006133D1"/>
    <w:rsid w:val="0062569F"/>
    <w:rsid w:val="006342D0"/>
    <w:rsid w:val="0063520B"/>
    <w:rsid w:val="00635CF1"/>
    <w:rsid w:val="00642BF0"/>
    <w:rsid w:val="00644D94"/>
    <w:rsid w:val="00645616"/>
    <w:rsid w:val="006503AC"/>
    <w:rsid w:val="00651AF5"/>
    <w:rsid w:val="00656DFA"/>
    <w:rsid w:val="00657047"/>
    <w:rsid w:val="00661955"/>
    <w:rsid w:val="00662431"/>
    <w:rsid w:val="00666C0A"/>
    <w:rsid w:val="00672003"/>
    <w:rsid w:val="00674969"/>
    <w:rsid w:val="00677583"/>
    <w:rsid w:val="0068349D"/>
    <w:rsid w:val="00683FB3"/>
    <w:rsid w:val="0068797C"/>
    <w:rsid w:val="00694B53"/>
    <w:rsid w:val="006A0F60"/>
    <w:rsid w:val="006B28EE"/>
    <w:rsid w:val="006B5A1E"/>
    <w:rsid w:val="006C53D2"/>
    <w:rsid w:val="006C56CA"/>
    <w:rsid w:val="006C6D44"/>
    <w:rsid w:val="006D1EA5"/>
    <w:rsid w:val="006D77D2"/>
    <w:rsid w:val="006E1FA9"/>
    <w:rsid w:val="006E59E4"/>
    <w:rsid w:val="006F18F9"/>
    <w:rsid w:val="006F2739"/>
    <w:rsid w:val="006F5676"/>
    <w:rsid w:val="006F6AF3"/>
    <w:rsid w:val="00700105"/>
    <w:rsid w:val="007037DD"/>
    <w:rsid w:val="00712D79"/>
    <w:rsid w:val="00721C4F"/>
    <w:rsid w:val="00723635"/>
    <w:rsid w:val="00724636"/>
    <w:rsid w:val="00733077"/>
    <w:rsid w:val="0073373C"/>
    <w:rsid w:val="007356D8"/>
    <w:rsid w:val="0074647B"/>
    <w:rsid w:val="00750F54"/>
    <w:rsid w:val="00756319"/>
    <w:rsid w:val="007604ED"/>
    <w:rsid w:val="00760AFC"/>
    <w:rsid w:val="0076357F"/>
    <w:rsid w:val="00765218"/>
    <w:rsid w:val="00774900"/>
    <w:rsid w:val="00775F55"/>
    <w:rsid w:val="007821C8"/>
    <w:rsid w:val="007850E9"/>
    <w:rsid w:val="00787D5F"/>
    <w:rsid w:val="00790F3F"/>
    <w:rsid w:val="007925CE"/>
    <w:rsid w:val="007A1349"/>
    <w:rsid w:val="007A2384"/>
    <w:rsid w:val="007B0095"/>
    <w:rsid w:val="007B04BB"/>
    <w:rsid w:val="007B14C7"/>
    <w:rsid w:val="007B64A1"/>
    <w:rsid w:val="007B6608"/>
    <w:rsid w:val="007B782E"/>
    <w:rsid w:val="007C0378"/>
    <w:rsid w:val="007C1187"/>
    <w:rsid w:val="007C212C"/>
    <w:rsid w:val="007C5CE5"/>
    <w:rsid w:val="007C789C"/>
    <w:rsid w:val="007D15A0"/>
    <w:rsid w:val="007D1C83"/>
    <w:rsid w:val="007D3F24"/>
    <w:rsid w:val="007D6A2D"/>
    <w:rsid w:val="007E0040"/>
    <w:rsid w:val="007E21C3"/>
    <w:rsid w:val="007E5CE1"/>
    <w:rsid w:val="007F0865"/>
    <w:rsid w:val="00802693"/>
    <w:rsid w:val="0080391E"/>
    <w:rsid w:val="008072E6"/>
    <w:rsid w:val="00807878"/>
    <w:rsid w:val="008100FB"/>
    <w:rsid w:val="00817923"/>
    <w:rsid w:val="008200F1"/>
    <w:rsid w:val="0082075F"/>
    <w:rsid w:val="0082164C"/>
    <w:rsid w:val="00821A5A"/>
    <w:rsid w:val="00821C64"/>
    <w:rsid w:val="0082476E"/>
    <w:rsid w:val="00825634"/>
    <w:rsid w:val="008263F5"/>
    <w:rsid w:val="00841033"/>
    <w:rsid w:val="00841920"/>
    <w:rsid w:val="00843D5A"/>
    <w:rsid w:val="008443B4"/>
    <w:rsid w:val="0084587E"/>
    <w:rsid w:val="00853463"/>
    <w:rsid w:val="00856297"/>
    <w:rsid w:val="008621D6"/>
    <w:rsid w:val="00863862"/>
    <w:rsid w:val="00865D11"/>
    <w:rsid w:val="00883ACB"/>
    <w:rsid w:val="00890DDC"/>
    <w:rsid w:val="00891B55"/>
    <w:rsid w:val="008A1050"/>
    <w:rsid w:val="008B7C25"/>
    <w:rsid w:val="008C4A3A"/>
    <w:rsid w:val="008C6145"/>
    <w:rsid w:val="008D1F00"/>
    <w:rsid w:val="008D74CA"/>
    <w:rsid w:val="008E1841"/>
    <w:rsid w:val="00902B58"/>
    <w:rsid w:val="00907E27"/>
    <w:rsid w:val="00914B86"/>
    <w:rsid w:val="00917AB9"/>
    <w:rsid w:val="00923CDC"/>
    <w:rsid w:val="0093006B"/>
    <w:rsid w:val="0093033C"/>
    <w:rsid w:val="0093291E"/>
    <w:rsid w:val="00933A69"/>
    <w:rsid w:val="00937138"/>
    <w:rsid w:val="00937468"/>
    <w:rsid w:val="009422B8"/>
    <w:rsid w:val="00943CFD"/>
    <w:rsid w:val="0094403A"/>
    <w:rsid w:val="009441C3"/>
    <w:rsid w:val="00945FEE"/>
    <w:rsid w:val="009553F5"/>
    <w:rsid w:val="00971A59"/>
    <w:rsid w:val="009737FC"/>
    <w:rsid w:val="00983C26"/>
    <w:rsid w:val="00985067"/>
    <w:rsid w:val="00992710"/>
    <w:rsid w:val="00992B9C"/>
    <w:rsid w:val="009A0757"/>
    <w:rsid w:val="009A3DCD"/>
    <w:rsid w:val="009A4B72"/>
    <w:rsid w:val="009B1CEB"/>
    <w:rsid w:val="009C018F"/>
    <w:rsid w:val="009C0394"/>
    <w:rsid w:val="009C07B9"/>
    <w:rsid w:val="009D42E1"/>
    <w:rsid w:val="009E2B53"/>
    <w:rsid w:val="009E42DC"/>
    <w:rsid w:val="009E43D3"/>
    <w:rsid w:val="009E53BB"/>
    <w:rsid w:val="009F4E1F"/>
    <w:rsid w:val="00A01940"/>
    <w:rsid w:val="00A121F9"/>
    <w:rsid w:val="00A14368"/>
    <w:rsid w:val="00A147E0"/>
    <w:rsid w:val="00A27433"/>
    <w:rsid w:val="00A31BE9"/>
    <w:rsid w:val="00A34926"/>
    <w:rsid w:val="00A35D24"/>
    <w:rsid w:val="00A37AA3"/>
    <w:rsid w:val="00A40C33"/>
    <w:rsid w:val="00A44911"/>
    <w:rsid w:val="00A5111E"/>
    <w:rsid w:val="00A62216"/>
    <w:rsid w:val="00A6331C"/>
    <w:rsid w:val="00A63FEC"/>
    <w:rsid w:val="00A644B4"/>
    <w:rsid w:val="00A67060"/>
    <w:rsid w:val="00A67232"/>
    <w:rsid w:val="00A72161"/>
    <w:rsid w:val="00A774D8"/>
    <w:rsid w:val="00A83998"/>
    <w:rsid w:val="00A93E9D"/>
    <w:rsid w:val="00A941E9"/>
    <w:rsid w:val="00A96459"/>
    <w:rsid w:val="00A96D20"/>
    <w:rsid w:val="00A9706B"/>
    <w:rsid w:val="00AA185A"/>
    <w:rsid w:val="00AB2B5A"/>
    <w:rsid w:val="00AB6E0B"/>
    <w:rsid w:val="00AD48CF"/>
    <w:rsid w:val="00AD4C82"/>
    <w:rsid w:val="00AD78BB"/>
    <w:rsid w:val="00AE27E8"/>
    <w:rsid w:val="00AE6A16"/>
    <w:rsid w:val="00AF2850"/>
    <w:rsid w:val="00AF35F9"/>
    <w:rsid w:val="00AF3794"/>
    <w:rsid w:val="00AF5A4E"/>
    <w:rsid w:val="00B03E47"/>
    <w:rsid w:val="00B04302"/>
    <w:rsid w:val="00B1660E"/>
    <w:rsid w:val="00B22D08"/>
    <w:rsid w:val="00B23016"/>
    <w:rsid w:val="00B251A5"/>
    <w:rsid w:val="00B2584C"/>
    <w:rsid w:val="00B32BDE"/>
    <w:rsid w:val="00B36BCB"/>
    <w:rsid w:val="00B36C0A"/>
    <w:rsid w:val="00B41A08"/>
    <w:rsid w:val="00B43480"/>
    <w:rsid w:val="00B4372D"/>
    <w:rsid w:val="00B51C1E"/>
    <w:rsid w:val="00B52207"/>
    <w:rsid w:val="00B5221C"/>
    <w:rsid w:val="00B5376F"/>
    <w:rsid w:val="00B541DA"/>
    <w:rsid w:val="00B564FE"/>
    <w:rsid w:val="00B606C3"/>
    <w:rsid w:val="00B641D2"/>
    <w:rsid w:val="00B66AF8"/>
    <w:rsid w:val="00B7249C"/>
    <w:rsid w:val="00B74275"/>
    <w:rsid w:val="00B81E4E"/>
    <w:rsid w:val="00B8211A"/>
    <w:rsid w:val="00B82EAA"/>
    <w:rsid w:val="00B837C6"/>
    <w:rsid w:val="00B8690D"/>
    <w:rsid w:val="00BA08FD"/>
    <w:rsid w:val="00BA39B8"/>
    <w:rsid w:val="00BA61EE"/>
    <w:rsid w:val="00BA7A3B"/>
    <w:rsid w:val="00BB0FDE"/>
    <w:rsid w:val="00BB2A01"/>
    <w:rsid w:val="00BB4F6E"/>
    <w:rsid w:val="00BB528F"/>
    <w:rsid w:val="00BB64A2"/>
    <w:rsid w:val="00BB6F54"/>
    <w:rsid w:val="00BB7316"/>
    <w:rsid w:val="00BD04B1"/>
    <w:rsid w:val="00BD1108"/>
    <w:rsid w:val="00BD1D0E"/>
    <w:rsid w:val="00BD2EFC"/>
    <w:rsid w:val="00BD6F99"/>
    <w:rsid w:val="00BE0CE4"/>
    <w:rsid w:val="00BE5634"/>
    <w:rsid w:val="00BE6A35"/>
    <w:rsid w:val="00BF0C54"/>
    <w:rsid w:val="00BF652D"/>
    <w:rsid w:val="00C02DBF"/>
    <w:rsid w:val="00C03332"/>
    <w:rsid w:val="00C03A84"/>
    <w:rsid w:val="00C0447E"/>
    <w:rsid w:val="00C143E8"/>
    <w:rsid w:val="00C20375"/>
    <w:rsid w:val="00C24E2E"/>
    <w:rsid w:val="00C312A2"/>
    <w:rsid w:val="00C33EF5"/>
    <w:rsid w:val="00C377D4"/>
    <w:rsid w:val="00C43F07"/>
    <w:rsid w:val="00C43F57"/>
    <w:rsid w:val="00C50392"/>
    <w:rsid w:val="00C643F7"/>
    <w:rsid w:val="00C71BC1"/>
    <w:rsid w:val="00C74946"/>
    <w:rsid w:val="00C76B7C"/>
    <w:rsid w:val="00C80ABB"/>
    <w:rsid w:val="00C81A4C"/>
    <w:rsid w:val="00C82BFD"/>
    <w:rsid w:val="00C94BE9"/>
    <w:rsid w:val="00C96ECB"/>
    <w:rsid w:val="00CA1523"/>
    <w:rsid w:val="00CA63A4"/>
    <w:rsid w:val="00CA7A28"/>
    <w:rsid w:val="00CB4A80"/>
    <w:rsid w:val="00CB59AA"/>
    <w:rsid w:val="00CB5E9E"/>
    <w:rsid w:val="00CC4EF4"/>
    <w:rsid w:val="00CC7753"/>
    <w:rsid w:val="00CD30D9"/>
    <w:rsid w:val="00CD4CCF"/>
    <w:rsid w:val="00CE18A9"/>
    <w:rsid w:val="00CE4B50"/>
    <w:rsid w:val="00CE5D28"/>
    <w:rsid w:val="00CF3A94"/>
    <w:rsid w:val="00D025E3"/>
    <w:rsid w:val="00D0702B"/>
    <w:rsid w:val="00D16CF4"/>
    <w:rsid w:val="00D20F90"/>
    <w:rsid w:val="00D23176"/>
    <w:rsid w:val="00D2374D"/>
    <w:rsid w:val="00D277E5"/>
    <w:rsid w:val="00D318CC"/>
    <w:rsid w:val="00D3412F"/>
    <w:rsid w:val="00D510AF"/>
    <w:rsid w:val="00D53A28"/>
    <w:rsid w:val="00D55F9A"/>
    <w:rsid w:val="00D60A37"/>
    <w:rsid w:val="00D6255E"/>
    <w:rsid w:val="00D640DA"/>
    <w:rsid w:val="00D6423F"/>
    <w:rsid w:val="00D705E3"/>
    <w:rsid w:val="00D737B0"/>
    <w:rsid w:val="00D74AED"/>
    <w:rsid w:val="00D771C9"/>
    <w:rsid w:val="00D8236F"/>
    <w:rsid w:val="00D84E09"/>
    <w:rsid w:val="00D87D6B"/>
    <w:rsid w:val="00D900D0"/>
    <w:rsid w:val="00D91B70"/>
    <w:rsid w:val="00D94E16"/>
    <w:rsid w:val="00D94F8F"/>
    <w:rsid w:val="00DA135F"/>
    <w:rsid w:val="00DA153E"/>
    <w:rsid w:val="00DA2A37"/>
    <w:rsid w:val="00DA599D"/>
    <w:rsid w:val="00DB78AA"/>
    <w:rsid w:val="00DC08E1"/>
    <w:rsid w:val="00DC7509"/>
    <w:rsid w:val="00DD1029"/>
    <w:rsid w:val="00DD3616"/>
    <w:rsid w:val="00DD478B"/>
    <w:rsid w:val="00DE0A50"/>
    <w:rsid w:val="00DE3874"/>
    <w:rsid w:val="00DE3E98"/>
    <w:rsid w:val="00DE5A25"/>
    <w:rsid w:val="00DF1370"/>
    <w:rsid w:val="00E00218"/>
    <w:rsid w:val="00E04587"/>
    <w:rsid w:val="00E0687A"/>
    <w:rsid w:val="00E135CD"/>
    <w:rsid w:val="00E13B7B"/>
    <w:rsid w:val="00E154AF"/>
    <w:rsid w:val="00E15D4D"/>
    <w:rsid w:val="00E17AA6"/>
    <w:rsid w:val="00E21556"/>
    <w:rsid w:val="00E24309"/>
    <w:rsid w:val="00E30830"/>
    <w:rsid w:val="00E42718"/>
    <w:rsid w:val="00E42D0E"/>
    <w:rsid w:val="00E449FD"/>
    <w:rsid w:val="00E52B87"/>
    <w:rsid w:val="00E549ED"/>
    <w:rsid w:val="00E56C75"/>
    <w:rsid w:val="00E646F4"/>
    <w:rsid w:val="00E66B5C"/>
    <w:rsid w:val="00E67543"/>
    <w:rsid w:val="00E705FD"/>
    <w:rsid w:val="00E75D8B"/>
    <w:rsid w:val="00E75E31"/>
    <w:rsid w:val="00E77908"/>
    <w:rsid w:val="00E814E7"/>
    <w:rsid w:val="00E82276"/>
    <w:rsid w:val="00E8439C"/>
    <w:rsid w:val="00E944F7"/>
    <w:rsid w:val="00E974FA"/>
    <w:rsid w:val="00E97BAE"/>
    <w:rsid w:val="00EA0976"/>
    <w:rsid w:val="00EA0EA3"/>
    <w:rsid w:val="00EA176F"/>
    <w:rsid w:val="00EA5BA9"/>
    <w:rsid w:val="00EA70AA"/>
    <w:rsid w:val="00EB4BDC"/>
    <w:rsid w:val="00EC0C6C"/>
    <w:rsid w:val="00EC20AB"/>
    <w:rsid w:val="00EC7DCB"/>
    <w:rsid w:val="00ED6888"/>
    <w:rsid w:val="00EE2278"/>
    <w:rsid w:val="00EE367A"/>
    <w:rsid w:val="00EF1EB4"/>
    <w:rsid w:val="00F014FC"/>
    <w:rsid w:val="00F01E43"/>
    <w:rsid w:val="00F02A26"/>
    <w:rsid w:val="00F0575D"/>
    <w:rsid w:val="00F117B0"/>
    <w:rsid w:val="00F15520"/>
    <w:rsid w:val="00F2152A"/>
    <w:rsid w:val="00F251B0"/>
    <w:rsid w:val="00F27D7D"/>
    <w:rsid w:val="00F27FB5"/>
    <w:rsid w:val="00F34B8F"/>
    <w:rsid w:val="00F409A5"/>
    <w:rsid w:val="00F418D1"/>
    <w:rsid w:val="00F425FE"/>
    <w:rsid w:val="00F43C62"/>
    <w:rsid w:val="00F46AB7"/>
    <w:rsid w:val="00F50D8F"/>
    <w:rsid w:val="00F54AF2"/>
    <w:rsid w:val="00F6359E"/>
    <w:rsid w:val="00F71656"/>
    <w:rsid w:val="00F72662"/>
    <w:rsid w:val="00F75EC2"/>
    <w:rsid w:val="00F77E4B"/>
    <w:rsid w:val="00F85C4A"/>
    <w:rsid w:val="00F870F2"/>
    <w:rsid w:val="00F87A3F"/>
    <w:rsid w:val="00F901CA"/>
    <w:rsid w:val="00F92279"/>
    <w:rsid w:val="00FA12B3"/>
    <w:rsid w:val="00FA21EF"/>
    <w:rsid w:val="00FA31F4"/>
    <w:rsid w:val="00FB17BA"/>
    <w:rsid w:val="00FB515C"/>
    <w:rsid w:val="00FB7CF0"/>
    <w:rsid w:val="00FC4CD3"/>
    <w:rsid w:val="00FC6699"/>
    <w:rsid w:val="00FD4B3A"/>
    <w:rsid w:val="00FD7F92"/>
    <w:rsid w:val="00FE020E"/>
    <w:rsid w:val="00FE16D7"/>
    <w:rsid w:val="00FF6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1A5A"/>
    <w:pPr>
      <w:spacing w:line="260" w:lineRule="atLeast"/>
    </w:pPr>
    <w:rPr>
      <w:rFonts w:eastAsiaTheme="minorHAnsi" w:cstheme="minorBidi"/>
      <w:sz w:val="22"/>
      <w:lang w:eastAsia="en-US"/>
    </w:rPr>
  </w:style>
  <w:style w:type="paragraph" w:styleId="Heading1">
    <w:name w:val="heading 1"/>
    <w:basedOn w:val="Normal"/>
    <w:next w:val="Normal"/>
    <w:qFormat/>
    <w:rsid w:val="001176E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176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6E5"/>
    <w:pPr>
      <w:keepNext/>
      <w:spacing w:before="240" w:after="60"/>
      <w:outlineLvl w:val="2"/>
    </w:pPr>
    <w:rPr>
      <w:rFonts w:ascii="Arial" w:hAnsi="Arial" w:cs="Arial"/>
      <w:b/>
      <w:bCs/>
      <w:sz w:val="26"/>
      <w:szCs w:val="26"/>
    </w:rPr>
  </w:style>
  <w:style w:type="paragraph" w:styleId="Heading4">
    <w:name w:val="heading 4"/>
    <w:basedOn w:val="Normal"/>
    <w:next w:val="Normal"/>
    <w:qFormat/>
    <w:rsid w:val="001176E5"/>
    <w:pPr>
      <w:keepNext/>
      <w:spacing w:before="240" w:after="60"/>
      <w:outlineLvl w:val="3"/>
    </w:pPr>
    <w:rPr>
      <w:b/>
      <w:bCs/>
      <w:sz w:val="28"/>
      <w:szCs w:val="28"/>
    </w:rPr>
  </w:style>
  <w:style w:type="paragraph" w:styleId="Heading5">
    <w:name w:val="heading 5"/>
    <w:basedOn w:val="Normal"/>
    <w:next w:val="Normal"/>
    <w:qFormat/>
    <w:rsid w:val="001176E5"/>
    <w:pPr>
      <w:spacing w:before="240" w:after="60"/>
      <w:outlineLvl w:val="4"/>
    </w:pPr>
    <w:rPr>
      <w:b/>
      <w:bCs/>
      <w:i/>
      <w:iCs/>
      <w:sz w:val="26"/>
      <w:szCs w:val="26"/>
    </w:rPr>
  </w:style>
  <w:style w:type="paragraph" w:styleId="Heading6">
    <w:name w:val="heading 6"/>
    <w:basedOn w:val="Normal"/>
    <w:next w:val="Normal"/>
    <w:qFormat/>
    <w:rsid w:val="001176E5"/>
    <w:pPr>
      <w:spacing w:before="240" w:after="60"/>
      <w:outlineLvl w:val="5"/>
    </w:pPr>
    <w:rPr>
      <w:b/>
      <w:bCs/>
      <w:szCs w:val="22"/>
    </w:rPr>
  </w:style>
  <w:style w:type="paragraph" w:styleId="Heading7">
    <w:name w:val="heading 7"/>
    <w:basedOn w:val="Normal"/>
    <w:next w:val="Normal"/>
    <w:qFormat/>
    <w:rsid w:val="001176E5"/>
    <w:pPr>
      <w:spacing w:before="240" w:after="60"/>
      <w:outlineLvl w:val="6"/>
    </w:pPr>
  </w:style>
  <w:style w:type="paragraph" w:styleId="Heading8">
    <w:name w:val="heading 8"/>
    <w:basedOn w:val="Normal"/>
    <w:next w:val="Normal"/>
    <w:qFormat/>
    <w:rsid w:val="001176E5"/>
    <w:pPr>
      <w:spacing w:before="240" w:after="60"/>
      <w:outlineLvl w:val="7"/>
    </w:pPr>
    <w:rPr>
      <w:i/>
      <w:iCs/>
    </w:rPr>
  </w:style>
  <w:style w:type="paragraph" w:styleId="Heading9">
    <w:name w:val="heading 9"/>
    <w:basedOn w:val="Normal"/>
    <w:next w:val="Normal"/>
    <w:qFormat/>
    <w:rsid w:val="001176E5"/>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821A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A5A"/>
  </w:style>
  <w:style w:type="paragraph" w:customStyle="1" w:styleId="SOText">
    <w:name w:val="SO Text"/>
    <w:aliases w:val="sot"/>
    <w:link w:val="SOTextChar"/>
    <w:rsid w:val="00821A5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21A5A"/>
    <w:rPr>
      <w:rFonts w:eastAsiaTheme="minorHAnsi" w:cstheme="minorBidi"/>
      <w:sz w:val="22"/>
      <w:lang w:eastAsia="en-US"/>
    </w:rPr>
  </w:style>
  <w:style w:type="paragraph" w:styleId="Footer">
    <w:name w:val="footer"/>
    <w:link w:val="FooterChar"/>
    <w:rsid w:val="00821A5A"/>
    <w:pPr>
      <w:tabs>
        <w:tab w:val="center" w:pos="4153"/>
        <w:tab w:val="right" w:pos="8306"/>
      </w:tabs>
    </w:pPr>
    <w:rPr>
      <w:sz w:val="22"/>
      <w:szCs w:val="24"/>
    </w:rPr>
  </w:style>
  <w:style w:type="paragraph" w:customStyle="1" w:styleId="SOTextNote">
    <w:name w:val="SO TextNote"/>
    <w:aliases w:val="sont"/>
    <w:basedOn w:val="SOText"/>
    <w:qFormat/>
    <w:rsid w:val="00821A5A"/>
    <w:pPr>
      <w:spacing w:before="122" w:line="198" w:lineRule="exact"/>
      <w:ind w:left="1843" w:hanging="709"/>
    </w:pPr>
    <w:rPr>
      <w:sz w:val="18"/>
    </w:rPr>
  </w:style>
  <w:style w:type="paragraph" w:customStyle="1" w:styleId="SOPara">
    <w:name w:val="SO Para"/>
    <w:aliases w:val="soa"/>
    <w:basedOn w:val="SOText"/>
    <w:link w:val="SOParaChar"/>
    <w:qFormat/>
    <w:rsid w:val="00821A5A"/>
    <w:pPr>
      <w:tabs>
        <w:tab w:val="right" w:pos="1786"/>
      </w:tabs>
      <w:spacing w:before="40"/>
      <w:ind w:left="2070" w:hanging="936"/>
    </w:pPr>
  </w:style>
  <w:style w:type="character" w:customStyle="1" w:styleId="SOParaChar">
    <w:name w:val="SO Para Char"/>
    <w:aliases w:val="soa Char"/>
    <w:basedOn w:val="DefaultParagraphFont"/>
    <w:link w:val="SOPara"/>
    <w:rsid w:val="00821A5A"/>
    <w:rPr>
      <w:rFonts w:eastAsiaTheme="minorHAnsi" w:cstheme="minorBidi"/>
      <w:sz w:val="22"/>
      <w:lang w:eastAsia="en-US"/>
    </w:rPr>
  </w:style>
  <w:style w:type="paragraph" w:customStyle="1" w:styleId="FileName">
    <w:name w:val="FileName"/>
    <w:basedOn w:val="Normal"/>
    <w:rsid w:val="00821A5A"/>
  </w:style>
  <w:style w:type="paragraph" w:customStyle="1" w:styleId="SOHeadBold">
    <w:name w:val="SO HeadBold"/>
    <w:aliases w:val="sohb"/>
    <w:basedOn w:val="SOText"/>
    <w:next w:val="SOText"/>
    <w:link w:val="SOHeadBoldChar"/>
    <w:qFormat/>
    <w:rsid w:val="00821A5A"/>
    <w:rPr>
      <w:b/>
    </w:rPr>
  </w:style>
  <w:style w:type="character" w:customStyle="1" w:styleId="SOHeadBoldChar">
    <w:name w:val="SO HeadBold Char"/>
    <w:aliases w:val="sohb Char"/>
    <w:basedOn w:val="DefaultParagraphFont"/>
    <w:link w:val="SOHeadBold"/>
    <w:rsid w:val="00821A5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21A5A"/>
    <w:rPr>
      <w:i/>
    </w:rPr>
  </w:style>
  <w:style w:type="character" w:customStyle="1" w:styleId="SOHeadItalicChar">
    <w:name w:val="SO HeadItalic Char"/>
    <w:aliases w:val="sohi Char"/>
    <w:basedOn w:val="DefaultParagraphFont"/>
    <w:link w:val="SOHeadItalic"/>
    <w:rsid w:val="00821A5A"/>
    <w:rPr>
      <w:rFonts w:eastAsiaTheme="minorHAnsi" w:cstheme="minorBidi"/>
      <w:i/>
      <w:sz w:val="22"/>
      <w:lang w:eastAsia="en-US"/>
    </w:rPr>
  </w:style>
  <w:style w:type="paragraph" w:customStyle="1" w:styleId="SOBullet">
    <w:name w:val="SO Bullet"/>
    <w:aliases w:val="sotb"/>
    <w:basedOn w:val="SOText"/>
    <w:link w:val="SOBulletChar"/>
    <w:qFormat/>
    <w:rsid w:val="00821A5A"/>
    <w:pPr>
      <w:ind w:left="1559" w:hanging="425"/>
    </w:pPr>
  </w:style>
  <w:style w:type="character" w:customStyle="1" w:styleId="SOBulletChar">
    <w:name w:val="SO Bullet Char"/>
    <w:aliases w:val="sotb Char"/>
    <w:basedOn w:val="DefaultParagraphFont"/>
    <w:link w:val="SOBullet"/>
    <w:rsid w:val="00821A5A"/>
    <w:rPr>
      <w:rFonts w:eastAsiaTheme="minorHAnsi" w:cstheme="minorBidi"/>
      <w:sz w:val="22"/>
      <w:lang w:eastAsia="en-US"/>
    </w:rPr>
  </w:style>
  <w:style w:type="paragraph" w:customStyle="1" w:styleId="SOBulletNote">
    <w:name w:val="SO BulletNote"/>
    <w:aliases w:val="sonb"/>
    <w:basedOn w:val="SOTextNote"/>
    <w:link w:val="SOBulletNoteChar"/>
    <w:qFormat/>
    <w:rsid w:val="00821A5A"/>
    <w:pPr>
      <w:tabs>
        <w:tab w:val="left" w:pos="1560"/>
      </w:tabs>
      <w:ind w:left="2268" w:hanging="1134"/>
    </w:pPr>
  </w:style>
  <w:style w:type="numbering" w:styleId="111111">
    <w:name w:val="Outline List 2"/>
    <w:basedOn w:val="NoList"/>
    <w:semiHidden/>
    <w:rsid w:val="001176E5"/>
    <w:pPr>
      <w:numPr>
        <w:numId w:val="1"/>
      </w:numPr>
    </w:pPr>
  </w:style>
  <w:style w:type="numbering" w:styleId="1ai">
    <w:name w:val="Outline List 1"/>
    <w:basedOn w:val="NoList"/>
    <w:semiHidden/>
    <w:rsid w:val="001176E5"/>
    <w:pPr>
      <w:numPr>
        <w:numId w:val="2"/>
      </w:numPr>
    </w:pPr>
  </w:style>
  <w:style w:type="numbering" w:styleId="ArticleSection">
    <w:name w:val="Outline List 3"/>
    <w:basedOn w:val="NoList"/>
    <w:semiHidden/>
    <w:rsid w:val="001176E5"/>
    <w:pPr>
      <w:numPr>
        <w:numId w:val="3"/>
      </w:numPr>
    </w:pPr>
  </w:style>
  <w:style w:type="paragraph" w:styleId="BlockText">
    <w:name w:val="Block Text"/>
    <w:basedOn w:val="Normal"/>
    <w:semiHidden/>
    <w:rsid w:val="001176E5"/>
    <w:pPr>
      <w:spacing w:after="120"/>
      <w:ind w:left="1440" w:right="1440"/>
    </w:pPr>
  </w:style>
  <w:style w:type="paragraph" w:styleId="BodyText">
    <w:name w:val="Body Text"/>
    <w:basedOn w:val="Normal"/>
    <w:semiHidden/>
    <w:rsid w:val="001176E5"/>
    <w:pPr>
      <w:spacing w:after="120"/>
    </w:pPr>
  </w:style>
  <w:style w:type="paragraph" w:styleId="BodyText2">
    <w:name w:val="Body Text 2"/>
    <w:basedOn w:val="Normal"/>
    <w:semiHidden/>
    <w:rsid w:val="001176E5"/>
    <w:pPr>
      <w:spacing w:after="120" w:line="480" w:lineRule="auto"/>
    </w:pPr>
  </w:style>
  <w:style w:type="paragraph" w:styleId="BodyText3">
    <w:name w:val="Body Text 3"/>
    <w:basedOn w:val="Normal"/>
    <w:semiHidden/>
    <w:rsid w:val="001176E5"/>
    <w:pPr>
      <w:spacing w:after="120"/>
    </w:pPr>
    <w:rPr>
      <w:sz w:val="16"/>
      <w:szCs w:val="16"/>
    </w:rPr>
  </w:style>
  <w:style w:type="paragraph" w:styleId="BodyTextFirstIndent">
    <w:name w:val="Body Text First Indent"/>
    <w:basedOn w:val="BodyText"/>
    <w:semiHidden/>
    <w:rsid w:val="001176E5"/>
    <w:pPr>
      <w:ind w:firstLine="210"/>
    </w:pPr>
  </w:style>
  <w:style w:type="paragraph" w:styleId="BodyTextIndent">
    <w:name w:val="Body Text Indent"/>
    <w:basedOn w:val="Normal"/>
    <w:semiHidden/>
    <w:rsid w:val="001176E5"/>
    <w:pPr>
      <w:spacing w:after="120"/>
      <w:ind w:left="283"/>
    </w:pPr>
  </w:style>
  <w:style w:type="paragraph" w:styleId="BodyTextFirstIndent2">
    <w:name w:val="Body Text First Indent 2"/>
    <w:basedOn w:val="BodyTextIndent"/>
    <w:semiHidden/>
    <w:rsid w:val="001176E5"/>
    <w:pPr>
      <w:ind w:firstLine="210"/>
    </w:pPr>
  </w:style>
  <w:style w:type="paragraph" w:styleId="BodyTextIndent2">
    <w:name w:val="Body Text Indent 2"/>
    <w:basedOn w:val="Normal"/>
    <w:semiHidden/>
    <w:rsid w:val="001176E5"/>
    <w:pPr>
      <w:spacing w:after="120" w:line="480" w:lineRule="auto"/>
      <w:ind w:left="283"/>
    </w:pPr>
  </w:style>
  <w:style w:type="paragraph" w:styleId="BodyTextIndent3">
    <w:name w:val="Body Text Indent 3"/>
    <w:basedOn w:val="Normal"/>
    <w:semiHidden/>
    <w:rsid w:val="001176E5"/>
    <w:pPr>
      <w:spacing w:after="120"/>
      <w:ind w:left="283"/>
    </w:pPr>
    <w:rPr>
      <w:sz w:val="16"/>
      <w:szCs w:val="16"/>
    </w:rPr>
  </w:style>
  <w:style w:type="paragraph" w:styleId="Closing">
    <w:name w:val="Closing"/>
    <w:basedOn w:val="Normal"/>
    <w:semiHidden/>
    <w:rsid w:val="001176E5"/>
    <w:pPr>
      <w:ind w:left="4252"/>
    </w:pPr>
  </w:style>
  <w:style w:type="paragraph" w:styleId="Date">
    <w:name w:val="Date"/>
    <w:basedOn w:val="Normal"/>
    <w:next w:val="Normal"/>
    <w:semiHidden/>
    <w:rsid w:val="001176E5"/>
  </w:style>
  <w:style w:type="paragraph" w:styleId="E-mailSignature">
    <w:name w:val="E-mail Signature"/>
    <w:basedOn w:val="Normal"/>
    <w:semiHidden/>
    <w:rsid w:val="001176E5"/>
  </w:style>
  <w:style w:type="character" w:styleId="Emphasis">
    <w:name w:val="Emphasis"/>
    <w:basedOn w:val="DefaultParagraphFont"/>
    <w:qFormat/>
    <w:rsid w:val="001176E5"/>
    <w:rPr>
      <w:i/>
      <w:iCs/>
    </w:rPr>
  </w:style>
  <w:style w:type="paragraph" w:styleId="EnvelopeAddress">
    <w:name w:val="envelope address"/>
    <w:basedOn w:val="Normal"/>
    <w:semiHidden/>
    <w:rsid w:val="001176E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176E5"/>
    <w:rPr>
      <w:rFonts w:ascii="Arial" w:hAnsi="Arial" w:cs="Arial"/>
      <w:sz w:val="20"/>
    </w:rPr>
  </w:style>
  <w:style w:type="character" w:styleId="FollowedHyperlink">
    <w:name w:val="FollowedHyperlink"/>
    <w:basedOn w:val="DefaultParagraphFont"/>
    <w:semiHidden/>
    <w:rsid w:val="001176E5"/>
    <w:rPr>
      <w:color w:val="800080"/>
      <w:u w:val="single"/>
    </w:rPr>
  </w:style>
  <w:style w:type="paragraph" w:styleId="Header">
    <w:name w:val="header"/>
    <w:basedOn w:val="OPCParaBase"/>
    <w:link w:val="HeaderChar"/>
    <w:unhideWhenUsed/>
    <w:rsid w:val="00821A5A"/>
    <w:pPr>
      <w:keepNext/>
      <w:keepLines/>
      <w:tabs>
        <w:tab w:val="center" w:pos="4150"/>
        <w:tab w:val="right" w:pos="8307"/>
      </w:tabs>
      <w:spacing w:line="160" w:lineRule="exact"/>
    </w:pPr>
    <w:rPr>
      <w:sz w:val="16"/>
    </w:rPr>
  </w:style>
  <w:style w:type="character" w:styleId="HTMLAcronym">
    <w:name w:val="HTML Acronym"/>
    <w:basedOn w:val="DefaultParagraphFont"/>
    <w:semiHidden/>
    <w:rsid w:val="001176E5"/>
  </w:style>
  <w:style w:type="paragraph" w:styleId="HTMLAddress">
    <w:name w:val="HTML Address"/>
    <w:basedOn w:val="Normal"/>
    <w:semiHidden/>
    <w:rsid w:val="001176E5"/>
    <w:rPr>
      <w:i/>
      <w:iCs/>
    </w:rPr>
  </w:style>
  <w:style w:type="character" w:styleId="HTMLCite">
    <w:name w:val="HTML Cite"/>
    <w:basedOn w:val="DefaultParagraphFont"/>
    <w:semiHidden/>
    <w:rsid w:val="001176E5"/>
    <w:rPr>
      <w:i/>
      <w:iCs/>
    </w:rPr>
  </w:style>
  <w:style w:type="character" w:styleId="HTMLCode">
    <w:name w:val="HTML Code"/>
    <w:basedOn w:val="DefaultParagraphFont"/>
    <w:semiHidden/>
    <w:rsid w:val="001176E5"/>
    <w:rPr>
      <w:rFonts w:ascii="Courier New" w:hAnsi="Courier New" w:cs="Courier New"/>
      <w:sz w:val="20"/>
      <w:szCs w:val="20"/>
    </w:rPr>
  </w:style>
  <w:style w:type="character" w:styleId="HTMLDefinition">
    <w:name w:val="HTML Definition"/>
    <w:basedOn w:val="DefaultParagraphFont"/>
    <w:semiHidden/>
    <w:rsid w:val="001176E5"/>
    <w:rPr>
      <w:i/>
      <w:iCs/>
    </w:rPr>
  </w:style>
  <w:style w:type="character" w:styleId="HTMLKeyboard">
    <w:name w:val="HTML Keyboard"/>
    <w:basedOn w:val="DefaultParagraphFont"/>
    <w:semiHidden/>
    <w:rsid w:val="001176E5"/>
    <w:rPr>
      <w:rFonts w:ascii="Courier New" w:hAnsi="Courier New" w:cs="Courier New"/>
      <w:sz w:val="20"/>
      <w:szCs w:val="20"/>
    </w:rPr>
  </w:style>
  <w:style w:type="paragraph" w:styleId="HTMLPreformatted">
    <w:name w:val="HTML Preformatted"/>
    <w:basedOn w:val="Normal"/>
    <w:semiHidden/>
    <w:rsid w:val="001176E5"/>
    <w:rPr>
      <w:rFonts w:ascii="Courier New" w:hAnsi="Courier New" w:cs="Courier New"/>
      <w:sz w:val="20"/>
    </w:rPr>
  </w:style>
  <w:style w:type="character" w:styleId="HTMLSample">
    <w:name w:val="HTML Sample"/>
    <w:basedOn w:val="DefaultParagraphFont"/>
    <w:semiHidden/>
    <w:rsid w:val="001176E5"/>
    <w:rPr>
      <w:rFonts w:ascii="Courier New" w:hAnsi="Courier New" w:cs="Courier New"/>
    </w:rPr>
  </w:style>
  <w:style w:type="character" w:styleId="HTMLTypewriter">
    <w:name w:val="HTML Typewriter"/>
    <w:basedOn w:val="DefaultParagraphFont"/>
    <w:semiHidden/>
    <w:rsid w:val="001176E5"/>
    <w:rPr>
      <w:rFonts w:ascii="Courier New" w:hAnsi="Courier New" w:cs="Courier New"/>
      <w:sz w:val="20"/>
      <w:szCs w:val="20"/>
    </w:rPr>
  </w:style>
  <w:style w:type="character" w:styleId="HTMLVariable">
    <w:name w:val="HTML Variable"/>
    <w:basedOn w:val="DefaultParagraphFont"/>
    <w:semiHidden/>
    <w:rsid w:val="001176E5"/>
    <w:rPr>
      <w:i/>
      <w:iCs/>
    </w:rPr>
  </w:style>
  <w:style w:type="character" w:styleId="Hyperlink">
    <w:name w:val="Hyperlink"/>
    <w:basedOn w:val="DefaultParagraphFont"/>
    <w:semiHidden/>
    <w:rsid w:val="001176E5"/>
    <w:rPr>
      <w:color w:val="0000FF"/>
      <w:u w:val="single"/>
    </w:rPr>
  </w:style>
  <w:style w:type="character" w:styleId="LineNumber">
    <w:name w:val="line number"/>
    <w:basedOn w:val="OPCCharBase"/>
    <w:uiPriority w:val="99"/>
    <w:semiHidden/>
    <w:unhideWhenUsed/>
    <w:rsid w:val="00821A5A"/>
    <w:rPr>
      <w:sz w:val="16"/>
    </w:rPr>
  </w:style>
  <w:style w:type="paragraph" w:styleId="List">
    <w:name w:val="List"/>
    <w:basedOn w:val="Normal"/>
    <w:semiHidden/>
    <w:rsid w:val="001176E5"/>
    <w:pPr>
      <w:ind w:left="283" w:hanging="283"/>
    </w:pPr>
  </w:style>
  <w:style w:type="paragraph" w:styleId="List2">
    <w:name w:val="List 2"/>
    <w:basedOn w:val="Normal"/>
    <w:semiHidden/>
    <w:rsid w:val="001176E5"/>
    <w:pPr>
      <w:ind w:left="566" w:hanging="283"/>
    </w:pPr>
  </w:style>
  <w:style w:type="paragraph" w:styleId="List3">
    <w:name w:val="List 3"/>
    <w:basedOn w:val="Normal"/>
    <w:semiHidden/>
    <w:rsid w:val="001176E5"/>
    <w:pPr>
      <w:ind w:left="849" w:hanging="283"/>
    </w:pPr>
  </w:style>
  <w:style w:type="paragraph" w:styleId="List4">
    <w:name w:val="List 4"/>
    <w:basedOn w:val="Normal"/>
    <w:semiHidden/>
    <w:rsid w:val="001176E5"/>
    <w:pPr>
      <w:ind w:left="1132" w:hanging="283"/>
    </w:pPr>
  </w:style>
  <w:style w:type="paragraph" w:styleId="List5">
    <w:name w:val="List 5"/>
    <w:basedOn w:val="Normal"/>
    <w:semiHidden/>
    <w:rsid w:val="001176E5"/>
    <w:pPr>
      <w:ind w:left="1415" w:hanging="283"/>
    </w:pPr>
  </w:style>
  <w:style w:type="paragraph" w:styleId="ListBullet">
    <w:name w:val="List Bullet"/>
    <w:basedOn w:val="Normal"/>
    <w:autoRedefine/>
    <w:semiHidden/>
    <w:rsid w:val="001176E5"/>
    <w:pPr>
      <w:numPr>
        <w:numId w:val="4"/>
      </w:numPr>
    </w:pPr>
  </w:style>
  <w:style w:type="paragraph" w:styleId="ListBullet2">
    <w:name w:val="List Bullet 2"/>
    <w:basedOn w:val="Normal"/>
    <w:autoRedefine/>
    <w:semiHidden/>
    <w:rsid w:val="001176E5"/>
    <w:pPr>
      <w:numPr>
        <w:numId w:val="5"/>
      </w:numPr>
    </w:pPr>
  </w:style>
  <w:style w:type="paragraph" w:styleId="ListBullet3">
    <w:name w:val="List Bullet 3"/>
    <w:basedOn w:val="Normal"/>
    <w:autoRedefine/>
    <w:semiHidden/>
    <w:rsid w:val="001176E5"/>
    <w:pPr>
      <w:numPr>
        <w:numId w:val="6"/>
      </w:numPr>
    </w:pPr>
  </w:style>
  <w:style w:type="paragraph" w:styleId="ListBullet4">
    <w:name w:val="List Bullet 4"/>
    <w:basedOn w:val="Normal"/>
    <w:autoRedefine/>
    <w:semiHidden/>
    <w:rsid w:val="001176E5"/>
    <w:pPr>
      <w:numPr>
        <w:numId w:val="7"/>
      </w:numPr>
    </w:pPr>
  </w:style>
  <w:style w:type="paragraph" w:styleId="ListBullet5">
    <w:name w:val="List Bullet 5"/>
    <w:basedOn w:val="Normal"/>
    <w:autoRedefine/>
    <w:semiHidden/>
    <w:rsid w:val="001176E5"/>
    <w:pPr>
      <w:numPr>
        <w:numId w:val="8"/>
      </w:numPr>
    </w:pPr>
  </w:style>
  <w:style w:type="paragraph" w:styleId="ListContinue">
    <w:name w:val="List Continue"/>
    <w:basedOn w:val="Normal"/>
    <w:semiHidden/>
    <w:rsid w:val="001176E5"/>
    <w:pPr>
      <w:spacing w:after="120"/>
      <w:ind w:left="283"/>
    </w:pPr>
  </w:style>
  <w:style w:type="paragraph" w:styleId="ListContinue2">
    <w:name w:val="List Continue 2"/>
    <w:basedOn w:val="Normal"/>
    <w:semiHidden/>
    <w:rsid w:val="001176E5"/>
    <w:pPr>
      <w:spacing w:after="120"/>
      <w:ind w:left="566"/>
    </w:pPr>
  </w:style>
  <w:style w:type="paragraph" w:styleId="ListContinue3">
    <w:name w:val="List Continue 3"/>
    <w:basedOn w:val="Normal"/>
    <w:semiHidden/>
    <w:rsid w:val="001176E5"/>
    <w:pPr>
      <w:spacing w:after="120"/>
      <w:ind w:left="849"/>
    </w:pPr>
  </w:style>
  <w:style w:type="paragraph" w:styleId="ListContinue4">
    <w:name w:val="List Continue 4"/>
    <w:basedOn w:val="Normal"/>
    <w:semiHidden/>
    <w:rsid w:val="001176E5"/>
    <w:pPr>
      <w:spacing w:after="120"/>
      <w:ind w:left="1132"/>
    </w:pPr>
  </w:style>
  <w:style w:type="paragraph" w:styleId="ListContinue5">
    <w:name w:val="List Continue 5"/>
    <w:basedOn w:val="Normal"/>
    <w:semiHidden/>
    <w:rsid w:val="001176E5"/>
    <w:pPr>
      <w:spacing w:after="120"/>
      <w:ind w:left="1415"/>
    </w:pPr>
  </w:style>
  <w:style w:type="paragraph" w:styleId="ListNumber">
    <w:name w:val="List Number"/>
    <w:basedOn w:val="Normal"/>
    <w:semiHidden/>
    <w:rsid w:val="001176E5"/>
    <w:pPr>
      <w:numPr>
        <w:numId w:val="9"/>
      </w:numPr>
    </w:pPr>
  </w:style>
  <w:style w:type="paragraph" w:styleId="ListNumber2">
    <w:name w:val="List Number 2"/>
    <w:basedOn w:val="Normal"/>
    <w:semiHidden/>
    <w:rsid w:val="001176E5"/>
    <w:pPr>
      <w:numPr>
        <w:numId w:val="10"/>
      </w:numPr>
    </w:pPr>
  </w:style>
  <w:style w:type="paragraph" w:styleId="ListNumber3">
    <w:name w:val="List Number 3"/>
    <w:basedOn w:val="Normal"/>
    <w:semiHidden/>
    <w:rsid w:val="001176E5"/>
    <w:pPr>
      <w:numPr>
        <w:numId w:val="11"/>
      </w:numPr>
    </w:pPr>
  </w:style>
  <w:style w:type="paragraph" w:styleId="ListNumber4">
    <w:name w:val="List Number 4"/>
    <w:basedOn w:val="Normal"/>
    <w:semiHidden/>
    <w:rsid w:val="001176E5"/>
    <w:pPr>
      <w:numPr>
        <w:numId w:val="12"/>
      </w:numPr>
    </w:pPr>
  </w:style>
  <w:style w:type="paragraph" w:styleId="ListNumber5">
    <w:name w:val="List Number 5"/>
    <w:basedOn w:val="Normal"/>
    <w:semiHidden/>
    <w:rsid w:val="001176E5"/>
    <w:pPr>
      <w:numPr>
        <w:numId w:val="13"/>
      </w:numPr>
    </w:pPr>
  </w:style>
  <w:style w:type="paragraph" w:styleId="MessageHeader">
    <w:name w:val="Message Header"/>
    <w:basedOn w:val="Normal"/>
    <w:semiHidden/>
    <w:rsid w:val="001176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1176E5"/>
  </w:style>
  <w:style w:type="paragraph" w:styleId="NormalIndent">
    <w:name w:val="Normal Indent"/>
    <w:basedOn w:val="Normal"/>
    <w:semiHidden/>
    <w:rsid w:val="001176E5"/>
    <w:pPr>
      <w:ind w:left="720"/>
    </w:pPr>
  </w:style>
  <w:style w:type="character" w:styleId="PageNumber">
    <w:name w:val="page number"/>
    <w:basedOn w:val="DefaultParagraphFont"/>
    <w:semiHidden/>
    <w:rsid w:val="001176E5"/>
  </w:style>
  <w:style w:type="paragraph" w:styleId="PlainText">
    <w:name w:val="Plain Text"/>
    <w:basedOn w:val="Normal"/>
    <w:semiHidden/>
    <w:rsid w:val="001176E5"/>
    <w:rPr>
      <w:rFonts w:ascii="Courier New" w:hAnsi="Courier New" w:cs="Courier New"/>
      <w:sz w:val="20"/>
    </w:rPr>
  </w:style>
  <w:style w:type="paragraph" w:styleId="Salutation">
    <w:name w:val="Salutation"/>
    <w:basedOn w:val="Normal"/>
    <w:next w:val="Normal"/>
    <w:semiHidden/>
    <w:rsid w:val="001176E5"/>
  </w:style>
  <w:style w:type="paragraph" w:styleId="Signature">
    <w:name w:val="Signature"/>
    <w:basedOn w:val="Normal"/>
    <w:semiHidden/>
    <w:rsid w:val="001176E5"/>
    <w:pPr>
      <w:ind w:left="4252"/>
    </w:pPr>
  </w:style>
  <w:style w:type="character" w:styleId="Strong">
    <w:name w:val="Strong"/>
    <w:basedOn w:val="DefaultParagraphFont"/>
    <w:qFormat/>
    <w:rsid w:val="001176E5"/>
    <w:rPr>
      <w:b/>
      <w:bCs/>
    </w:rPr>
  </w:style>
  <w:style w:type="paragraph" w:styleId="Subtitle">
    <w:name w:val="Subtitle"/>
    <w:basedOn w:val="Normal"/>
    <w:qFormat/>
    <w:rsid w:val="001176E5"/>
    <w:pPr>
      <w:spacing w:after="60"/>
      <w:jc w:val="center"/>
      <w:outlineLvl w:val="1"/>
    </w:pPr>
    <w:rPr>
      <w:rFonts w:ascii="Arial" w:hAnsi="Arial" w:cs="Arial"/>
    </w:rPr>
  </w:style>
  <w:style w:type="table" w:styleId="Table3Deffects1">
    <w:name w:val="Table 3D effects 1"/>
    <w:basedOn w:val="TableNormal"/>
    <w:semiHidden/>
    <w:rsid w:val="001176E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76E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76E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76E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76E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76E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76E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76E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76E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76E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76E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76E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76E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76E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76E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76E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76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21A5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176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76E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76E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76E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76E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76E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76E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76E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76E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76E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76E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76E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76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76E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76E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76E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176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76E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76E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76E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76E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76E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176E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76E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76E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OBulletNoteChar">
    <w:name w:val="SO BulletNote Char"/>
    <w:aliases w:val="sonb Char"/>
    <w:basedOn w:val="DefaultParagraphFont"/>
    <w:link w:val="SOBulletNote"/>
    <w:rsid w:val="00821A5A"/>
    <w:rPr>
      <w:rFonts w:eastAsiaTheme="minorHAnsi" w:cstheme="minorBidi"/>
      <w:sz w:val="18"/>
      <w:lang w:eastAsia="en-US"/>
    </w:rPr>
  </w:style>
  <w:style w:type="paragraph" w:styleId="Title">
    <w:name w:val="Title"/>
    <w:basedOn w:val="Normal"/>
    <w:qFormat/>
    <w:rsid w:val="001176E5"/>
    <w:pPr>
      <w:spacing w:before="240" w:after="60"/>
    </w:pPr>
    <w:rPr>
      <w:rFonts w:ascii="Arial" w:hAnsi="Arial" w:cs="Arial"/>
      <w:b/>
      <w:bCs/>
      <w:sz w:val="40"/>
      <w:szCs w:val="40"/>
    </w:rPr>
  </w:style>
  <w:style w:type="character" w:customStyle="1" w:styleId="CharAmSchNo">
    <w:name w:val="CharAmSchNo"/>
    <w:basedOn w:val="OPCCharBase"/>
    <w:uiPriority w:val="1"/>
    <w:qFormat/>
    <w:rsid w:val="00821A5A"/>
  </w:style>
  <w:style w:type="character" w:customStyle="1" w:styleId="CharAmSchText">
    <w:name w:val="CharAmSchText"/>
    <w:basedOn w:val="OPCCharBase"/>
    <w:uiPriority w:val="1"/>
    <w:qFormat/>
    <w:rsid w:val="00821A5A"/>
  </w:style>
  <w:style w:type="character" w:customStyle="1" w:styleId="CharChapNo">
    <w:name w:val="CharChapNo"/>
    <w:basedOn w:val="OPCCharBase"/>
    <w:qFormat/>
    <w:rsid w:val="00821A5A"/>
  </w:style>
  <w:style w:type="character" w:customStyle="1" w:styleId="CharChapText">
    <w:name w:val="CharChapText"/>
    <w:basedOn w:val="OPCCharBase"/>
    <w:qFormat/>
    <w:rsid w:val="00821A5A"/>
  </w:style>
  <w:style w:type="character" w:customStyle="1" w:styleId="CharDivNo">
    <w:name w:val="CharDivNo"/>
    <w:basedOn w:val="OPCCharBase"/>
    <w:qFormat/>
    <w:rsid w:val="00821A5A"/>
  </w:style>
  <w:style w:type="character" w:customStyle="1" w:styleId="CharDivText">
    <w:name w:val="CharDivText"/>
    <w:basedOn w:val="OPCCharBase"/>
    <w:qFormat/>
    <w:rsid w:val="00821A5A"/>
  </w:style>
  <w:style w:type="character" w:customStyle="1" w:styleId="CharPartNo">
    <w:name w:val="CharPartNo"/>
    <w:basedOn w:val="OPCCharBase"/>
    <w:qFormat/>
    <w:rsid w:val="00821A5A"/>
  </w:style>
  <w:style w:type="character" w:customStyle="1" w:styleId="CharPartText">
    <w:name w:val="CharPartText"/>
    <w:basedOn w:val="OPCCharBase"/>
    <w:qFormat/>
    <w:rsid w:val="00821A5A"/>
  </w:style>
  <w:style w:type="character" w:customStyle="1" w:styleId="OPCCharBase">
    <w:name w:val="OPCCharBase"/>
    <w:uiPriority w:val="1"/>
    <w:qFormat/>
    <w:rsid w:val="00821A5A"/>
  </w:style>
  <w:style w:type="paragraph" w:customStyle="1" w:styleId="OPCParaBase">
    <w:name w:val="OPCParaBase"/>
    <w:qFormat/>
    <w:rsid w:val="00821A5A"/>
    <w:pPr>
      <w:spacing w:line="260" w:lineRule="atLeast"/>
    </w:pPr>
    <w:rPr>
      <w:sz w:val="22"/>
    </w:rPr>
  </w:style>
  <w:style w:type="character" w:customStyle="1" w:styleId="CharSectno">
    <w:name w:val="CharSectno"/>
    <w:basedOn w:val="OPCCharBase"/>
    <w:qFormat/>
    <w:rsid w:val="00821A5A"/>
  </w:style>
  <w:style w:type="character" w:styleId="EndnoteReference">
    <w:name w:val="endnote reference"/>
    <w:basedOn w:val="DefaultParagraphFont"/>
    <w:semiHidden/>
    <w:rsid w:val="001176E5"/>
    <w:rPr>
      <w:vertAlign w:val="superscript"/>
    </w:rPr>
  </w:style>
  <w:style w:type="paragraph" w:styleId="EndnoteText">
    <w:name w:val="endnote text"/>
    <w:basedOn w:val="Normal"/>
    <w:semiHidden/>
    <w:rsid w:val="001176E5"/>
    <w:rPr>
      <w:sz w:val="20"/>
    </w:rPr>
  </w:style>
  <w:style w:type="character" w:styleId="FootnoteReference">
    <w:name w:val="footnote reference"/>
    <w:basedOn w:val="DefaultParagraphFont"/>
    <w:semiHidden/>
    <w:rsid w:val="001176E5"/>
    <w:rPr>
      <w:rFonts w:ascii="Times New Roman" w:hAnsi="Times New Roman"/>
      <w:sz w:val="20"/>
      <w:vertAlign w:val="superscript"/>
    </w:rPr>
  </w:style>
  <w:style w:type="paragraph" w:styleId="FootnoteText">
    <w:name w:val="footnote text"/>
    <w:basedOn w:val="Normal"/>
    <w:semiHidden/>
    <w:rsid w:val="001176E5"/>
    <w:rPr>
      <w:sz w:val="20"/>
    </w:rPr>
  </w:style>
  <w:style w:type="paragraph" w:customStyle="1" w:styleId="Formula">
    <w:name w:val="Formula"/>
    <w:basedOn w:val="OPCParaBase"/>
    <w:rsid w:val="00821A5A"/>
    <w:pPr>
      <w:spacing w:line="240" w:lineRule="auto"/>
      <w:ind w:left="1134"/>
    </w:pPr>
    <w:rPr>
      <w:sz w:val="20"/>
    </w:rPr>
  </w:style>
  <w:style w:type="paragraph" w:customStyle="1" w:styleId="Penalty">
    <w:name w:val="Penalty"/>
    <w:basedOn w:val="OPCParaBase"/>
    <w:rsid w:val="00821A5A"/>
    <w:pPr>
      <w:tabs>
        <w:tab w:val="left" w:pos="2977"/>
      </w:tabs>
      <w:spacing w:before="180" w:line="240" w:lineRule="auto"/>
      <w:ind w:left="1985" w:hanging="851"/>
    </w:pPr>
  </w:style>
  <w:style w:type="paragraph" w:styleId="TOC1">
    <w:name w:val="toc 1"/>
    <w:basedOn w:val="OPCParaBase"/>
    <w:next w:val="Normal"/>
    <w:uiPriority w:val="39"/>
    <w:unhideWhenUsed/>
    <w:rsid w:val="00821A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A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A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A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A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21A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A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A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A5A"/>
    <w:pPr>
      <w:keepLines/>
      <w:tabs>
        <w:tab w:val="right" w:pos="7088"/>
      </w:tabs>
      <w:spacing w:before="80" w:line="240" w:lineRule="auto"/>
      <w:ind w:left="851" w:right="567"/>
    </w:pPr>
    <w:rPr>
      <w:i/>
      <w:kern w:val="28"/>
      <w:sz w:val="20"/>
    </w:rPr>
  </w:style>
  <w:style w:type="paragraph" w:customStyle="1" w:styleId="ShortT">
    <w:name w:val="ShortT"/>
    <w:basedOn w:val="OPCParaBase"/>
    <w:next w:val="Normal"/>
    <w:qFormat/>
    <w:rsid w:val="00821A5A"/>
    <w:pPr>
      <w:spacing w:line="240" w:lineRule="auto"/>
    </w:pPr>
    <w:rPr>
      <w:b/>
      <w:sz w:val="40"/>
    </w:rPr>
  </w:style>
  <w:style w:type="paragraph" w:customStyle="1" w:styleId="PageBreak">
    <w:name w:val="PageBreak"/>
    <w:aliases w:val="pb"/>
    <w:basedOn w:val="OPCParaBase"/>
    <w:rsid w:val="00821A5A"/>
    <w:pPr>
      <w:spacing w:line="240" w:lineRule="auto"/>
    </w:pPr>
    <w:rPr>
      <w:sz w:val="20"/>
    </w:rPr>
  </w:style>
  <w:style w:type="paragraph" w:customStyle="1" w:styleId="ActHead1">
    <w:name w:val="ActHead 1"/>
    <w:aliases w:val="c"/>
    <w:basedOn w:val="OPCParaBase"/>
    <w:next w:val="Normal"/>
    <w:qFormat/>
    <w:rsid w:val="00821A5A"/>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semiHidden/>
    <w:unhideWhenUsed/>
    <w:rsid w:val="00821A5A"/>
    <w:pPr>
      <w:spacing w:line="240" w:lineRule="auto"/>
    </w:pPr>
    <w:rPr>
      <w:rFonts w:ascii="Tahoma" w:hAnsi="Tahoma" w:cs="Tahoma"/>
      <w:sz w:val="16"/>
      <w:szCs w:val="16"/>
    </w:rPr>
  </w:style>
  <w:style w:type="paragraph" w:styleId="Caption">
    <w:name w:val="caption"/>
    <w:basedOn w:val="Normal"/>
    <w:next w:val="Normal"/>
    <w:qFormat/>
    <w:rsid w:val="001176E5"/>
    <w:pPr>
      <w:spacing w:before="120" w:after="120"/>
    </w:pPr>
    <w:rPr>
      <w:b/>
      <w:bCs/>
      <w:sz w:val="20"/>
    </w:rPr>
  </w:style>
  <w:style w:type="character" w:styleId="CommentReference">
    <w:name w:val="annotation reference"/>
    <w:basedOn w:val="DefaultParagraphFont"/>
    <w:semiHidden/>
    <w:rsid w:val="001176E5"/>
    <w:rPr>
      <w:sz w:val="16"/>
      <w:szCs w:val="16"/>
    </w:rPr>
  </w:style>
  <w:style w:type="paragraph" w:styleId="CommentText">
    <w:name w:val="annotation text"/>
    <w:basedOn w:val="Normal"/>
    <w:semiHidden/>
    <w:rsid w:val="001176E5"/>
    <w:rPr>
      <w:sz w:val="20"/>
    </w:rPr>
  </w:style>
  <w:style w:type="paragraph" w:styleId="CommentSubject">
    <w:name w:val="annotation subject"/>
    <w:basedOn w:val="CommentText"/>
    <w:next w:val="CommentText"/>
    <w:semiHidden/>
    <w:rsid w:val="001176E5"/>
    <w:rPr>
      <w:b/>
      <w:bCs/>
    </w:rPr>
  </w:style>
  <w:style w:type="paragraph" w:styleId="DocumentMap">
    <w:name w:val="Document Map"/>
    <w:basedOn w:val="Normal"/>
    <w:semiHidden/>
    <w:rsid w:val="001176E5"/>
    <w:pPr>
      <w:shd w:val="clear" w:color="auto" w:fill="000080"/>
    </w:pPr>
    <w:rPr>
      <w:rFonts w:ascii="Tahoma" w:hAnsi="Tahoma" w:cs="Tahoma"/>
    </w:rPr>
  </w:style>
  <w:style w:type="paragraph" w:styleId="Index1">
    <w:name w:val="index 1"/>
    <w:basedOn w:val="Normal"/>
    <w:next w:val="Normal"/>
    <w:autoRedefine/>
    <w:semiHidden/>
    <w:rsid w:val="001176E5"/>
    <w:pPr>
      <w:ind w:left="240" w:hanging="240"/>
    </w:pPr>
  </w:style>
  <w:style w:type="paragraph" w:styleId="Index2">
    <w:name w:val="index 2"/>
    <w:basedOn w:val="Normal"/>
    <w:next w:val="Normal"/>
    <w:autoRedefine/>
    <w:semiHidden/>
    <w:rsid w:val="001176E5"/>
    <w:pPr>
      <w:ind w:left="480" w:hanging="240"/>
    </w:pPr>
  </w:style>
  <w:style w:type="paragraph" w:styleId="Index3">
    <w:name w:val="index 3"/>
    <w:basedOn w:val="Normal"/>
    <w:next w:val="Normal"/>
    <w:autoRedefine/>
    <w:semiHidden/>
    <w:rsid w:val="001176E5"/>
    <w:pPr>
      <w:ind w:left="720" w:hanging="240"/>
    </w:pPr>
  </w:style>
  <w:style w:type="paragraph" w:styleId="Index4">
    <w:name w:val="index 4"/>
    <w:basedOn w:val="Normal"/>
    <w:next w:val="Normal"/>
    <w:autoRedefine/>
    <w:semiHidden/>
    <w:rsid w:val="001176E5"/>
    <w:pPr>
      <w:ind w:left="960" w:hanging="240"/>
    </w:pPr>
  </w:style>
  <w:style w:type="paragraph" w:styleId="Index5">
    <w:name w:val="index 5"/>
    <w:basedOn w:val="Normal"/>
    <w:next w:val="Normal"/>
    <w:autoRedefine/>
    <w:semiHidden/>
    <w:rsid w:val="001176E5"/>
    <w:pPr>
      <w:ind w:left="1200" w:hanging="240"/>
    </w:pPr>
  </w:style>
  <w:style w:type="paragraph" w:styleId="Index6">
    <w:name w:val="index 6"/>
    <w:basedOn w:val="Normal"/>
    <w:next w:val="Normal"/>
    <w:autoRedefine/>
    <w:semiHidden/>
    <w:rsid w:val="001176E5"/>
    <w:pPr>
      <w:ind w:left="1440" w:hanging="240"/>
    </w:pPr>
  </w:style>
  <w:style w:type="paragraph" w:styleId="Index7">
    <w:name w:val="index 7"/>
    <w:basedOn w:val="Normal"/>
    <w:next w:val="Normal"/>
    <w:autoRedefine/>
    <w:semiHidden/>
    <w:rsid w:val="001176E5"/>
    <w:pPr>
      <w:ind w:left="1680" w:hanging="240"/>
    </w:pPr>
  </w:style>
  <w:style w:type="paragraph" w:styleId="Index8">
    <w:name w:val="index 8"/>
    <w:basedOn w:val="Normal"/>
    <w:next w:val="Normal"/>
    <w:autoRedefine/>
    <w:semiHidden/>
    <w:rsid w:val="001176E5"/>
    <w:pPr>
      <w:ind w:left="1920" w:hanging="240"/>
    </w:pPr>
  </w:style>
  <w:style w:type="paragraph" w:styleId="Index9">
    <w:name w:val="index 9"/>
    <w:basedOn w:val="Normal"/>
    <w:next w:val="Normal"/>
    <w:autoRedefine/>
    <w:semiHidden/>
    <w:rsid w:val="001176E5"/>
    <w:pPr>
      <w:ind w:left="2160" w:hanging="240"/>
    </w:pPr>
  </w:style>
  <w:style w:type="paragraph" w:styleId="IndexHeading">
    <w:name w:val="index heading"/>
    <w:basedOn w:val="Normal"/>
    <w:next w:val="Index1"/>
    <w:semiHidden/>
    <w:rsid w:val="001176E5"/>
    <w:rPr>
      <w:rFonts w:ascii="Arial" w:hAnsi="Arial" w:cs="Arial"/>
      <w:b/>
      <w:bCs/>
    </w:rPr>
  </w:style>
  <w:style w:type="paragraph" w:styleId="MacroText">
    <w:name w:val="macro"/>
    <w:semiHidden/>
    <w:rsid w:val="001176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1176E5"/>
    <w:pPr>
      <w:ind w:left="240" w:hanging="240"/>
    </w:pPr>
  </w:style>
  <w:style w:type="paragraph" w:styleId="TableofFigures">
    <w:name w:val="table of figures"/>
    <w:basedOn w:val="Normal"/>
    <w:next w:val="Normal"/>
    <w:semiHidden/>
    <w:rsid w:val="001176E5"/>
    <w:pPr>
      <w:ind w:left="480" w:hanging="480"/>
    </w:pPr>
  </w:style>
  <w:style w:type="paragraph" w:styleId="TOAHeading">
    <w:name w:val="toa heading"/>
    <w:basedOn w:val="Normal"/>
    <w:next w:val="Normal"/>
    <w:semiHidden/>
    <w:rsid w:val="001176E5"/>
    <w:pPr>
      <w:spacing w:before="120"/>
    </w:pPr>
    <w:rPr>
      <w:rFonts w:ascii="Arial" w:hAnsi="Arial" w:cs="Arial"/>
      <w:b/>
      <w:bCs/>
    </w:rPr>
  </w:style>
  <w:style w:type="table" w:customStyle="1" w:styleId="OLDPTableHeader">
    <w:name w:val="OLDPTableHeader"/>
    <w:basedOn w:val="TableNormal"/>
    <w:rsid w:val="000C4E12"/>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0C4E12"/>
    <w:tblPr>
      <w:tblBorders>
        <w:top w:val="single" w:sz="4" w:space="0" w:color="auto"/>
      </w:tblBorders>
    </w:tblPr>
  </w:style>
  <w:style w:type="paragraph" w:customStyle="1" w:styleId="ActHead2">
    <w:name w:val="ActHead 2"/>
    <w:aliases w:val="p"/>
    <w:basedOn w:val="OPCParaBase"/>
    <w:next w:val="ActHead3"/>
    <w:qFormat/>
    <w:rsid w:val="00821A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A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A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A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A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A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A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A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A5A"/>
  </w:style>
  <w:style w:type="paragraph" w:customStyle="1" w:styleId="Blocks">
    <w:name w:val="Blocks"/>
    <w:aliases w:val="bb"/>
    <w:basedOn w:val="OPCParaBase"/>
    <w:qFormat/>
    <w:rsid w:val="00821A5A"/>
    <w:pPr>
      <w:spacing w:line="240" w:lineRule="auto"/>
    </w:pPr>
    <w:rPr>
      <w:sz w:val="24"/>
    </w:rPr>
  </w:style>
  <w:style w:type="paragraph" w:customStyle="1" w:styleId="BoxText">
    <w:name w:val="BoxText"/>
    <w:aliases w:val="bt"/>
    <w:basedOn w:val="OPCParaBase"/>
    <w:qFormat/>
    <w:rsid w:val="00821A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A5A"/>
    <w:rPr>
      <w:b/>
    </w:rPr>
  </w:style>
  <w:style w:type="paragraph" w:customStyle="1" w:styleId="BoxHeadItalic">
    <w:name w:val="BoxHeadItalic"/>
    <w:aliases w:val="bhi"/>
    <w:basedOn w:val="BoxText"/>
    <w:next w:val="BoxStep"/>
    <w:qFormat/>
    <w:rsid w:val="00821A5A"/>
    <w:rPr>
      <w:i/>
    </w:rPr>
  </w:style>
  <w:style w:type="paragraph" w:customStyle="1" w:styleId="BoxList">
    <w:name w:val="BoxList"/>
    <w:aliases w:val="bl"/>
    <w:basedOn w:val="BoxText"/>
    <w:qFormat/>
    <w:rsid w:val="00821A5A"/>
    <w:pPr>
      <w:ind w:left="1559" w:hanging="425"/>
    </w:pPr>
  </w:style>
  <w:style w:type="paragraph" w:customStyle="1" w:styleId="BoxNote">
    <w:name w:val="BoxNote"/>
    <w:aliases w:val="bn"/>
    <w:basedOn w:val="BoxText"/>
    <w:qFormat/>
    <w:rsid w:val="00821A5A"/>
    <w:pPr>
      <w:tabs>
        <w:tab w:val="left" w:pos="1985"/>
      </w:tabs>
      <w:spacing w:before="122" w:line="198" w:lineRule="exact"/>
      <w:ind w:left="2948" w:hanging="1814"/>
    </w:pPr>
    <w:rPr>
      <w:sz w:val="18"/>
    </w:rPr>
  </w:style>
  <w:style w:type="paragraph" w:customStyle="1" w:styleId="BoxPara">
    <w:name w:val="BoxPara"/>
    <w:aliases w:val="bp"/>
    <w:basedOn w:val="BoxText"/>
    <w:qFormat/>
    <w:rsid w:val="00821A5A"/>
    <w:pPr>
      <w:tabs>
        <w:tab w:val="right" w:pos="2268"/>
      </w:tabs>
      <w:ind w:left="2552" w:hanging="1418"/>
    </w:pPr>
  </w:style>
  <w:style w:type="paragraph" w:customStyle="1" w:styleId="BoxStep">
    <w:name w:val="BoxStep"/>
    <w:aliases w:val="bs"/>
    <w:basedOn w:val="BoxText"/>
    <w:qFormat/>
    <w:rsid w:val="00821A5A"/>
    <w:pPr>
      <w:ind w:left="1985" w:hanging="851"/>
    </w:pPr>
  </w:style>
  <w:style w:type="character" w:customStyle="1" w:styleId="CharAmPartNo">
    <w:name w:val="CharAmPartNo"/>
    <w:basedOn w:val="OPCCharBase"/>
    <w:uiPriority w:val="1"/>
    <w:qFormat/>
    <w:rsid w:val="00821A5A"/>
  </w:style>
  <w:style w:type="character" w:customStyle="1" w:styleId="CharAmPartText">
    <w:name w:val="CharAmPartText"/>
    <w:basedOn w:val="OPCCharBase"/>
    <w:uiPriority w:val="1"/>
    <w:qFormat/>
    <w:rsid w:val="00821A5A"/>
  </w:style>
  <w:style w:type="character" w:customStyle="1" w:styleId="CharBoldItalic">
    <w:name w:val="CharBoldItalic"/>
    <w:basedOn w:val="OPCCharBase"/>
    <w:uiPriority w:val="1"/>
    <w:qFormat/>
    <w:rsid w:val="00821A5A"/>
    <w:rPr>
      <w:b/>
      <w:i/>
    </w:rPr>
  </w:style>
  <w:style w:type="character" w:customStyle="1" w:styleId="CharItalic">
    <w:name w:val="CharItalic"/>
    <w:basedOn w:val="OPCCharBase"/>
    <w:uiPriority w:val="1"/>
    <w:qFormat/>
    <w:rsid w:val="00821A5A"/>
    <w:rPr>
      <w:i/>
    </w:rPr>
  </w:style>
  <w:style w:type="character" w:customStyle="1" w:styleId="CharSubdNo">
    <w:name w:val="CharSubdNo"/>
    <w:basedOn w:val="OPCCharBase"/>
    <w:uiPriority w:val="1"/>
    <w:qFormat/>
    <w:rsid w:val="00821A5A"/>
  </w:style>
  <w:style w:type="character" w:customStyle="1" w:styleId="CharSubdText">
    <w:name w:val="CharSubdText"/>
    <w:basedOn w:val="OPCCharBase"/>
    <w:uiPriority w:val="1"/>
    <w:qFormat/>
    <w:rsid w:val="00821A5A"/>
  </w:style>
  <w:style w:type="paragraph" w:customStyle="1" w:styleId="CTA--">
    <w:name w:val="CTA --"/>
    <w:basedOn w:val="OPCParaBase"/>
    <w:next w:val="Normal"/>
    <w:rsid w:val="00821A5A"/>
    <w:pPr>
      <w:spacing w:before="60" w:line="240" w:lineRule="atLeast"/>
      <w:ind w:left="142" w:hanging="142"/>
    </w:pPr>
    <w:rPr>
      <w:sz w:val="20"/>
    </w:rPr>
  </w:style>
  <w:style w:type="paragraph" w:customStyle="1" w:styleId="CTA-">
    <w:name w:val="CTA -"/>
    <w:basedOn w:val="OPCParaBase"/>
    <w:rsid w:val="00821A5A"/>
    <w:pPr>
      <w:spacing w:before="60" w:line="240" w:lineRule="atLeast"/>
      <w:ind w:left="85" w:hanging="85"/>
    </w:pPr>
    <w:rPr>
      <w:sz w:val="20"/>
    </w:rPr>
  </w:style>
  <w:style w:type="paragraph" w:customStyle="1" w:styleId="CTA---">
    <w:name w:val="CTA ---"/>
    <w:basedOn w:val="OPCParaBase"/>
    <w:next w:val="Normal"/>
    <w:rsid w:val="00821A5A"/>
    <w:pPr>
      <w:spacing w:before="60" w:line="240" w:lineRule="atLeast"/>
      <w:ind w:left="198" w:hanging="198"/>
    </w:pPr>
    <w:rPr>
      <w:sz w:val="20"/>
    </w:rPr>
  </w:style>
  <w:style w:type="paragraph" w:customStyle="1" w:styleId="CTA----">
    <w:name w:val="CTA ----"/>
    <w:basedOn w:val="OPCParaBase"/>
    <w:next w:val="Normal"/>
    <w:rsid w:val="00821A5A"/>
    <w:pPr>
      <w:spacing w:before="60" w:line="240" w:lineRule="atLeast"/>
      <w:ind w:left="255" w:hanging="255"/>
    </w:pPr>
    <w:rPr>
      <w:sz w:val="20"/>
    </w:rPr>
  </w:style>
  <w:style w:type="paragraph" w:customStyle="1" w:styleId="CTA1a">
    <w:name w:val="CTA 1(a)"/>
    <w:basedOn w:val="OPCParaBase"/>
    <w:rsid w:val="00821A5A"/>
    <w:pPr>
      <w:tabs>
        <w:tab w:val="right" w:pos="414"/>
      </w:tabs>
      <w:spacing w:before="40" w:line="240" w:lineRule="atLeast"/>
      <w:ind w:left="675" w:hanging="675"/>
    </w:pPr>
    <w:rPr>
      <w:sz w:val="20"/>
    </w:rPr>
  </w:style>
  <w:style w:type="paragraph" w:customStyle="1" w:styleId="CTA1ai">
    <w:name w:val="CTA 1(a)(i)"/>
    <w:basedOn w:val="OPCParaBase"/>
    <w:rsid w:val="00821A5A"/>
    <w:pPr>
      <w:tabs>
        <w:tab w:val="right" w:pos="1004"/>
      </w:tabs>
      <w:spacing w:before="40" w:line="240" w:lineRule="atLeast"/>
      <w:ind w:left="1253" w:hanging="1253"/>
    </w:pPr>
    <w:rPr>
      <w:sz w:val="20"/>
    </w:rPr>
  </w:style>
  <w:style w:type="paragraph" w:customStyle="1" w:styleId="CTA2a">
    <w:name w:val="CTA 2(a)"/>
    <w:basedOn w:val="OPCParaBase"/>
    <w:rsid w:val="00821A5A"/>
    <w:pPr>
      <w:tabs>
        <w:tab w:val="right" w:pos="482"/>
      </w:tabs>
      <w:spacing w:before="40" w:line="240" w:lineRule="atLeast"/>
      <w:ind w:left="748" w:hanging="748"/>
    </w:pPr>
    <w:rPr>
      <w:sz w:val="20"/>
    </w:rPr>
  </w:style>
  <w:style w:type="paragraph" w:customStyle="1" w:styleId="CTA2ai">
    <w:name w:val="CTA 2(a)(i)"/>
    <w:basedOn w:val="OPCParaBase"/>
    <w:rsid w:val="00821A5A"/>
    <w:pPr>
      <w:tabs>
        <w:tab w:val="right" w:pos="1089"/>
      </w:tabs>
      <w:spacing w:before="40" w:line="240" w:lineRule="atLeast"/>
      <w:ind w:left="1327" w:hanging="1327"/>
    </w:pPr>
    <w:rPr>
      <w:sz w:val="20"/>
    </w:rPr>
  </w:style>
  <w:style w:type="paragraph" w:customStyle="1" w:styleId="CTA3a">
    <w:name w:val="CTA 3(a)"/>
    <w:basedOn w:val="OPCParaBase"/>
    <w:rsid w:val="00821A5A"/>
    <w:pPr>
      <w:tabs>
        <w:tab w:val="right" w:pos="556"/>
      </w:tabs>
      <w:spacing w:before="40" w:line="240" w:lineRule="atLeast"/>
      <w:ind w:left="805" w:hanging="805"/>
    </w:pPr>
    <w:rPr>
      <w:sz w:val="20"/>
    </w:rPr>
  </w:style>
  <w:style w:type="paragraph" w:customStyle="1" w:styleId="CTA3ai">
    <w:name w:val="CTA 3(a)(i)"/>
    <w:basedOn w:val="OPCParaBase"/>
    <w:rsid w:val="00821A5A"/>
    <w:pPr>
      <w:tabs>
        <w:tab w:val="right" w:pos="1140"/>
      </w:tabs>
      <w:spacing w:before="40" w:line="240" w:lineRule="atLeast"/>
      <w:ind w:left="1361" w:hanging="1361"/>
    </w:pPr>
    <w:rPr>
      <w:sz w:val="20"/>
    </w:rPr>
  </w:style>
  <w:style w:type="paragraph" w:customStyle="1" w:styleId="CTA4a">
    <w:name w:val="CTA 4(a)"/>
    <w:basedOn w:val="OPCParaBase"/>
    <w:rsid w:val="00821A5A"/>
    <w:pPr>
      <w:tabs>
        <w:tab w:val="right" w:pos="624"/>
      </w:tabs>
      <w:spacing w:before="40" w:line="240" w:lineRule="atLeast"/>
      <w:ind w:left="873" w:hanging="873"/>
    </w:pPr>
    <w:rPr>
      <w:sz w:val="20"/>
    </w:rPr>
  </w:style>
  <w:style w:type="paragraph" w:customStyle="1" w:styleId="CTA4ai">
    <w:name w:val="CTA 4(a)(i)"/>
    <w:basedOn w:val="OPCParaBase"/>
    <w:rsid w:val="00821A5A"/>
    <w:pPr>
      <w:tabs>
        <w:tab w:val="right" w:pos="1213"/>
      </w:tabs>
      <w:spacing w:before="40" w:line="240" w:lineRule="atLeast"/>
      <w:ind w:left="1452" w:hanging="1452"/>
    </w:pPr>
    <w:rPr>
      <w:sz w:val="20"/>
    </w:rPr>
  </w:style>
  <w:style w:type="paragraph" w:customStyle="1" w:styleId="CTACAPS">
    <w:name w:val="CTA CAPS"/>
    <w:basedOn w:val="OPCParaBase"/>
    <w:rsid w:val="00821A5A"/>
    <w:pPr>
      <w:spacing w:before="60" w:line="240" w:lineRule="atLeast"/>
    </w:pPr>
    <w:rPr>
      <w:sz w:val="20"/>
    </w:rPr>
  </w:style>
  <w:style w:type="paragraph" w:customStyle="1" w:styleId="CTAright">
    <w:name w:val="CTA right"/>
    <w:basedOn w:val="OPCParaBase"/>
    <w:rsid w:val="00821A5A"/>
    <w:pPr>
      <w:spacing w:before="60" w:line="240" w:lineRule="auto"/>
      <w:jc w:val="right"/>
    </w:pPr>
    <w:rPr>
      <w:sz w:val="20"/>
    </w:rPr>
  </w:style>
  <w:style w:type="paragraph" w:customStyle="1" w:styleId="subsection">
    <w:name w:val="subsection"/>
    <w:aliases w:val="ss"/>
    <w:basedOn w:val="OPCParaBase"/>
    <w:link w:val="subsectionChar"/>
    <w:rsid w:val="00821A5A"/>
    <w:pPr>
      <w:tabs>
        <w:tab w:val="right" w:pos="1021"/>
      </w:tabs>
      <w:spacing w:before="180" w:line="240" w:lineRule="auto"/>
      <w:ind w:left="1134" w:hanging="1134"/>
    </w:pPr>
  </w:style>
  <w:style w:type="paragraph" w:customStyle="1" w:styleId="Definition">
    <w:name w:val="Definition"/>
    <w:aliases w:val="dd"/>
    <w:basedOn w:val="OPCParaBase"/>
    <w:rsid w:val="00821A5A"/>
    <w:pPr>
      <w:spacing w:before="180" w:line="240" w:lineRule="auto"/>
      <w:ind w:left="1134"/>
    </w:pPr>
  </w:style>
  <w:style w:type="paragraph" w:customStyle="1" w:styleId="EndNotespara">
    <w:name w:val="EndNotes(para)"/>
    <w:aliases w:val="eta"/>
    <w:basedOn w:val="OPCParaBase"/>
    <w:next w:val="EndNotessubpara"/>
    <w:rsid w:val="00821A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A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A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A5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21A5A"/>
    <w:rPr>
      <w:sz w:val="16"/>
    </w:rPr>
  </w:style>
  <w:style w:type="paragraph" w:customStyle="1" w:styleId="House">
    <w:name w:val="House"/>
    <w:basedOn w:val="OPCParaBase"/>
    <w:rsid w:val="00821A5A"/>
    <w:pPr>
      <w:spacing w:line="240" w:lineRule="auto"/>
    </w:pPr>
    <w:rPr>
      <w:sz w:val="28"/>
    </w:rPr>
  </w:style>
  <w:style w:type="paragraph" w:customStyle="1" w:styleId="Item">
    <w:name w:val="Item"/>
    <w:aliases w:val="i"/>
    <w:basedOn w:val="OPCParaBase"/>
    <w:next w:val="ItemHead"/>
    <w:rsid w:val="00821A5A"/>
    <w:pPr>
      <w:keepLines/>
      <w:spacing w:before="80" w:line="240" w:lineRule="auto"/>
      <w:ind w:left="709"/>
    </w:pPr>
  </w:style>
  <w:style w:type="paragraph" w:customStyle="1" w:styleId="ItemHead">
    <w:name w:val="ItemHead"/>
    <w:aliases w:val="ih"/>
    <w:basedOn w:val="OPCParaBase"/>
    <w:next w:val="Item"/>
    <w:rsid w:val="00821A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1A5A"/>
    <w:pPr>
      <w:spacing w:line="240" w:lineRule="auto"/>
    </w:pPr>
    <w:rPr>
      <w:b/>
      <w:sz w:val="32"/>
    </w:rPr>
  </w:style>
  <w:style w:type="paragraph" w:customStyle="1" w:styleId="notedraft">
    <w:name w:val="note(draft)"/>
    <w:aliases w:val="nd"/>
    <w:basedOn w:val="OPCParaBase"/>
    <w:rsid w:val="00821A5A"/>
    <w:pPr>
      <w:spacing w:before="240" w:line="240" w:lineRule="auto"/>
      <w:ind w:left="284" w:hanging="284"/>
    </w:pPr>
    <w:rPr>
      <w:i/>
      <w:sz w:val="24"/>
    </w:rPr>
  </w:style>
  <w:style w:type="paragraph" w:customStyle="1" w:styleId="notemargin">
    <w:name w:val="note(margin)"/>
    <w:aliases w:val="nm"/>
    <w:basedOn w:val="OPCParaBase"/>
    <w:rsid w:val="00821A5A"/>
    <w:pPr>
      <w:tabs>
        <w:tab w:val="left" w:pos="709"/>
      </w:tabs>
      <w:spacing w:before="122" w:line="198" w:lineRule="exact"/>
      <w:ind w:left="709" w:hanging="709"/>
    </w:pPr>
    <w:rPr>
      <w:sz w:val="18"/>
    </w:rPr>
  </w:style>
  <w:style w:type="paragraph" w:customStyle="1" w:styleId="noteToPara">
    <w:name w:val="noteToPara"/>
    <w:aliases w:val="ntp"/>
    <w:basedOn w:val="OPCParaBase"/>
    <w:rsid w:val="00821A5A"/>
    <w:pPr>
      <w:spacing w:before="122" w:line="198" w:lineRule="exact"/>
      <w:ind w:left="2353" w:hanging="709"/>
    </w:pPr>
    <w:rPr>
      <w:sz w:val="18"/>
    </w:rPr>
  </w:style>
  <w:style w:type="paragraph" w:customStyle="1" w:styleId="noteParlAmend">
    <w:name w:val="note(ParlAmend)"/>
    <w:aliases w:val="npp"/>
    <w:basedOn w:val="OPCParaBase"/>
    <w:next w:val="ParlAmend"/>
    <w:rsid w:val="00821A5A"/>
    <w:pPr>
      <w:spacing w:line="240" w:lineRule="auto"/>
      <w:jc w:val="right"/>
    </w:pPr>
    <w:rPr>
      <w:rFonts w:ascii="Arial" w:hAnsi="Arial"/>
      <w:b/>
      <w:i/>
    </w:rPr>
  </w:style>
  <w:style w:type="paragraph" w:customStyle="1" w:styleId="Page1">
    <w:name w:val="Page1"/>
    <w:basedOn w:val="OPCParaBase"/>
    <w:rsid w:val="00821A5A"/>
    <w:pPr>
      <w:spacing w:before="5600" w:line="240" w:lineRule="auto"/>
    </w:pPr>
    <w:rPr>
      <w:b/>
      <w:sz w:val="32"/>
    </w:rPr>
  </w:style>
  <w:style w:type="paragraph" w:customStyle="1" w:styleId="paragraphsub">
    <w:name w:val="paragraph(sub)"/>
    <w:aliases w:val="aa"/>
    <w:basedOn w:val="OPCParaBase"/>
    <w:rsid w:val="00821A5A"/>
    <w:pPr>
      <w:tabs>
        <w:tab w:val="right" w:pos="1985"/>
      </w:tabs>
      <w:spacing w:before="40" w:line="240" w:lineRule="auto"/>
      <w:ind w:left="2098" w:hanging="2098"/>
    </w:pPr>
  </w:style>
  <w:style w:type="paragraph" w:customStyle="1" w:styleId="paragraphsub-sub">
    <w:name w:val="paragraph(sub-sub)"/>
    <w:aliases w:val="aaa"/>
    <w:basedOn w:val="OPCParaBase"/>
    <w:rsid w:val="00821A5A"/>
    <w:pPr>
      <w:tabs>
        <w:tab w:val="right" w:pos="2722"/>
      </w:tabs>
      <w:spacing w:before="40" w:line="240" w:lineRule="auto"/>
      <w:ind w:left="2835" w:hanging="2835"/>
    </w:pPr>
  </w:style>
  <w:style w:type="paragraph" w:customStyle="1" w:styleId="paragraph">
    <w:name w:val="paragraph"/>
    <w:aliases w:val="a"/>
    <w:basedOn w:val="OPCParaBase"/>
    <w:link w:val="paragraphChar"/>
    <w:rsid w:val="00821A5A"/>
    <w:pPr>
      <w:tabs>
        <w:tab w:val="right" w:pos="1531"/>
      </w:tabs>
      <w:spacing w:before="40" w:line="240" w:lineRule="auto"/>
      <w:ind w:left="1644" w:hanging="1644"/>
    </w:pPr>
  </w:style>
  <w:style w:type="paragraph" w:customStyle="1" w:styleId="ParlAmend">
    <w:name w:val="ParlAmend"/>
    <w:aliases w:val="pp"/>
    <w:basedOn w:val="OPCParaBase"/>
    <w:rsid w:val="00821A5A"/>
    <w:pPr>
      <w:spacing w:before="240" w:line="240" w:lineRule="atLeast"/>
      <w:ind w:hanging="567"/>
    </w:pPr>
    <w:rPr>
      <w:sz w:val="24"/>
    </w:rPr>
  </w:style>
  <w:style w:type="paragraph" w:customStyle="1" w:styleId="Portfolio">
    <w:name w:val="Portfolio"/>
    <w:basedOn w:val="OPCParaBase"/>
    <w:rsid w:val="00821A5A"/>
    <w:pPr>
      <w:spacing w:line="240" w:lineRule="auto"/>
    </w:pPr>
    <w:rPr>
      <w:i/>
      <w:sz w:val="20"/>
    </w:rPr>
  </w:style>
  <w:style w:type="paragraph" w:customStyle="1" w:styleId="Preamble">
    <w:name w:val="Preamble"/>
    <w:basedOn w:val="OPCParaBase"/>
    <w:next w:val="Normal"/>
    <w:rsid w:val="00821A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A5A"/>
    <w:pPr>
      <w:spacing w:line="240" w:lineRule="auto"/>
    </w:pPr>
    <w:rPr>
      <w:i/>
      <w:sz w:val="20"/>
    </w:rPr>
  </w:style>
  <w:style w:type="paragraph" w:customStyle="1" w:styleId="Session">
    <w:name w:val="Session"/>
    <w:basedOn w:val="OPCParaBase"/>
    <w:rsid w:val="00821A5A"/>
    <w:pPr>
      <w:spacing w:line="240" w:lineRule="auto"/>
    </w:pPr>
    <w:rPr>
      <w:sz w:val="28"/>
    </w:rPr>
  </w:style>
  <w:style w:type="paragraph" w:customStyle="1" w:styleId="Sponsor">
    <w:name w:val="Sponsor"/>
    <w:basedOn w:val="OPCParaBase"/>
    <w:rsid w:val="00821A5A"/>
    <w:pPr>
      <w:spacing w:line="240" w:lineRule="auto"/>
    </w:pPr>
    <w:rPr>
      <w:i/>
    </w:rPr>
  </w:style>
  <w:style w:type="paragraph" w:customStyle="1" w:styleId="Subitem">
    <w:name w:val="Subitem"/>
    <w:aliases w:val="iss"/>
    <w:basedOn w:val="OPCParaBase"/>
    <w:rsid w:val="00821A5A"/>
    <w:pPr>
      <w:spacing w:before="180" w:line="240" w:lineRule="auto"/>
      <w:ind w:left="709" w:hanging="709"/>
    </w:pPr>
  </w:style>
  <w:style w:type="paragraph" w:customStyle="1" w:styleId="SubitemHead">
    <w:name w:val="SubitemHead"/>
    <w:aliases w:val="issh"/>
    <w:basedOn w:val="OPCParaBase"/>
    <w:rsid w:val="00821A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A5A"/>
    <w:pPr>
      <w:spacing w:before="40" w:line="240" w:lineRule="auto"/>
      <w:ind w:left="1134"/>
    </w:pPr>
  </w:style>
  <w:style w:type="paragraph" w:customStyle="1" w:styleId="SubsectionHead">
    <w:name w:val="SubsectionHead"/>
    <w:aliases w:val="ssh"/>
    <w:basedOn w:val="OPCParaBase"/>
    <w:next w:val="subsection"/>
    <w:rsid w:val="00821A5A"/>
    <w:pPr>
      <w:keepNext/>
      <w:keepLines/>
      <w:spacing w:before="240" w:line="240" w:lineRule="auto"/>
      <w:ind w:left="1134"/>
    </w:pPr>
    <w:rPr>
      <w:i/>
    </w:rPr>
  </w:style>
  <w:style w:type="paragraph" w:customStyle="1" w:styleId="Tablea">
    <w:name w:val="Table(a)"/>
    <w:aliases w:val="ta"/>
    <w:basedOn w:val="OPCParaBase"/>
    <w:rsid w:val="00821A5A"/>
    <w:pPr>
      <w:spacing w:before="60" w:line="240" w:lineRule="auto"/>
      <w:ind w:left="284" w:hanging="284"/>
    </w:pPr>
    <w:rPr>
      <w:sz w:val="20"/>
    </w:rPr>
  </w:style>
  <w:style w:type="paragraph" w:customStyle="1" w:styleId="TableAA">
    <w:name w:val="Table(AA)"/>
    <w:aliases w:val="taaa"/>
    <w:basedOn w:val="OPCParaBase"/>
    <w:rsid w:val="00821A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A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A5A"/>
    <w:pPr>
      <w:spacing w:before="60" w:line="240" w:lineRule="atLeast"/>
    </w:pPr>
    <w:rPr>
      <w:sz w:val="20"/>
    </w:rPr>
  </w:style>
  <w:style w:type="paragraph" w:customStyle="1" w:styleId="TLPBoxTextnote">
    <w:name w:val="TLPBoxText(note"/>
    <w:aliases w:val="right)"/>
    <w:basedOn w:val="OPCParaBase"/>
    <w:rsid w:val="00821A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A5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A5A"/>
    <w:pPr>
      <w:spacing w:before="122" w:line="198" w:lineRule="exact"/>
      <w:ind w:left="1985" w:hanging="851"/>
      <w:jc w:val="right"/>
    </w:pPr>
    <w:rPr>
      <w:sz w:val="18"/>
    </w:rPr>
  </w:style>
  <w:style w:type="paragraph" w:customStyle="1" w:styleId="TLPTableBullet">
    <w:name w:val="TLPTableBullet"/>
    <w:aliases w:val="ttb"/>
    <w:basedOn w:val="OPCParaBase"/>
    <w:rsid w:val="00821A5A"/>
    <w:pPr>
      <w:spacing w:line="240" w:lineRule="exact"/>
      <w:ind w:left="284" w:hanging="284"/>
    </w:pPr>
    <w:rPr>
      <w:sz w:val="20"/>
    </w:rPr>
  </w:style>
  <w:style w:type="paragraph" w:customStyle="1" w:styleId="TofSectsGroupHeading">
    <w:name w:val="TofSects(GroupHeading)"/>
    <w:basedOn w:val="OPCParaBase"/>
    <w:next w:val="TofSectsSection"/>
    <w:rsid w:val="00821A5A"/>
    <w:pPr>
      <w:keepLines/>
      <w:spacing w:before="240" w:after="120" w:line="240" w:lineRule="auto"/>
      <w:ind w:left="794"/>
    </w:pPr>
    <w:rPr>
      <w:b/>
      <w:kern w:val="28"/>
      <w:sz w:val="20"/>
    </w:rPr>
  </w:style>
  <w:style w:type="paragraph" w:customStyle="1" w:styleId="TofSectsHeading">
    <w:name w:val="TofSects(Heading)"/>
    <w:basedOn w:val="OPCParaBase"/>
    <w:rsid w:val="00821A5A"/>
    <w:pPr>
      <w:spacing w:before="240" w:after="120" w:line="240" w:lineRule="auto"/>
    </w:pPr>
    <w:rPr>
      <w:b/>
      <w:sz w:val="24"/>
    </w:rPr>
  </w:style>
  <w:style w:type="paragraph" w:customStyle="1" w:styleId="TofSectsSection">
    <w:name w:val="TofSects(Section)"/>
    <w:basedOn w:val="OPCParaBase"/>
    <w:rsid w:val="00821A5A"/>
    <w:pPr>
      <w:keepLines/>
      <w:spacing w:before="40" w:line="240" w:lineRule="auto"/>
      <w:ind w:left="1588" w:hanging="794"/>
    </w:pPr>
    <w:rPr>
      <w:kern w:val="28"/>
      <w:sz w:val="18"/>
    </w:rPr>
  </w:style>
  <w:style w:type="paragraph" w:customStyle="1" w:styleId="TofSectsSubdiv">
    <w:name w:val="TofSects(Subdiv)"/>
    <w:basedOn w:val="OPCParaBase"/>
    <w:rsid w:val="00821A5A"/>
    <w:pPr>
      <w:keepLines/>
      <w:spacing w:before="80" w:line="240" w:lineRule="auto"/>
      <w:ind w:left="1588" w:hanging="794"/>
    </w:pPr>
    <w:rPr>
      <w:kern w:val="28"/>
    </w:rPr>
  </w:style>
  <w:style w:type="paragraph" w:customStyle="1" w:styleId="WRStyle">
    <w:name w:val="WR Style"/>
    <w:aliases w:val="WR"/>
    <w:basedOn w:val="OPCParaBase"/>
    <w:rsid w:val="00821A5A"/>
    <w:pPr>
      <w:spacing w:before="240" w:line="240" w:lineRule="auto"/>
      <w:ind w:left="284" w:hanging="284"/>
    </w:pPr>
    <w:rPr>
      <w:b/>
      <w:i/>
      <w:kern w:val="28"/>
      <w:sz w:val="24"/>
    </w:rPr>
  </w:style>
  <w:style w:type="paragraph" w:customStyle="1" w:styleId="notepara">
    <w:name w:val="note(para)"/>
    <w:aliases w:val="na"/>
    <w:basedOn w:val="OPCParaBase"/>
    <w:rsid w:val="00821A5A"/>
    <w:pPr>
      <w:spacing w:before="40" w:line="198" w:lineRule="exact"/>
      <w:ind w:left="2354" w:hanging="369"/>
    </w:pPr>
    <w:rPr>
      <w:sz w:val="18"/>
    </w:rPr>
  </w:style>
  <w:style w:type="character" w:customStyle="1" w:styleId="FooterChar">
    <w:name w:val="Footer Char"/>
    <w:basedOn w:val="DefaultParagraphFont"/>
    <w:link w:val="Footer"/>
    <w:rsid w:val="00821A5A"/>
    <w:rPr>
      <w:sz w:val="22"/>
      <w:szCs w:val="24"/>
    </w:rPr>
  </w:style>
  <w:style w:type="table" w:customStyle="1" w:styleId="CFlag">
    <w:name w:val="CFlag"/>
    <w:basedOn w:val="TableNormal"/>
    <w:uiPriority w:val="99"/>
    <w:rsid w:val="00821A5A"/>
    <w:tblPr/>
  </w:style>
  <w:style w:type="character" w:customStyle="1" w:styleId="BalloonTextChar">
    <w:name w:val="Balloon Text Char"/>
    <w:basedOn w:val="DefaultParagraphFont"/>
    <w:link w:val="BalloonText"/>
    <w:uiPriority w:val="99"/>
    <w:semiHidden/>
    <w:rsid w:val="00821A5A"/>
    <w:rPr>
      <w:rFonts w:ascii="Tahoma" w:eastAsiaTheme="minorHAnsi" w:hAnsi="Tahoma" w:cs="Tahoma"/>
      <w:sz w:val="16"/>
      <w:szCs w:val="16"/>
      <w:lang w:eastAsia="en-US"/>
    </w:rPr>
  </w:style>
  <w:style w:type="paragraph" w:customStyle="1" w:styleId="InstNo">
    <w:name w:val="InstNo"/>
    <w:basedOn w:val="OPCParaBase"/>
    <w:next w:val="Normal"/>
    <w:rsid w:val="00821A5A"/>
    <w:rPr>
      <w:b/>
      <w:sz w:val="28"/>
      <w:szCs w:val="32"/>
    </w:rPr>
  </w:style>
  <w:style w:type="paragraph" w:customStyle="1" w:styleId="TerritoryT">
    <w:name w:val="TerritoryT"/>
    <w:basedOn w:val="OPCParaBase"/>
    <w:next w:val="Normal"/>
    <w:rsid w:val="00821A5A"/>
    <w:rPr>
      <w:b/>
      <w:sz w:val="32"/>
    </w:rPr>
  </w:style>
  <w:style w:type="paragraph" w:customStyle="1" w:styleId="LegislationMadeUnder">
    <w:name w:val="LegislationMadeUnder"/>
    <w:basedOn w:val="OPCParaBase"/>
    <w:next w:val="Normal"/>
    <w:rsid w:val="00821A5A"/>
    <w:rPr>
      <w:i/>
      <w:sz w:val="32"/>
      <w:szCs w:val="32"/>
    </w:rPr>
  </w:style>
  <w:style w:type="paragraph" w:customStyle="1" w:styleId="ActHead10">
    <w:name w:val="ActHead 10"/>
    <w:aliases w:val="sp"/>
    <w:basedOn w:val="OPCParaBase"/>
    <w:next w:val="ActHead3"/>
    <w:rsid w:val="00821A5A"/>
    <w:pPr>
      <w:keepNext/>
      <w:spacing w:before="280" w:line="240" w:lineRule="auto"/>
      <w:outlineLvl w:val="1"/>
    </w:pPr>
    <w:rPr>
      <w:b/>
      <w:sz w:val="32"/>
      <w:szCs w:val="30"/>
    </w:rPr>
  </w:style>
  <w:style w:type="paragraph" w:customStyle="1" w:styleId="SignCoverPageEnd">
    <w:name w:val="SignCoverPageEnd"/>
    <w:basedOn w:val="OPCParaBase"/>
    <w:next w:val="Normal"/>
    <w:rsid w:val="00821A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A5A"/>
    <w:pPr>
      <w:pBdr>
        <w:top w:val="single" w:sz="4" w:space="1" w:color="auto"/>
      </w:pBdr>
      <w:spacing w:before="360"/>
      <w:ind w:right="397"/>
      <w:jc w:val="both"/>
    </w:pPr>
  </w:style>
  <w:style w:type="paragraph" w:customStyle="1" w:styleId="NotesHeading2">
    <w:name w:val="NotesHeading 2"/>
    <w:basedOn w:val="OPCParaBase"/>
    <w:next w:val="Normal"/>
    <w:rsid w:val="00821A5A"/>
    <w:rPr>
      <w:b/>
      <w:sz w:val="28"/>
      <w:szCs w:val="28"/>
    </w:rPr>
  </w:style>
  <w:style w:type="paragraph" w:customStyle="1" w:styleId="NotesHeading1">
    <w:name w:val="NotesHeading 1"/>
    <w:basedOn w:val="OPCParaBase"/>
    <w:next w:val="Normal"/>
    <w:rsid w:val="00821A5A"/>
    <w:rPr>
      <w:b/>
      <w:sz w:val="28"/>
      <w:szCs w:val="28"/>
    </w:rPr>
  </w:style>
  <w:style w:type="paragraph" w:customStyle="1" w:styleId="CompiledActNo">
    <w:name w:val="CompiledActNo"/>
    <w:basedOn w:val="OPCParaBase"/>
    <w:next w:val="Normal"/>
    <w:rsid w:val="00821A5A"/>
    <w:rPr>
      <w:b/>
      <w:sz w:val="24"/>
      <w:szCs w:val="24"/>
    </w:rPr>
  </w:style>
  <w:style w:type="paragraph" w:customStyle="1" w:styleId="ENotesText">
    <w:name w:val="ENotesText"/>
    <w:aliases w:val="Ent"/>
    <w:basedOn w:val="OPCParaBase"/>
    <w:next w:val="Normal"/>
    <w:rsid w:val="00821A5A"/>
    <w:pPr>
      <w:spacing w:before="120"/>
    </w:pPr>
  </w:style>
  <w:style w:type="paragraph" w:customStyle="1" w:styleId="CompiledMadeUnder">
    <w:name w:val="CompiledMadeUnder"/>
    <w:basedOn w:val="OPCParaBase"/>
    <w:next w:val="Normal"/>
    <w:rsid w:val="00821A5A"/>
    <w:rPr>
      <w:i/>
      <w:sz w:val="24"/>
      <w:szCs w:val="24"/>
    </w:rPr>
  </w:style>
  <w:style w:type="paragraph" w:customStyle="1" w:styleId="Paragraphsub-sub-sub">
    <w:name w:val="Paragraph(sub-sub-sub)"/>
    <w:aliases w:val="aaaa"/>
    <w:basedOn w:val="OPCParaBase"/>
    <w:rsid w:val="00821A5A"/>
    <w:pPr>
      <w:tabs>
        <w:tab w:val="right" w:pos="3402"/>
      </w:tabs>
      <w:spacing w:before="40" w:line="240" w:lineRule="auto"/>
      <w:ind w:left="3402" w:hanging="3402"/>
    </w:pPr>
  </w:style>
  <w:style w:type="paragraph" w:customStyle="1" w:styleId="TableTextEndNotes">
    <w:name w:val="TableTextEndNotes"/>
    <w:aliases w:val="Tten"/>
    <w:basedOn w:val="Normal"/>
    <w:rsid w:val="00821A5A"/>
    <w:pPr>
      <w:spacing w:before="60" w:line="240" w:lineRule="auto"/>
    </w:pPr>
    <w:rPr>
      <w:rFonts w:cs="Arial"/>
      <w:sz w:val="20"/>
      <w:szCs w:val="22"/>
    </w:rPr>
  </w:style>
  <w:style w:type="paragraph" w:customStyle="1" w:styleId="NoteToSubpara">
    <w:name w:val="NoteToSubpara"/>
    <w:aliases w:val="nts"/>
    <w:basedOn w:val="OPCParaBase"/>
    <w:rsid w:val="00821A5A"/>
    <w:pPr>
      <w:spacing w:before="40" w:line="198" w:lineRule="exact"/>
      <w:ind w:left="2835" w:hanging="709"/>
    </w:pPr>
    <w:rPr>
      <w:sz w:val="18"/>
    </w:rPr>
  </w:style>
  <w:style w:type="paragraph" w:customStyle="1" w:styleId="ENoteTableHeading">
    <w:name w:val="ENoteTableHeading"/>
    <w:aliases w:val="enth"/>
    <w:basedOn w:val="OPCParaBase"/>
    <w:rsid w:val="00821A5A"/>
    <w:pPr>
      <w:keepNext/>
      <w:spacing w:before="60" w:line="240" w:lineRule="atLeast"/>
    </w:pPr>
    <w:rPr>
      <w:rFonts w:ascii="Arial" w:hAnsi="Arial"/>
      <w:b/>
      <w:sz w:val="16"/>
    </w:rPr>
  </w:style>
  <w:style w:type="paragraph" w:customStyle="1" w:styleId="ENoteTTi">
    <w:name w:val="ENoteTTi"/>
    <w:aliases w:val="entti"/>
    <w:basedOn w:val="OPCParaBase"/>
    <w:rsid w:val="00821A5A"/>
    <w:pPr>
      <w:keepNext/>
      <w:spacing w:before="60" w:line="240" w:lineRule="atLeast"/>
      <w:ind w:left="170"/>
    </w:pPr>
    <w:rPr>
      <w:sz w:val="16"/>
    </w:rPr>
  </w:style>
  <w:style w:type="paragraph" w:customStyle="1" w:styleId="ENotesHeading1">
    <w:name w:val="ENotesHeading 1"/>
    <w:aliases w:val="Enh1"/>
    <w:basedOn w:val="OPCParaBase"/>
    <w:next w:val="Normal"/>
    <w:rsid w:val="00821A5A"/>
    <w:pPr>
      <w:spacing w:before="120"/>
      <w:outlineLvl w:val="1"/>
    </w:pPr>
    <w:rPr>
      <w:b/>
      <w:sz w:val="28"/>
      <w:szCs w:val="28"/>
    </w:rPr>
  </w:style>
  <w:style w:type="paragraph" w:customStyle="1" w:styleId="ENotesHeading2">
    <w:name w:val="ENotesHeading 2"/>
    <w:aliases w:val="Enh2"/>
    <w:basedOn w:val="OPCParaBase"/>
    <w:next w:val="Normal"/>
    <w:rsid w:val="00821A5A"/>
    <w:pPr>
      <w:spacing w:before="120" w:after="120"/>
      <w:outlineLvl w:val="2"/>
    </w:pPr>
    <w:rPr>
      <w:b/>
      <w:sz w:val="24"/>
      <w:szCs w:val="28"/>
    </w:rPr>
  </w:style>
  <w:style w:type="paragraph" w:customStyle="1" w:styleId="ENotesHeading3">
    <w:name w:val="ENotesHeading 3"/>
    <w:aliases w:val="Enh3"/>
    <w:basedOn w:val="OPCParaBase"/>
    <w:next w:val="Normal"/>
    <w:rsid w:val="00821A5A"/>
    <w:pPr>
      <w:keepNext/>
      <w:spacing w:before="120" w:line="240" w:lineRule="auto"/>
      <w:outlineLvl w:val="4"/>
    </w:pPr>
    <w:rPr>
      <w:b/>
      <w:szCs w:val="24"/>
    </w:rPr>
  </w:style>
  <w:style w:type="paragraph" w:customStyle="1" w:styleId="ENoteTTIndentHeading">
    <w:name w:val="ENoteTTIndentHeading"/>
    <w:aliases w:val="enTTHi"/>
    <w:basedOn w:val="OPCParaBase"/>
    <w:rsid w:val="00821A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1A5A"/>
    <w:pPr>
      <w:spacing w:before="60" w:line="240" w:lineRule="atLeast"/>
    </w:pPr>
    <w:rPr>
      <w:sz w:val="16"/>
    </w:rPr>
  </w:style>
  <w:style w:type="paragraph" w:customStyle="1" w:styleId="MadeunderText">
    <w:name w:val="MadeunderText"/>
    <w:basedOn w:val="OPCParaBase"/>
    <w:next w:val="CompiledMadeUnder"/>
    <w:rsid w:val="00821A5A"/>
    <w:pPr>
      <w:spacing w:before="240"/>
    </w:pPr>
    <w:rPr>
      <w:sz w:val="24"/>
      <w:szCs w:val="24"/>
    </w:rPr>
  </w:style>
  <w:style w:type="paragraph" w:customStyle="1" w:styleId="SubPartCASA">
    <w:name w:val="SubPart(CASA)"/>
    <w:aliases w:val="csp"/>
    <w:basedOn w:val="OPCParaBase"/>
    <w:next w:val="ActHead3"/>
    <w:rsid w:val="00821A5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21A5A"/>
  </w:style>
  <w:style w:type="character" w:customStyle="1" w:styleId="CharSubPartNoCASA">
    <w:name w:val="CharSubPartNo(CASA)"/>
    <w:basedOn w:val="OPCCharBase"/>
    <w:uiPriority w:val="1"/>
    <w:rsid w:val="00821A5A"/>
  </w:style>
  <w:style w:type="paragraph" w:customStyle="1" w:styleId="ENoteTTIndentHeadingSub">
    <w:name w:val="ENoteTTIndentHeadingSub"/>
    <w:aliases w:val="enTTHis"/>
    <w:basedOn w:val="OPCParaBase"/>
    <w:rsid w:val="00821A5A"/>
    <w:pPr>
      <w:keepNext/>
      <w:spacing w:before="60" w:line="240" w:lineRule="atLeast"/>
      <w:ind w:left="340"/>
    </w:pPr>
    <w:rPr>
      <w:b/>
      <w:sz w:val="16"/>
    </w:rPr>
  </w:style>
  <w:style w:type="paragraph" w:customStyle="1" w:styleId="ENoteTTiSub">
    <w:name w:val="ENoteTTiSub"/>
    <w:aliases w:val="enttis"/>
    <w:basedOn w:val="OPCParaBase"/>
    <w:rsid w:val="00821A5A"/>
    <w:pPr>
      <w:keepNext/>
      <w:spacing w:before="60" w:line="240" w:lineRule="atLeast"/>
      <w:ind w:left="340"/>
    </w:pPr>
    <w:rPr>
      <w:sz w:val="16"/>
    </w:rPr>
  </w:style>
  <w:style w:type="paragraph" w:customStyle="1" w:styleId="SubDivisionMigration">
    <w:name w:val="SubDivisionMigration"/>
    <w:aliases w:val="sdm"/>
    <w:basedOn w:val="OPCParaBase"/>
    <w:rsid w:val="00821A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A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1A5A"/>
    <w:pPr>
      <w:spacing w:before="122" w:line="240" w:lineRule="auto"/>
      <w:ind w:left="1985" w:hanging="851"/>
    </w:pPr>
    <w:rPr>
      <w:sz w:val="18"/>
    </w:rPr>
  </w:style>
  <w:style w:type="paragraph" w:customStyle="1" w:styleId="FreeForm">
    <w:name w:val="FreeForm"/>
    <w:rsid w:val="00821A5A"/>
    <w:rPr>
      <w:rFonts w:ascii="Arial" w:eastAsiaTheme="minorHAnsi" w:hAnsi="Arial" w:cstheme="minorBidi"/>
      <w:sz w:val="22"/>
      <w:lang w:eastAsia="en-US"/>
    </w:rPr>
  </w:style>
  <w:style w:type="paragraph" w:customStyle="1" w:styleId="TableHeading">
    <w:name w:val="TableHeading"/>
    <w:aliases w:val="th"/>
    <w:basedOn w:val="OPCParaBase"/>
    <w:next w:val="Tabletext"/>
    <w:rsid w:val="00821A5A"/>
    <w:pPr>
      <w:keepNext/>
      <w:spacing w:before="60" w:line="240" w:lineRule="atLeast"/>
    </w:pPr>
    <w:rPr>
      <w:b/>
      <w:sz w:val="20"/>
    </w:rPr>
  </w:style>
  <w:style w:type="character" w:customStyle="1" w:styleId="CharENotesHeading">
    <w:name w:val="CharENotesHeading"/>
    <w:basedOn w:val="DefaultParagraphFont"/>
    <w:rsid w:val="00FB17BA"/>
  </w:style>
  <w:style w:type="character" w:customStyle="1" w:styleId="CharSectnoAm">
    <w:name w:val="CharSectnoAm"/>
    <w:basedOn w:val="DefaultParagraphFont"/>
    <w:rsid w:val="00FB17BA"/>
  </w:style>
  <w:style w:type="character" w:customStyle="1" w:styleId="subsectionChar">
    <w:name w:val="subsection Char"/>
    <w:aliases w:val="ss Char"/>
    <w:basedOn w:val="DefaultParagraphFont"/>
    <w:link w:val="subsection"/>
    <w:locked/>
    <w:rsid w:val="00244998"/>
    <w:rPr>
      <w:sz w:val="22"/>
    </w:rPr>
  </w:style>
  <w:style w:type="paragraph" w:styleId="Revision">
    <w:name w:val="Revision"/>
    <w:hidden/>
    <w:uiPriority w:val="99"/>
    <w:semiHidden/>
    <w:rsid w:val="00D3412F"/>
    <w:rPr>
      <w:rFonts w:eastAsiaTheme="minorHAnsi" w:cstheme="minorBidi"/>
      <w:sz w:val="22"/>
      <w:lang w:eastAsia="en-US"/>
    </w:rPr>
  </w:style>
  <w:style w:type="character" w:customStyle="1" w:styleId="paragraphChar">
    <w:name w:val="paragraph Char"/>
    <w:aliases w:val="a Char"/>
    <w:basedOn w:val="DefaultParagraphFont"/>
    <w:link w:val="paragraph"/>
    <w:locked/>
    <w:rsid w:val="00C643F7"/>
    <w:rPr>
      <w:sz w:val="22"/>
    </w:rPr>
  </w:style>
  <w:style w:type="character" w:customStyle="1" w:styleId="notetextChar">
    <w:name w:val="note(text) Char"/>
    <w:aliases w:val="n Char"/>
    <w:basedOn w:val="DefaultParagraphFont"/>
    <w:link w:val="notetext"/>
    <w:rsid w:val="00C24E2E"/>
    <w:rPr>
      <w:sz w:val="18"/>
    </w:rPr>
  </w:style>
  <w:style w:type="character" w:customStyle="1" w:styleId="ActHead5Char">
    <w:name w:val="ActHead 5 Char"/>
    <w:aliases w:val="s Char"/>
    <w:link w:val="ActHead5"/>
    <w:rsid w:val="00C24E2E"/>
    <w:rPr>
      <w:b/>
      <w:kern w:val="28"/>
      <w:sz w:val="24"/>
    </w:rPr>
  </w:style>
  <w:style w:type="paragraph" w:customStyle="1" w:styleId="EnStatement">
    <w:name w:val="EnStatement"/>
    <w:basedOn w:val="Normal"/>
    <w:rsid w:val="00821A5A"/>
    <w:pPr>
      <w:numPr>
        <w:numId w:val="18"/>
      </w:numPr>
    </w:pPr>
    <w:rPr>
      <w:rFonts w:eastAsia="Times New Roman" w:cs="Times New Roman"/>
      <w:lang w:eastAsia="en-AU"/>
    </w:rPr>
  </w:style>
  <w:style w:type="paragraph" w:customStyle="1" w:styleId="EnStatementHeading">
    <w:name w:val="EnStatementHeading"/>
    <w:basedOn w:val="Normal"/>
    <w:rsid w:val="00821A5A"/>
    <w:rPr>
      <w:rFonts w:eastAsia="Times New Roman" w:cs="Times New Roman"/>
      <w:b/>
      <w:lang w:eastAsia="en-AU"/>
    </w:rPr>
  </w:style>
  <w:style w:type="paragraph" w:customStyle="1" w:styleId="Transitional">
    <w:name w:val="Transitional"/>
    <w:aliases w:val="tr"/>
    <w:basedOn w:val="Normal"/>
    <w:next w:val="Normal"/>
    <w:rsid w:val="00821A5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1A5A"/>
    <w:pPr>
      <w:spacing w:line="260" w:lineRule="atLeast"/>
    </w:pPr>
    <w:rPr>
      <w:rFonts w:eastAsiaTheme="minorHAnsi" w:cstheme="minorBidi"/>
      <w:sz w:val="22"/>
      <w:lang w:eastAsia="en-US"/>
    </w:rPr>
  </w:style>
  <w:style w:type="paragraph" w:styleId="Heading1">
    <w:name w:val="heading 1"/>
    <w:basedOn w:val="Normal"/>
    <w:next w:val="Normal"/>
    <w:qFormat/>
    <w:rsid w:val="001176E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176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6E5"/>
    <w:pPr>
      <w:keepNext/>
      <w:spacing w:before="240" w:after="60"/>
      <w:outlineLvl w:val="2"/>
    </w:pPr>
    <w:rPr>
      <w:rFonts w:ascii="Arial" w:hAnsi="Arial" w:cs="Arial"/>
      <w:b/>
      <w:bCs/>
      <w:sz w:val="26"/>
      <w:szCs w:val="26"/>
    </w:rPr>
  </w:style>
  <w:style w:type="paragraph" w:styleId="Heading4">
    <w:name w:val="heading 4"/>
    <w:basedOn w:val="Normal"/>
    <w:next w:val="Normal"/>
    <w:qFormat/>
    <w:rsid w:val="001176E5"/>
    <w:pPr>
      <w:keepNext/>
      <w:spacing w:before="240" w:after="60"/>
      <w:outlineLvl w:val="3"/>
    </w:pPr>
    <w:rPr>
      <w:b/>
      <w:bCs/>
      <w:sz w:val="28"/>
      <w:szCs w:val="28"/>
    </w:rPr>
  </w:style>
  <w:style w:type="paragraph" w:styleId="Heading5">
    <w:name w:val="heading 5"/>
    <w:basedOn w:val="Normal"/>
    <w:next w:val="Normal"/>
    <w:qFormat/>
    <w:rsid w:val="001176E5"/>
    <w:pPr>
      <w:spacing w:before="240" w:after="60"/>
      <w:outlineLvl w:val="4"/>
    </w:pPr>
    <w:rPr>
      <w:b/>
      <w:bCs/>
      <w:i/>
      <w:iCs/>
      <w:sz w:val="26"/>
      <w:szCs w:val="26"/>
    </w:rPr>
  </w:style>
  <w:style w:type="paragraph" w:styleId="Heading6">
    <w:name w:val="heading 6"/>
    <w:basedOn w:val="Normal"/>
    <w:next w:val="Normal"/>
    <w:qFormat/>
    <w:rsid w:val="001176E5"/>
    <w:pPr>
      <w:spacing w:before="240" w:after="60"/>
      <w:outlineLvl w:val="5"/>
    </w:pPr>
    <w:rPr>
      <w:b/>
      <w:bCs/>
      <w:szCs w:val="22"/>
    </w:rPr>
  </w:style>
  <w:style w:type="paragraph" w:styleId="Heading7">
    <w:name w:val="heading 7"/>
    <w:basedOn w:val="Normal"/>
    <w:next w:val="Normal"/>
    <w:qFormat/>
    <w:rsid w:val="001176E5"/>
    <w:pPr>
      <w:spacing w:before="240" w:after="60"/>
      <w:outlineLvl w:val="6"/>
    </w:pPr>
  </w:style>
  <w:style w:type="paragraph" w:styleId="Heading8">
    <w:name w:val="heading 8"/>
    <w:basedOn w:val="Normal"/>
    <w:next w:val="Normal"/>
    <w:qFormat/>
    <w:rsid w:val="001176E5"/>
    <w:pPr>
      <w:spacing w:before="240" w:after="60"/>
      <w:outlineLvl w:val="7"/>
    </w:pPr>
    <w:rPr>
      <w:i/>
      <w:iCs/>
    </w:rPr>
  </w:style>
  <w:style w:type="paragraph" w:styleId="Heading9">
    <w:name w:val="heading 9"/>
    <w:basedOn w:val="Normal"/>
    <w:next w:val="Normal"/>
    <w:qFormat/>
    <w:rsid w:val="001176E5"/>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821A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A5A"/>
  </w:style>
  <w:style w:type="paragraph" w:customStyle="1" w:styleId="SOText">
    <w:name w:val="SO Text"/>
    <w:aliases w:val="sot"/>
    <w:link w:val="SOTextChar"/>
    <w:rsid w:val="00821A5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21A5A"/>
    <w:rPr>
      <w:rFonts w:eastAsiaTheme="minorHAnsi" w:cstheme="minorBidi"/>
      <w:sz w:val="22"/>
      <w:lang w:eastAsia="en-US"/>
    </w:rPr>
  </w:style>
  <w:style w:type="paragraph" w:styleId="Footer">
    <w:name w:val="footer"/>
    <w:link w:val="FooterChar"/>
    <w:rsid w:val="00821A5A"/>
    <w:pPr>
      <w:tabs>
        <w:tab w:val="center" w:pos="4153"/>
        <w:tab w:val="right" w:pos="8306"/>
      </w:tabs>
    </w:pPr>
    <w:rPr>
      <w:sz w:val="22"/>
      <w:szCs w:val="24"/>
    </w:rPr>
  </w:style>
  <w:style w:type="paragraph" w:customStyle="1" w:styleId="SOTextNote">
    <w:name w:val="SO TextNote"/>
    <w:aliases w:val="sont"/>
    <w:basedOn w:val="SOText"/>
    <w:qFormat/>
    <w:rsid w:val="00821A5A"/>
    <w:pPr>
      <w:spacing w:before="122" w:line="198" w:lineRule="exact"/>
      <w:ind w:left="1843" w:hanging="709"/>
    </w:pPr>
    <w:rPr>
      <w:sz w:val="18"/>
    </w:rPr>
  </w:style>
  <w:style w:type="paragraph" w:customStyle="1" w:styleId="SOPara">
    <w:name w:val="SO Para"/>
    <w:aliases w:val="soa"/>
    <w:basedOn w:val="SOText"/>
    <w:link w:val="SOParaChar"/>
    <w:qFormat/>
    <w:rsid w:val="00821A5A"/>
    <w:pPr>
      <w:tabs>
        <w:tab w:val="right" w:pos="1786"/>
      </w:tabs>
      <w:spacing w:before="40"/>
      <w:ind w:left="2070" w:hanging="936"/>
    </w:pPr>
  </w:style>
  <w:style w:type="character" w:customStyle="1" w:styleId="SOParaChar">
    <w:name w:val="SO Para Char"/>
    <w:aliases w:val="soa Char"/>
    <w:basedOn w:val="DefaultParagraphFont"/>
    <w:link w:val="SOPara"/>
    <w:rsid w:val="00821A5A"/>
    <w:rPr>
      <w:rFonts w:eastAsiaTheme="minorHAnsi" w:cstheme="minorBidi"/>
      <w:sz w:val="22"/>
      <w:lang w:eastAsia="en-US"/>
    </w:rPr>
  </w:style>
  <w:style w:type="paragraph" w:customStyle="1" w:styleId="FileName">
    <w:name w:val="FileName"/>
    <w:basedOn w:val="Normal"/>
    <w:rsid w:val="00821A5A"/>
  </w:style>
  <w:style w:type="paragraph" w:customStyle="1" w:styleId="SOHeadBold">
    <w:name w:val="SO HeadBold"/>
    <w:aliases w:val="sohb"/>
    <w:basedOn w:val="SOText"/>
    <w:next w:val="SOText"/>
    <w:link w:val="SOHeadBoldChar"/>
    <w:qFormat/>
    <w:rsid w:val="00821A5A"/>
    <w:rPr>
      <w:b/>
    </w:rPr>
  </w:style>
  <w:style w:type="character" w:customStyle="1" w:styleId="SOHeadBoldChar">
    <w:name w:val="SO HeadBold Char"/>
    <w:aliases w:val="sohb Char"/>
    <w:basedOn w:val="DefaultParagraphFont"/>
    <w:link w:val="SOHeadBold"/>
    <w:rsid w:val="00821A5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21A5A"/>
    <w:rPr>
      <w:i/>
    </w:rPr>
  </w:style>
  <w:style w:type="character" w:customStyle="1" w:styleId="SOHeadItalicChar">
    <w:name w:val="SO HeadItalic Char"/>
    <w:aliases w:val="sohi Char"/>
    <w:basedOn w:val="DefaultParagraphFont"/>
    <w:link w:val="SOHeadItalic"/>
    <w:rsid w:val="00821A5A"/>
    <w:rPr>
      <w:rFonts w:eastAsiaTheme="minorHAnsi" w:cstheme="minorBidi"/>
      <w:i/>
      <w:sz w:val="22"/>
      <w:lang w:eastAsia="en-US"/>
    </w:rPr>
  </w:style>
  <w:style w:type="paragraph" w:customStyle="1" w:styleId="SOBullet">
    <w:name w:val="SO Bullet"/>
    <w:aliases w:val="sotb"/>
    <w:basedOn w:val="SOText"/>
    <w:link w:val="SOBulletChar"/>
    <w:qFormat/>
    <w:rsid w:val="00821A5A"/>
    <w:pPr>
      <w:ind w:left="1559" w:hanging="425"/>
    </w:pPr>
  </w:style>
  <w:style w:type="character" w:customStyle="1" w:styleId="SOBulletChar">
    <w:name w:val="SO Bullet Char"/>
    <w:aliases w:val="sotb Char"/>
    <w:basedOn w:val="DefaultParagraphFont"/>
    <w:link w:val="SOBullet"/>
    <w:rsid w:val="00821A5A"/>
    <w:rPr>
      <w:rFonts w:eastAsiaTheme="minorHAnsi" w:cstheme="minorBidi"/>
      <w:sz w:val="22"/>
      <w:lang w:eastAsia="en-US"/>
    </w:rPr>
  </w:style>
  <w:style w:type="paragraph" w:customStyle="1" w:styleId="SOBulletNote">
    <w:name w:val="SO BulletNote"/>
    <w:aliases w:val="sonb"/>
    <w:basedOn w:val="SOTextNote"/>
    <w:link w:val="SOBulletNoteChar"/>
    <w:qFormat/>
    <w:rsid w:val="00821A5A"/>
    <w:pPr>
      <w:tabs>
        <w:tab w:val="left" w:pos="1560"/>
      </w:tabs>
      <w:ind w:left="2268" w:hanging="1134"/>
    </w:pPr>
  </w:style>
  <w:style w:type="numbering" w:styleId="111111">
    <w:name w:val="Outline List 2"/>
    <w:basedOn w:val="NoList"/>
    <w:semiHidden/>
    <w:rsid w:val="001176E5"/>
    <w:pPr>
      <w:numPr>
        <w:numId w:val="1"/>
      </w:numPr>
    </w:pPr>
  </w:style>
  <w:style w:type="numbering" w:styleId="1ai">
    <w:name w:val="Outline List 1"/>
    <w:basedOn w:val="NoList"/>
    <w:semiHidden/>
    <w:rsid w:val="001176E5"/>
    <w:pPr>
      <w:numPr>
        <w:numId w:val="2"/>
      </w:numPr>
    </w:pPr>
  </w:style>
  <w:style w:type="numbering" w:styleId="ArticleSection">
    <w:name w:val="Outline List 3"/>
    <w:basedOn w:val="NoList"/>
    <w:semiHidden/>
    <w:rsid w:val="001176E5"/>
    <w:pPr>
      <w:numPr>
        <w:numId w:val="3"/>
      </w:numPr>
    </w:pPr>
  </w:style>
  <w:style w:type="paragraph" w:styleId="BlockText">
    <w:name w:val="Block Text"/>
    <w:basedOn w:val="Normal"/>
    <w:semiHidden/>
    <w:rsid w:val="001176E5"/>
    <w:pPr>
      <w:spacing w:after="120"/>
      <w:ind w:left="1440" w:right="1440"/>
    </w:pPr>
  </w:style>
  <w:style w:type="paragraph" w:styleId="BodyText">
    <w:name w:val="Body Text"/>
    <w:basedOn w:val="Normal"/>
    <w:semiHidden/>
    <w:rsid w:val="001176E5"/>
    <w:pPr>
      <w:spacing w:after="120"/>
    </w:pPr>
  </w:style>
  <w:style w:type="paragraph" w:styleId="BodyText2">
    <w:name w:val="Body Text 2"/>
    <w:basedOn w:val="Normal"/>
    <w:semiHidden/>
    <w:rsid w:val="001176E5"/>
    <w:pPr>
      <w:spacing w:after="120" w:line="480" w:lineRule="auto"/>
    </w:pPr>
  </w:style>
  <w:style w:type="paragraph" w:styleId="BodyText3">
    <w:name w:val="Body Text 3"/>
    <w:basedOn w:val="Normal"/>
    <w:semiHidden/>
    <w:rsid w:val="001176E5"/>
    <w:pPr>
      <w:spacing w:after="120"/>
    </w:pPr>
    <w:rPr>
      <w:sz w:val="16"/>
      <w:szCs w:val="16"/>
    </w:rPr>
  </w:style>
  <w:style w:type="paragraph" w:styleId="BodyTextFirstIndent">
    <w:name w:val="Body Text First Indent"/>
    <w:basedOn w:val="BodyText"/>
    <w:semiHidden/>
    <w:rsid w:val="001176E5"/>
    <w:pPr>
      <w:ind w:firstLine="210"/>
    </w:pPr>
  </w:style>
  <w:style w:type="paragraph" w:styleId="BodyTextIndent">
    <w:name w:val="Body Text Indent"/>
    <w:basedOn w:val="Normal"/>
    <w:semiHidden/>
    <w:rsid w:val="001176E5"/>
    <w:pPr>
      <w:spacing w:after="120"/>
      <w:ind w:left="283"/>
    </w:pPr>
  </w:style>
  <w:style w:type="paragraph" w:styleId="BodyTextFirstIndent2">
    <w:name w:val="Body Text First Indent 2"/>
    <w:basedOn w:val="BodyTextIndent"/>
    <w:semiHidden/>
    <w:rsid w:val="001176E5"/>
    <w:pPr>
      <w:ind w:firstLine="210"/>
    </w:pPr>
  </w:style>
  <w:style w:type="paragraph" w:styleId="BodyTextIndent2">
    <w:name w:val="Body Text Indent 2"/>
    <w:basedOn w:val="Normal"/>
    <w:semiHidden/>
    <w:rsid w:val="001176E5"/>
    <w:pPr>
      <w:spacing w:after="120" w:line="480" w:lineRule="auto"/>
      <w:ind w:left="283"/>
    </w:pPr>
  </w:style>
  <w:style w:type="paragraph" w:styleId="BodyTextIndent3">
    <w:name w:val="Body Text Indent 3"/>
    <w:basedOn w:val="Normal"/>
    <w:semiHidden/>
    <w:rsid w:val="001176E5"/>
    <w:pPr>
      <w:spacing w:after="120"/>
      <w:ind w:left="283"/>
    </w:pPr>
    <w:rPr>
      <w:sz w:val="16"/>
      <w:szCs w:val="16"/>
    </w:rPr>
  </w:style>
  <w:style w:type="paragraph" w:styleId="Closing">
    <w:name w:val="Closing"/>
    <w:basedOn w:val="Normal"/>
    <w:semiHidden/>
    <w:rsid w:val="001176E5"/>
    <w:pPr>
      <w:ind w:left="4252"/>
    </w:pPr>
  </w:style>
  <w:style w:type="paragraph" w:styleId="Date">
    <w:name w:val="Date"/>
    <w:basedOn w:val="Normal"/>
    <w:next w:val="Normal"/>
    <w:semiHidden/>
    <w:rsid w:val="001176E5"/>
  </w:style>
  <w:style w:type="paragraph" w:styleId="E-mailSignature">
    <w:name w:val="E-mail Signature"/>
    <w:basedOn w:val="Normal"/>
    <w:semiHidden/>
    <w:rsid w:val="001176E5"/>
  </w:style>
  <w:style w:type="character" w:styleId="Emphasis">
    <w:name w:val="Emphasis"/>
    <w:basedOn w:val="DefaultParagraphFont"/>
    <w:qFormat/>
    <w:rsid w:val="001176E5"/>
    <w:rPr>
      <w:i/>
      <w:iCs/>
    </w:rPr>
  </w:style>
  <w:style w:type="paragraph" w:styleId="EnvelopeAddress">
    <w:name w:val="envelope address"/>
    <w:basedOn w:val="Normal"/>
    <w:semiHidden/>
    <w:rsid w:val="001176E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176E5"/>
    <w:rPr>
      <w:rFonts w:ascii="Arial" w:hAnsi="Arial" w:cs="Arial"/>
      <w:sz w:val="20"/>
    </w:rPr>
  </w:style>
  <w:style w:type="character" w:styleId="FollowedHyperlink">
    <w:name w:val="FollowedHyperlink"/>
    <w:basedOn w:val="DefaultParagraphFont"/>
    <w:semiHidden/>
    <w:rsid w:val="001176E5"/>
    <w:rPr>
      <w:color w:val="800080"/>
      <w:u w:val="single"/>
    </w:rPr>
  </w:style>
  <w:style w:type="paragraph" w:styleId="Header">
    <w:name w:val="header"/>
    <w:basedOn w:val="OPCParaBase"/>
    <w:link w:val="HeaderChar"/>
    <w:unhideWhenUsed/>
    <w:rsid w:val="00821A5A"/>
    <w:pPr>
      <w:keepNext/>
      <w:keepLines/>
      <w:tabs>
        <w:tab w:val="center" w:pos="4150"/>
        <w:tab w:val="right" w:pos="8307"/>
      </w:tabs>
      <w:spacing w:line="160" w:lineRule="exact"/>
    </w:pPr>
    <w:rPr>
      <w:sz w:val="16"/>
    </w:rPr>
  </w:style>
  <w:style w:type="character" w:styleId="HTMLAcronym">
    <w:name w:val="HTML Acronym"/>
    <w:basedOn w:val="DefaultParagraphFont"/>
    <w:semiHidden/>
    <w:rsid w:val="001176E5"/>
  </w:style>
  <w:style w:type="paragraph" w:styleId="HTMLAddress">
    <w:name w:val="HTML Address"/>
    <w:basedOn w:val="Normal"/>
    <w:semiHidden/>
    <w:rsid w:val="001176E5"/>
    <w:rPr>
      <w:i/>
      <w:iCs/>
    </w:rPr>
  </w:style>
  <w:style w:type="character" w:styleId="HTMLCite">
    <w:name w:val="HTML Cite"/>
    <w:basedOn w:val="DefaultParagraphFont"/>
    <w:semiHidden/>
    <w:rsid w:val="001176E5"/>
    <w:rPr>
      <w:i/>
      <w:iCs/>
    </w:rPr>
  </w:style>
  <w:style w:type="character" w:styleId="HTMLCode">
    <w:name w:val="HTML Code"/>
    <w:basedOn w:val="DefaultParagraphFont"/>
    <w:semiHidden/>
    <w:rsid w:val="001176E5"/>
    <w:rPr>
      <w:rFonts w:ascii="Courier New" w:hAnsi="Courier New" w:cs="Courier New"/>
      <w:sz w:val="20"/>
      <w:szCs w:val="20"/>
    </w:rPr>
  </w:style>
  <w:style w:type="character" w:styleId="HTMLDefinition">
    <w:name w:val="HTML Definition"/>
    <w:basedOn w:val="DefaultParagraphFont"/>
    <w:semiHidden/>
    <w:rsid w:val="001176E5"/>
    <w:rPr>
      <w:i/>
      <w:iCs/>
    </w:rPr>
  </w:style>
  <w:style w:type="character" w:styleId="HTMLKeyboard">
    <w:name w:val="HTML Keyboard"/>
    <w:basedOn w:val="DefaultParagraphFont"/>
    <w:semiHidden/>
    <w:rsid w:val="001176E5"/>
    <w:rPr>
      <w:rFonts w:ascii="Courier New" w:hAnsi="Courier New" w:cs="Courier New"/>
      <w:sz w:val="20"/>
      <w:szCs w:val="20"/>
    </w:rPr>
  </w:style>
  <w:style w:type="paragraph" w:styleId="HTMLPreformatted">
    <w:name w:val="HTML Preformatted"/>
    <w:basedOn w:val="Normal"/>
    <w:semiHidden/>
    <w:rsid w:val="001176E5"/>
    <w:rPr>
      <w:rFonts w:ascii="Courier New" w:hAnsi="Courier New" w:cs="Courier New"/>
      <w:sz w:val="20"/>
    </w:rPr>
  </w:style>
  <w:style w:type="character" w:styleId="HTMLSample">
    <w:name w:val="HTML Sample"/>
    <w:basedOn w:val="DefaultParagraphFont"/>
    <w:semiHidden/>
    <w:rsid w:val="001176E5"/>
    <w:rPr>
      <w:rFonts w:ascii="Courier New" w:hAnsi="Courier New" w:cs="Courier New"/>
    </w:rPr>
  </w:style>
  <w:style w:type="character" w:styleId="HTMLTypewriter">
    <w:name w:val="HTML Typewriter"/>
    <w:basedOn w:val="DefaultParagraphFont"/>
    <w:semiHidden/>
    <w:rsid w:val="001176E5"/>
    <w:rPr>
      <w:rFonts w:ascii="Courier New" w:hAnsi="Courier New" w:cs="Courier New"/>
      <w:sz w:val="20"/>
      <w:szCs w:val="20"/>
    </w:rPr>
  </w:style>
  <w:style w:type="character" w:styleId="HTMLVariable">
    <w:name w:val="HTML Variable"/>
    <w:basedOn w:val="DefaultParagraphFont"/>
    <w:semiHidden/>
    <w:rsid w:val="001176E5"/>
    <w:rPr>
      <w:i/>
      <w:iCs/>
    </w:rPr>
  </w:style>
  <w:style w:type="character" w:styleId="Hyperlink">
    <w:name w:val="Hyperlink"/>
    <w:basedOn w:val="DefaultParagraphFont"/>
    <w:semiHidden/>
    <w:rsid w:val="001176E5"/>
    <w:rPr>
      <w:color w:val="0000FF"/>
      <w:u w:val="single"/>
    </w:rPr>
  </w:style>
  <w:style w:type="character" w:styleId="LineNumber">
    <w:name w:val="line number"/>
    <w:basedOn w:val="OPCCharBase"/>
    <w:uiPriority w:val="99"/>
    <w:semiHidden/>
    <w:unhideWhenUsed/>
    <w:rsid w:val="00821A5A"/>
    <w:rPr>
      <w:sz w:val="16"/>
    </w:rPr>
  </w:style>
  <w:style w:type="paragraph" w:styleId="List">
    <w:name w:val="List"/>
    <w:basedOn w:val="Normal"/>
    <w:semiHidden/>
    <w:rsid w:val="001176E5"/>
    <w:pPr>
      <w:ind w:left="283" w:hanging="283"/>
    </w:pPr>
  </w:style>
  <w:style w:type="paragraph" w:styleId="List2">
    <w:name w:val="List 2"/>
    <w:basedOn w:val="Normal"/>
    <w:semiHidden/>
    <w:rsid w:val="001176E5"/>
    <w:pPr>
      <w:ind w:left="566" w:hanging="283"/>
    </w:pPr>
  </w:style>
  <w:style w:type="paragraph" w:styleId="List3">
    <w:name w:val="List 3"/>
    <w:basedOn w:val="Normal"/>
    <w:semiHidden/>
    <w:rsid w:val="001176E5"/>
    <w:pPr>
      <w:ind w:left="849" w:hanging="283"/>
    </w:pPr>
  </w:style>
  <w:style w:type="paragraph" w:styleId="List4">
    <w:name w:val="List 4"/>
    <w:basedOn w:val="Normal"/>
    <w:semiHidden/>
    <w:rsid w:val="001176E5"/>
    <w:pPr>
      <w:ind w:left="1132" w:hanging="283"/>
    </w:pPr>
  </w:style>
  <w:style w:type="paragraph" w:styleId="List5">
    <w:name w:val="List 5"/>
    <w:basedOn w:val="Normal"/>
    <w:semiHidden/>
    <w:rsid w:val="001176E5"/>
    <w:pPr>
      <w:ind w:left="1415" w:hanging="283"/>
    </w:pPr>
  </w:style>
  <w:style w:type="paragraph" w:styleId="ListBullet">
    <w:name w:val="List Bullet"/>
    <w:basedOn w:val="Normal"/>
    <w:autoRedefine/>
    <w:semiHidden/>
    <w:rsid w:val="001176E5"/>
    <w:pPr>
      <w:numPr>
        <w:numId w:val="4"/>
      </w:numPr>
    </w:pPr>
  </w:style>
  <w:style w:type="paragraph" w:styleId="ListBullet2">
    <w:name w:val="List Bullet 2"/>
    <w:basedOn w:val="Normal"/>
    <w:autoRedefine/>
    <w:semiHidden/>
    <w:rsid w:val="001176E5"/>
    <w:pPr>
      <w:numPr>
        <w:numId w:val="5"/>
      </w:numPr>
    </w:pPr>
  </w:style>
  <w:style w:type="paragraph" w:styleId="ListBullet3">
    <w:name w:val="List Bullet 3"/>
    <w:basedOn w:val="Normal"/>
    <w:autoRedefine/>
    <w:semiHidden/>
    <w:rsid w:val="001176E5"/>
    <w:pPr>
      <w:numPr>
        <w:numId w:val="6"/>
      </w:numPr>
    </w:pPr>
  </w:style>
  <w:style w:type="paragraph" w:styleId="ListBullet4">
    <w:name w:val="List Bullet 4"/>
    <w:basedOn w:val="Normal"/>
    <w:autoRedefine/>
    <w:semiHidden/>
    <w:rsid w:val="001176E5"/>
    <w:pPr>
      <w:numPr>
        <w:numId w:val="7"/>
      </w:numPr>
    </w:pPr>
  </w:style>
  <w:style w:type="paragraph" w:styleId="ListBullet5">
    <w:name w:val="List Bullet 5"/>
    <w:basedOn w:val="Normal"/>
    <w:autoRedefine/>
    <w:semiHidden/>
    <w:rsid w:val="001176E5"/>
    <w:pPr>
      <w:numPr>
        <w:numId w:val="8"/>
      </w:numPr>
    </w:pPr>
  </w:style>
  <w:style w:type="paragraph" w:styleId="ListContinue">
    <w:name w:val="List Continue"/>
    <w:basedOn w:val="Normal"/>
    <w:semiHidden/>
    <w:rsid w:val="001176E5"/>
    <w:pPr>
      <w:spacing w:after="120"/>
      <w:ind w:left="283"/>
    </w:pPr>
  </w:style>
  <w:style w:type="paragraph" w:styleId="ListContinue2">
    <w:name w:val="List Continue 2"/>
    <w:basedOn w:val="Normal"/>
    <w:semiHidden/>
    <w:rsid w:val="001176E5"/>
    <w:pPr>
      <w:spacing w:after="120"/>
      <w:ind w:left="566"/>
    </w:pPr>
  </w:style>
  <w:style w:type="paragraph" w:styleId="ListContinue3">
    <w:name w:val="List Continue 3"/>
    <w:basedOn w:val="Normal"/>
    <w:semiHidden/>
    <w:rsid w:val="001176E5"/>
    <w:pPr>
      <w:spacing w:after="120"/>
      <w:ind w:left="849"/>
    </w:pPr>
  </w:style>
  <w:style w:type="paragraph" w:styleId="ListContinue4">
    <w:name w:val="List Continue 4"/>
    <w:basedOn w:val="Normal"/>
    <w:semiHidden/>
    <w:rsid w:val="001176E5"/>
    <w:pPr>
      <w:spacing w:after="120"/>
      <w:ind w:left="1132"/>
    </w:pPr>
  </w:style>
  <w:style w:type="paragraph" w:styleId="ListContinue5">
    <w:name w:val="List Continue 5"/>
    <w:basedOn w:val="Normal"/>
    <w:semiHidden/>
    <w:rsid w:val="001176E5"/>
    <w:pPr>
      <w:spacing w:after="120"/>
      <w:ind w:left="1415"/>
    </w:pPr>
  </w:style>
  <w:style w:type="paragraph" w:styleId="ListNumber">
    <w:name w:val="List Number"/>
    <w:basedOn w:val="Normal"/>
    <w:semiHidden/>
    <w:rsid w:val="001176E5"/>
    <w:pPr>
      <w:numPr>
        <w:numId w:val="9"/>
      </w:numPr>
    </w:pPr>
  </w:style>
  <w:style w:type="paragraph" w:styleId="ListNumber2">
    <w:name w:val="List Number 2"/>
    <w:basedOn w:val="Normal"/>
    <w:semiHidden/>
    <w:rsid w:val="001176E5"/>
    <w:pPr>
      <w:numPr>
        <w:numId w:val="10"/>
      </w:numPr>
    </w:pPr>
  </w:style>
  <w:style w:type="paragraph" w:styleId="ListNumber3">
    <w:name w:val="List Number 3"/>
    <w:basedOn w:val="Normal"/>
    <w:semiHidden/>
    <w:rsid w:val="001176E5"/>
    <w:pPr>
      <w:numPr>
        <w:numId w:val="11"/>
      </w:numPr>
    </w:pPr>
  </w:style>
  <w:style w:type="paragraph" w:styleId="ListNumber4">
    <w:name w:val="List Number 4"/>
    <w:basedOn w:val="Normal"/>
    <w:semiHidden/>
    <w:rsid w:val="001176E5"/>
    <w:pPr>
      <w:numPr>
        <w:numId w:val="12"/>
      </w:numPr>
    </w:pPr>
  </w:style>
  <w:style w:type="paragraph" w:styleId="ListNumber5">
    <w:name w:val="List Number 5"/>
    <w:basedOn w:val="Normal"/>
    <w:semiHidden/>
    <w:rsid w:val="001176E5"/>
    <w:pPr>
      <w:numPr>
        <w:numId w:val="13"/>
      </w:numPr>
    </w:pPr>
  </w:style>
  <w:style w:type="paragraph" w:styleId="MessageHeader">
    <w:name w:val="Message Header"/>
    <w:basedOn w:val="Normal"/>
    <w:semiHidden/>
    <w:rsid w:val="001176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1176E5"/>
  </w:style>
  <w:style w:type="paragraph" w:styleId="NormalIndent">
    <w:name w:val="Normal Indent"/>
    <w:basedOn w:val="Normal"/>
    <w:semiHidden/>
    <w:rsid w:val="001176E5"/>
    <w:pPr>
      <w:ind w:left="720"/>
    </w:pPr>
  </w:style>
  <w:style w:type="character" w:styleId="PageNumber">
    <w:name w:val="page number"/>
    <w:basedOn w:val="DefaultParagraphFont"/>
    <w:semiHidden/>
    <w:rsid w:val="001176E5"/>
  </w:style>
  <w:style w:type="paragraph" w:styleId="PlainText">
    <w:name w:val="Plain Text"/>
    <w:basedOn w:val="Normal"/>
    <w:semiHidden/>
    <w:rsid w:val="001176E5"/>
    <w:rPr>
      <w:rFonts w:ascii="Courier New" w:hAnsi="Courier New" w:cs="Courier New"/>
      <w:sz w:val="20"/>
    </w:rPr>
  </w:style>
  <w:style w:type="paragraph" w:styleId="Salutation">
    <w:name w:val="Salutation"/>
    <w:basedOn w:val="Normal"/>
    <w:next w:val="Normal"/>
    <w:semiHidden/>
    <w:rsid w:val="001176E5"/>
  </w:style>
  <w:style w:type="paragraph" w:styleId="Signature">
    <w:name w:val="Signature"/>
    <w:basedOn w:val="Normal"/>
    <w:semiHidden/>
    <w:rsid w:val="001176E5"/>
    <w:pPr>
      <w:ind w:left="4252"/>
    </w:pPr>
  </w:style>
  <w:style w:type="character" w:styleId="Strong">
    <w:name w:val="Strong"/>
    <w:basedOn w:val="DefaultParagraphFont"/>
    <w:qFormat/>
    <w:rsid w:val="001176E5"/>
    <w:rPr>
      <w:b/>
      <w:bCs/>
    </w:rPr>
  </w:style>
  <w:style w:type="paragraph" w:styleId="Subtitle">
    <w:name w:val="Subtitle"/>
    <w:basedOn w:val="Normal"/>
    <w:qFormat/>
    <w:rsid w:val="001176E5"/>
    <w:pPr>
      <w:spacing w:after="60"/>
      <w:jc w:val="center"/>
      <w:outlineLvl w:val="1"/>
    </w:pPr>
    <w:rPr>
      <w:rFonts w:ascii="Arial" w:hAnsi="Arial" w:cs="Arial"/>
    </w:rPr>
  </w:style>
  <w:style w:type="table" w:styleId="Table3Deffects1">
    <w:name w:val="Table 3D effects 1"/>
    <w:basedOn w:val="TableNormal"/>
    <w:semiHidden/>
    <w:rsid w:val="001176E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76E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76E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76E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76E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76E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76E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76E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76E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76E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76E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76E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76E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76E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76E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76E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76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21A5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176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76E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76E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76E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76E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76E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76E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76E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76E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76E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76E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76E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76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76E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76E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76E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176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76E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76E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76E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76E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76E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176E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76E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76E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OBulletNoteChar">
    <w:name w:val="SO BulletNote Char"/>
    <w:aliases w:val="sonb Char"/>
    <w:basedOn w:val="DefaultParagraphFont"/>
    <w:link w:val="SOBulletNote"/>
    <w:rsid w:val="00821A5A"/>
    <w:rPr>
      <w:rFonts w:eastAsiaTheme="minorHAnsi" w:cstheme="minorBidi"/>
      <w:sz w:val="18"/>
      <w:lang w:eastAsia="en-US"/>
    </w:rPr>
  </w:style>
  <w:style w:type="paragraph" w:styleId="Title">
    <w:name w:val="Title"/>
    <w:basedOn w:val="Normal"/>
    <w:qFormat/>
    <w:rsid w:val="001176E5"/>
    <w:pPr>
      <w:spacing w:before="240" w:after="60"/>
    </w:pPr>
    <w:rPr>
      <w:rFonts w:ascii="Arial" w:hAnsi="Arial" w:cs="Arial"/>
      <w:b/>
      <w:bCs/>
      <w:sz w:val="40"/>
      <w:szCs w:val="40"/>
    </w:rPr>
  </w:style>
  <w:style w:type="character" w:customStyle="1" w:styleId="CharAmSchNo">
    <w:name w:val="CharAmSchNo"/>
    <w:basedOn w:val="OPCCharBase"/>
    <w:uiPriority w:val="1"/>
    <w:qFormat/>
    <w:rsid w:val="00821A5A"/>
  </w:style>
  <w:style w:type="character" w:customStyle="1" w:styleId="CharAmSchText">
    <w:name w:val="CharAmSchText"/>
    <w:basedOn w:val="OPCCharBase"/>
    <w:uiPriority w:val="1"/>
    <w:qFormat/>
    <w:rsid w:val="00821A5A"/>
  </w:style>
  <w:style w:type="character" w:customStyle="1" w:styleId="CharChapNo">
    <w:name w:val="CharChapNo"/>
    <w:basedOn w:val="OPCCharBase"/>
    <w:qFormat/>
    <w:rsid w:val="00821A5A"/>
  </w:style>
  <w:style w:type="character" w:customStyle="1" w:styleId="CharChapText">
    <w:name w:val="CharChapText"/>
    <w:basedOn w:val="OPCCharBase"/>
    <w:qFormat/>
    <w:rsid w:val="00821A5A"/>
  </w:style>
  <w:style w:type="character" w:customStyle="1" w:styleId="CharDivNo">
    <w:name w:val="CharDivNo"/>
    <w:basedOn w:val="OPCCharBase"/>
    <w:qFormat/>
    <w:rsid w:val="00821A5A"/>
  </w:style>
  <w:style w:type="character" w:customStyle="1" w:styleId="CharDivText">
    <w:name w:val="CharDivText"/>
    <w:basedOn w:val="OPCCharBase"/>
    <w:qFormat/>
    <w:rsid w:val="00821A5A"/>
  </w:style>
  <w:style w:type="character" w:customStyle="1" w:styleId="CharPartNo">
    <w:name w:val="CharPartNo"/>
    <w:basedOn w:val="OPCCharBase"/>
    <w:qFormat/>
    <w:rsid w:val="00821A5A"/>
  </w:style>
  <w:style w:type="character" w:customStyle="1" w:styleId="CharPartText">
    <w:name w:val="CharPartText"/>
    <w:basedOn w:val="OPCCharBase"/>
    <w:qFormat/>
    <w:rsid w:val="00821A5A"/>
  </w:style>
  <w:style w:type="character" w:customStyle="1" w:styleId="OPCCharBase">
    <w:name w:val="OPCCharBase"/>
    <w:uiPriority w:val="1"/>
    <w:qFormat/>
    <w:rsid w:val="00821A5A"/>
  </w:style>
  <w:style w:type="paragraph" w:customStyle="1" w:styleId="OPCParaBase">
    <w:name w:val="OPCParaBase"/>
    <w:qFormat/>
    <w:rsid w:val="00821A5A"/>
    <w:pPr>
      <w:spacing w:line="260" w:lineRule="atLeast"/>
    </w:pPr>
    <w:rPr>
      <w:sz w:val="22"/>
    </w:rPr>
  </w:style>
  <w:style w:type="character" w:customStyle="1" w:styleId="CharSectno">
    <w:name w:val="CharSectno"/>
    <w:basedOn w:val="OPCCharBase"/>
    <w:qFormat/>
    <w:rsid w:val="00821A5A"/>
  </w:style>
  <w:style w:type="character" w:styleId="EndnoteReference">
    <w:name w:val="endnote reference"/>
    <w:basedOn w:val="DefaultParagraphFont"/>
    <w:semiHidden/>
    <w:rsid w:val="001176E5"/>
    <w:rPr>
      <w:vertAlign w:val="superscript"/>
    </w:rPr>
  </w:style>
  <w:style w:type="paragraph" w:styleId="EndnoteText">
    <w:name w:val="endnote text"/>
    <w:basedOn w:val="Normal"/>
    <w:semiHidden/>
    <w:rsid w:val="001176E5"/>
    <w:rPr>
      <w:sz w:val="20"/>
    </w:rPr>
  </w:style>
  <w:style w:type="character" w:styleId="FootnoteReference">
    <w:name w:val="footnote reference"/>
    <w:basedOn w:val="DefaultParagraphFont"/>
    <w:semiHidden/>
    <w:rsid w:val="001176E5"/>
    <w:rPr>
      <w:rFonts w:ascii="Times New Roman" w:hAnsi="Times New Roman"/>
      <w:sz w:val="20"/>
      <w:vertAlign w:val="superscript"/>
    </w:rPr>
  </w:style>
  <w:style w:type="paragraph" w:styleId="FootnoteText">
    <w:name w:val="footnote text"/>
    <w:basedOn w:val="Normal"/>
    <w:semiHidden/>
    <w:rsid w:val="001176E5"/>
    <w:rPr>
      <w:sz w:val="20"/>
    </w:rPr>
  </w:style>
  <w:style w:type="paragraph" w:customStyle="1" w:styleId="Formula">
    <w:name w:val="Formula"/>
    <w:basedOn w:val="OPCParaBase"/>
    <w:rsid w:val="00821A5A"/>
    <w:pPr>
      <w:spacing w:line="240" w:lineRule="auto"/>
      <w:ind w:left="1134"/>
    </w:pPr>
    <w:rPr>
      <w:sz w:val="20"/>
    </w:rPr>
  </w:style>
  <w:style w:type="paragraph" w:customStyle="1" w:styleId="Penalty">
    <w:name w:val="Penalty"/>
    <w:basedOn w:val="OPCParaBase"/>
    <w:rsid w:val="00821A5A"/>
    <w:pPr>
      <w:tabs>
        <w:tab w:val="left" w:pos="2977"/>
      </w:tabs>
      <w:spacing w:before="180" w:line="240" w:lineRule="auto"/>
      <w:ind w:left="1985" w:hanging="851"/>
    </w:pPr>
  </w:style>
  <w:style w:type="paragraph" w:styleId="TOC1">
    <w:name w:val="toc 1"/>
    <w:basedOn w:val="OPCParaBase"/>
    <w:next w:val="Normal"/>
    <w:uiPriority w:val="39"/>
    <w:unhideWhenUsed/>
    <w:rsid w:val="00821A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A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A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A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A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21A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A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A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A5A"/>
    <w:pPr>
      <w:keepLines/>
      <w:tabs>
        <w:tab w:val="right" w:pos="7088"/>
      </w:tabs>
      <w:spacing w:before="80" w:line="240" w:lineRule="auto"/>
      <w:ind w:left="851" w:right="567"/>
    </w:pPr>
    <w:rPr>
      <w:i/>
      <w:kern w:val="28"/>
      <w:sz w:val="20"/>
    </w:rPr>
  </w:style>
  <w:style w:type="paragraph" w:customStyle="1" w:styleId="ShortT">
    <w:name w:val="ShortT"/>
    <w:basedOn w:val="OPCParaBase"/>
    <w:next w:val="Normal"/>
    <w:qFormat/>
    <w:rsid w:val="00821A5A"/>
    <w:pPr>
      <w:spacing w:line="240" w:lineRule="auto"/>
    </w:pPr>
    <w:rPr>
      <w:b/>
      <w:sz w:val="40"/>
    </w:rPr>
  </w:style>
  <w:style w:type="paragraph" w:customStyle="1" w:styleId="PageBreak">
    <w:name w:val="PageBreak"/>
    <w:aliases w:val="pb"/>
    <w:basedOn w:val="OPCParaBase"/>
    <w:rsid w:val="00821A5A"/>
    <w:pPr>
      <w:spacing w:line="240" w:lineRule="auto"/>
    </w:pPr>
    <w:rPr>
      <w:sz w:val="20"/>
    </w:rPr>
  </w:style>
  <w:style w:type="paragraph" w:customStyle="1" w:styleId="ActHead1">
    <w:name w:val="ActHead 1"/>
    <w:aliases w:val="c"/>
    <w:basedOn w:val="OPCParaBase"/>
    <w:next w:val="Normal"/>
    <w:qFormat/>
    <w:rsid w:val="00821A5A"/>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semiHidden/>
    <w:unhideWhenUsed/>
    <w:rsid w:val="00821A5A"/>
    <w:pPr>
      <w:spacing w:line="240" w:lineRule="auto"/>
    </w:pPr>
    <w:rPr>
      <w:rFonts w:ascii="Tahoma" w:hAnsi="Tahoma" w:cs="Tahoma"/>
      <w:sz w:val="16"/>
      <w:szCs w:val="16"/>
    </w:rPr>
  </w:style>
  <w:style w:type="paragraph" w:styleId="Caption">
    <w:name w:val="caption"/>
    <w:basedOn w:val="Normal"/>
    <w:next w:val="Normal"/>
    <w:qFormat/>
    <w:rsid w:val="001176E5"/>
    <w:pPr>
      <w:spacing w:before="120" w:after="120"/>
    </w:pPr>
    <w:rPr>
      <w:b/>
      <w:bCs/>
      <w:sz w:val="20"/>
    </w:rPr>
  </w:style>
  <w:style w:type="character" w:styleId="CommentReference">
    <w:name w:val="annotation reference"/>
    <w:basedOn w:val="DefaultParagraphFont"/>
    <w:semiHidden/>
    <w:rsid w:val="001176E5"/>
    <w:rPr>
      <w:sz w:val="16"/>
      <w:szCs w:val="16"/>
    </w:rPr>
  </w:style>
  <w:style w:type="paragraph" w:styleId="CommentText">
    <w:name w:val="annotation text"/>
    <w:basedOn w:val="Normal"/>
    <w:semiHidden/>
    <w:rsid w:val="001176E5"/>
    <w:rPr>
      <w:sz w:val="20"/>
    </w:rPr>
  </w:style>
  <w:style w:type="paragraph" w:styleId="CommentSubject">
    <w:name w:val="annotation subject"/>
    <w:basedOn w:val="CommentText"/>
    <w:next w:val="CommentText"/>
    <w:semiHidden/>
    <w:rsid w:val="001176E5"/>
    <w:rPr>
      <w:b/>
      <w:bCs/>
    </w:rPr>
  </w:style>
  <w:style w:type="paragraph" w:styleId="DocumentMap">
    <w:name w:val="Document Map"/>
    <w:basedOn w:val="Normal"/>
    <w:semiHidden/>
    <w:rsid w:val="001176E5"/>
    <w:pPr>
      <w:shd w:val="clear" w:color="auto" w:fill="000080"/>
    </w:pPr>
    <w:rPr>
      <w:rFonts w:ascii="Tahoma" w:hAnsi="Tahoma" w:cs="Tahoma"/>
    </w:rPr>
  </w:style>
  <w:style w:type="paragraph" w:styleId="Index1">
    <w:name w:val="index 1"/>
    <w:basedOn w:val="Normal"/>
    <w:next w:val="Normal"/>
    <w:autoRedefine/>
    <w:semiHidden/>
    <w:rsid w:val="001176E5"/>
    <w:pPr>
      <w:ind w:left="240" w:hanging="240"/>
    </w:pPr>
  </w:style>
  <w:style w:type="paragraph" w:styleId="Index2">
    <w:name w:val="index 2"/>
    <w:basedOn w:val="Normal"/>
    <w:next w:val="Normal"/>
    <w:autoRedefine/>
    <w:semiHidden/>
    <w:rsid w:val="001176E5"/>
    <w:pPr>
      <w:ind w:left="480" w:hanging="240"/>
    </w:pPr>
  </w:style>
  <w:style w:type="paragraph" w:styleId="Index3">
    <w:name w:val="index 3"/>
    <w:basedOn w:val="Normal"/>
    <w:next w:val="Normal"/>
    <w:autoRedefine/>
    <w:semiHidden/>
    <w:rsid w:val="001176E5"/>
    <w:pPr>
      <w:ind w:left="720" w:hanging="240"/>
    </w:pPr>
  </w:style>
  <w:style w:type="paragraph" w:styleId="Index4">
    <w:name w:val="index 4"/>
    <w:basedOn w:val="Normal"/>
    <w:next w:val="Normal"/>
    <w:autoRedefine/>
    <w:semiHidden/>
    <w:rsid w:val="001176E5"/>
    <w:pPr>
      <w:ind w:left="960" w:hanging="240"/>
    </w:pPr>
  </w:style>
  <w:style w:type="paragraph" w:styleId="Index5">
    <w:name w:val="index 5"/>
    <w:basedOn w:val="Normal"/>
    <w:next w:val="Normal"/>
    <w:autoRedefine/>
    <w:semiHidden/>
    <w:rsid w:val="001176E5"/>
    <w:pPr>
      <w:ind w:left="1200" w:hanging="240"/>
    </w:pPr>
  </w:style>
  <w:style w:type="paragraph" w:styleId="Index6">
    <w:name w:val="index 6"/>
    <w:basedOn w:val="Normal"/>
    <w:next w:val="Normal"/>
    <w:autoRedefine/>
    <w:semiHidden/>
    <w:rsid w:val="001176E5"/>
    <w:pPr>
      <w:ind w:left="1440" w:hanging="240"/>
    </w:pPr>
  </w:style>
  <w:style w:type="paragraph" w:styleId="Index7">
    <w:name w:val="index 7"/>
    <w:basedOn w:val="Normal"/>
    <w:next w:val="Normal"/>
    <w:autoRedefine/>
    <w:semiHidden/>
    <w:rsid w:val="001176E5"/>
    <w:pPr>
      <w:ind w:left="1680" w:hanging="240"/>
    </w:pPr>
  </w:style>
  <w:style w:type="paragraph" w:styleId="Index8">
    <w:name w:val="index 8"/>
    <w:basedOn w:val="Normal"/>
    <w:next w:val="Normal"/>
    <w:autoRedefine/>
    <w:semiHidden/>
    <w:rsid w:val="001176E5"/>
    <w:pPr>
      <w:ind w:left="1920" w:hanging="240"/>
    </w:pPr>
  </w:style>
  <w:style w:type="paragraph" w:styleId="Index9">
    <w:name w:val="index 9"/>
    <w:basedOn w:val="Normal"/>
    <w:next w:val="Normal"/>
    <w:autoRedefine/>
    <w:semiHidden/>
    <w:rsid w:val="001176E5"/>
    <w:pPr>
      <w:ind w:left="2160" w:hanging="240"/>
    </w:pPr>
  </w:style>
  <w:style w:type="paragraph" w:styleId="IndexHeading">
    <w:name w:val="index heading"/>
    <w:basedOn w:val="Normal"/>
    <w:next w:val="Index1"/>
    <w:semiHidden/>
    <w:rsid w:val="001176E5"/>
    <w:rPr>
      <w:rFonts w:ascii="Arial" w:hAnsi="Arial" w:cs="Arial"/>
      <w:b/>
      <w:bCs/>
    </w:rPr>
  </w:style>
  <w:style w:type="paragraph" w:styleId="MacroText">
    <w:name w:val="macro"/>
    <w:semiHidden/>
    <w:rsid w:val="001176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1176E5"/>
    <w:pPr>
      <w:ind w:left="240" w:hanging="240"/>
    </w:pPr>
  </w:style>
  <w:style w:type="paragraph" w:styleId="TableofFigures">
    <w:name w:val="table of figures"/>
    <w:basedOn w:val="Normal"/>
    <w:next w:val="Normal"/>
    <w:semiHidden/>
    <w:rsid w:val="001176E5"/>
    <w:pPr>
      <w:ind w:left="480" w:hanging="480"/>
    </w:pPr>
  </w:style>
  <w:style w:type="paragraph" w:styleId="TOAHeading">
    <w:name w:val="toa heading"/>
    <w:basedOn w:val="Normal"/>
    <w:next w:val="Normal"/>
    <w:semiHidden/>
    <w:rsid w:val="001176E5"/>
    <w:pPr>
      <w:spacing w:before="120"/>
    </w:pPr>
    <w:rPr>
      <w:rFonts w:ascii="Arial" w:hAnsi="Arial" w:cs="Arial"/>
      <w:b/>
      <w:bCs/>
    </w:rPr>
  </w:style>
  <w:style w:type="table" w:customStyle="1" w:styleId="OLDPTableHeader">
    <w:name w:val="OLDPTableHeader"/>
    <w:basedOn w:val="TableNormal"/>
    <w:rsid w:val="000C4E12"/>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0C4E12"/>
    <w:tblPr>
      <w:tblBorders>
        <w:top w:val="single" w:sz="4" w:space="0" w:color="auto"/>
      </w:tblBorders>
    </w:tblPr>
  </w:style>
  <w:style w:type="paragraph" w:customStyle="1" w:styleId="ActHead2">
    <w:name w:val="ActHead 2"/>
    <w:aliases w:val="p"/>
    <w:basedOn w:val="OPCParaBase"/>
    <w:next w:val="ActHead3"/>
    <w:qFormat/>
    <w:rsid w:val="00821A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A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A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A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A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A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A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A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A5A"/>
  </w:style>
  <w:style w:type="paragraph" w:customStyle="1" w:styleId="Blocks">
    <w:name w:val="Blocks"/>
    <w:aliases w:val="bb"/>
    <w:basedOn w:val="OPCParaBase"/>
    <w:qFormat/>
    <w:rsid w:val="00821A5A"/>
    <w:pPr>
      <w:spacing w:line="240" w:lineRule="auto"/>
    </w:pPr>
    <w:rPr>
      <w:sz w:val="24"/>
    </w:rPr>
  </w:style>
  <w:style w:type="paragraph" w:customStyle="1" w:styleId="BoxText">
    <w:name w:val="BoxText"/>
    <w:aliases w:val="bt"/>
    <w:basedOn w:val="OPCParaBase"/>
    <w:qFormat/>
    <w:rsid w:val="00821A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A5A"/>
    <w:rPr>
      <w:b/>
    </w:rPr>
  </w:style>
  <w:style w:type="paragraph" w:customStyle="1" w:styleId="BoxHeadItalic">
    <w:name w:val="BoxHeadItalic"/>
    <w:aliases w:val="bhi"/>
    <w:basedOn w:val="BoxText"/>
    <w:next w:val="BoxStep"/>
    <w:qFormat/>
    <w:rsid w:val="00821A5A"/>
    <w:rPr>
      <w:i/>
    </w:rPr>
  </w:style>
  <w:style w:type="paragraph" w:customStyle="1" w:styleId="BoxList">
    <w:name w:val="BoxList"/>
    <w:aliases w:val="bl"/>
    <w:basedOn w:val="BoxText"/>
    <w:qFormat/>
    <w:rsid w:val="00821A5A"/>
    <w:pPr>
      <w:ind w:left="1559" w:hanging="425"/>
    </w:pPr>
  </w:style>
  <w:style w:type="paragraph" w:customStyle="1" w:styleId="BoxNote">
    <w:name w:val="BoxNote"/>
    <w:aliases w:val="bn"/>
    <w:basedOn w:val="BoxText"/>
    <w:qFormat/>
    <w:rsid w:val="00821A5A"/>
    <w:pPr>
      <w:tabs>
        <w:tab w:val="left" w:pos="1985"/>
      </w:tabs>
      <w:spacing w:before="122" w:line="198" w:lineRule="exact"/>
      <w:ind w:left="2948" w:hanging="1814"/>
    </w:pPr>
    <w:rPr>
      <w:sz w:val="18"/>
    </w:rPr>
  </w:style>
  <w:style w:type="paragraph" w:customStyle="1" w:styleId="BoxPara">
    <w:name w:val="BoxPara"/>
    <w:aliases w:val="bp"/>
    <w:basedOn w:val="BoxText"/>
    <w:qFormat/>
    <w:rsid w:val="00821A5A"/>
    <w:pPr>
      <w:tabs>
        <w:tab w:val="right" w:pos="2268"/>
      </w:tabs>
      <w:ind w:left="2552" w:hanging="1418"/>
    </w:pPr>
  </w:style>
  <w:style w:type="paragraph" w:customStyle="1" w:styleId="BoxStep">
    <w:name w:val="BoxStep"/>
    <w:aliases w:val="bs"/>
    <w:basedOn w:val="BoxText"/>
    <w:qFormat/>
    <w:rsid w:val="00821A5A"/>
    <w:pPr>
      <w:ind w:left="1985" w:hanging="851"/>
    </w:pPr>
  </w:style>
  <w:style w:type="character" w:customStyle="1" w:styleId="CharAmPartNo">
    <w:name w:val="CharAmPartNo"/>
    <w:basedOn w:val="OPCCharBase"/>
    <w:uiPriority w:val="1"/>
    <w:qFormat/>
    <w:rsid w:val="00821A5A"/>
  </w:style>
  <w:style w:type="character" w:customStyle="1" w:styleId="CharAmPartText">
    <w:name w:val="CharAmPartText"/>
    <w:basedOn w:val="OPCCharBase"/>
    <w:uiPriority w:val="1"/>
    <w:qFormat/>
    <w:rsid w:val="00821A5A"/>
  </w:style>
  <w:style w:type="character" w:customStyle="1" w:styleId="CharBoldItalic">
    <w:name w:val="CharBoldItalic"/>
    <w:basedOn w:val="OPCCharBase"/>
    <w:uiPriority w:val="1"/>
    <w:qFormat/>
    <w:rsid w:val="00821A5A"/>
    <w:rPr>
      <w:b/>
      <w:i/>
    </w:rPr>
  </w:style>
  <w:style w:type="character" w:customStyle="1" w:styleId="CharItalic">
    <w:name w:val="CharItalic"/>
    <w:basedOn w:val="OPCCharBase"/>
    <w:uiPriority w:val="1"/>
    <w:qFormat/>
    <w:rsid w:val="00821A5A"/>
    <w:rPr>
      <w:i/>
    </w:rPr>
  </w:style>
  <w:style w:type="character" w:customStyle="1" w:styleId="CharSubdNo">
    <w:name w:val="CharSubdNo"/>
    <w:basedOn w:val="OPCCharBase"/>
    <w:uiPriority w:val="1"/>
    <w:qFormat/>
    <w:rsid w:val="00821A5A"/>
  </w:style>
  <w:style w:type="character" w:customStyle="1" w:styleId="CharSubdText">
    <w:name w:val="CharSubdText"/>
    <w:basedOn w:val="OPCCharBase"/>
    <w:uiPriority w:val="1"/>
    <w:qFormat/>
    <w:rsid w:val="00821A5A"/>
  </w:style>
  <w:style w:type="paragraph" w:customStyle="1" w:styleId="CTA--">
    <w:name w:val="CTA --"/>
    <w:basedOn w:val="OPCParaBase"/>
    <w:next w:val="Normal"/>
    <w:rsid w:val="00821A5A"/>
    <w:pPr>
      <w:spacing w:before="60" w:line="240" w:lineRule="atLeast"/>
      <w:ind w:left="142" w:hanging="142"/>
    </w:pPr>
    <w:rPr>
      <w:sz w:val="20"/>
    </w:rPr>
  </w:style>
  <w:style w:type="paragraph" w:customStyle="1" w:styleId="CTA-">
    <w:name w:val="CTA -"/>
    <w:basedOn w:val="OPCParaBase"/>
    <w:rsid w:val="00821A5A"/>
    <w:pPr>
      <w:spacing w:before="60" w:line="240" w:lineRule="atLeast"/>
      <w:ind w:left="85" w:hanging="85"/>
    </w:pPr>
    <w:rPr>
      <w:sz w:val="20"/>
    </w:rPr>
  </w:style>
  <w:style w:type="paragraph" w:customStyle="1" w:styleId="CTA---">
    <w:name w:val="CTA ---"/>
    <w:basedOn w:val="OPCParaBase"/>
    <w:next w:val="Normal"/>
    <w:rsid w:val="00821A5A"/>
    <w:pPr>
      <w:spacing w:before="60" w:line="240" w:lineRule="atLeast"/>
      <w:ind w:left="198" w:hanging="198"/>
    </w:pPr>
    <w:rPr>
      <w:sz w:val="20"/>
    </w:rPr>
  </w:style>
  <w:style w:type="paragraph" w:customStyle="1" w:styleId="CTA----">
    <w:name w:val="CTA ----"/>
    <w:basedOn w:val="OPCParaBase"/>
    <w:next w:val="Normal"/>
    <w:rsid w:val="00821A5A"/>
    <w:pPr>
      <w:spacing w:before="60" w:line="240" w:lineRule="atLeast"/>
      <w:ind w:left="255" w:hanging="255"/>
    </w:pPr>
    <w:rPr>
      <w:sz w:val="20"/>
    </w:rPr>
  </w:style>
  <w:style w:type="paragraph" w:customStyle="1" w:styleId="CTA1a">
    <w:name w:val="CTA 1(a)"/>
    <w:basedOn w:val="OPCParaBase"/>
    <w:rsid w:val="00821A5A"/>
    <w:pPr>
      <w:tabs>
        <w:tab w:val="right" w:pos="414"/>
      </w:tabs>
      <w:spacing w:before="40" w:line="240" w:lineRule="atLeast"/>
      <w:ind w:left="675" w:hanging="675"/>
    </w:pPr>
    <w:rPr>
      <w:sz w:val="20"/>
    </w:rPr>
  </w:style>
  <w:style w:type="paragraph" w:customStyle="1" w:styleId="CTA1ai">
    <w:name w:val="CTA 1(a)(i)"/>
    <w:basedOn w:val="OPCParaBase"/>
    <w:rsid w:val="00821A5A"/>
    <w:pPr>
      <w:tabs>
        <w:tab w:val="right" w:pos="1004"/>
      </w:tabs>
      <w:spacing w:before="40" w:line="240" w:lineRule="atLeast"/>
      <w:ind w:left="1253" w:hanging="1253"/>
    </w:pPr>
    <w:rPr>
      <w:sz w:val="20"/>
    </w:rPr>
  </w:style>
  <w:style w:type="paragraph" w:customStyle="1" w:styleId="CTA2a">
    <w:name w:val="CTA 2(a)"/>
    <w:basedOn w:val="OPCParaBase"/>
    <w:rsid w:val="00821A5A"/>
    <w:pPr>
      <w:tabs>
        <w:tab w:val="right" w:pos="482"/>
      </w:tabs>
      <w:spacing w:before="40" w:line="240" w:lineRule="atLeast"/>
      <w:ind w:left="748" w:hanging="748"/>
    </w:pPr>
    <w:rPr>
      <w:sz w:val="20"/>
    </w:rPr>
  </w:style>
  <w:style w:type="paragraph" w:customStyle="1" w:styleId="CTA2ai">
    <w:name w:val="CTA 2(a)(i)"/>
    <w:basedOn w:val="OPCParaBase"/>
    <w:rsid w:val="00821A5A"/>
    <w:pPr>
      <w:tabs>
        <w:tab w:val="right" w:pos="1089"/>
      </w:tabs>
      <w:spacing w:before="40" w:line="240" w:lineRule="atLeast"/>
      <w:ind w:left="1327" w:hanging="1327"/>
    </w:pPr>
    <w:rPr>
      <w:sz w:val="20"/>
    </w:rPr>
  </w:style>
  <w:style w:type="paragraph" w:customStyle="1" w:styleId="CTA3a">
    <w:name w:val="CTA 3(a)"/>
    <w:basedOn w:val="OPCParaBase"/>
    <w:rsid w:val="00821A5A"/>
    <w:pPr>
      <w:tabs>
        <w:tab w:val="right" w:pos="556"/>
      </w:tabs>
      <w:spacing w:before="40" w:line="240" w:lineRule="atLeast"/>
      <w:ind w:left="805" w:hanging="805"/>
    </w:pPr>
    <w:rPr>
      <w:sz w:val="20"/>
    </w:rPr>
  </w:style>
  <w:style w:type="paragraph" w:customStyle="1" w:styleId="CTA3ai">
    <w:name w:val="CTA 3(a)(i)"/>
    <w:basedOn w:val="OPCParaBase"/>
    <w:rsid w:val="00821A5A"/>
    <w:pPr>
      <w:tabs>
        <w:tab w:val="right" w:pos="1140"/>
      </w:tabs>
      <w:spacing w:before="40" w:line="240" w:lineRule="atLeast"/>
      <w:ind w:left="1361" w:hanging="1361"/>
    </w:pPr>
    <w:rPr>
      <w:sz w:val="20"/>
    </w:rPr>
  </w:style>
  <w:style w:type="paragraph" w:customStyle="1" w:styleId="CTA4a">
    <w:name w:val="CTA 4(a)"/>
    <w:basedOn w:val="OPCParaBase"/>
    <w:rsid w:val="00821A5A"/>
    <w:pPr>
      <w:tabs>
        <w:tab w:val="right" w:pos="624"/>
      </w:tabs>
      <w:spacing w:before="40" w:line="240" w:lineRule="atLeast"/>
      <w:ind w:left="873" w:hanging="873"/>
    </w:pPr>
    <w:rPr>
      <w:sz w:val="20"/>
    </w:rPr>
  </w:style>
  <w:style w:type="paragraph" w:customStyle="1" w:styleId="CTA4ai">
    <w:name w:val="CTA 4(a)(i)"/>
    <w:basedOn w:val="OPCParaBase"/>
    <w:rsid w:val="00821A5A"/>
    <w:pPr>
      <w:tabs>
        <w:tab w:val="right" w:pos="1213"/>
      </w:tabs>
      <w:spacing w:before="40" w:line="240" w:lineRule="atLeast"/>
      <w:ind w:left="1452" w:hanging="1452"/>
    </w:pPr>
    <w:rPr>
      <w:sz w:val="20"/>
    </w:rPr>
  </w:style>
  <w:style w:type="paragraph" w:customStyle="1" w:styleId="CTACAPS">
    <w:name w:val="CTA CAPS"/>
    <w:basedOn w:val="OPCParaBase"/>
    <w:rsid w:val="00821A5A"/>
    <w:pPr>
      <w:spacing w:before="60" w:line="240" w:lineRule="atLeast"/>
    </w:pPr>
    <w:rPr>
      <w:sz w:val="20"/>
    </w:rPr>
  </w:style>
  <w:style w:type="paragraph" w:customStyle="1" w:styleId="CTAright">
    <w:name w:val="CTA right"/>
    <w:basedOn w:val="OPCParaBase"/>
    <w:rsid w:val="00821A5A"/>
    <w:pPr>
      <w:spacing w:before="60" w:line="240" w:lineRule="auto"/>
      <w:jc w:val="right"/>
    </w:pPr>
    <w:rPr>
      <w:sz w:val="20"/>
    </w:rPr>
  </w:style>
  <w:style w:type="paragraph" w:customStyle="1" w:styleId="subsection">
    <w:name w:val="subsection"/>
    <w:aliases w:val="ss"/>
    <w:basedOn w:val="OPCParaBase"/>
    <w:link w:val="subsectionChar"/>
    <w:rsid w:val="00821A5A"/>
    <w:pPr>
      <w:tabs>
        <w:tab w:val="right" w:pos="1021"/>
      </w:tabs>
      <w:spacing w:before="180" w:line="240" w:lineRule="auto"/>
      <w:ind w:left="1134" w:hanging="1134"/>
    </w:pPr>
  </w:style>
  <w:style w:type="paragraph" w:customStyle="1" w:styleId="Definition">
    <w:name w:val="Definition"/>
    <w:aliases w:val="dd"/>
    <w:basedOn w:val="OPCParaBase"/>
    <w:rsid w:val="00821A5A"/>
    <w:pPr>
      <w:spacing w:before="180" w:line="240" w:lineRule="auto"/>
      <w:ind w:left="1134"/>
    </w:pPr>
  </w:style>
  <w:style w:type="paragraph" w:customStyle="1" w:styleId="EndNotespara">
    <w:name w:val="EndNotes(para)"/>
    <w:aliases w:val="eta"/>
    <w:basedOn w:val="OPCParaBase"/>
    <w:next w:val="EndNotessubpara"/>
    <w:rsid w:val="00821A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A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A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A5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21A5A"/>
    <w:rPr>
      <w:sz w:val="16"/>
    </w:rPr>
  </w:style>
  <w:style w:type="paragraph" w:customStyle="1" w:styleId="House">
    <w:name w:val="House"/>
    <w:basedOn w:val="OPCParaBase"/>
    <w:rsid w:val="00821A5A"/>
    <w:pPr>
      <w:spacing w:line="240" w:lineRule="auto"/>
    </w:pPr>
    <w:rPr>
      <w:sz w:val="28"/>
    </w:rPr>
  </w:style>
  <w:style w:type="paragraph" w:customStyle="1" w:styleId="Item">
    <w:name w:val="Item"/>
    <w:aliases w:val="i"/>
    <w:basedOn w:val="OPCParaBase"/>
    <w:next w:val="ItemHead"/>
    <w:rsid w:val="00821A5A"/>
    <w:pPr>
      <w:keepLines/>
      <w:spacing w:before="80" w:line="240" w:lineRule="auto"/>
      <w:ind w:left="709"/>
    </w:pPr>
  </w:style>
  <w:style w:type="paragraph" w:customStyle="1" w:styleId="ItemHead">
    <w:name w:val="ItemHead"/>
    <w:aliases w:val="ih"/>
    <w:basedOn w:val="OPCParaBase"/>
    <w:next w:val="Item"/>
    <w:rsid w:val="00821A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1A5A"/>
    <w:pPr>
      <w:spacing w:line="240" w:lineRule="auto"/>
    </w:pPr>
    <w:rPr>
      <w:b/>
      <w:sz w:val="32"/>
    </w:rPr>
  </w:style>
  <w:style w:type="paragraph" w:customStyle="1" w:styleId="notedraft">
    <w:name w:val="note(draft)"/>
    <w:aliases w:val="nd"/>
    <w:basedOn w:val="OPCParaBase"/>
    <w:rsid w:val="00821A5A"/>
    <w:pPr>
      <w:spacing w:before="240" w:line="240" w:lineRule="auto"/>
      <w:ind w:left="284" w:hanging="284"/>
    </w:pPr>
    <w:rPr>
      <w:i/>
      <w:sz w:val="24"/>
    </w:rPr>
  </w:style>
  <w:style w:type="paragraph" w:customStyle="1" w:styleId="notemargin">
    <w:name w:val="note(margin)"/>
    <w:aliases w:val="nm"/>
    <w:basedOn w:val="OPCParaBase"/>
    <w:rsid w:val="00821A5A"/>
    <w:pPr>
      <w:tabs>
        <w:tab w:val="left" w:pos="709"/>
      </w:tabs>
      <w:spacing w:before="122" w:line="198" w:lineRule="exact"/>
      <w:ind w:left="709" w:hanging="709"/>
    </w:pPr>
    <w:rPr>
      <w:sz w:val="18"/>
    </w:rPr>
  </w:style>
  <w:style w:type="paragraph" w:customStyle="1" w:styleId="noteToPara">
    <w:name w:val="noteToPara"/>
    <w:aliases w:val="ntp"/>
    <w:basedOn w:val="OPCParaBase"/>
    <w:rsid w:val="00821A5A"/>
    <w:pPr>
      <w:spacing w:before="122" w:line="198" w:lineRule="exact"/>
      <w:ind w:left="2353" w:hanging="709"/>
    </w:pPr>
    <w:rPr>
      <w:sz w:val="18"/>
    </w:rPr>
  </w:style>
  <w:style w:type="paragraph" w:customStyle="1" w:styleId="noteParlAmend">
    <w:name w:val="note(ParlAmend)"/>
    <w:aliases w:val="npp"/>
    <w:basedOn w:val="OPCParaBase"/>
    <w:next w:val="ParlAmend"/>
    <w:rsid w:val="00821A5A"/>
    <w:pPr>
      <w:spacing w:line="240" w:lineRule="auto"/>
      <w:jc w:val="right"/>
    </w:pPr>
    <w:rPr>
      <w:rFonts w:ascii="Arial" w:hAnsi="Arial"/>
      <w:b/>
      <w:i/>
    </w:rPr>
  </w:style>
  <w:style w:type="paragraph" w:customStyle="1" w:styleId="Page1">
    <w:name w:val="Page1"/>
    <w:basedOn w:val="OPCParaBase"/>
    <w:rsid w:val="00821A5A"/>
    <w:pPr>
      <w:spacing w:before="5600" w:line="240" w:lineRule="auto"/>
    </w:pPr>
    <w:rPr>
      <w:b/>
      <w:sz w:val="32"/>
    </w:rPr>
  </w:style>
  <w:style w:type="paragraph" w:customStyle="1" w:styleId="paragraphsub">
    <w:name w:val="paragraph(sub)"/>
    <w:aliases w:val="aa"/>
    <w:basedOn w:val="OPCParaBase"/>
    <w:rsid w:val="00821A5A"/>
    <w:pPr>
      <w:tabs>
        <w:tab w:val="right" w:pos="1985"/>
      </w:tabs>
      <w:spacing w:before="40" w:line="240" w:lineRule="auto"/>
      <w:ind w:left="2098" w:hanging="2098"/>
    </w:pPr>
  </w:style>
  <w:style w:type="paragraph" w:customStyle="1" w:styleId="paragraphsub-sub">
    <w:name w:val="paragraph(sub-sub)"/>
    <w:aliases w:val="aaa"/>
    <w:basedOn w:val="OPCParaBase"/>
    <w:rsid w:val="00821A5A"/>
    <w:pPr>
      <w:tabs>
        <w:tab w:val="right" w:pos="2722"/>
      </w:tabs>
      <w:spacing w:before="40" w:line="240" w:lineRule="auto"/>
      <w:ind w:left="2835" w:hanging="2835"/>
    </w:pPr>
  </w:style>
  <w:style w:type="paragraph" w:customStyle="1" w:styleId="paragraph">
    <w:name w:val="paragraph"/>
    <w:aliases w:val="a"/>
    <w:basedOn w:val="OPCParaBase"/>
    <w:link w:val="paragraphChar"/>
    <w:rsid w:val="00821A5A"/>
    <w:pPr>
      <w:tabs>
        <w:tab w:val="right" w:pos="1531"/>
      </w:tabs>
      <w:spacing w:before="40" w:line="240" w:lineRule="auto"/>
      <w:ind w:left="1644" w:hanging="1644"/>
    </w:pPr>
  </w:style>
  <w:style w:type="paragraph" w:customStyle="1" w:styleId="ParlAmend">
    <w:name w:val="ParlAmend"/>
    <w:aliases w:val="pp"/>
    <w:basedOn w:val="OPCParaBase"/>
    <w:rsid w:val="00821A5A"/>
    <w:pPr>
      <w:spacing w:before="240" w:line="240" w:lineRule="atLeast"/>
      <w:ind w:hanging="567"/>
    </w:pPr>
    <w:rPr>
      <w:sz w:val="24"/>
    </w:rPr>
  </w:style>
  <w:style w:type="paragraph" w:customStyle="1" w:styleId="Portfolio">
    <w:name w:val="Portfolio"/>
    <w:basedOn w:val="OPCParaBase"/>
    <w:rsid w:val="00821A5A"/>
    <w:pPr>
      <w:spacing w:line="240" w:lineRule="auto"/>
    </w:pPr>
    <w:rPr>
      <w:i/>
      <w:sz w:val="20"/>
    </w:rPr>
  </w:style>
  <w:style w:type="paragraph" w:customStyle="1" w:styleId="Preamble">
    <w:name w:val="Preamble"/>
    <w:basedOn w:val="OPCParaBase"/>
    <w:next w:val="Normal"/>
    <w:rsid w:val="00821A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A5A"/>
    <w:pPr>
      <w:spacing w:line="240" w:lineRule="auto"/>
    </w:pPr>
    <w:rPr>
      <w:i/>
      <w:sz w:val="20"/>
    </w:rPr>
  </w:style>
  <w:style w:type="paragraph" w:customStyle="1" w:styleId="Session">
    <w:name w:val="Session"/>
    <w:basedOn w:val="OPCParaBase"/>
    <w:rsid w:val="00821A5A"/>
    <w:pPr>
      <w:spacing w:line="240" w:lineRule="auto"/>
    </w:pPr>
    <w:rPr>
      <w:sz w:val="28"/>
    </w:rPr>
  </w:style>
  <w:style w:type="paragraph" w:customStyle="1" w:styleId="Sponsor">
    <w:name w:val="Sponsor"/>
    <w:basedOn w:val="OPCParaBase"/>
    <w:rsid w:val="00821A5A"/>
    <w:pPr>
      <w:spacing w:line="240" w:lineRule="auto"/>
    </w:pPr>
    <w:rPr>
      <w:i/>
    </w:rPr>
  </w:style>
  <w:style w:type="paragraph" w:customStyle="1" w:styleId="Subitem">
    <w:name w:val="Subitem"/>
    <w:aliases w:val="iss"/>
    <w:basedOn w:val="OPCParaBase"/>
    <w:rsid w:val="00821A5A"/>
    <w:pPr>
      <w:spacing w:before="180" w:line="240" w:lineRule="auto"/>
      <w:ind w:left="709" w:hanging="709"/>
    </w:pPr>
  </w:style>
  <w:style w:type="paragraph" w:customStyle="1" w:styleId="SubitemHead">
    <w:name w:val="SubitemHead"/>
    <w:aliases w:val="issh"/>
    <w:basedOn w:val="OPCParaBase"/>
    <w:rsid w:val="00821A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A5A"/>
    <w:pPr>
      <w:spacing w:before="40" w:line="240" w:lineRule="auto"/>
      <w:ind w:left="1134"/>
    </w:pPr>
  </w:style>
  <w:style w:type="paragraph" w:customStyle="1" w:styleId="SubsectionHead">
    <w:name w:val="SubsectionHead"/>
    <w:aliases w:val="ssh"/>
    <w:basedOn w:val="OPCParaBase"/>
    <w:next w:val="subsection"/>
    <w:rsid w:val="00821A5A"/>
    <w:pPr>
      <w:keepNext/>
      <w:keepLines/>
      <w:spacing w:before="240" w:line="240" w:lineRule="auto"/>
      <w:ind w:left="1134"/>
    </w:pPr>
    <w:rPr>
      <w:i/>
    </w:rPr>
  </w:style>
  <w:style w:type="paragraph" w:customStyle="1" w:styleId="Tablea">
    <w:name w:val="Table(a)"/>
    <w:aliases w:val="ta"/>
    <w:basedOn w:val="OPCParaBase"/>
    <w:rsid w:val="00821A5A"/>
    <w:pPr>
      <w:spacing w:before="60" w:line="240" w:lineRule="auto"/>
      <w:ind w:left="284" w:hanging="284"/>
    </w:pPr>
    <w:rPr>
      <w:sz w:val="20"/>
    </w:rPr>
  </w:style>
  <w:style w:type="paragraph" w:customStyle="1" w:styleId="TableAA">
    <w:name w:val="Table(AA)"/>
    <w:aliases w:val="taaa"/>
    <w:basedOn w:val="OPCParaBase"/>
    <w:rsid w:val="00821A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A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A5A"/>
    <w:pPr>
      <w:spacing w:before="60" w:line="240" w:lineRule="atLeast"/>
    </w:pPr>
    <w:rPr>
      <w:sz w:val="20"/>
    </w:rPr>
  </w:style>
  <w:style w:type="paragraph" w:customStyle="1" w:styleId="TLPBoxTextnote">
    <w:name w:val="TLPBoxText(note"/>
    <w:aliases w:val="right)"/>
    <w:basedOn w:val="OPCParaBase"/>
    <w:rsid w:val="00821A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A5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A5A"/>
    <w:pPr>
      <w:spacing w:before="122" w:line="198" w:lineRule="exact"/>
      <w:ind w:left="1985" w:hanging="851"/>
      <w:jc w:val="right"/>
    </w:pPr>
    <w:rPr>
      <w:sz w:val="18"/>
    </w:rPr>
  </w:style>
  <w:style w:type="paragraph" w:customStyle="1" w:styleId="TLPTableBullet">
    <w:name w:val="TLPTableBullet"/>
    <w:aliases w:val="ttb"/>
    <w:basedOn w:val="OPCParaBase"/>
    <w:rsid w:val="00821A5A"/>
    <w:pPr>
      <w:spacing w:line="240" w:lineRule="exact"/>
      <w:ind w:left="284" w:hanging="284"/>
    </w:pPr>
    <w:rPr>
      <w:sz w:val="20"/>
    </w:rPr>
  </w:style>
  <w:style w:type="paragraph" w:customStyle="1" w:styleId="TofSectsGroupHeading">
    <w:name w:val="TofSects(GroupHeading)"/>
    <w:basedOn w:val="OPCParaBase"/>
    <w:next w:val="TofSectsSection"/>
    <w:rsid w:val="00821A5A"/>
    <w:pPr>
      <w:keepLines/>
      <w:spacing w:before="240" w:after="120" w:line="240" w:lineRule="auto"/>
      <w:ind w:left="794"/>
    </w:pPr>
    <w:rPr>
      <w:b/>
      <w:kern w:val="28"/>
      <w:sz w:val="20"/>
    </w:rPr>
  </w:style>
  <w:style w:type="paragraph" w:customStyle="1" w:styleId="TofSectsHeading">
    <w:name w:val="TofSects(Heading)"/>
    <w:basedOn w:val="OPCParaBase"/>
    <w:rsid w:val="00821A5A"/>
    <w:pPr>
      <w:spacing w:before="240" w:after="120" w:line="240" w:lineRule="auto"/>
    </w:pPr>
    <w:rPr>
      <w:b/>
      <w:sz w:val="24"/>
    </w:rPr>
  </w:style>
  <w:style w:type="paragraph" w:customStyle="1" w:styleId="TofSectsSection">
    <w:name w:val="TofSects(Section)"/>
    <w:basedOn w:val="OPCParaBase"/>
    <w:rsid w:val="00821A5A"/>
    <w:pPr>
      <w:keepLines/>
      <w:spacing w:before="40" w:line="240" w:lineRule="auto"/>
      <w:ind w:left="1588" w:hanging="794"/>
    </w:pPr>
    <w:rPr>
      <w:kern w:val="28"/>
      <w:sz w:val="18"/>
    </w:rPr>
  </w:style>
  <w:style w:type="paragraph" w:customStyle="1" w:styleId="TofSectsSubdiv">
    <w:name w:val="TofSects(Subdiv)"/>
    <w:basedOn w:val="OPCParaBase"/>
    <w:rsid w:val="00821A5A"/>
    <w:pPr>
      <w:keepLines/>
      <w:spacing w:before="80" w:line="240" w:lineRule="auto"/>
      <w:ind w:left="1588" w:hanging="794"/>
    </w:pPr>
    <w:rPr>
      <w:kern w:val="28"/>
    </w:rPr>
  </w:style>
  <w:style w:type="paragraph" w:customStyle="1" w:styleId="WRStyle">
    <w:name w:val="WR Style"/>
    <w:aliases w:val="WR"/>
    <w:basedOn w:val="OPCParaBase"/>
    <w:rsid w:val="00821A5A"/>
    <w:pPr>
      <w:spacing w:before="240" w:line="240" w:lineRule="auto"/>
      <w:ind w:left="284" w:hanging="284"/>
    </w:pPr>
    <w:rPr>
      <w:b/>
      <w:i/>
      <w:kern w:val="28"/>
      <w:sz w:val="24"/>
    </w:rPr>
  </w:style>
  <w:style w:type="paragraph" w:customStyle="1" w:styleId="notepara">
    <w:name w:val="note(para)"/>
    <w:aliases w:val="na"/>
    <w:basedOn w:val="OPCParaBase"/>
    <w:rsid w:val="00821A5A"/>
    <w:pPr>
      <w:spacing w:before="40" w:line="198" w:lineRule="exact"/>
      <w:ind w:left="2354" w:hanging="369"/>
    </w:pPr>
    <w:rPr>
      <w:sz w:val="18"/>
    </w:rPr>
  </w:style>
  <w:style w:type="character" w:customStyle="1" w:styleId="FooterChar">
    <w:name w:val="Footer Char"/>
    <w:basedOn w:val="DefaultParagraphFont"/>
    <w:link w:val="Footer"/>
    <w:rsid w:val="00821A5A"/>
    <w:rPr>
      <w:sz w:val="22"/>
      <w:szCs w:val="24"/>
    </w:rPr>
  </w:style>
  <w:style w:type="table" w:customStyle="1" w:styleId="CFlag">
    <w:name w:val="CFlag"/>
    <w:basedOn w:val="TableNormal"/>
    <w:uiPriority w:val="99"/>
    <w:rsid w:val="00821A5A"/>
    <w:tblPr/>
  </w:style>
  <w:style w:type="character" w:customStyle="1" w:styleId="BalloonTextChar">
    <w:name w:val="Balloon Text Char"/>
    <w:basedOn w:val="DefaultParagraphFont"/>
    <w:link w:val="BalloonText"/>
    <w:uiPriority w:val="99"/>
    <w:semiHidden/>
    <w:rsid w:val="00821A5A"/>
    <w:rPr>
      <w:rFonts w:ascii="Tahoma" w:eastAsiaTheme="minorHAnsi" w:hAnsi="Tahoma" w:cs="Tahoma"/>
      <w:sz w:val="16"/>
      <w:szCs w:val="16"/>
      <w:lang w:eastAsia="en-US"/>
    </w:rPr>
  </w:style>
  <w:style w:type="paragraph" w:customStyle="1" w:styleId="InstNo">
    <w:name w:val="InstNo"/>
    <w:basedOn w:val="OPCParaBase"/>
    <w:next w:val="Normal"/>
    <w:rsid w:val="00821A5A"/>
    <w:rPr>
      <w:b/>
      <w:sz w:val="28"/>
      <w:szCs w:val="32"/>
    </w:rPr>
  </w:style>
  <w:style w:type="paragraph" w:customStyle="1" w:styleId="TerritoryT">
    <w:name w:val="TerritoryT"/>
    <w:basedOn w:val="OPCParaBase"/>
    <w:next w:val="Normal"/>
    <w:rsid w:val="00821A5A"/>
    <w:rPr>
      <w:b/>
      <w:sz w:val="32"/>
    </w:rPr>
  </w:style>
  <w:style w:type="paragraph" w:customStyle="1" w:styleId="LegislationMadeUnder">
    <w:name w:val="LegislationMadeUnder"/>
    <w:basedOn w:val="OPCParaBase"/>
    <w:next w:val="Normal"/>
    <w:rsid w:val="00821A5A"/>
    <w:rPr>
      <w:i/>
      <w:sz w:val="32"/>
      <w:szCs w:val="32"/>
    </w:rPr>
  </w:style>
  <w:style w:type="paragraph" w:customStyle="1" w:styleId="ActHead10">
    <w:name w:val="ActHead 10"/>
    <w:aliases w:val="sp"/>
    <w:basedOn w:val="OPCParaBase"/>
    <w:next w:val="ActHead3"/>
    <w:rsid w:val="00821A5A"/>
    <w:pPr>
      <w:keepNext/>
      <w:spacing w:before="280" w:line="240" w:lineRule="auto"/>
      <w:outlineLvl w:val="1"/>
    </w:pPr>
    <w:rPr>
      <w:b/>
      <w:sz w:val="32"/>
      <w:szCs w:val="30"/>
    </w:rPr>
  </w:style>
  <w:style w:type="paragraph" w:customStyle="1" w:styleId="SignCoverPageEnd">
    <w:name w:val="SignCoverPageEnd"/>
    <w:basedOn w:val="OPCParaBase"/>
    <w:next w:val="Normal"/>
    <w:rsid w:val="00821A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A5A"/>
    <w:pPr>
      <w:pBdr>
        <w:top w:val="single" w:sz="4" w:space="1" w:color="auto"/>
      </w:pBdr>
      <w:spacing w:before="360"/>
      <w:ind w:right="397"/>
      <w:jc w:val="both"/>
    </w:pPr>
  </w:style>
  <w:style w:type="paragraph" w:customStyle="1" w:styleId="NotesHeading2">
    <w:name w:val="NotesHeading 2"/>
    <w:basedOn w:val="OPCParaBase"/>
    <w:next w:val="Normal"/>
    <w:rsid w:val="00821A5A"/>
    <w:rPr>
      <w:b/>
      <w:sz w:val="28"/>
      <w:szCs w:val="28"/>
    </w:rPr>
  </w:style>
  <w:style w:type="paragraph" w:customStyle="1" w:styleId="NotesHeading1">
    <w:name w:val="NotesHeading 1"/>
    <w:basedOn w:val="OPCParaBase"/>
    <w:next w:val="Normal"/>
    <w:rsid w:val="00821A5A"/>
    <w:rPr>
      <w:b/>
      <w:sz w:val="28"/>
      <w:szCs w:val="28"/>
    </w:rPr>
  </w:style>
  <w:style w:type="paragraph" w:customStyle="1" w:styleId="CompiledActNo">
    <w:name w:val="CompiledActNo"/>
    <w:basedOn w:val="OPCParaBase"/>
    <w:next w:val="Normal"/>
    <w:rsid w:val="00821A5A"/>
    <w:rPr>
      <w:b/>
      <w:sz w:val="24"/>
      <w:szCs w:val="24"/>
    </w:rPr>
  </w:style>
  <w:style w:type="paragraph" w:customStyle="1" w:styleId="ENotesText">
    <w:name w:val="ENotesText"/>
    <w:aliases w:val="Ent"/>
    <w:basedOn w:val="OPCParaBase"/>
    <w:next w:val="Normal"/>
    <w:rsid w:val="00821A5A"/>
    <w:pPr>
      <w:spacing w:before="120"/>
    </w:pPr>
  </w:style>
  <w:style w:type="paragraph" w:customStyle="1" w:styleId="CompiledMadeUnder">
    <w:name w:val="CompiledMadeUnder"/>
    <w:basedOn w:val="OPCParaBase"/>
    <w:next w:val="Normal"/>
    <w:rsid w:val="00821A5A"/>
    <w:rPr>
      <w:i/>
      <w:sz w:val="24"/>
      <w:szCs w:val="24"/>
    </w:rPr>
  </w:style>
  <w:style w:type="paragraph" w:customStyle="1" w:styleId="Paragraphsub-sub-sub">
    <w:name w:val="Paragraph(sub-sub-sub)"/>
    <w:aliases w:val="aaaa"/>
    <w:basedOn w:val="OPCParaBase"/>
    <w:rsid w:val="00821A5A"/>
    <w:pPr>
      <w:tabs>
        <w:tab w:val="right" w:pos="3402"/>
      </w:tabs>
      <w:spacing w:before="40" w:line="240" w:lineRule="auto"/>
      <w:ind w:left="3402" w:hanging="3402"/>
    </w:pPr>
  </w:style>
  <w:style w:type="paragraph" w:customStyle="1" w:styleId="TableTextEndNotes">
    <w:name w:val="TableTextEndNotes"/>
    <w:aliases w:val="Tten"/>
    <w:basedOn w:val="Normal"/>
    <w:rsid w:val="00821A5A"/>
    <w:pPr>
      <w:spacing w:before="60" w:line="240" w:lineRule="auto"/>
    </w:pPr>
    <w:rPr>
      <w:rFonts w:cs="Arial"/>
      <w:sz w:val="20"/>
      <w:szCs w:val="22"/>
    </w:rPr>
  </w:style>
  <w:style w:type="paragraph" w:customStyle="1" w:styleId="NoteToSubpara">
    <w:name w:val="NoteToSubpara"/>
    <w:aliases w:val="nts"/>
    <w:basedOn w:val="OPCParaBase"/>
    <w:rsid w:val="00821A5A"/>
    <w:pPr>
      <w:spacing w:before="40" w:line="198" w:lineRule="exact"/>
      <w:ind w:left="2835" w:hanging="709"/>
    </w:pPr>
    <w:rPr>
      <w:sz w:val="18"/>
    </w:rPr>
  </w:style>
  <w:style w:type="paragraph" w:customStyle="1" w:styleId="ENoteTableHeading">
    <w:name w:val="ENoteTableHeading"/>
    <w:aliases w:val="enth"/>
    <w:basedOn w:val="OPCParaBase"/>
    <w:rsid w:val="00821A5A"/>
    <w:pPr>
      <w:keepNext/>
      <w:spacing w:before="60" w:line="240" w:lineRule="atLeast"/>
    </w:pPr>
    <w:rPr>
      <w:rFonts w:ascii="Arial" w:hAnsi="Arial"/>
      <w:b/>
      <w:sz w:val="16"/>
    </w:rPr>
  </w:style>
  <w:style w:type="paragraph" w:customStyle="1" w:styleId="ENoteTTi">
    <w:name w:val="ENoteTTi"/>
    <w:aliases w:val="entti"/>
    <w:basedOn w:val="OPCParaBase"/>
    <w:rsid w:val="00821A5A"/>
    <w:pPr>
      <w:keepNext/>
      <w:spacing w:before="60" w:line="240" w:lineRule="atLeast"/>
      <w:ind w:left="170"/>
    </w:pPr>
    <w:rPr>
      <w:sz w:val="16"/>
    </w:rPr>
  </w:style>
  <w:style w:type="paragraph" w:customStyle="1" w:styleId="ENotesHeading1">
    <w:name w:val="ENotesHeading 1"/>
    <w:aliases w:val="Enh1"/>
    <w:basedOn w:val="OPCParaBase"/>
    <w:next w:val="Normal"/>
    <w:rsid w:val="00821A5A"/>
    <w:pPr>
      <w:spacing w:before="120"/>
      <w:outlineLvl w:val="1"/>
    </w:pPr>
    <w:rPr>
      <w:b/>
      <w:sz w:val="28"/>
      <w:szCs w:val="28"/>
    </w:rPr>
  </w:style>
  <w:style w:type="paragraph" w:customStyle="1" w:styleId="ENotesHeading2">
    <w:name w:val="ENotesHeading 2"/>
    <w:aliases w:val="Enh2"/>
    <w:basedOn w:val="OPCParaBase"/>
    <w:next w:val="Normal"/>
    <w:rsid w:val="00821A5A"/>
    <w:pPr>
      <w:spacing w:before="120" w:after="120"/>
      <w:outlineLvl w:val="2"/>
    </w:pPr>
    <w:rPr>
      <w:b/>
      <w:sz w:val="24"/>
      <w:szCs w:val="28"/>
    </w:rPr>
  </w:style>
  <w:style w:type="paragraph" w:customStyle="1" w:styleId="ENotesHeading3">
    <w:name w:val="ENotesHeading 3"/>
    <w:aliases w:val="Enh3"/>
    <w:basedOn w:val="OPCParaBase"/>
    <w:next w:val="Normal"/>
    <w:rsid w:val="00821A5A"/>
    <w:pPr>
      <w:keepNext/>
      <w:spacing w:before="120" w:line="240" w:lineRule="auto"/>
      <w:outlineLvl w:val="4"/>
    </w:pPr>
    <w:rPr>
      <w:b/>
      <w:szCs w:val="24"/>
    </w:rPr>
  </w:style>
  <w:style w:type="paragraph" w:customStyle="1" w:styleId="ENoteTTIndentHeading">
    <w:name w:val="ENoteTTIndentHeading"/>
    <w:aliases w:val="enTTHi"/>
    <w:basedOn w:val="OPCParaBase"/>
    <w:rsid w:val="00821A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1A5A"/>
    <w:pPr>
      <w:spacing w:before="60" w:line="240" w:lineRule="atLeast"/>
    </w:pPr>
    <w:rPr>
      <w:sz w:val="16"/>
    </w:rPr>
  </w:style>
  <w:style w:type="paragraph" w:customStyle="1" w:styleId="MadeunderText">
    <w:name w:val="MadeunderText"/>
    <w:basedOn w:val="OPCParaBase"/>
    <w:next w:val="CompiledMadeUnder"/>
    <w:rsid w:val="00821A5A"/>
    <w:pPr>
      <w:spacing w:before="240"/>
    </w:pPr>
    <w:rPr>
      <w:sz w:val="24"/>
      <w:szCs w:val="24"/>
    </w:rPr>
  </w:style>
  <w:style w:type="paragraph" w:customStyle="1" w:styleId="SubPartCASA">
    <w:name w:val="SubPart(CASA)"/>
    <w:aliases w:val="csp"/>
    <w:basedOn w:val="OPCParaBase"/>
    <w:next w:val="ActHead3"/>
    <w:rsid w:val="00821A5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21A5A"/>
  </w:style>
  <w:style w:type="character" w:customStyle="1" w:styleId="CharSubPartNoCASA">
    <w:name w:val="CharSubPartNo(CASA)"/>
    <w:basedOn w:val="OPCCharBase"/>
    <w:uiPriority w:val="1"/>
    <w:rsid w:val="00821A5A"/>
  </w:style>
  <w:style w:type="paragraph" w:customStyle="1" w:styleId="ENoteTTIndentHeadingSub">
    <w:name w:val="ENoteTTIndentHeadingSub"/>
    <w:aliases w:val="enTTHis"/>
    <w:basedOn w:val="OPCParaBase"/>
    <w:rsid w:val="00821A5A"/>
    <w:pPr>
      <w:keepNext/>
      <w:spacing w:before="60" w:line="240" w:lineRule="atLeast"/>
      <w:ind w:left="340"/>
    </w:pPr>
    <w:rPr>
      <w:b/>
      <w:sz w:val="16"/>
    </w:rPr>
  </w:style>
  <w:style w:type="paragraph" w:customStyle="1" w:styleId="ENoteTTiSub">
    <w:name w:val="ENoteTTiSub"/>
    <w:aliases w:val="enttis"/>
    <w:basedOn w:val="OPCParaBase"/>
    <w:rsid w:val="00821A5A"/>
    <w:pPr>
      <w:keepNext/>
      <w:spacing w:before="60" w:line="240" w:lineRule="atLeast"/>
      <w:ind w:left="340"/>
    </w:pPr>
    <w:rPr>
      <w:sz w:val="16"/>
    </w:rPr>
  </w:style>
  <w:style w:type="paragraph" w:customStyle="1" w:styleId="SubDivisionMigration">
    <w:name w:val="SubDivisionMigration"/>
    <w:aliases w:val="sdm"/>
    <w:basedOn w:val="OPCParaBase"/>
    <w:rsid w:val="00821A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A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1A5A"/>
    <w:pPr>
      <w:spacing w:before="122" w:line="240" w:lineRule="auto"/>
      <w:ind w:left="1985" w:hanging="851"/>
    </w:pPr>
    <w:rPr>
      <w:sz w:val="18"/>
    </w:rPr>
  </w:style>
  <w:style w:type="paragraph" w:customStyle="1" w:styleId="FreeForm">
    <w:name w:val="FreeForm"/>
    <w:rsid w:val="00821A5A"/>
    <w:rPr>
      <w:rFonts w:ascii="Arial" w:eastAsiaTheme="minorHAnsi" w:hAnsi="Arial" w:cstheme="minorBidi"/>
      <w:sz w:val="22"/>
      <w:lang w:eastAsia="en-US"/>
    </w:rPr>
  </w:style>
  <w:style w:type="paragraph" w:customStyle="1" w:styleId="TableHeading">
    <w:name w:val="TableHeading"/>
    <w:aliases w:val="th"/>
    <w:basedOn w:val="OPCParaBase"/>
    <w:next w:val="Tabletext"/>
    <w:rsid w:val="00821A5A"/>
    <w:pPr>
      <w:keepNext/>
      <w:spacing w:before="60" w:line="240" w:lineRule="atLeast"/>
    </w:pPr>
    <w:rPr>
      <w:b/>
      <w:sz w:val="20"/>
    </w:rPr>
  </w:style>
  <w:style w:type="character" w:customStyle="1" w:styleId="CharENotesHeading">
    <w:name w:val="CharENotesHeading"/>
    <w:basedOn w:val="DefaultParagraphFont"/>
    <w:rsid w:val="00FB17BA"/>
  </w:style>
  <w:style w:type="character" w:customStyle="1" w:styleId="CharSectnoAm">
    <w:name w:val="CharSectnoAm"/>
    <w:basedOn w:val="DefaultParagraphFont"/>
    <w:rsid w:val="00FB17BA"/>
  </w:style>
  <w:style w:type="character" w:customStyle="1" w:styleId="subsectionChar">
    <w:name w:val="subsection Char"/>
    <w:aliases w:val="ss Char"/>
    <w:basedOn w:val="DefaultParagraphFont"/>
    <w:link w:val="subsection"/>
    <w:locked/>
    <w:rsid w:val="00244998"/>
    <w:rPr>
      <w:sz w:val="22"/>
    </w:rPr>
  </w:style>
  <w:style w:type="paragraph" w:styleId="Revision">
    <w:name w:val="Revision"/>
    <w:hidden/>
    <w:uiPriority w:val="99"/>
    <w:semiHidden/>
    <w:rsid w:val="00D3412F"/>
    <w:rPr>
      <w:rFonts w:eastAsiaTheme="minorHAnsi" w:cstheme="minorBidi"/>
      <w:sz w:val="22"/>
      <w:lang w:eastAsia="en-US"/>
    </w:rPr>
  </w:style>
  <w:style w:type="character" w:customStyle="1" w:styleId="paragraphChar">
    <w:name w:val="paragraph Char"/>
    <w:aliases w:val="a Char"/>
    <w:basedOn w:val="DefaultParagraphFont"/>
    <w:link w:val="paragraph"/>
    <w:locked/>
    <w:rsid w:val="00C643F7"/>
    <w:rPr>
      <w:sz w:val="22"/>
    </w:rPr>
  </w:style>
  <w:style w:type="character" w:customStyle="1" w:styleId="notetextChar">
    <w:name w:val="note(text) Char"/>
    <w:aliases w:val="n Char"/>
    <w:basedOn w:val="DefaultParagraphFont"/>
    <w:link w:val="notetext"/>
    <w:rsid w:val="00C24E2E"/>
    <w:rPr>
      <w:sz w:val="18"/>
    </w:rPr>
  </w:style>
  <w:style w:type="character" w:customStyle="1" w:styleId="ActHead5Char">
    <w:name w:val="ActHead 5 Char"/>
    <w:aliases w:val="s Char"/>
    <w:link w:val="ActHead5"/>
    <w:rsid w:val="00C24E2E"/>
    <w:rPr>
      <w:b/>
      <w:kern w:val="28"/>
      <w:sz w:val="24"/>
    </w:rPr>
  </w:style>
  <w:style w:type="paragraph" w:customStyle="1" w:styleId="EnStatement">
    <w:name w:val="EnStatement"/>
    <w:basedOn w:val="Normal"/>
    <w:rsid w:val="00821A5A"/>
    <w:pPr>
      <w:numPr>
        <w:numId w:val="18"/>
      </w:numPr>
    </w:pPr>
    <w:rPr>
      <w:rFonts w:eastAsia="Times New Roman" w:cs="Times New Roman"/>
      <w:lang w:eastAsia="en-AU"/>
    </w:rPr>
  </w:style>
  <w:style w:type="paragraph" w:customStyle="1" w:styleId="EnStatementHeading">
    <w:name w:val="EnStatementHeading"/>
    <w:basedOn w:val="Normal"/>
    <w:rsid w:val="00821A5A"/>
    <w:rPr>
      <w:rFonts w:eastAsia="Times New Roman" w:cs="Times New Roman"/>
      <w:b/>
      <w:lang w:eastAsia="en-AU"/>
    </w:rPr>
  </w:style>
  <w:style w:type="paragraph" w:customStyle="1" w:styleId="Transitional">
    <w:name w:val="Transitional"/>
    <w:aliases w:val="tr"/>
    <w:basedOn w:val="Normal"/>
    <w:next w:val="Normal"/>
    <w:rsid w:val="00821A5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27404">
      <w:bodyDiv w:val="1"/>
      <w:marLeft w:val="0"/>
      <w:marRight w:val="0"/>
      <w:marTop w:val="0"/>
      <w:marBottom w:val="0"/>
      <w:divBdr>
        <w:top w:val="none" w:sz="0" w:space="0" w:color="auto"/>
        <w:left w:val="none" w:sz="0" w:space="0" w:color="auto"/>
        <w:bottom w:val="none" w:sz="0" w:space="0" w:color="auto"/>
        <w:right w:val="none" w:sz="0" w:space="0" w:color="auto"/>
      </w:divBdr>
    </w:div>
    <w:div w:id="174810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22C1-6571-4A62-A526-E2899E6D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65</Pages>
  <Words>17979</Words>
  <Characters>92099</Characters>
  <Application>Microsoft Office Word</Application>
  <DocSecurity>0</DocSecurity>
  <PresentationFormat/>
  <Lines>2269</Lines>
  <Paragraphs>1386</Paragraphs>
  <ScaleCrop>false</ScaleCrop>
  <HeadingPairs>
    <vt:vector size="2" baseType="variant">
      <vt:variant>
        <vt:lpstr>Title</vt:lpstr>
      </vt:variant>
      <vt:variant>
        <vt:i4>1</vt:i4>
      </vt:variant>
    </vt:vector>
  </HeadingPairs>
  <TitlesOfParts>
    <vt:vector size="1" baseType="lpstr">
      <vt:lpstr>Offshore Petroleum and Greenhouse Gas Storage (Environment) Regulations 2009</vt:lpstr>
    </vt:vector>
  </TitlesOfParts>
  <Manager/>
  <Company/>
  <LinksUpToDate>false</LinksUpToDate>
  <CharactersWithSpaces>109519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(Environment) Regulations 2009</dc:title>
  <dc:subject/>
  <dc:creator/>
  <cp:keywords/>
  <dc:description/>
  <cp:lastModifiedBy/>
  <cp:revision>1</cp:revision>
  <cp:lastPrinted>2013-11-13T21:58:00Z</cp:lastPrinted>
  <dcterms:created xsi:type="dcterms:W3CDTF">2019-05-15T23:28:00Z</dcterms:created>
  <dcterms:modified xsi:type="dcterms:W3CDTF">2019-05-15T23:28:00Z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Offshore Petroleum and Greenhouse Gas Storage (Environment) Regulations 2009</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1</vt:lpwstr>
  </property>
  <property fmtid="{D5CDD505-2E9C-101B-9397-08002B2CF9AE}" pid="16" name="ChangedTitle">
    <vt:lpwstr>Offshore Petroleum and Greenhouse Gas Storage (Environment) Regulations 2009</vt:lpwstr>
  </property>
  <property fmtid="{D5CDD505-2E9C-101B-9397-08002B2CF9AE}" pid="17" name="CompilationVersion">
    <vt:i4>2</vt:i4>
  </property>
  <property fmtid="{D5CDD505-2E9C-101B-9397-08002B2CF9AE}" pid="18" name="CompilationNumber">
    <vt:lpwstr>9</vt:lpwstr>
  </property>
  <property fmtid="{D5CDD505-2E9C-101B-9397-08002B2CF9AE}" pid="19" name="StartDate">
    <vt:filetime>2019-04-24T14:00:00Z</vt:filetime>
  </property>
  <property fmtid="{D5CDD505-2E9C-101B-9397-08002B2CF9AE}" pid="20" name="PreparedDate">
    <vt:filetime>2014-12-23T13:00:00Z</vt:filetime>
  </property>
  <property fmtid="{D5CDD505-2E9C-101B-9397-08002B2CF9AE}" pid="21" name="RegisteredDate">
    <vt:filetime>2019-05-08T14:00:00Z</vt:filetime>
  </property>
  <property fmtid="{D5CDD505-2E9C-101B-9397-08002B2CF9AE}" pid="22" name="IncludesUpTo">
    <vt:lpwstr>F2019L00370</vt:lpwstr>
  </property>
</Properties>
</file>