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16" w:rsidRPr="005C4A17" w:rsidRDefault="00517216" w:rsidP="00517216">
      <w:r w:rsidRPr="005C4A1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9472576" r:id="rId10"/>
        </w:object>
      </w:r>
      <w:bookmarkStart w:id="0" w:name="_GoBack"/>
      <w:bookmarkEnd w:id="0"/>
    </w:p>
    <w:p w:rsidR="00517216" w:rsidRPr="005C4A17" w:rsidRDefault="00517216" w:rsidP="00517216">
      <w:pPr>
        <w:pStyle w:val="ShortT"/>
        <w:spacing w:before="240"/>
      </w:pPr>
      <w:r w:rsidRPr="005C4A17">
        <w:t>Australian Radiation Protection and Nuclear Safety Regulations</w:t>
      </w:r>
      <w:r w:rsidR="005C4A17">
        <w:t> </w:t>
      </w:r>
      <w:r w:rsidRPr="005C4A17">
        <w:t>1999</w:t>
      </w:r>
    </w:p>
    <w:p w:rsidR="00517216" w:rsidRPr="005C4A17" w:rsidRDefault="00517216" w:rsidP="00517216">
      <w:pPr>
        <w:pStyle w:val="CompiledActNo"/>
        <w:spacing w:before="240"/>
      </w:pPr>
      <w:r w:rsidRPr="005C4A17">
        <w:t>Statutory Rules No.</w:t>
      </w:r>
      <w:r w:rsidR="005C4A17">
        <w:t> </w:t>
      </w:r>
      <w:r w:rsidRPr="005C4A17">
        <w:t>37, 1999</w:t>
      </w:r>
    </w:p>
    <w:p w:rsidR="00517216" w:rsidRPr="005C4A17" w:rsidRDefault="00517216" w:rsidP="00517216">
      <w:pPr>
        <w:pStyle w:val="MadeunderText"/>
      </w:pPr>
      <w:r w:rsidRPr="005C4A17">
        <w:t>made under the</w:t>
      </w:r>
    </w:p>
    <w:p w:rsidR="00517216" w:rsidRPr="005C4A17" w:rsidRDefault="00517216" w:rsidP="00517216">
      <w:pPr>
        <w:pStyle w:val="CompiledMadeUnder"/>
        <w:spacing w:before="240"/>
      </w:pPr>
      <w:r w:rsidRPr="005C4A17">
        <w:t>Australian Radiation Protection and Nuclear Safety Act 1998</w:t>
      </w:r>
    </w:p>
    <w:p w:rsidR="00517216" w:rsidRPr="005C4A17" w:rsidRDefault="00517216" w:rsidP="00517216">
      <w:pPr>
        <w:spacing w:before="1000"/>
        <w:rPr>
          <w:rFonts w:cs="Arial"/>
          <w:b/>
          <w:sz w:val="32"/>
          <w:szCs w:val="32"/>
        </w:rPr>
      </w:pPr>
      <w:r w:rsidRPr="005C4A17">
        <w:rPr>
          <w:rFonts w:cs="Arial"/>
          <w:b/>
          <w:sz w:val="32"/>
          <w:szCs w:val="32"/>
        </w:rPr>
        <w:t>Compilation No.</w:t>
      </w:r>
      <w:r w:rsidR="005C4A17">
        <w:rPr>
          <w:rFonts w:cs="Arial"/>
          <w:b/>
          <w:sz w:val="32"/>
          <w:szCs w:val="32"/>
        </w:rPr>
        <w:t> </w:t>
      </w:r>
      <w:r w:rsidRPr="005C4A17">
        <w:rPr>
          <w:rFonts w:cs="Arial"/>
          <w:b/>
          <w:sz w:val="32"/>
          <w:szCs w:val="32"/>
        </w:rPr>
        <w:fldChar w:fldCharType="begin"/>
      </w:r>
      <w:r w:rsidRPr="005C4A17">
        <w:rPr>
          <w:rFonts w:cs="Arial"/>
          <w:b/>
          <w:sz w:val="32"/>
          <w:szCs w:val="32"/>
        </w:rPr>
        <w:instrText xml:space="preserve"> DOCPROPERTY  CompilationNumber </w:instrText>
      </w:r>
      <w:r w:rsidRPr="005C4A17">
        <w:rPr>
          <w:rFonts w:cs="Arial"/>
          <w:b/>
          <w:sz w:val="32"/>
          <w:szCs w:val="32"/>
        </w:rPr>
        <w:fldChar w:fldCharType="separate"/>
      </w:r>
      <w:r w:rsidR="00CE1587">
        <w:rPr>
          <w:rFonts w:cs="Arial"/>
          <w:b/>
          <w:sz w:val="32"/>
          <w:szCs w:val="32"/>
        </w:rPr>
        <w:t>17</w:t>
      </w:r>
      <w:r w:rsidRPr="005C4A17">
        <w:rPr>
          <w:rFonts w:cs="Arial"/>
          <w:b/>
          <w:sz w:val="32"/>
          <w:szCs w:val="32"/>
        </w:rPr>
        <w:fldChar w:fldCharType="end"/>
      </w:r>
    </w:p>
    <w:p w:rsidR="00517216" w:rsidRPr="005C4A17" w:rsidRDefault="004F696B" w:rsidP="00517216">
      <w:pPr>
        <w:spacing w:before="480"/>
        <w:rPr>
          <w:rFonts w:cs="Arial"/>
          <w:sz w:val="24"/>
        </w:rPr>
      </w:pPr>
      <w:r w:rsidRPr="005C4A17">
        <w:rPr>
          <w:rFonts w:cs="Arial"/>
          <w:b/>
          <w:sz w:val="24"/>
        </w:rPr>
        <w:t>Compilation date:</w:t>
      </w:r>
      <w:r w:rsidR="00517216" w:rsidRPr="005C4A17">
        <w:rPr>
          <w:rFonts w:cs="Arial"/>
          <w:b/>
          <w:sz w:val="24"/>
        </w:rPr>
        <w:tab/>
      </w:r>
      <w:r w:rsidR="00517216" w:rsidRPr="005C4A17">
        <w:rPr>
          <w:rFonts w:cs="Arial"/>
          <w:b/>
          <w:sz w:val="24"/>
        </w:rPr>
        <w:tab/>
      </w:r>
      <w:r w:rsidR="00517216" w:rsidRPr="005C4A17">
        <w:rPr>
          <w:rFonts w:cs="Arial"/>
          <w:b/>
          <w:sz w:val="24"/>
        </w:rPr>
        <w:tab/>
      </w:r>
      <w:r w:rsidR="00517216" w:rsidRPr="00CE1587">
        <w:rPr>
          <w:rFonts w:cs="Arial"/>
          <w:sz w:val="24"/>
        </w:rPr>
        <w:fldChar w:fldCharType="begin"/>
      </w:r>
      <w:r w:rsidR="00517216" w:rsidRPr="00CE1587">
        <w:rPr>
          <w:rFonts w:cs="Arial"/>
          <w:sz w:val="24"/>
        </w:rPr>
        <w:instrText xml:space="preserve"> DOCPROPERTY StartDate \@ "d MMMM yyyy" \*MERGEFORMAT </w:instrText>
      </w:r>
      <w:r w:rsidR="00517216" w:rsidRPr="00CE1587">
        <w:rPr>
          <w:rFonts w:cs="Arial"/>
          <w:sz w:val="24"/>
        </w:rPr>
        <w:fldChar w:fldCharType="separate"/>
      </w:r>
      <w:r w:rsidR="00CE1587" w:rsidRPr="00CE1587">
        <w:rPr>
          <w:rFonts w:cs="Arial"/>
          <w:bCs/>
          <w:sz w:val="24"/>
        </w:rPr>
        <w:t>1</w:t>
      </w:r>
      <w:r w:rsidR="00CE1587">
        <w:rPr>
          <w:rFonts w:cs="Arial"/>
          <w:sz w:val="24"/>
        </w:rPr>
        <w:t xml:space="preserve"> July 2016</w:t>
      </w:r>
      <w:r w:rsidR="00517216" w:rsidRPr="00CE1587">
        <w:rPr>
          <w:rFonts w:cs="Arial"/>
          <w:sz w:val="24"/>
        </w:rPr>
        <w:fldChar w:fldCharType="end"/>
      </w:r>
    </w:p>
    <w:p w:rsidR="00517216" w:rsidRPr="005C4A17" w:rsidRDefault="00517216" w:rsidP="00517216">
      <w:pPr>
        <w:spacing w:before="240"/>
        <w:rPr>
          <w:rFonts w:cs="Arial"/>
          <w:sz w:val="24"/>
        </w:rPr>
      </w:pPr>
      <w:r w:rsidRPr="005C4A17">
        <w:rPr>
          <w:rFonts w:cs="Arial"/>
          <w:b/>
          <w:sz w:val="24"/>
        </w:rPr>
        <w:t>Includes amendments up to:</w:t>
      </w:r>
      <w:r w:rsidRPr="005C4A17">
        <w:rPr>
          <w:rFonts w:cs="Arial"/>
          <w:b/>
          <w:sz w:val="24"/>
        </w:rPr>
        <w:tab/>
      </w:r>
      <w:r w:rsidRPr="00CE1587">
        <w:rPr>
          <w:rFonts w:cs="Arial"/>
          <w:sz w:val="24"/>
        </w:rPr>
        <w:fldChar w:fldCharType="begin"/>
      </w:r>
      <w:r w:rsidRPr="00CE1587">
        <w:rPr>
          <w:rFonts w:cs="Arial"/>
          <w:sz w:val="24"/>
        </w:rPr>
        <w:instrText xml:space="preserve"> DOCPROPERTY IncludesUpTo </w:instrText>
      </w:r>
      <w:r w:rsidRPr="00CE1587">
        <w:rPr>
          <w:rFonts w:cs="Arial"/>
          <w:sz w:val="24"/>
        </w:rPr>
        <w:fldChar w:fldCharType="separate"/>
      </w:r>
      <w:r w:rsidR="00CE1587">
        <w:rPr>
          <w:rFonts w:cs="Arial"/>
          <w:sz w:val="24"/>
        </w:rPr>
        <w:t>F2016L00758</w:t>
      </w:r>
      <w:r w:rsidRPr="00CE1587">
        <w:rPr>
          <w:rFonts w:cs="Arial"/>
          <w:sz w:val="24"/>
        </w:rPr>
        <w:fldChar w:fldCharType="end"/>
      </w:r>
    </w:p>
    <w:p w:rsidR="00517216" w:rsidRPr="005C4A17" w:rsidRDefault="00517216" w:rsidP="00517216">
      <w:pPr>
        <w:spacing w:before="240"/>
        <w:rPr>
          <w:rFonts w:cs="Arial"/>
          <w:sz w:val="28"/>
          <w:szCs w:val="28"/>
        </w:rPr>
      </w:pPr>
      <w:r w:rsidRPr="005C4A17">
        <w:rPr>
          <w:rFonts w:cs="Arial"/>
          <w:b/>
          <w:sz w:val="24"/>
        </w:rPr>
        <w:t>Registered:</w:t>
      </w:r>
      <w:r w:rsidRPr="005C4A17">
        <w:rPr>
          <w:rFonts w:cs="Arial"/>
          <w:b/>
          <w:sz w:val="24"/>
        </w:rPr>
        <w:tab/>
      </w:r>
      <w:r w:rsidRPr="005C4A17">
        <w:rPr>
          <w:rFonts w:cs="Arial"/>
          <w:b/>
          <w:sz w:val="24"/>
        </w:rPr>
        <w:tab/>
      </w:r>
      <w:r w:rsidRPr="005C4A17">
        <w:rPr>
          <w:rFonts w:cs="Arial"/>
          <w:b/>
          <w:sz w:val="24"/>
        </w:rPr>
        <w:tab/>
      </w:r>
      <w:r w:rsidRPr="005C4A17">
        <w:rPr>
          <w:rFonts w:cs="Arial"/>
          <w:b/>
          <w:sz w:val="24"/>
        </w:rPr>
        <w:tab/>
      </w:r>
      <w:r w:rsidRPr="00CE1587">
        <w:rPr>
          <w:rFonts w:cs="Arial"/>
          <w:sz w:val="24"/>
        </w:rPr>
        <w:fldChar w:fldCharType="begin"/>
      </w:r>
      <w:r w:rsidRPr="00CE1587">
        <w:rPr>
          <w:rFonts w:cs="Arial"/>
          <w:sz w:val="24"/>
        </w:rPr>
        <w:instrText xml:space="preserve"> IF </w:instrText>
      </w:r>
      <w:r w:rsidRPr="00CE1587">
        <w:rPr>
          <w:rFonts w:cs="Arial"/>
          <w:sz w:val="24"/>
        </w:rPr>
        <w:fldChar w:fldCharType="begin"/>
      </w:r>
      <w:r w:rsidRPr="00CE1587">
        <w:rPr>
          <w:rFonts w:cs="Arial"/>
          <w:sz w:val="24"/>
        </w:rPr>
        <w:instrText xml:space="preserve"> DOCPROPERTY RegisteredDate </w:instrText>
      </w:r>
      <w:r w:rsidRPr="00CE1587">
        <w:rPr>
          <w:rFonts w:cs="Arial"/>
          <w:sz w:val="24"/>
        </w:rPr>
        <w:fldChar w:fldCharType="separate"/>
      </w:r>
      <w:r w:rsidR="00CE1587">
        <w:rPr>
          <w:rFonts w:cs="Arial"/>
          <w:sz w:val="24"/>
        </w:rPr>
        <w:instrText>8/07/2016</w:instrText>
      </w:r>
      <w:r w:rsidRPr="00CE1587">
        <w:rPr>
          <w:rFonts w:cs="Arial"/>
          <w:sz w:val="24"/>
        </w:rPr>
        <w:fldChar w:fldCharType="end"/>
      </w:r>
      <w:r w:rsidRPr="00CE1587">
        <w:rPr>
          <w:rFonts w:cs="Arial"/>
          <w:sz w:val="24"/>
        </w:rPr>
        <w:instrText xml:space="preserve"> = #1/1/1901# "Unknown" </w:instrText>
      </w:r>
      <w:r w:rsidRPr="00CE1587">
        <w:rPr>
          <w:rFonts w:cs="Arial"/>
          <w:sz w:val="24"/>
        </w:rPr>
        <w:fldChar w:fldCharType="begin"/>
      </w:r>
      <w:r w:rsidRPr="00CE1587">
        <w:rPr>
          <w:rFonts w:cs="Arial"/>
          <w:sz w:val="24"/>
        </w:rPr>
        <w:instrText xml:space="preserve"> DOCPROPERTY RegisteredDate \@ "d MMMM yyyy" </w:instrText>
      </w:r>
      <w:r w:rsidRPr="00CE1587">
        <w:rPr>
          <w:rFonts w:cs="Arial"/>
          <w:sz w:val="24"/>
        </w:rPr>
        <w:fldChar w:fldCharType="separate"/>
      </w:r>
      <w:r w:rsidR="00CE1587">
        <w:rPr>
          <w:rFonts w:cs="Arial"/>
          <w:sz w:val="24"/>
        </w:rPr>
        <w:instrText>8 July 2016</w:instrText>
      </w:r>
      <w:r w:rsidRPr="00CE1587">
        <w:rPr>
          <w:rFonts w:cs="Arial"/>
          <w:sz w:val="24"/>
        </w:rPr>
        <w:fldChar w:fldCharType="end"/>
      </w:r>
      <w:r w:rsidRPr="00CE1587">
        <w:rPr>
          <w:rFonts w:cs="Arial"/>
          <w:sz w:val="24"/>
        </w:rPr>
        <w:instrText xml:space="preserve"> \*MERGEFORMAT </w:instrText>
      </w:r>
      <w:r w:rsidRPr="00CE1587">
        <w:rPr>
          <w:rFonts w:cs="Arial"/>
          <w:sz w:val="24"/>
        </w:rPr>
        <w:fldChar w:fldCharType="separate"/>
      </w:r>
      <w:r w:rsidR="00CE1587" w:rsidRPr="00CE1587">
        <w:rPr>
          <w:rFonts w:cs="Arial"/>
          <w:bCs/>
          <w:noProof/>
          <w:sz w:val="24"/>
        </w:rPr>
        <w:t>8</w:t>
      </w:r>
      <w:r w:rsidR="00CE1587">
        <w:rPr>
          <w:rFonts w:cs="Arial"/>
          <w:noProof/>
          <w:sz w:val="24"/>
        </w:rPr>
        <w:t xml:space="preserve"> July 2016</w:t>
      </w:r>
      <w:r w:rsidRPr="00CE1587">
        <w:rPr>
          <w:rFonts w:cs="Arial"/>
          <w:sz w:val="24"/>
        </w:rPr>
        <w:fldChar w:fldCharType="end"/>
      </w:r>
    </w:p>
    <w:p w:rsidR="00517216" w:rsidRPr="005C4A17" w:rsidRDefault="00517216" w:rsidP="00517216">
      <w:pPr>
        <w:rPr>
          <w:b/>
          <w:szCs w:val="22"/>
        </w:rPr>
      </w:pPr>
    </w:p>
    <w:p w:rsidR="00517216" w:rsidRPr="005C4A17" w:rsidRDefault="00517216" w:rsidP="00517216">
      <w:pPr>
        <w:pageBreakBefore/>
        <w:rPr>
          <w:rFonts w:cs="Arial"/>
          <w:b/>
          <w:sz w:val="32"/>
          <w:szCs w:val="32"/>
        </w:rPr>
      </w:pPr>
      <w:r w:rsidRPr="005C4A17">
        <w:rPr>
          <w:rFonts w:cs="Arial"/>
          <w:b/>
          <w:sz w:val="32"/>
          <w:szCs w:val="32"/>
        </w:rPr>
        <w:lastRenderedPageBreak/>
        <w:t>About this compilation</w:t>
      </w:r>
    </w:p>
    <w:p w:rsidR="00517216" w:rsidRPr="005C4A17" w:rsidRDefault="00517216" w:rsidP="00517216">
      <w:pPr>
        <w:spacing w:before="240"/>
        <w:rPr>
          <w:rFonts w:cs="Arial"/>
        </w:rPr>
      </w:pPr>
      <w:r w:rsidRPr="005C4A17">
        <w:rPr>
          <w:rFonts w:cs="Arial"/>
          <w:b/>
          <w:szCs w:val="22"/>
        </w:rPr>
        <w:t>This compilation</w:t>
      </w:r>
    </w:p>
    <w:p w:rsidR="00517216" w:rsidRPr="005C4A17" w:rsidRDefault="00517216" w:rsidP="00517216">
      <w:pPr>
        <w:spacing w:before="120" w:after="120"/>
        <w:rPr>
          <w:rFonts w:cs="Arial"/>
          <w:szCs w:val="22"/>
        </w:rPr>
      </w:pPr>
      <w:r w:rsidRPr="005C4A17">
        <w:rPr>
          <w:rFonts w:cs="Arial"/>
          <w:szCs w:val="22"/>
        </w:rPr>
        <w:t xml:space="preserve">This is a compilation of the </w:t>
      </w:r>
      <w:r w:rsidRPr="005C4A17">
        <w:rPr>
          <w:rFonts w:cs="Arial"/>
          <w:i/>
          <w:szCs w:val="22"/>
        </w:rPr>
        <w:fldChar w:fldCharType="begin"/>
      </w:r>
      <w:r w:rsidRPr="005C4A17">
        <w:rPr>
          <w:rFonts w:cs="Arial"/>
          <w:i/>
          <w:szCs w:val="22"/>
        </w:rPr>
        <w:instrText xml:space="preserve"> STYLEREF  ShortT </w:instrText>
      </w:r>
      <w:r w:rsidRPr="005C4A17">
        <w:rPr>
          <w:rFonts w:cs="Arial"/>
          <w:i/>
          <w:szCs w:val="22"/>
        </w:rPr>
        <w:fldChar w:fldCharType="separate"/>
      </w:r>
      <w:r w:rsidR="00D14FF1">
        <w:rPr>
          <w:rFonts w:cs="Arial"/>
          <w:i/>
          <w:noProof/>
          <w:szCs w:val="22"/>
        </w:rPr>
        <w:t>Australian Radiation Protection and Nuclear Safety Regulations 1999</w:t>
      </w:r>
      <w:r w:rsidRPr="005C4A17">
        <w:rPr>
          <w:rFonts w:cs="Arial"/>
          <w:i/>
          <w:szCs w:val="22"/>
        </w:rPr>
        <w:fldChar w:fldCharType="end"/>
      </w:r>
      <w:r w:rsidRPr="005C4A17">
        <w:rPr>
          <w:rFonts w:cs="Arial"/>
          <w:szCs w:val="22"/>
        </w:rPr>
        <w:t xml:space="preserve"> that shows the text of the law as amended and in force on </w:t>
      </w:r>
      <w:r w:rsidRPr="00CE1587">
        <w:rPr>
          <w:rFonts w:cs="Arial"/>
          <w:szCs w:val="22"/>
        </w:rPr>
        <w:fldChar w:fldCharType="begin"/>
      </w:r>
      <w:r w:rsidRPr="00CE1587">
        <w:rPr>
          <w:rFonts w:cs="Arial"/>
          <w:szCs w:val="22"/>
        </w:rPr>
        <w:instrText xml:space="preserve"> DOCPROPERTY StartDate \@ "d MMMM yyyy" </w:instrText>
      </w:r>
      <w:r w:rsidRPr="00CE1587">
        <w:rPr>
          <w:rFonts w:cs="Arial"/>
          <w:szCs w:val="22"/>
        </w:rPr>
        <w:fldChar w:fldCharType="separate"/>
      </w:r>
      <w:r w:rsidR="00CE1587">
        <w:rPr>
          <w:rFonts w:cs="Arial"/>
          <w:szCs w:val="22"/>
        </w:rPr>
        <w:t>1 July 2016</w:t>
      </w:r>
      <w:r w:rsidRPr="00CE1587">
        <w:rPr>
          <w:rFonts w:cs="Arial"/>
          <w:szCs w:val="22"/>
        </w:rPr>
        <w:fldChar w:fldCharType="end"/>
      </w:r>
      <w:r w:rsidRPr="005C4A17">
        <w:rPr>
          <w:rFonts w:cs="Arial"/>
          <w:szCs w:val="22"/>
        </w:rPr>
        <w:t xml:space="preserve"> (the </w:t>
      </w:r>
      <w:r w:rsidRPr="005C4A17">
        <w:rPr>
          <w:rFonts w:cs="Arial"/>
          <w:b/>
          <w:i/>
          <w:szCs w:val="22"/>
        </w:rPr>
        <w:t>compilation date</w:t>
      </w:r>
      <w:r w:rsidRPr="005C4A17">
        <w:rPr>
          <w:rFonts w:cs="Arial"/>
          <w:szCs w:val="22"/>
        </w:rPr>
        <w:t>).</w:t>
      </w:r>
    </w:p>
    <w:p w:rsidR="00517216" w:rsidRPr="005C4A17" w:rsidRDefault="00517216" w:rsidP="00517216">
      <w:pPr>
        <w:spacing w:after="120"/>
        <w:rPr>
          <w:rFonts w:cs="Arial"/>
          <w:szCs w:val="22"/>
        </w:rPr>
      </w:pPr>
      <w:r w:rsidRPr="005C4A17">
        <w:rPr>
          <w:rFonts w:cs="Arial"/>
          <w:szCs w:val="22"/>
        </w:rPr>
        <w:t xml:space="preserve">The notes at the end of this compilation (the </w:t>
      </w:r>
      <w:r w:rsidRPr="005C4A17">
        <w:rPr>
          <w:rFonts w:cs="Arial"/>
          <w:b/>
          <w:i/>
          <w:szCs w:val="22"/>
        </w:rPr>
        <w:t>endnotes</w:t>
      </w:r>
      <w:r w:rsidRPr="005C4A17">
        <w:rPr>
          <w:rFonts w:cs="Arial"/>
          <w:szCs w:val="22"/>
        </w:rPr>
        <w:t>) include information about amending laws and the amendment history of provisions of the compiled law.</w:t>
      </w:r>
    </w:p>
    <w:p w:rsidR="00517216" w:rsidRPr="005C4A17" w:rsidRDefault="00517216" w:rsidP="00517216">
      <w:pPr>
        <w:tabs>
          <w:tab w:val="left" w:pos="5640"/>
        </w:tabs>
        <w:spacing w:before="120" w:after="120"/>
        <w:rPr>
          <w:rFonts w:cs="Arial"/>
          <w:b/>
          <w:szCs w:val="22"/>
        </w:rPr>
      </w:pPr>
      <w:r w:rsidRPr="005C4A17">
        <w:rPr>
          <w:rFonts w:cs="Arial"/>
          <w:b/>
          <w:szCs w:val="22"/>
        </w:rPr>
        <w:t>Uncommenced amendments</w:t>
      </w:r>
    </w:p>
    <w:p w:rsidR="00517216" w:rsidRPr="005C4A17" w:rsidRDefault="00517216" w:rsidP="00517216">
      <w:pPr>
        <w:spacing w:after="120"/>
        <w:rPr>
          <w:rFonts w:cs="Arial"/>
          <w:szCs w:val="22"/>
        </w:rPr>
      </w:pPr>
      <w:r w:rsidRPr="005C4A1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17216" w:rsidRPr="005C4A17" w:rsidRDefault="00517216" w:rsidP="00517216">
      <w:pPr>
        <w:spacing w:before="120" w:after="120"/>
        <w:rPr>
          <w:rFonts w:cs="Arial"/>
          <w:b/>
          <w:szCs w:val="22"/>
        </w:rPr>
      </w:pPr>
      <w:r w:rsidRPr="005C4A17">
        <w:rPr>
          <w:rFonts w:cs="Arial"/>
          <w:b/>
          <w:szCs w:val="22"/>
        </w:rPr>
        <w:t>Application, saving and transitional provisions for provisions and amendments</w:t>
      </w:r>
    </w:p>
    <w:p w:rsidR="00517216" w:rsidRPr="005C4A17" w:rsidRDefault="00517216" w:rsidP="00517216">
      <w:pPr>
        <w:spacing w:after="120"/>
        <w:rPr>
          <w:rFonts w:cs="Arial"/>
          <w:szCs w:val="22"/>
        </w:rPr>
      </w:pPr>
      <w:r w:rsidRPr="005C4A17">
        <w:rPr>
          <w:rFonts w:cs="Arial"/>
          <w:szCs w:val="22"/>
        </w:rPr>
        <w:t>If the operation of a provision or amendment of the compiled law is affected by an application, saving or transitional provision that is not included in this compilation, details are included in the endnotes.</w:t>
      </w:r>
    </w:p>
    <w:p w:rsidR="00517216" w:rsidRPr="005C4A17" w:rsidRDefault="00517216" w:rsidP="00517216">
      <w:pPr>
        <w:spacing w:after="120"/>
        <w:rPr>
          <w:rFonts w:cs="Arial"/>
          <w:b/>
          <w:szCs w:val="22"/>
        </w:rPr>
      </w:pPr>
      <w:r w:rsidRPr="005C4A17">
        <w:rPr>
          <w:rFonts w:cs="Arial"/>
          <w:b/>
          <w:szCs w:val="22"/>
        </w:rPr>
        <w:t>Editorial changes</w:t>
      </w:r>
    </w:p>
    <w:p w:rsidR="00517216" w:rsidRPr="005C4A17" w:rsidRDefault="00517216" w:rsidP="00517216">
      <w:pPr>
        <w:spacing w:after="120"/>
        <w:rPr>
          <w:rFonts w:cs="Arial"/>
          <w:szCs w:val="22"/>
        </w:rPr>
      </w:pPr>
      <w:r w:rsidRPr="005C4A17">
        <w:rPr>
          <w:rFonts w:cs="Arial"/>
          <w:szCs w:val="22"/>
        </w:rPr>
        <w:t>For more information about any editorial changes made in this compilation, see the endnotes.</w:t>
      </w:r>
    </w:p>
    <w:p w:rsidR="00517216" w:rsidRPr="005C4A17" w:rsidRDefault="00517216" w:rsidP="00517216">
      <w:pPr>
        <w:spacing w:before="120" w:after="120"/>
        <w:rPr>
          <w:rFonts w:cs="Arial"/>
          <w:b/>
          <w:szCs w:val="22"/>
        </w:rPr>
      </w:pPr>
      <w:r w:rsidRPr="005C4A17">
        <w:rPr>
          <w:rFonts w:cs="Arial"/>
          <w:b/>
          <w:szCs w:val="22"/>
        </w:rPr>
        <w:t>Modifications</w:t>
      </w:r>
    </w:p>
    <w:p w:rsidR="00517216" w:rsidRPr="005C4A17" w:rsidRDefault="00517216" w:rsidP="00517216">
      <w:pPr>
        <w:spacing w:after="120"/>
        <w:rPr>
          <w:rFonts w:cs="Arial"/>
          <w:szCs w:val="22"/>
        </w:rPr>
      </w:pPr>
      <w:r w:rsidRPr="005C4A1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17216" w:rsidRPr="005C4A17" w:rsidRDefault="00517216" w:rsidP="00517216">
      <w:pPr>
        <w:spacing w:before="80" w:after="120"/>
        <w:rPr>
          <w:rFonts w:cs="Arial"/>
          <w:b/>
          <w:szCs w:val="22"/>
        </w:rPr>
      </w:pPr>
      <w:r w:rsidRPr="005C4A17">
        <w:rPr>
          <w:rFonts w:cs="Arial"/>
          <w:b/>
          <w:szCs w:val="22"/>
        </w:rPr>
        <w:t>Self</w:t>
      </w:r>
      <w:r w:rsidR="005C4A17">
        <w:rPr>
          <w:rFonts w:cs="Arial"/>
          <w:b/>
          <w:szCs w:val="22"/>
        </w:rPr>
        <w:noBreakHyphen/>
      </w:r>
      <w:r w:rsidRPr="005C4A17">
        <w:rPr>
          <w:rFonts w:cs="Arial"/>
          <w:b/>
          <w:szCs w:val="22"/>
        </w:rPr>
        <w:t>repealing provisions</w:t>
      </w:r>
    </w:p>
    <w:p w:rsidR="00517216" w:rsidRPr="005C4A17" w:rsidRDefault="00517216" w:rsidP="00517216">
      <w:pPr>
        <w:spacing w:after="120"/>
        <w:rPr>
          <w:rFonts w:cs="Arial"/>
          <w:szCs w:val="22"/>
        </w:rPr>
      </w:pPr>
      <w:r w:rsidRPr="005C4A17">
        <w:rPr>
          <w:rFonts w:cs="Arial"/>
          <w:szCs w:val="22"/>
        </w:rPr>
        <w:t>If a provision of the compiled law has been repealed in accordance with a provision of the law, details are included in the endnotes.</w:t>
      </w:r>
    </w:p>
    <w:p w:rsidR="00517216" w:rsidRPr="005C4A17" w:rsidRDefault="00517216" w:rsidP="00517216">
      <w:pPr>
        <w:pStyle w:val="Header"/>
        <w:tabs>
          <w:tab w:val="clear" w:pos="4150"/>
          <w:tab w:val="clear" w:pos="8307"/>
        </w:tabs>
      </w:pPr>
      <w:r w:rsidRPr="005C4A17">
        <w:rPr>
          <w:rStyle w:val="CharChapNo"/>
        </w:rPr>
        <w:t xml:space="preserve"> </w:t>
      </w:r>
      <w:r w:rsidRPr="005C4A17">
        <w:rPr>
          <w:rStyle w:val="CharChapText"/>
        </w:rPr>
        <w:t xml:space="preserve"> </w:t>
      </w:r>
    </w:p>
    <w:p w:rsidR="00517216" w:rsidRPr="005C4A17" w:rsidRDefault="00517216" w:rsidP="00517216">
      <w:pPr>
        <w:pStyle w:val="Header"/>
        <w:tabs>
          <w:tab w:val="clear" w:pos="4150"/>
          <w:tab w:val="clear" w:pos="8307"/>
        </w:tabs>
      </w:pPr>
      <w:r w:rsidRPr="005C4A17">
        <w:rPr>
          <w:rStyle w:val="CharPartNo"/>
        </w:rPr>
        <w:t xml:space="preserve"> </w:t>
      </w:r>
      <w:r w:rsidRPr="005C4A17">
        <w:rPr>
          <w:rStyle w:val="CharPartText"/>
        </w:rPr>
        <w:t xml:space="preserve"> </w:t>
      </w:r>
    </w:p>
    <w:p w:rsidR="00517216" w:rsidRPr="005C4A17" w:rsidRDefault="00517216" w:rsidP="00517216">
      <w:pPr>
        <w:pStyle w:val="Header"/>
        <w:tabs>
          <w:tab w:val="clear" w:pos="4150"/>
          <w:tab w:val="clear" w:pos="8307"/>
        </w:tabs>
      </w:pPr>
      <w:r w:rsidRPr="005C4A17">
        <w:rPr>
          <w:rStyle w:val="CharDivNo"/>
        </w:rPr>
        <w:t xml:space="preserve"> </w:t>
      </w:r>
      <w:r w:rsidRPr="005C4A17">
        <w:rPr>
          <w:rStyle w:val="CharDivText"/>
        </w:rPr>
        <w:t xml:space="preserve"> </w:t>
      </w:r>
    </w:p>
    <w:p w:rsidR="00517216" w:rsidRPr="005C4A17" w:rsidRDefault="00517216" w:rsidP="00517216">
      <w:pPr>
        <w:sectPr w:rsidR="00517216" w:rsidRPr="005C4A17" w:rsidSect="00D14FF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C0983" w:rsidRPr="005C4A17" w:rsidRDefault="007C0983" w:rsidP="00E62E2A">
      <w:pPr>
        <w:rPr>
          <w:sz w:val="36"/>
        </w:rPr>
      </w:pPr>
      <w:r w:rsidRPr="005C4A17">
        <w:rPr>
          <w:sz w:val="36"/>
        </w:rPr>
        <w:lastRenderedPageBreak/>
        <w:t>Contents</w:t>
      </w:r>
    </w:p>
    <w:p w:rsidR="005C4A17" w:rsidRDefault="007C0983" w:rsidP="005C4A17">
      <w:pPr>
        <w:pStyle w:val="TOC2"/>
        <w:ind w:right="1792"/>
        <w:rPr>
          <w:rFonts w:asciiTheme="minorHAnsi" w:eastAsiaTheme="minorEastAsia" w:hAnsiTheme="minorHAnsi" w:cstheme="minorBidi"/>
          <w:b w:val="0"/>
          <w:noProof/>
          <w:kern w:val="0"/>
          <w:sz w:val="22"/>
          <w:szCs w:val="22"/>
        </w:rPr>
      </w:pPr>
      <w:r w:rsidRPr="005C4A17">
        <w:fldChar w:fldCharType="begin"/>
      </w:r>
      <w:r w:rsidRPr="005C4A17">
        <w:instrText xml:space="preserve"> TOC \o "1-9" </w:instrText>
      </w:r>
      <w:r w:rsidRPr="005C4A17">
        <w:fldChar w:fldCharType="separate"/>
      </w:r>
      <w:r w:rsidR="005C4A17">
        <w:rPr>
          <w:noProof/>
        </w:rPr>
        <w:t>Part 1—Preliminary</w:t>
      </w:r>
      <w:r w:rsidR="005C4A17" w:rsidRPr="005C4A17">
        <w:rPr>
          <w:b w:val="0"/>
          <w:noProof/>
          <w:sz w:val="18"/>
        </w:rPr>
        <w:tab/>
      </w:r>
      <w:r w:rsidR="005C4A17" w:rsidRPr="005C4A17">
        <w:rPr>
          <w:b w:val="0"/>
          <w:noProof/>
          <w:sz w:val="18"/>
        </w:rPr>
        <w:fldChar w:fldCharType="begin"/>
      </w:r>
      <w:r w:rsidR="005C4A17" w:rsidRPr="005C4A17">
        <w:rPr>
          <w:b w:val="0"/>
          <w:noProof/>
          <w:sz w:val="18"/>
        </w:rPr>
        <w:instrText xml:space="preserve"> PAGEREF _Toc455670030 \h </w:instrText>
      </w:r>
      <w:r w:rsidR="005C4A17" w:rsidRPr="005C4A17">
        <w:rPr>
          <w:b w:val="0"/>
          <w:noProof/>
          <w:sz w:val="18"/>
        </w:rPr>
      </w:r>
      <w:r w:rsidR="005C4A17" w:rsidRPr="005C4A17">
        <w:rPr>
          <w:b w:val="0"/>
          <w:noProof/>
          <w:sz w:val="18"/>
        </w:rPr>
        <w:fldChar w:fldCharType="separate"/>
      </w:r>
      <w:r w:rsidR="00CE1587">
        <w:rPr>
          <w:b w:val="0"/>
          <w:noProof/>
          <w:sz w:val="18"/>
        </w:rPr>
        <w:t>1</w:t>
      </w:r>
      <w:r w:rsidR="005C4A17"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5C4A17">
        <w:rPr>
          <w:noProof/>
        </w:rPr>
        <w:tab/>
      </w:r>
      <w:r w:rsidRPr="005C4A17">
        <w:rPr>
          <w:noProof/>
        </w:rPr>
        <w:fldChar w:fldCharType="begin"/>
      </w:r>
      <w:r w:rsidRPr="005C4A17">
        <w:rPr>
          <w:noProof/>
        </w:rPr>
        <w:instrText xml:space="preserve"> PAGEREF _Toc455670031 \h </w:instrText>
      </w:r>
      <w:r w:rsidRPr="005C4A17">
        <w:rPr>
          <w:noProof/>
        </w:rPr>
      </w:r>
      <w:r w:rsidRPr="005C4A17">
        <w:rPr>
          <w:noProof/>
        </w:rPr>
        <w:fldChar w:fldCharType="separate"/>
      </w:r>
      <w:r w:rsidR="00CE1587">
        <w:rPr>
          <w:noProof/>
        </w:rPr>
        <w:t>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w:t>
      </w:r>
      <w:r>
        <w:rPr>
          <w:noProof/>
        </w:rPr>
        <w:tab/>
        <w:t>Commencement</w:t>
      </w:r>
      <w:r w:rsidRPr="005C4A17">
        <w:rPr>
          <w:noProof/>
        </w:rPr>
        <w:tab/>
      </w:r>
      <w:r w:rsidRPr="005C4A17">
        <w:rPr>
          <w:noProof/>
        </w:rPr>
        <w:fldChar w:fldCharType="begin"/>
      </w:r>
      <w:r w:rsidRPr="005C4A17">
        <w:rPr>
          <w:noProof/>
        </w:rPr>
        <w:instrText xml:space="preserve"> PAGEREF _Toc455670032 \h </w:instrText>
      </w:r>
      <w:r w:rsidRPr="005C4A17">
        <w:rPr>
          <w:noProof/>
        </w:rPr>
      </w:r>
      <w:r w:rsidRPr="005C4A17">
        <w:rPr>
          <w:noProof/>
        </w:rPr>
        <w:fldChar w:fldCharType="separate"/>
      </w:r>
      <w:r w:rsidR="00CE1587">
        <w:rPr>
          <w:noProof/>
        </w:rPr>
        <w:t>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5C4A17">
        <w:rPr>
          <w:noProof/>
        </w:rPr>
        <w:tab/>
      </w:r>
      <w:r w:rsidRPr="005C4A17">
        <w:rPr>
          <w:noProof/>
        </w:rPr>
        <w:fldChar w:fldCharType="begin"/>
      </w:r>
      <w:r w:rsidRPr="005C4A17">
        <w:rPr>
          <w:noProof/>
        </w:rPr>
        <w:instrText xml:space="preserve"> PAGEREF _Toc455670033 \h </w:instrText>
      </w:r>
      <w:r w:rsidRPr="005C4A17">
        <w:rPr>
          <w:noProof/>
        </w:rPr>
      </w:r>
      <w:r w:rsidRPr="005C4A17">
        <w:rPr>
          <w:noProof/>
        </w:rPr>
        <w:fldChar w:fldCharType="separate"/>
      </w:r>
      <w:r w:rsidR="00CE1587">
        <w:rPr>
          <w:noProof/>
        </w:rPr>
        <w:t>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sidRPr="00B75A72">
        <w:rPr>
          <w:rFonts w:eastAsiaTheme="minorHAnsi"/>
          <w:noProof/>
        </w:rPr>
        <w:t>3A</w:t>
      </w:r>
      <w:r>
        <w:rPr>
          <w:rFonts w:eastAsiaTheme="minorHAnsi"/>
          <w:noProof/>
        </w:rPr>
        <w:tab/>
      </w:r>
      <w:r w:rsidRPr="00B75A72">
        <w:rPr>
          <w:rFonts w:eastAsiaTheme="minorHAnsi"/>
          <w:noProof/>
        </w:rPr>
        <w:t>Parent nuclides and progeny nuclides included in secular equilibrium</w:t>
      </w:r>
      <w:r w:rsidRPr="005C4A17">
        <w:rPr>
          <w:noProof/>
        </w:rPr>
        <w:tab/>
      </w:r>
      <w:r w:rsidRPr="005C4A17">
        <w:rPr>
          <w:noProof/>
        </w:rPr>
        <w:fldChar w:fldCharType="begin"/>
      </w:r>
      <w:r w:rsidRPr="005C4A17">
        <w:rPr>
          <w:noProof/>
        </w:rPr>
        <w:instrText xml:space="preserve"> PAGEREF _Toc455670034 \h </w:instrText>
      </w:r>
      <w:r w:rsidRPr="005C4A17">
        <w:rPr>
          <w:noProof/>
        </w:rPr>
      </w:r>
      <w:r w:rsidRPr="005C4A17">
        <w:rPr>
          <w:noProof/>
        </w:rPr>
        <w:fldChar w:fldCharType="separate"/>
      </w:r>
      <w:r w:rsidR="00CE1587">
        <w:rPr>
          <w:noProof/>
        </w:rPr>
        <w:t>3</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2—Controlled apparatus and facilities</w:t>
      </w:r>
      <w:r w:rsidRPr="005C4A17">
        <w:rPr>
          <w:b w:val="0"/>
          <w:noProof/>
          <w:sz w:val="18"/>
        </w:rPr>
        <w:tab/>
      </w:r>
      <w:r w:rsidRPr="005C4A17">
        <w:rPr>
          <w:b w:val="0"/>
          <w:noProof/>
          <w:sz w:val="18"/>
        </w:rPr>
        <w:fldChar w:fldCharType="begin"/>
      </w:r>
      <w:r w:rsidRPr="005C4A17">
        <w:rPr>
          <w:b w:val="0"/>
          <w:noProof/>
          <w:sz w:val="18"/>
        </w:rPr>
        <w:instrText xml:space="preserve"> PAGEREF _Toc455670035 \h </w:instrText>
      </w:r>
      <w:r w:rsidRPr="005C4A17">
        <w:rPr>
          <w:b w:val="0"/>
          <w:noProof/>
          <w:sz w:val="18"/>
        </w:rPr>
      </w:r>
      <w:r w:rsidRPr="005C4A17">
        <w:rPr>
          <w:b w:val="0"/>
          <w:noProof/>
          <w:sz w:val="18"/>
        </w:rPr>
        <w:fldChar w:fldCharType="separate"/>
      </w:r>
      <w:r w:rsidR="00CE1587">
        <w:rPr>
          <w:b w:val="0"/>
          <w:noProof/>
          <w:sz w:val="18"/>
        </w:rPr>
        <w:t>4</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1—Controlled apparatus</w:t>
      </w:r>
      <w:r w:rsidRPr="005C4A17">
        <w:rPr>
          <w:b w:val="0"/>
          <w:noProof/>
          <w:sz w:val="18"/>
        </w:rPr>
        <w:tab/>
      </w:r>
      <w:r w:rsidRPr="005C4A17">
        <w:rPr>
          <w:b w:val="0"/>
          <w:noProof/>
          <w:sz w:val="18"/>
        </w:rPr>
        <w:fldChar w:fldCharType="begin"/>
      </w:r>
      <w:r w:rsidRPr="005C4A17">
        <w:rPr>
          <w:b w:val="0"/>
          <w:noProof/>
          <w:sz w:val="18"/>
        </w:rPr>
        <w:instrText xml:space="preserve"> PAGEREF _Toc455670036 \h </w:instrText>
      </w:r>
      <w:r w:rsidRPr="005C4A17">
        <w:rPr>
          <w:b w:val="0"/>
          <w:noProof/>
          <w:sz w:val="18"/>
        </w:rPr>
      </w:r>
      <w:r w:rsidRPr="005C4A17">
        <w:rPr>
          <w:b w:val="0"/>
          <w:noProof/>
          <w:sz w:val="18"/>
        </w:rPr>
        <w:fldChar w:fldCharType="separate"/>
      </w:r>
      <w:r w:rsidR="00CE1587">
        <w:rPr>
          <w:b w:val="0"/>
          <w:noProof/>
          <w:sz w:val="18"/>
        </w:rPr>
        <w:t>4</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w:t>
      </w:r>
      <w:r>
        <w:rPr>
          <w:noProof/>
        </w:rPr>
        <w:tab/>
        <w:t>Kinds of apparatus that are controlled apparatus</w:t>
      </w:r>
      <w:r w:rsidRPr="005C4A17">
        <w:rPr>
          <w:noProof/>
        </w:rPr>
        <w:tab/>
      </w:r>
      <w:r w:rsidRPr="005C4A17">
        <w:rPr>
          <w:noProof/>
        </w:rPr>
        <w:fldChar w:fldCharType="begin"/>
      </w:r>
      <w:r w:rsidRPr="005C4A17">
        <w:rPr>
          <w:noProof/>
        </w:rPr>
        <w:instrText xml:space="preserve"> PAGEREF _Toc455670037 \h </w:instrText>
      </w:r>
      <w:r w:rsidRPr="005C4A17">
        <w:rPr>
          <w:noProof/>
        </w:rPr>
      </w:r>
      <w:r w:rsidRPr="005C4A17">
        <w:rPr>
          <w:noProof/>
        </w:rPr>
        <w:fldChar w:fldCharType="separate"/>
      </w:r>
      <w:r w:rsidR="00CE1587">
        <w:rPr>
          <w:noProof/>
        </w:rPr>
        <w:t>4</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2—Controlled facilities</w:t>
      </w:r>
      <w:r w:rsidRPr="005C4A17">
        <w:rPr>
          <w:b w:val="0"/>
          <w:noProof/>
          <w:sz w:val="18"/>
        </w:rPr>
        <w:tab/>
      </w:r>
      <w:r w:rsidRPr="005C4A17">
        <w:rPr>
          <w:b w:val="0"/>
          <w:noProof/>
          <w:sz w:val="18"/>
        </w:rPr>
        <w:fldChar w:fldCharType="begin"/>
      </w:r>
      <w:r w:rsidRPr="005C4A17">
        <w:rPr>
          <w:b w:val="0"/>
          <w:noProof/>
          <w:sz w:val="18"/>
        </w:rPr>
        <w:instrText xml:space="preserve"> PAGEREF _Toc455670038 \h </w:instrText>
      </w:r>
      <w:r w:rsidRPr="005C4A17">
        <w:rPr>
          <w:b w:val="0"/>
          <w:noProof/>
          <w:sz w:val="18"/>
        </w:rPr>
      </w:r>
      <w:r w:rsidRPr="005C4A17">
        <w:rPr>
          <w:b w:val="0"/>
          <w:noProof/>
          <w:sz w:val="18"/>
        </w:rPr>
        <w:fldChar w:fldCharType="separate"/>
      </w:r>
      <w:r w:rsidR="00CE1587">
        <w:rPr>
          <w:b w:val="0"/>
          <w:noProof/>
          <w:sz w:val="18"/>
        </w:rPr>
        <w:t>6</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w:t>
      </w:r>
      <w:r>
        <w:rPr>
          <w:noProof/>
        </w:rPr>
        <w:tab/>
        <w:t>Prescribed radiation facility</w:t>
      </w:r>
      <w:r w:rsidRPr="005C4A17">
        <w:rPr>
          <w:noProof/>
        </w:rPr>
        <w:tab/>
      </w:r>
      <w:r w:rsidRPr="005C4A17">
        <w:rPr>
          <w:noProof/>
        </w:rPr>
        <w:fldChar w:fldCharType="begin"/>
      </w:r>
      <w:r w:rsidRPr="005C4A17">
        <w:rPr>
          <w:noProof/>
        </w:rPr>
        <w:instrText xml:space="preserve"> PAGEREF _Toc455670039 \h </w:instrText>
      </w:r>
      <w:r w:rsidRPr="005C4A17">
        <w:rPr>
          <w:noProof/>
        </w:rPr>
      </w:r>
      <w:r w:rsidRPr="005C4A17">
        <w:rPr>
          <w:noProof/>
        </w:rPr>
        <w:fldChar w:fldCharType="separate"/>
      </w:r>
      <w:r w:rsidR="00CE1587">
        <w:rPr>
          <w:noProof/>
        </w:rPr>
        <w:t>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6AA</w:t>
      </w:r>
      <w:r>
        <w:rPr>
          <w:noProof/>
        </w:rPr>
        <w:tab/>
        <w:t>Prescribed legacy site</w:t>
      </w:r>
      <w:r w:rsidRPr="005C4A17">
        <w:rPr>
          <w:noProof/>
        </w:rPr>
        <w:tab/>
      </w:r>
      <w:r w:rsidRPr="005C4A17">
        <w:rPr>
          <w:noProof/>
        </w:rPr>
        <w:fldChar w:fldCharType="begin"/>
      </w:r>
      <w:r w:rsidRPr="005C4A17">
        <w:rPr>
          <w:noProof/>
        </w:rPr>
        <w:instrText xml:space="preserve"> PAGEREF _Toc455670040 \h </w:instrText>
      </w:r>
      <w:r w:rsidRPr="005C4A17">
        <w:rPr>
          <w:noProof/>
        </w:rPr>
      </w:r>
      <w:r w:rsidRPr="005C4A17">
        <w:rPr>
          <w:noProof/>
        </w:rPr>
        <w:fldChar w:fldCharType="separate"/>
      </w:r>
      <w:r w:rsidR="00CE1587">
        <w:rPr>
          <w:noProof/>
        </w:rPr>
        <w:t>7</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2A—Controlled person</w:t>
      </w:r>
      <w:r w:rsidRPr="005C4A17">
        <w:rPr>
          <w:b w:val="0"/>
          <w:noProof/>
          <w:sz w:val="18"/>
        </w:rPr>
        <w:tab/>
      </w:r>
      <w:r w:rsidRPr="005C4A17">
        <w:rPr>
          <w:b w:val="0"/>
          <w:noProof/>
          <w:sz w:val="18"/>
        </w:rPr>
        <w:fldChar w:fldCharType="begin"/>
      </w:r>
      <w:r w:rsidRPr="005C4A17">
        <w:rPr>
          <w:b w:val="0"/>
          <w:noProof/>
          <w:sz w:val="18"/>
        </w:rPr>
        <w:instrText xml:space="preserve"> PAGEREF _Toc455670041 \h </w:instrText>
      </w:r>
      <w:r w:rsidRPr="005C4A17">
        <w:rPr>
          <w:b w:val="0"/>
          <w:noProof/>
          <w:sz w:val="18"/>
        </w:rPr>
      </w:r>
      <w:r w:rsidRPr="005C4A17">
        <w:rPr>
          <w:b w:val="0"/>
          <w:noProof/>
          <w:sz w:val="18"/>
        </w:rPr>
        <w:fldChar w:fldCharType="separate"/>
      </w:r>
      <w:r w:rsidR="00CE1587">
        <w:rPr>
          <w:b w:val="0"/>
          <w:noProof/>
          <w:sz w:val="18"/>
        </w:rPr>
        <w:t>8</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6A</w:t>
      </w:r>
      <w:r>
        <w:rPr>
          <w:noProof/>
        </w:rPr>
        <w:tab/>
        <w:t>Prescribed Commonwealth place</w:t>
      </w:r>
      <w:r w:rsidRPr="005C4A17">
        <w:rPr>
          <w:noProof/>
        </w:rPr>
        <w:tab/>
      </w:r>
      <w:r w:rsidRPr="005C4A17">
        <w:rPr>
          <w:noProof/>
        </w:rPr>
        <w:fldChar w:fldCharType="begin"/>
      </w:r>
      <w:r w:rsidRPr="005C4A17">
        <w:rPr>
          <w:noProof/>
        </w:rPr>
        <w:instrText xml:space="preserve"> PAGEREF _Toc455670042 \h </w:instrText>
      </w:r>
      <w:r w:rsidRPr="005C4A17">
        <w:rPr>
          <w:noProof/>
        </w:rPr>
      </w:r>
      <w:r w:rsidRPr="005C4A17">
        <w:rPr>
          <w:noProof/>
        </w:rPr>
        <w:fldChar w:fldCharType="separate"/>
      </w:r>
      <w:r w:rsidR="00CE1587">
        <w:rPr>
          <w:noProof/>
        </w:rPr>
        <w:t>8</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3—Prescribed activity levels</w:t>
      </w:r>
      <w:r w:rsidRPr="005C4A17">
        <w:rPr>
          <w:b w:val="0"/>
          <w:noProof/>
          <w:sz w:val="18"/>
        </w:rPr>
        <w:tab/>
      </w:r>
      <w:r w:rsidRPr="005C4A17">
        <w:rPr>
          <w:b w:val="0"/>
          <w:noProof/>
          <w:sz w:val="18"/>
        </w:rPr>
        <w:fldChar w:fldCharType="begin"/>
      </w:r>
      <w:r w:rsidRPr="005C4A17">
        <w:rPr>
          <w:b w:val="0"/>
          <w:noProof/>
          <w:sz w:val="18"/>
        </w:rPr>
        <w:instrText xml:space="preserve"> PAGEREF _Toc455670043 \h </w:instrText>
      </w:r>
      <w:r w:rsidRPr="005C4A17">
        <w:rPr>
          <w:b w:val="0"/>
          <w:noProof/>
          <w:sz w:val="18"/>
        </w:rPr>
      </w:r>
      <w:r w:rsidRPr="005C4A17">
        <w:rPr>
          <w:b w:val="0"/>
          <w:noProof/>
          <w:sz w:val="18"/>
        </w:rPr>
        <w:fldChar w:fldCharType="separate"/>
      </w:r>
      <w:r w:rsidR="00CE1587">
        <w:rPr>
          <w:b w:val="0"/>
          <w:noProof/>
          <w:sz w:val="18"/>
        </w:rPr>
        <w:t>9</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7</w:t>
      </w:r>
      <w:r>
        <w:rPr>
          <w:noProof/>
        </w:rPr>
        <w:tab/>
        <w:t>Nuclear installation—prescribed activity level for radioactive waste storage facilities</w:t>
      </w:r>
      <w:r w:rsidRPr="005C4A17">
        <w:rPr>
          <w:noProof/>
        </w:rPr>
        <w:tab/>
      </w:r>
      <w:r w:rsidRPr="005C4A17">
        <w:rPr>
          <w:noProof/>
        </w:rPr>
        <w:fldChar w:fldCharType="begin"/>
      </w:r>
      <w:r w:rsidRPr="005C4A17">
        <w:rPr>
          <w:noProof/>
        </w:rPr>
        <w:instrText xml:space="preserve"> PAGEREF _Toc455670044 \h </w:instrText>
      </w:r>
      <w:r w:rsidRPr="005C4A17">
        <w:rPr>
          <w:noProof/>
        </w:rPr>
      </w:r>
      <w:r w:rsidRPr="005C4A17">
        <w:rPr>
          <w:noProof/>
        </w:rPr>
        <w:fldChar w:fldCharType="separate"/>
      </w:r>
      <w:r w:rsidR="00CE1587">
        <w:rPr>
          <w:noProof/>
        </w:rPr>
        <w:t>9</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8</w:t>
      </w:r>
      <w:r>
        <w:rPr>
          <w:noProof/>
        </w:rPr>
        <w:tab/>
        <w:t>Nuclear installation—prescribed activity level for radioactive waste disposal facilities</w:t>
      </w:r>
      <w:r w:rsidRPr="005C4A17">
        <w:rPr>
          <w:noProof/>
        </w:rPr>
        <w:tab/>
      </w:r>
      <w:r w:rsidRPr="005C4A17">
        <w:rPr>
          <w:noProof/>
        </w:rPr>
        <w:fldChar w:fldCharType="begin"/>
      </w:r>
      <w:r w:rsidRPr="005C4A17">
        <w:rPr>
          <w:noProof/>
        </w:rPr>
        <w:instrText xml:space="preserve"> PAGEREF _Toc455670045 \h </w:instrText>
      </w:r>
      <w:r w:rsidRPr="005C4A17">
        <w:rPr>
          <w:noProof/>
        </w:rPr>
      </w:r>
      <w:r w:rsidRPr="005C4A17">
        <w:rPr>
          <w:noProof/>
        </w:rPr>
        <w:fldChar w:fldCharType="separate"/>
      </w:r>
      <w:r w:rsidR="00CE1587">
        <w:rPr>
          <w:noProof/>
        </w:rPr>
        <w:t>9</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11</w:t>
      </w:r>
      <w:r>
        <w:rPr>
          <w:noProof/>
        </w:rPr>
        <w:tab/>
        <w:t>Nuclear installation—prescribed activity level for facilities for production of radioisotopes</w:t>
      </w:r>
      <w:r w:rsidRPr="005C4A17">
        <w:rPr>
          <w:noProof/>
        </w:rPr>
        <w:tab/>
      </w:r>
      <w:r w:rsidRPr="005C4A17">
        <w:rPr>
          <w:noProof/>
        </w:rPr>
        <w:fldChar w:fldCharType="begin"/>
      </w:r>
      <w:r w:rsidRPr="005C4A17">
        <w:rPr>
          <w:noProof/>
        </w:rPr>
        <w:instrText xml:space="preserve"> PAGEREF _Toc455670046 \h </w:instrText>
      </w:r>
      <w:r w:rsidRPr="005C4A17">
        <w:rPr>
          <w:noProof/>
        </w:rPr>
      </w:r>
      <w:r w:rsidRPr="005C4A17">
        <w:rPr>
          <w:noProof/>
        </w:rPr>
        <w:fldChar w:fldCharType="separate"/>
      </w:r>
      <w:r w:rsidR="00CE1587">
        <w:rPr>
          <w:noProof/>
        </w:rPr>
        <w:t>10</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3—The radiation health and safety advisory council and advisory committees</w:t>
      </w:r>
      <w:r w:rsidRPr="005C4A17">
        <w:rPr>
          <w:b w:val="0"/>
          <w:noProof/>
          <w:sz w:val="18"/>
        </w:rPr>
        <w:tab/>
      </w:r>
      <w:r w:rsidRPr="005C4A17">
        <w:rPr>
          <w:b w:val="0"/>
          <w:noProof/>
          <w:sz w:val="18"/>
        </w:rPr>
        <w:fldChar w:fldCharType="begin"/>
      </w:r>
      <w:r w:rsidRPr="005C4A17">
        <w:rPr>
          <w:b w:val="0"/>
          <w:noProof/>
          <w:sz w:val="18"/>
        </w:rPr>
        <w:instrText xml:space="preserve"> PAGEREF _Toc455670047 \h </w:instrText>
      </w:r>
      <w:r w:rsidRPr="005C4A17">
        <w:rPr>
          <w:b w:val="0"/>
          <w:noProof/>
          <w:sz w:val="18"/>
        </w:rPr>
      </w:r>
      <w:r w:rsidRPr="005C4A17">
        <w:rPr>
          <w:b w:val="0"/>
          <w:noProof/>
          <w:sz w:val="18"/>
        </w:rPr>
        <w:fldChar w:fldCharType="separate"/>
      </w:r>
      <w:r w:rsidR="00CE1587">
        <w:rPr>
          <w:b w:val="0"/>
          <w:noProof/>
          <w:sz w:val="18"/>
        </w:rPr>
        <w:t>11</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1—Radiation Health and Safety Advisory Council</w:t>
      </w:r>
      <w:r w:rsidRPr="005C4A17">
        <w:rPr>
          <w:b w:val="0"/>
          <w:noProof/>
          <w:sz w:val="18"/>
        </w:rPr>
        <w:tab/>
      </w:r>
      <w:r w:rsidRPr="005C4A17">
        <w:rPr>
          <w:b w:val="0"/>
          <w:noProof/>
          <w:sz w:val="18"/>
        </w:rPr>
        <w:fldChar w:fldCharType="begin"/>
      </w:r>
      <w:r w:rsidRPr="005C4A17">
        <w:rPr>
          <w:b w:val="0"/>
          <w:noProof/>
          <w:sz w:val="18"/>
        </w:rPr>
        <w:instrText xml:space="preserve"> PAGEREF _Toc455670048 \h </w:instrText>
      </w:r>
      <w:r w:rsidRPr="005C4A17">
        <w:rPr>
          <w:b w:val="0"/>
          <w:noProof/>
          <w:sz w:val="18"/>
        </w:rPr>
      </w:r>
      <w:r w:rsidRPr="005C4A17">
        <w:rPr>
          <w:b w:val="0"/>
          <w:noProof/>
          <w:sz w:val="18"/>
        </w:rPr>
        <w:fldChar w:fldCharType="separate"/>
      </w:r>
      <w:r w:rsidR="00CE1587">
        <w:rPr>
          <w:b w:val="0"/>
          <w:noProof/>
          <w:sz w:val="18"/>
        </w:rPr>
        <w:t>11</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12</w:t>
      </w:r>
      <w:r>
        <w:rPr>
          <w:noProof/>
        </w:rPr>
        <w:tab/>
        <w:t>Radiation Health and Safety Advisory Council</w:t>
      </w:r>
      <w:r w:rsidRPr="005C4A17">
        <w:rPr>
          <w:noProof/>
        </w:rPr>
        <w:tab/>
      </w:r>
      <w:r w:rsidRPr="005C4A17">
        <w:rPr>
          <w:noProof/>
        </w:rPr>
        <w:fldChar w:fldCharType="begin"/>
      </w:r>
      <w:r w:rsidRPr="005C4A17">
        <w:rPr>
          <w:noProof/>
        </w:rPr>
        <w:instrText xml:space="preserve"> PAGEREF _Toc455670049 \h </w:instrText>
      </w:r>
      <w:r w:rsidRPr="005C4A17">
        <w:rPr>
          <w:noProof/>
        </w:rPr>
      </w:r>
      <w:r w:rsidRPr="005C4A17">
        <w:rPr>
          <w:noProof/>
        </w:rPr>
        <w:fldChar w:fldCharType="separate"/>
      </w:r>
      <w:r w:rsidR="00CE1587">
        <w:rPr>
          <w:noProof/>
        </w:rPr>
        <w:t>11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13</w:t>
      </w:r>
      <w:r>
        <w:rPr>
          <w:noProof/>
        </w:rPr>
        <w:tab/>
        <w:t>Term of appointment</w:t>
      </w:r>
      <w:r w:rsidRPr="005C4A17">
        <w:rPr>
          <w:noProof/>
        </w:rPr>
        <w:tab/>
      </w:r>
      <w:r w:rsidRPr="005C4A17">
        <w:rPr>
          <w:noProof/>
        </w:rPr>
        <w:fldChar w:fldCharType="begin"/>
      </w:r>
      <w:r w:rsidRPr="005C4A17">
        <w:rPr>
          <w:noProof/>
        </w:rPr>
        <w:instrText xml:space="preserve"> PAGEREF _Toc455670050 \h </w:instrText>
      </w:r>
      <w:r w:rsidRPr="005C4A17">
        <w:rPr>
          <w:noProof/>
        </w:rPr>
      </w:r>
      <w:r w:rsidRPr="005C4A17">
        <w:rPr>
          <w:noProof/>
        </w:rPr>
        <w:fldChar w:fldCharType="separate"/>
      </w:r>
      <w:r w:rsidR="00CE1587">
        <w:rPr>
          <w:noProof/>
        </w:rPr>
        <w:t>11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14</w:t>
      </w:r>
      <w:r>
        <w:rPr>
          <w:noProof/>
        </w:rPr>
        <w:tab/>
        <w:t>Resignation</w:t>
      </w:r>
      <w:r w:rsidRPr="005C4A17">
        <w:rPr>
          <w:noProof/>
        </w:rPr>
        <w:tab/>
      </w:r>
      <w:r w:rsidRPr="005C4A17">
        <w:rPr>
          <w:noProof/>
        </w:rPr>
        <w:fldChar w:fldCharType="begin"/>
      </w:r>
      <w:r w:rsidRPr="005C4A17">
        <w:rPr>
          <w:noProof/>
        </w:rPr>
        <w:instrText xml:space="preserve"> PAGEREF _Toc455670051 \h </w:instrText>
      </w:r>
      <w:r w:rsidRPr="005C4A17">
        <w:rPr>
          <w:noProof/>
        </w:rPr>
      </w:r>
      <w:r w:rsidRPr="005C4A17">
        <w:rPr>
          <w:noProof/>
        </w:rPr>
        <w:fldChar w:fldCharType="separate"/>
      </w:r>
      <w:r w:rsidR="00CE1587">
        <w:rPr>
          <w:noProof/>
        </w:rPr>
        <w:t>11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15</w:t>
      </w:r>
      <w:r>
        <w:rPr>
          <w:noProof/>
        </w:rPr>
        <w:tab/>
        <w:t>Disclosure of interests</w:t>
      </w:r>
      <w:r w:rsidRPr="005C4A17">
        <w:rPr>
          <w:noProof/>
        </w:rPr>
        <w:tab/>
      </w:r>
      <w:r w:rsidRPr="005C4A17">
        <w:rPr>
          <w:noProof/>
        </w:rPr>
        <w:fldChar w:fldCharType="begin"/>
      </w:r>
      <w:r w:rsidRPr="005C4A17">
        <w:rPr>
          <w:noProof/>
        </w:rPr>
        <w:instrText xml:space="preserve"> PAGEREF _Toc455670052 \h </w:instrText>
      </w:r>
      <w:r w:rsidRPr="005C4A17">
        <w:rPr>
          <w:noProof/>
        </w:rPr>
      </w:r>
      <w:r w:rsidRPr="005C4A17">
        <w:rPr>
          <w:noProof/>
        </w:rPr>
        <w:fldChar w:fldCharType="separate"/>
      </w:r>
      <w:r w:rsidR="00CE1587">
        <w:rPr>
          <w:noProof/>
        </w:rPr>
        <w:t>11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16</w:t>
      </w:r>
      <w:r>
        <w:rPr>
          <w:noProof/>
        </w:rPr>
        <w:tab/>
        <w:t>Termination of appointment</w:t>
      </w:r>
      <w:r w:rsidRPr="005C4A17">
        <w:rPr>
          <w:noProof/>
        </w:rPr>
        <w:tab/>
      </w:r>
      <w:r w:rsidRPr="005C4A17">
        <w:rPr>
          <w:noProof/>
        </w:rPr>
        <w:fldChar w:fldCharType="begin"/>
      </w:r>
      <w:r w:rsidRPr="005C4A17">
        <w:rPr>
          <w:noProof/>
        </w:rPr>
        <w:instrText xml:space="preserve"> PAGEREF _Toc455670053 \h </w:instrText>
      </w:r>
      <w:r w:rsidRPr="005C4A17">
        <w:rPr>
          <w:noProof/>
        </w:rPr>
      </w:r>
      <w:r w:rsidRPr="005C4A17">
        <w:rPr>
          <w:noProof/>
        </w:rPr>
        <w:fldChar w:fldCharType="separate"/>
      </w:r>
      <w:r w:rsidR="00CE1587">
        <w:rPr>
          <w:noProof/>
        </w:rPr>
        <w:t>12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17</w:t>
      </w:r>
      <w:r>
        <w:rPr>
          <w:noProof/>
        </w:rPr>
        <w:tab/>
        <w:t>Leave of absence</w:t>
      </w:r>
      <w:r w:rsidRPr="005C4A17">
        <w:rPr>
          <w:noProof/>
        </w:rPr>
        <w:tab/>
      </w:r>
      <w:r w:rsidRPr="005C4A17">
        <w:rPr>
          <w:noProof/>
        </w:rPr>
        <w:fldChar w:fldCharType="begin"/>
      </w:r>
      <w:r w:rsidRPr="005C4A17">
        <w:rPr>
          <w:noProof/>
        </w:rPr>
        <w:instrText xml:space="preserve"> PAGEREF _Toc455670054 \h </w:instrText>
      </w:r>
      <w:r w:rsidRPr="005C4A17">
        <w:rPr>
          <w:noProof/>
        </w:rPr>
      </w:r>
      <w:r w:rsidRPr="005C4A17">
        <w:rPr>
          <w:noProof/>
        </w:rPr>
        <w:fldChar w:fldCharType="separate"/>
      </w:r>
      <w:r w:rsidR="00CE1587">
        <w:rPr>
          <w:noProof/>
        </w:rPr>
        <w:t>12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18</w:t>
      </w:r>
      <w:r>
        <w:rPr>
          <w:noProof/>
        </w:rPr>
        <w:tab/>
        <w:t>Council procedures generally</w:t>
      </w:r>
      <w:r w:rsidRPr="005C4A17">
        <w:rPr>
          <w:noProof/>
        </w:rPr>
        <w:tab/>
      </w:r>
      <w:r w:rsidRPr="005C4A17">
        <w:rPr>
          <w:noProof/>
        </w:rPr>
        <w:fldChar w:fldCharType="begin"/>
      </w:r>
      <w:r w:rsidRPr="005C4A17">
        <w:rPr>
          <w:noProof/>
        </w:rPr>
        <w:instrText xml:space="preserve"> PAGEREF _Toc455670055 \h </w:instrText>
      </w:r>
      <w:r w:rsidRPr="005C4A17">
        <w:rPr>
          <w:noProof/>
        </w:rPr>
      </w:r>
      <w:r w:rsidRPr="005C4A17">
        <w:rPr>
          <w:noProof/>
        </w:rPr>
        <w:fldChar w:fldCharType="separate"/>
      </w:r>
      <w:r w:rsidR="00CE1587">
        <w:rPr>
          <w:noProof/>
        </w:rPr>
        <w:t>12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19</w:t>
      </w:r>
      <w:r>
        <w:rPr>
          <w:noProof/>
        </w:rPr>
        <w:tab/>
        <w:t>Meetings</w:t>
      </w:r>
      <w:r w:rsidRPr="005C4A17">
        <w:rPr>
          <w:noProof/>
        </w:rPr>
        <w:tab/>
      </w:r>
      <w:r w:rsidRPr="005C4A17">
        <w:rPr>
          <w:noProof/>
        </w:rPr>
        <w:fldChar w:fldCharType="begin"/>
      </w:r>
      <w:r w:rsidRPr="005C4A17">
        <w:rPr>
          <w:noProof/>
        </w:rPr>
        <w:instrText xml:space="preserve"> PAGEREF _Toc455670056 \h </w:instrText>
      </w:r>
      <w:r w:rsidRPr="005C4A17">
        <w:rPr>
          <w:noProof/>
        </w:rPr>
      </w:r>
      <w:r w:rsidRPr="005C4A17">
        <w:rPr>
          <w:noProof/>
        </w:rPr>
        <w:fldChar w:fldCharType="separate"/>
      </w:r>
      <w:r w:rsidR="00CE1587">
        <w:rPr>
          <w:noProof/>
        </w:rPr>
        <w:t>12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20</w:t>
      </w:r>
      <w:r>
        <w:rPr>
          <w:noProof/>
        </w:rPr>
        <w:tab/>
        <w:t>Presiding member</w:t>
      </w:r>
      <w:r w:rsidRPr="005C4A17">
        <w:rPr>
          <w:noProof/>
        </w:rPr>
        <w:tab/>
      </w:r>
      <w:r w:rsidRPr="005C4A17">
        <w:rPr>
          <w:noProof/>
        </w:rPr>
        <w:fldChar w:fldCharType="begin"/>
      </w:r>
      <w:r w:rsidRPr="005C4A17">
        <w:rPr>
          <w:noProof/>
        </w:rPr>
        <w:instrText xml:space="preserve"> PAGEREF _Toc455670057 \h </w:instrText>
      </w:r>
      <w:r w:rsidRPr="005C4A17">
        <w:rPr>
          <w:noProof/>
        </w:rPr>
      </w:r>
      <w:r w:rsidRPr="005C4A17">
        <w:rPr>
          <w:noProof/>
        </w:rPr>
        <w:fldChar w:fldCharType="separate"/>
      </w:r>
      <w:r w:rsidR="00CE1587">
        <w:rPr>
          <w:noProof/>
        </w:rPr>
        <w:t>13</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21</w:t>
      </w:r>
      <w:r>
        <w:rPr>
          <w:noProof/>
        </w:rPr>
        <w:tab/>
        <w:t>Quorum</w:t>
      </w:r>
      <w:r w:rsidRPr="005C4A17">
        <w:rPr>
          <w:noProof/>
        </w:rPr>
        <w:tab/>
      </w:r>
      <w:r w:rsidRPr="005C4A17">
        <w:rPr>
          <w:noProof/>
        </w:rPr>
        <w:fldChar w:fldCharType="begin"/>
      </w:r>
      <w:r w:rsidRPr="005C4A17">
        <w:rPr>
          <w:noProof/>
        </w:rPr>
        <w:instrText xml:space="preserve"> PAGEREF _Toc455670058 \h </w:instrText>
      </w:r>
      <w:r w:rsidRPr="005C4A17">
        <w:rPr>
          <w:noProof/>
        </w:rPr>
      </w:r>
      <w:r w:rsidRPr="005C4A17">
        <w:rPr>
          <w:noProof/>
        </w:rPr>
        <w:fldChar w:fldCharType="separate"/>
      </w:r>
      <w:r w:rsidR="00CE1587">
        <w:rPr>
          <w:noProof/>
        </w:rPr>
        <w:t>13</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22</w:t>
      </w:r>
      <w:r>
        <w:rPr>
          <w:noProof/>
        </w:rPr>
        <w:tab/>
        <w:t>Voting</w:t>
      </w:r>
      <w:r w:rsidRPr="005C4A17">
        <w:rPr>
          <w:noProof/>
        </w:rPr>
        <w:tab/>
      </w:r>
      <w:r w:rsidRPr="005C4A17">
        <w:rPr>
          <w:noProof/>
        </w:rPr>
        <w:fldChar w:fldCharType="begin"/>
      </w:r>
      <w:r w:rsidRPr="005C4A17">
        <w:rPr>
          <w:noProof/>
        </w:rPr>
        <w:instrText xml:space="preserve"> PAGEREF _Toc455670059 \h </w:instrText>
      </w:r>
      <w:r w:rsidRPr="005C4A17">
        <w:rPr>
          <w:noProof/>
        </w:rPr>
      </w:r>
      <w:r w:rsidRPr="005C4A17">
        <w:rPr>
          <w:noProof/>
        </w:rPr>
        <w:fldChar w:fldCharType="separate"/>
      </w:r>
      <w:r w:rsidR="00CE1587">
        <w:rPr>
          <w:noProof/>
        </w:rPr>
        <w:t>13</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23</w:t>
      </w:r>
      <w:r>
        <w:rPr>
          <w:noProof/>
        </w:rPr>
        <w:tab/>
        <w:t>Records and reports</w:t>
      </w:r>
      <w:r w:rsidRPr="005C4A17">
        <w:rPr>
          <w:noProof/>
        </w:rPr>
        <w:tab/>
      </w:r>
      <w:r w:rsidRPr="005C4A17">
        <w:rPr>
          <w:noProof/>
        </w:rPr>
        <w:fldChar w:fldCharType="begin"/>
      </w:r>
      <w:r w:rsidRPr="005C4A17">
        <w:rPr>
          <w:noProof/>
        </w:rPr>
        <w:instrText xml:space="preserve"> PAGEREF _Toc455670060 \h </w:instrText>
      </w:r>
      <w:r w:rsidRPr="005C4A17">
        <w:rPr>
          <w:noProof/>
        </w:rPr>
      </w:r>
      <w:r w:rsidRPr="005C4A17">
        <w:rPr>
          <w:noProof/>
        </w:rPr>
        <w:fldChar w:fldCharType="separate"/>
      </w:r>
      <w:r w:rsidR="00CE1587">
        <w:rPr>
          <w:noProof/>
        </w:rPr>
        <w:t>13</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2</w:t>
      </w:r>
      <w:r w:rsidRPr="00B75A72">
        <w:rPr>
          <w:noProof/>
          <w:color w:val="000000"/>
        </w:rPr>
        <w:t>—</w:t>
      </w:r>
      <w:r>
        <w:rPr>
          <w:noProof/>
        </w:rPr>
        <w:t>Radiation Health Committee and Nuclear Safety Committee</w:t>
      </w:r>
      <w:r w:rsidRPr="005C4A17">
        <w:rPr>
          <w:b w:val="0"/>
          <w:noProof/>
          <w:sz w:val="18"/>
        </w:rPr>
        <w:tab/>
      </w:r>
      <w:r w:rsidRPr="005C4A17">
        <w:rPr>
          <w:b w:val="0"/>
          <w:noProof/>
          <w:sz w:val="18"/>
        </w:rPr>
        <w:fldChar w:fldCharType="begin"/>
      </w:r>
      <w:r w:rsidRPr="005C4A17">
        <w:rPr>
          <w:b w:val="0"/>
          <w:noProof/>
          <w:sz w:val="18"/>
        </w:rPr>
        <w:instrText xml:space="preserve"> PAGEREF _Toc455670061 \h </w:instrText>
      </w:r>
      <w:r w:rsidRPr="005C4A17">
        <w:rPr>
          <w:b w:val="0"/>
          <w:noProof/>
          <w:sz w:val="18"/>
        </w:rPr>
      </w:r>
      <w:r w:rsidRPr="005C4A17">
        <w:rPr>
          <w:b w:val="0"/>
          <w:noProof/>
          <w:sz w:val="18"/>
        </w:rPr>
        <w:fldChar w:fldCharType="separate"/>
      </w:r>
      <w:r w:rsidR="00CE1587">
        <w:rPr>
          <w:b w:val="0"/>
          <w:noProof/>
          <w:sz w:val="18"/>
        </w:rPr>
        <w:t>14</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24</w:t>
      </w:r>
      <w:r>
        <w:rPr>
          <w:noProof/>
        </w:rPr>
        <w:tab/>
        <w:t xml:space="preserve">Radiation Health Committee and </w:t>
      </w:r>
      <w:r w:rsidRPr="00B75A72">
        <w:rPr>
          <w:noProof/>
          <w:color w:val="000000"/>
        </w:rPr>
        <w:t>Nuclear Safety Committee</w:t>
      </w:r>
      <w:r w:rsidRPr="005C4A17">
        <w:rPr>
          <w:noProof/>
        </w:rPr>
        <w:tab/>
      </w:r>
      <w:r w:rsidRPr="005C4A17">
        <w:rPr>
          <w:noProof/>
        </w:rPr>
        <w:fldChar w:fldCharType="begin"/>
      </w:r>
      <w:r w:rsidRPr="005C4A17">
        <w:rPr>
          <w:noProof/>
        </w:rPr>
        <w:instrText xml:space="preserve"> PAGEREF _Toc455670062 \h </w:instrText>
      </w:r>
      <w:r w:rsidRPr="005C4A17">
        <w:rPr>
          <w:noProof/>
        </w:rPr>
      </w:r>
      <w:r w:rsidRPr="005C4A17">
        <w:rPr>
          <w:noProof/>
        </w:rPr>
        <w:fldChar w:fldCharType="separate"/>
      </w:r>
      <w:r w:rsidR="00CE1587">
        <w:rPr>
          <w:noProof/>
        </w:rPr>
        <w:t>14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25</w:t>
      </w:r>
      <w:r>
        <w:rPr>
          <w:noProof/>
        </w:rPr>
        <w:tab/>
        <w:t>Term of appointment</w:t>
      </w:r>
      <w:r w:rsidRPr="005C4A17">
        <w:rPr>
          <w:noProof/>
        </w:rPr>
        <w:tab/>
      </w:r>
      <w:r w:rsidRPr="005C4A17">
        <w:rPr>
          <w:noProof/>
        </w:rPr>
        <w:fldChar w:fldCharType="begin"/>
      </w:r>
      <w:r w:rsidRPr="005C4A17">
        <w:rPr>
          <w:noProof/>
        </w:rPr>
        <w:instrText xml:space="preserve"> PAGEREF _Toc455670063 \h </w:instrText>
      </w:r>
      <w:r w:rsidRPr="005C4A17">
        <w:rPr>
          <w:noProof/>
        </w:rPr>
      </w:r>
      <w:r w:rsidRPr="005C4A17">
        <w:rPr>
          <w:noProof/>
        </w:rPr>
        <w:fldChar w:fldCharType="separate"/>
      </w:r>
      <w:r w:rsidR="00CE1587">
        <w:rPr>
          <w:noProof/>
        </w:rPr>
        <w:t>14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26</w:t>
      </w:r>
      <w:r>
        <w:rPr>
          <w:noProof/>
        </w:rPr>
        <w:tab/>
        <w:t>Resignation</w:t>
      </w:r>
      <w:r w:rsidRPr="005C4A17">
        <w:rPr>
          <w:noProof/>
        </w:rPr>
        <w:tab/>
      </w:r>
      <w:r w:rsidRPr="005C4A17">
        <w:rPr>
          <w:noProof/>
        </w:rPr>
        <w:fldChar w:fldCharType="begin"/>
      </w:r>
      <w:r w:rsidRPr="005C4A17">
        <w:rPr>
          <w:noProof/>
        </w:rPr>
        <w:instrText xml:space="preserve"> PAGEREF _Toc455670064 \h </w:instrText>
      </w:r>
      <w:r w:rsidRPr="005C4A17">
        <w:rPr>
          <w:noProof/>
        </w:rPr>
      </w:r>
      <w:r w:rsidRPr="005C4A17">
        <w:rPr>
          <w:noProof/>
        </w:rPr>
        <w:fldChar w:fldCharType="separate"/>
      </w:r>
      <w:r w:rsidR="00CE1587">
        <w:rPr>
          <w:noProof/>
        </w:rPr>
        <w:t>14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27</w:t>
      </w:r>
      <w:r>
        <w:rPr>
          <w:noProof/>
        </w:rPr>
        <w:tab/>
        <w:t>Disclosure of interests</w:t>
      </w:r>
      <w:r w:rsidRPr="005C4A17">
        <w:rPr>
          <w:noProof/>
        </w:rPr>
        <w:tab/>
      </w:r>
      <w:r w:rsidRPr="005C4A17">
        <w:rPr>
          <w:noProof/>
        </w:rPr>
        <w:fldChar w:fldCharType="begin"/>
      </w:r>
      <w:r w:rsidRPr="005C4A17">
        <w:rPr>
          <w:noProof/>
        </w:rPr>
        <w:instrText xml:space="preserve"> PAGEREF _Toc455670065 \h </w:instrText>
      </w:r>
      <w:r w:rsidRPr="005C4A17">
        <w:rPr>
          <w:noProof/>
        </w:rPr>
      </w:r>
      <w:r w:rsidRPr="005C4A17">
        <w:rPr>
          <w:noProof/>
        </w:rPr>
        <w:fldChar w:fldCharType="separate"/>
      </w:r>
      <w:r w:rsidR="00CE1587">
        <w:rPr>
          <w:noProof/>
        </w:rPr>
        <w:t>14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28</w:t>
      </w:r>
      <w:r>
        <w:rPr>
          <w:noProof/>
        </w:rPr>
        <w:tab/>
        <w:t>Termination of appointment</w:t>
      </w:r>
      <w:r w:rsidRPr="005C4A17">
        <w:rPr>
          <w:noProof/>
        </w:rPr>
        <w:tab/>
      </w:r>
      <w:r w:rsidRPr="005C4A17">
        <w:rPr>
          <w:noProof/>
        </w:rPr>
        <w:fldChar w:fldCharType="begin"/>
      </w:r>
      <w:r w:rsidRPr="005C4A17">
        <w:rPr>
          <w:noProof/>
        </w:rPr>
        <w:instrText xml:space="preserve"> PAGEREF _Toc455670066 \h </w:instrText>
      </w:r>
      <w:r w:rsidRPr="005C4A17">
        <w:rPr>
          <w:noProof/>
        </w:rPr>
      </w:r>
      <w:r w:rsidRPr="005C4A17">
        <w:rPr>
          <w:noProof/>
        </w:rPr>
        <w:fldChar w:fldCharType="separate"/>
      </w:r>
      <w:r w:rsidR="00CE1587">
        <w:rPr>
          <w:noProof/>
        </w:rPr>
        <w:t>15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29</w:t>
      </w:r>
      <w:r>
        <w:rPr>
          <w:noProof/>
        </w:rPr>
        <w:tab/>
        <w:t>Leave of absence</w:t>
      </w:r>
      <w:r w:rsidRPr="005C4A17">
        <w:rPr>
          <w:noProof/>
        </w:rPr>
        <w:tab/>
      </w:r>
      <w:r w:rsidRPr="005C4A17">
        <w:rPr>
          <w:noProof/>
        </w:rPr>
        <w:fldChar w:fldCharType="begin"/>
      </w:r>
      <w:r w:rsidRPr="005C4A17">
        <w:rPr>
          <w:noProof/>
        </w:rPr>
        <w:instrText xml:space="preserve"> PAGEREF _Toc455670067 \h </w:instrText>
      </w:r>
      <w:r w:rsidRPr="005C4A17">
        <w:rPr>
          <w:noProof/>
        </w:rPr>
      </w:r>
      <w:r w:rsidRPr="005C4A17">
        <w:rPr>
          <w:noProof/>
        </w:rPr>
        <w:fldChar w:fldCharType="separate"/>
      </w:r>
      <w:r w:rsidR="00CE1587">
        <w:rPr>
          <w:noProof/>
        </w:rPr>
        <w:t>15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30</w:t>
      </w:r>
      <w:r>
        <w:rPr>
          <w:noProof/>
        </w:rPr>
        <w:tab/>
        <w:t>Committee procedures generally</w:t>
      </w:r>
      <w:r w:rsidRPr="005C4A17">
        <w:rPr>
          <w:noProof/>
        </w:rPr>
        <w:tab/>
      </w:r>
      <w:r w:rsidRPr="005C4A17">
        <w:rPr>
          <w:noProof/>
        </w:rPr>
        <w:fldChar w:fldCharType="begin"/>
      </w:r>
      <w:r w:rsidRPr="005C4A17">
        <w:rPr>
          <w:noProof/>
        </w:rPr>
        <w:instrText xml:space="preserve"> PAGEREF _Toc455670068 \h </w:instrText>
      </w:r>
      <w:r w:rsidRPr="005C4A17">
        <w:rPr>
          <w:noProof/>
        </w:rPr>
      </w:r>
      <w:r w:rsidRPr="005C4A17">
        <w:rPr>
          <w:noProof/>
        </w:rPr>
        <w:fldChar w:fldCharType="separate"/>
      </w:r>
      <w:r w:rsidR="00CE1587">
        <w:rPr>
          <w:noProof/>
        </w:rPr>
        <w:t>15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lastRenderedPageBreak/>
        <w:t>31</w:t>
      </w:r>
      <w:r>
        <w:rPr>
          <w:noProof/>
        </w:rPr>
        <w:tab/>
        <w:t>Meetings</w:t>
      </w:r>
      <w:r w:rsidRPr="005C4A17">
        <w:rPr>
          <w:noProof/>
        </w:rPr>
        <w:tab/>
      </w:r>
      <w:r w:rsidRPr="005C4A17">
        <w:rPr>
          <w:noProof/>
        </w:rPr>
        <w:fldChar w:fldCharType="begin"/>
      </w:r>
      <w:r w:rsidRPr="005C4A17">
        <w:rPr>
          <w:noProof/>
        </w:rPr>
        <w:instrText xml:space="preserve"> PAGEREF _Toc455670069 \h </w:instrText>
      </w:r>
      <w:r w:rsidRPr="005C4A17">
        <w:rPr>
          <w:noProof/>
        </w:rPr>
      </w:r>
      <w:r w:rsidRPr="005C4A17">
        <w:rPr>
          <w:noProof/>
        </w:rPr>
        <w:fldChar w:fldCharType="separate"/>
      </w:r>
      <w:r w:rsidR="00CE1587">
        <w:rPr>
          <w:noProof/>
        </w:rPr>
        <w:t>15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32</w:t>
      </w:r>
      <w:r>
        <w:rPr>
          <w:noProof/>
        </w:rPr>
        <w:tab/>
        <w:t>Presiding member</w:t>
      </w:r>
      <w:r w:rsidRPr="005C4A17">
        <w:rPr>
          <w:noProof/>
        </w:rPr>
        <w:tab/>
      </w:r>
      <w:r w:rsidRPr="005C4A17">
        <w:rPr>
          <w:noProof/>
        </w:rPr>
        <w:fldChar w:fldCharType="begin"/>
      </w:r>
      <w:r w:rsidRPr="005C4A17">
        <w:rPr>
          <w:noProof/>
        </w:rPr>
        <w:instrText xml:space="preserve"> PAGEREF _Toc455670070 \h </w:instrText>
      </w:r>
      <w:r w:rsidRPr="005C4A17">
        <w:rPr>
          <w:noProof/>
        </w:rPr>
      </w:r>
      <w:r w:rsidRPr="005C4A17">
        <w:rPr>
          <w:noProof/>
        </w:rPr>
        <w:fldChar w:fldCharType="separate"/>
      </w:r>
      <w:r w:rsidR="00CE1587">
        <w:rPr>
          <w:noProof/>
        </w:rPr>
        <w:t>16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33</w:t>
      </w:r>
      <w:r>
        <w:rPr>
          <w:noProof/>
        </w:rPr>
        <w:tab/>
        <w:t>Quorum</w:t>
      </w:r>
      <w:r w:rsidRPr="005C4A17">
        <w:rPr>
          <w:noProof/>
        </w:rPr>
        <w:tab/>
      </w:r>
      <w:r w:rsidRPr="005C4A17">
        <w:rPr>
          <w:noProof/>
        </w:rPr>
        <w:fldChar w:fldCharType="begin"/>
      </w:r>
      <w:r w:rsidRPr="005C4A17">
        <w:rPr>
          <w:noProof/>
        </w:rPr>
        <w:instrText xml:space="preserve"> PAGEREF _Toc455670071 \h </w:instrText>
      </w:r>
      <w:r w:rsidRPr="005C4A17">
        <w:rPr>
          <w:noProof/>
        </w:rPr>
      </w:r>
      <w:r w:rsidRPr="005C4A17">
        <w:rPr>
          <w:noProof/>
        </w:rPr>
        <w:fldChar w:fldCharType="separate"/>
      </w:r>
      <w:r w:rsidR="00CE1587">
        <w:rPr>
          <w:noProof/>
        </w:rPr>
        <w:t>16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34</w:t>
      </w:r>
      <w:r>
        <w:rPr>
          <w:noProof/>
        </w:rPr>
        <w:tab/>
        <w:t>Voting</w:t>
      </w:r>
      <w:r w:rsidRPr="005C4A17">
        <w:rPr>
          <w:noProof/>
        </w:rPr>
        <w:tab/>
      </w:r>
      <w:r w:rsidRPr="005C4A17">
        <w:rPr>
          <w:noProof/>
        </w:rPr>
        <w:fldChar w:fldCharType="begin"/>
      </w:r>
      <w:r w:rsidRPr="005C4A17">
        <w:rPr>
          <w:noProof/>
        </w:rPr>
        <w:instrText xml:space="preserve"> PAGEREF _Toc455670072 \h </w:instrText>
      </w:r>
      <w:r w:rsidRPr="005C4A17">
        <w:rPr>
          <w:noProof/>
        </w:rPr>
      </w:r>
      <w:r w:rsidRPr="005C4A17">
        <w:rPr>
          <w:noProof/>
        </w:rPr>
        <w:fldChar w:fldCharType="separate"/>
      </w:r>
      <w:r w:rsidR="00CE1587">
        <w:rPr>
          <w:noProof/>
        </w:rPr>
        <w:t>16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35</w:t>
      </w:r>
      <w:r>
        <w:rPr>
          <w:noProof/>
        </w:rPr>
        <w:tab/>
        <w:t>Records and reports</w:t>
      </w:r>
      <w:r w:rsidRPr="005C4A17">
        <w:rPr>
          <w:noProof/>
        </w:rPr>
        <w:tab/>
      </w:r>
      <w:r w:rsidRPr="005C4A17">
        <w:rPr>
          <w:noProof/>
        </w:rPr>
        <w:fldChar w:fldCharType="begin"/>
      </w:r>
      <w:r w:rsidRPr="005C4A17">
        <w:rPr>
          <w:noProof/>
        </w:rPr>
        <w:instrText xml:space="preserve"> PAGEREF _Toc455670073 \h </w:instrText>
      </w:r>
      <w:r w:rsidRPr="005C4A17">
        <w:rPr>
          <w:noProof/>
        </w:rPr>
      </w:r>
      <w:r w:rsidRPr="005C4A17">
        <w:rPr>
          <w:noProof/>
        </w:rPr>
        <w:fldChar w:fldCharType="separate"/>
      </w:r>
      <w:r w:rsidR="00CE1587">
        <w:rPr>
          <w:noProof/>
        </w:rPr>
        <w:t>16</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4—Licences</w:t>
      </w:r>
      <w:r w:rsidRPr="005C4A17">
        <w:rPr>
          <w:b w:val="0"/>
          <w:noProof/>
          <w:sz w:val="18"/>
        </w:rPr>
        <w:tab/>
      </w:r>
      <w:r w:rsidRPr="005C4A17">
        <w:rPr>
          <w:b w:val="0"/>
          <w:noProof/>
          <w:sz w:val="18"/>
        </w:rPr>
        <w:fldChar w:fldCharType="begin"/>
      </w:r>
      <w:r w:rsidRPr="005C4A17">
        <w:rPr>
          <w:b w:val="0"/>
          <w:noProof/>
          <w:sz w:val="18"/>
        </w:rPr>
        <w:instrText xml:space="preserve"> PAGEREF _Toc455670074 \h </w:instrText>
      </w:r>
      <w:r w:rsidRPr="005C4A17">
        <w:rPr>
          <w:b w:val="0"/>
          <w:noProof/>
          <w:sz w:val="18"/>
        </w:rPr>
      </w:r>
      <w:r w:rsidRPr="005C4A17">
        <w:rPr>
          <w:b w:val="0"/>
          <w:noProof/>
          <w:sz w:val="18"/>
        </w:rPr>
        <w:fldChar w:fldCharType="separate"/>
      </w:r>
      <w:r w:rsidR="00CE1587">
        <w:rPr>
          <w:b w:val="0"/>
          <w:noProof/>
          <w:sz w:val="18"/>
        </w:rPr>
        <w:t>17</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1—Exemptions</w:t>
      </w:r>
      <w:r w:rsidRPr="005C4A17">
        <w:rPr>
          <w:b w:val="0"/>
          <w:noProof/>
          <w:sz w:val="18"/>
        </w:rPr>
        <w:tab/>
      </w:r>
      <w:r w:rsidRPr="005C4A17">
        <w:rPr>
          <w:b w:val="0"/>
          <w:noProof/>
          <w:sz w:val="18"/>
        </w:rPr>
        <w:fldChar w:fldCharType="begin"/>
      </w:r>
      <w:r w:rsidRPr="005C4A17">
        <w:rPr>
          <w:b w:val="0"/>
          <w:noProof/>
          <w:sz w:val="18"/>
        </w:rPr>
        <w:instrText xml:space="preserve"> PAGEREF _Toc455670075 \h </w:instrText>
      </w:r>
      <w:r w:rsidRPr="005C4A17">
        <w:rPr>
          <w:b w:val="0"/>
          <w:noProof/>
          <w:sz w:val="18"/>
        </w:rPr>
      </w:r>
      <w:r w:rsidRPr="005C4A17">
        <w:rPr>
          <w:b w:val="0"/>
          <w:noProof/>
          <w:sz w:val="18"/>
        </w:rPr>
        <w:fldChar w:fldCharType="separate"/>
      </w:r>
      <w:r w:rsidR="00CE1587">
        <w:rPr>
          <w:b w:val="0"/>
          <w:noProof/>
          <w:sz w:val="18"/>
        </w:rPr>
        <w:t>17</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37</w:t>
      </w:r>
      <w:r>
        <w:rPr>
          <w:noProof/>
        </w:rPr>
        <w:tab/>
        <w:t>Exempt people (facility licence)</w:t>
      </w:r>
      <w:r w:rsidRPr="005C4A17">
        <w:rPr>
          <w:noProof/>
        </w:rPr>
        <w:tab/>
      </w:r>
      <w:r w:rsidRPr="005C4A17">
        <w:rPr>
          <w:noProof/>
        </w:rPr>
        <w:fldChar w:fldCharType="begin"/>
      </w:r>
      <w:r w:rsidRPr="005C4A17">
        <w:rPr>
          <w:noProof/>
        </w:rPr>
        <w:instrText xml:space="preserve"> PAGEREF _Toc455670076 \h </w:instrText>
      </w:r>
      <w:r w:rsidRPr="005C4A17">
        <w:rPr>
          <w:noProof/>
        </w:rPr>
      </w:r>
      <w:r w:rsidRPr="005C4A17">
        <w:rPr>
          <w:noProof/>
        </w:rPr>
        <w:fldChar w:fldCharType="separate"/>
      </w:r>
      <w:r w:rsidR="00CE1587">
        <w:rPr>
          <w:noProof/>
        </w:rPr>
        <w:t>17</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37A</w:t>
      </w:r>
      <w:r>
        <w:rPr>
          <w:noProof/>
        </w:rPr>
        <w:tab/>
        <w:t>Notice of intention to make a declaration</w:t>
      </w:r>
      <w:r w:rsidRPr="005C4A17">
        <w:rPr>
          <w:noProof/>
        </w:rPr>
        <w:tab/>
      </w:r>
      <w:r w:rsidRPr="005C4A17">
        <w:rPr>
          <w:noProof/>
        </w:rPr>
        <w:fldChar w:fldCharType="begin"/>
      </w:r>
      <w:r w:rsidRPr="005C4A17">
        <w:rPr>
          <w:noProof/>
        </w:rPr>
        <w:instrText xml:space="preserve"> PAGEREF _Toc455670077 \h </w:instrText>
      </w:r>
      <w:r w:rsidRPr="005C4A17">
        <w:rPr>
          <w:noProof/>
        </w:rPr>
      </w:r>
      <w:r w:rsidRPr="005C4A17">
        <w:rPr>
          <w:noProof/>
        </w:rPr>
        <w:fldChar w:fldCharType="separate"/>
      </w:r>
      <w:r w:rsidR="00CE1587">
        <w:rPr>
          <w:noProof/>
        </w:rPr>
        <w:t>17</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38</w:t>
      </w:r>
      <w:r>
        <w:rPr>
          <w:noProof/>
        </w:rPr>
        <w:tab/>
        <w:t>Prescribed dealings (source licence)</w:t>
      </w:r>
      <w:r w:rsidRPr="005C4A17">
        <w:rPr>
          <w:noProof/>
        </w:rPr>
        <w:tab/>
      </w:r>
      <w:r w:rsidRPr="005C4A17">
        <w:rPr>
          <w:noProof/>
        </w:rPr>
        <w:fldChar w:fldCharType="begin"/>
      </w:r>
      <w:r w:rsidRPr="005C4A17">
        <w:rPr>
          <w:noProof/>
        </w:rPr>
        <w:instrText xml:space="preserve"> PAGEREF _Toc455670078 \h </w:instrText>
      </w:r>
      <w:r w:rsidRPr="005C4A17">
        <w:rPr>
          <w:noProof/>
        </w:rPr>
      </w:r>
      <w:r w:rsidRPr="005C4A17">
        <w:rPr>
          <w:noProof/>
        </w:rPr>
        <w:fldChar w:fldCharType="separate"/>
      </w:r>
      <w:r w:rsidR="00CE1587">
        <w:rPr>
          <w:noProof/>
        </w:rPr>
        <w:t>17</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2—Applications for licences</w:t>
      </w:r>
      <w:r w:rsidRPr="005C4A17">
        <w:rPr>
          <w:b w:val="0"/>
          <w:noProof/>
          <w:sz w:val="18"/>
        </w:rPr>
        <w:tab/>
      </w:r>
      <w:r w:rsidRPr="005C4A17">
        <w:rPr>
          <w:b w:val="0"/>
          <w:noProof/>
          <w:sz w:val="18"/>
        </w:rPr>
        <w:fldChar w:fldCharType="begin"/>
      </w:r>
      <w:r w:rsidRPr="005C4A17">
        <w:rPr>
          <w:b w:val="0"/>
          <w:noProof/>
          <w:sz w:val="18"/>
        </w:rPr>
        <w:instrText xml:space="preserve"> PAGEREF _Toc455670079 \h </w:instrText>
      </w:r>
      <w:r w:rsidRPr="005C4A17">
        <w:rPr>
          <w:b w:val="0"/>
          <w:noProof/>
          <w:sz w:val="18"/>
        </w:rPr>
      </w:r>
      <w:r w:rsidRPr="005C4A17">
        <w:rPr>
          <w:b w:val="0"/>
          <w:noProof/>
          <w:sz w:val="18"/>
        </w:rPr>
        <w:fldChar w:fldCharType="separate"/>
      </w:r>
      <w:r w:rsidR="00CE1587">
        <w:rPr>
          <w:b w:val="0"/>
          <w:noProof/>
          <w:sz w:val="18"/>
        </w:rPr>
        <w:t>19</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39</w:t>
      </w:r>
      <w:r>
        <w:rPr>
          <w:noProof/>
        </w:rPr>
        <w:tab/>
        <w:t>Application form</w:t>
      </w:r>
      <w:r w:rsidRPr="005C4A17">
        <w:rPr>
          <w:noProof/>
        </w:rPr>
        <w:tab/>
      </w:r>
      <w:r w:rsidRPr="005C4A17">
        <w:rPr>
          <w:noProof/>
        </w:rPr>
        <w:fldChar w:fldCharType="begin"/>
      </w:r>
      <w:r w:rsidRPr="005C4A17">
        <w:rPr>
          <w:noProof/>
        </w:rPr>
        <w:instrText xml:space="preserve"> PAGEREF _Toc455670080 \h </w:instrText>
      </w:r>
      <w:r w:rsidRPr="005C4A17">
        <w:rPr>
          <w:noProof/>
        </w:rPr>
      </w:r>
      <w:r w:rsidRPr="005C4A17">
        <w:rPr>
          <w:noProof/>
        </w:rPr>
        <w:fldChar w:fldCharType="separate"/>
      </w:r>
      <w:r w:rsidR="00CE1587">
        <w:rPr>
          <w:noProof/>
        </w:rPr>
        <w:t>19</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40</w:t>
      </w:r>
      <w:r>
        <w:rPr>
          <w:noProof/>
        </w:rPr>
        <w:tab/>
        <w:t>Issue of facility licence—prior notice and consultation</w:t>
      </w:r>
      <w:r w:rsidRPr="005C4A17">
        <w:rPr>
          <w:noProof/>
        </w:rPr>
        <w:tab/>
      </w:r>
      <w:r w:rsidRPr="005C4A17">
        <w:rPr>
          <w:noProof/>
        </w:rPr>
        <w:fldChar w:fldCharType="begin"/>
      </w:r>
      <w:r w:rsidRPr="005C4A17">
        <w:rPr>
          <w:noProof/>
        </w:rPr>
        <w:instrText xml:space="preserve"> PAGEREF _Toc455670081 \h </w:instrText>
      </w:r>
      <w:r w:rsidRPr="005C4A17">
        <w:rPr>
          <w:noProof/>
        </w:rPr>
      </w:r>
      <w:r w:rsidRPr="005C4A17">
        <w:rPr>
          <w:noProof/>
        </w:rPr>
        <w:fldChar w:fldCharType="separate"/>
      </w:r>
      <w:r w:rsidR="00CE1587">
        <w:rPr>
          <w:noProof/>
        </w:rPr>
        <w:t>19</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2A—Licence application fees</w:t>
      </w:r>
      <w:r w:rsidRPr="005C4A17">
        <w:rPr>
          <w:b w:val="0"/>
          <w:noProof/>
          <w:sz w:val="18"/>
        </w:rPr>
        <w:tab/>
      </w:r>
      <w:r w:rsidRPr="005C4A17">
        <w:rPr>
          <w:b w:val="0"/>
          <w:noProof/>
          <w:sz w:val="18"/>
        </w:rPr>
        <w:fldChar w:fldCharType="begin"/>
      </w:r>
      <w:r w:rsidRPr="005C4A17">
        <w:rPr>
          <w:b w:val="0"/>
          <w:noProof/>
          <w:sz w:val="18"/>
        </w:rPr>
        <w:instrText xml:space="preserve"> PAGEREF _Toc455670082 \h </w:instrText>
      </w:r>
      <w:r w:rsidRPr="005C4A17">
        <w:rPr>
          <w:b w:val="0"/>
          <w:noProof/>
          <w:sz w:val="18"/>
        </w:rPr>
      </w:r>
      <w:r w:rsidRPr="005C4A17">
        <w:rPr>
          <w:b w:val="0"/>
          <w:noProof/>
          <w:sz w:val="18"/>
        </w:rPr>
        <w:fldChar w:fldCharType="separate"/>
      </w:r>
      <w:r w:rsidR="00CE1587">
        <w:rPr>
          <w:b w:val="0"/>
          <w:noProof/>
          <w:sz w:val="18"/>
        </w:rPr>
        <w:t>20</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40A</w:t>
      </w:r>
      <w:r>
        <w:rPr>
          <w:noProof/>
        </w:rPr>
        <w:tab/>
        <w:t>Purpose of Division 2A</w:t>
      </w:r>
      <w:r w:rsidRPr="005C4A17">
        <w:rPr>
          <w:noProof/>
        </w:rPr>
        <w:tab/>
      </w:r>
      <w:r w:rsidRPr="005C4A17">
        <w:rPr>
          <w:noProof/>
        </w:rPr>
        <w:fldChar w:fldCharType="begin"/>
      </w:r>
      <w:r w:rsidRPr="005C4A17">
        <w:rPr>
          <w:noProof/>
        </w:rPr>
        <w:instrText xml:space="preserve"> PAGEREF _Toc455670083 \h </w:instrText>
      </w:r>
      <w:r w:rsidRPr="005C4A17">
        <w:rPr>
          <w:noProof/>
        </w:rPr>
      </w:r>
      <w:r w:rsidRPr="005C4A17">
        <w:rPr>
          <w:noProof/>
        </w:rPr>
        <w:fldChar w:fldCharType="separate"/>
      </w:r>
      <w:r w:rsidR="00CE1587">
        <w:rPr>
          <w:noProof/>
        </w:rPr>
        <w:t>20</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40B</w:t>
      </w:r>
      <w:r>
        <w:rPr>
          <w:noProof/>
        </w:rPr>
        <w:tab/>
        <w:t>Facility licences—nuclear installations</w:t>
      </w:r>
      <w:r w:rsidRPr="005C4A17">
        <w:rPr>
          <w:noProof/>
        </w:rPr>
        <w:tab/>
      </w:r>
      <w:r w:rsidRPr="005C4A17">
        <w:rPr>
          <w:noProof/>
        </w:rPr>
        <w:fldChar w:fldCharType="begin"/>
      </w:r>
      <w:r w:rsidRPr="005C4A17">
        <w:rPr>
          <w:noProof/>
        </w:rPr>
        <w:instrText xml:space="preserve"> PAGEREF _Toc455670084 \h </w:instrText>
      </w:r>
      <w:r w:rsidRPr="005C4A17">
        <w:rPr>
          <w:noProof/>
        </w:rPr>
      </w:r>
      <w:r w:rsidRPr="005C4A17">
        <w:rPr>
          <w:noProof/>
        </w:rPr>
        <w:fldChar w:fldCharType="separate"/>
      </w:r>
      <w:r w:rsidR="00CE1587">
        <w:rPr>
          <w:noProof/>
        </w:rPr>
        <w:t>20</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40C</w:t>
      </w:r>
      <w:r>
        <w:rPr>
          <w:noProof/>
        </w:rPr>
        <w:tab/>
        <w:t>Facility licences—prescribed radiation facilities</w:t>
      </w:r>
      <w:r w:rsidRPr="005C4A17">
        <w:rPr>
          <w:noProof/>
        </w:rPr>
        <w:tab/>
      </w:r>
      <w:r w:rsidRPr="005C4A17">
        <w:rPr>
          <w:noProof/>
        </w:rPr>
        <w:fldChar w:fldCharType="begin"/>
      </w:r>
      <w:r w:rsidRPr="005C4A17">
        <w:rPr>
          <w:noProof/>
        </w:rPr>
        <w:instrText xml:space="preserve"> PAGEREF _Toc455670085 \h </w:instrText>
      </w:r>
      <w:r w:rsidRPr="005C4A17">
        <w:rPr>
          <w:noProof/>
        </w:rPr>
      </w:r>
      <w:r w:rsidRPr="005C4A17">
        <w:rPr>
          <w:noProof/>
        </w:rPr>
        <w:fldChar w:fldCharType="separate"/>
      </w:r>
      <w:r w:rsidR="00CE1587">
        <w:rPr>
          <w:noProof/>
        </w:rPr>
        <w:t>20</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40CA</w:t>
      </w:r>
      <w:r>
        <w:rPr>
          <w:noProof/>
        </w:rPr>
        <w:tab/>
        <w:t>Facility licences—prescribed legacy sites</w:t>
      </w:r>
      <w:r w:rsidRPr="005C4A17">
        <w:rPr>
          <w:noProof/>
        </w:rPr>
        <w:tab/>
      </w:r>
      <w:r w:rsidRPr="005C4A17">
        <w:rPr>
          <w:noProof/>
        </w:rPr>
        <w:fldChar w:fldCharType="begin"/>
      </w:r>
      <w:r w:rsidRPr="005C4A17">
        <w:rPr>
          <w:noProof/>
        </w:rPr>
        <w:instrText xml:space="preserve"> PAGEREF _Toc455670086 \h </w:instrText>
      </w:r>
      <w:r w:rsidRPr="005C4A17">
        <w:rPr>
          <w:noProof/>
        </w:rPr>
      </w:r>
      <w:r w:rsidRPr="005C4A17">
        <w:rPr>
          <w:noProof/>
        </w:rPr>
        <w:fldChar w:fldCharType="separate"/>
      </w:r>
      <w:r w:rsidR="00CE1587">
        <w:rPr>
          <w:noProof/>
        </w:rPr>
        <w:t>20</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40D</w:t>
      </w:r>
      <w:r>
        <w:rPr>
          <w:noProof/>
        </w:rPr>
        <w:tab/>
        <w:t>Source licences</w:t>
      </w:r>
      <w:r w:rsidRPr="005C4A17">
        <w:rPr>
          <w:noProof/>
        </w:rPr>
        <w:tab/>
      </w:r>
      <w:r w:rsidRPr="005C4A17">
        <w:rPr>
          <w:noProof/>
        </w:rPr>
        <w:fldChar w:fldCharType="begin"/>
      </w:r>
      <w:r w:rsidRPr="005C4A17">
        <w:rPr>
          <w:noProof/>
        </w:rPr>
        <w:instrText xml:space="preserve"> PAGEREF _Toc455670087 \h </w:instrText>
      </w:r>
      <w:r w:rsidRPr="005C4A17">
        <w:rPr>
          <w:noProof/>
        </w:rPr>
      </w:r>
      <w:r w:rsidRPr="005C4A17">
        <w:rPr>
          <w:noProof/>
        </w:rPr>
        <w:fldChar w:fldCharType="separate"/>
      </w:r>
      <w:r w:rsidR="00CE1587">
        <w:rPr>
          <w:noProof/>
        </w:rPr>
        <w:t>21</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3—Deciding whether to issue licence</w:t>
      </w:r>
      <w:r w:rsidRPr="005C4A17">
        <w:rPr>
          <w:b w:val="0"/>
          <w:noProof/>
          <w:sz w:val="18"/>
        </w:rPr>
        <w:tab/>
      </w:r>
      <w:r w:rsidRPr="005C4A17">
        <w:rPr>
          <w:b w:val="0"/>
          <w:noProof/>
          <w:sz w:val="18"/>
        </w:rPr>
        <w:fldChar w:fldCharType="begin"/>
      </w:r>
      <w:r w:rsidRPr="005C4A17">
        <w:rPr>
          <w:b w:val="0"/>
          <w:noProof/>
          <w:sz w:val="18"/>
        </w:rPr>
        <w:instrText xml:space="preserve"> PAGEREF _Toc455670088 \h </w:instrText>
      </w:r>
      <w:r w:rsidRPr="005C4A17">
        <w:rPr>
          <w:b w:val="0"/>
          <w:noProof/>
          <w:sz w:val="18"/>
        </w:rPr>
      </w:r>
      <w:r w:rsidRPr="005C4A17">
        <w:rPr>
          <w:b w:val="0"/>
          <w:noProof/>
          <w:sz w:val="18"/>
        </w:rPr>
        <w:fldChar w:fldCharType="separate"/>
      </w:r>
      <w:r w:rsidR="00CE1587">
        <w:rPr>
          <w:b w:val="0"/>
          <w:noProof/>
          <w:sz w:val="18"/>
        </w:rPr>
        <w:t>22</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41</w:t>
      </w:r>
      <w:r>
        <w:rPr>
          <w:noProof/>
        </w:rPr>
        <w:tab/>
        <w:t>Issue of facility licence—matters to be taken into account by CEO</w:t>
      </w:r>
      <w:r w:rsidRPr="005C4A17">
        <w:rPr>
          <w:noProof/>
        </w:rPr>
        <w:tab/>
      </w:r>
      <w:r w:rsidRPr="005C4A17">
        <w:rPr>
          <w:noProof/>
        </w:rPr>
        <w:fldChar w:fldCharType="begin"/>
      </w:r>
      <w:r w:rsidRPr="005C4A17">
        <w:rPr>
          <w:noProof/>
        </w:rPr>
        <w:instrText xml:space="preserve"> PAGEREF _Toc455670089 \h </w:instrText>
      </w:r>
      <w:r w:rsidRPr="005C4A17">
        <w:rPr>
          <w:noProof/>
        </w:rPr>
      </w:r>
      <w:r w:rsidRPr="005C4A17">
        <w:rPr>
          <w:noProof/>
        </w:rPr>
        <w:fldChar w:fldCharType="separate"/>
      </w:r>
      <w:r w:rsidR="00CE1587">
        <w:rPr>
          <w:noProof/>
        </w:rPr>
        <w:t>22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42</w:t>
      </w:r>
      <w:r>
        <w:rPr>
          <w:noProof/>
        </w:rPr>
        <w:tab/>
        <w:t>Issue of source licence—matters to be taken into account by CEO</w:t>
      </w:r>
      <w:r w:rsidRPr="005C4A17">
        <w:rPr>
          <w:noProof/>
        </w:rPr>
        <w:tab/>
      </w:r>
      <w:r w:rsidRPr="005C4A17">
        <w:rPr>
          <w:noProof/>
        </w:rPr>
        <w:fldChar w:fldCharType="begin"/>
      </w:r>
      <w:r w:rsidRPr="005C4A17">
        <w:rPr>
          <w:noProof/>
        </w:rPr>
        <w:instrText xml:space="preserve"> PAGEREF _Toc455670090 \h </w:instrText>
      </w:r>
      <w:r w:rsidRPr="005C4A17">
        <w:rPr>
          <w:noProof/>
        </w:rPr>
      </w:r>
      <w:r w:rsidRPr="005C4A17">
        <w:rPr>
          <w:noProof/>
        </w:rPr>
        <w:fldChar w:fldCharType="separate"/>
      </w:r>
      <w:r w:rsidR="00CE1587">
        <w:rPr>
          <w:noProof/>
        </w:rPr>
        <w:t>22</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4—Licence conditions</w:t>
      </w:r>
      <w:r w:rsidRPr="005C4A17">
        <w:rPr>
          <w:b w:val="0"/>
          <w:noProof/>
          <w:sz w:val="18"/>
        </w:rPr>
        <w:tab/>
      </w:r>
      <w:r w:rsidRPr="005C4A17">
        <w:rPr>
          <w:b w:val="0"/>
          <w:noProof/>
          <w:sz w:val="18"/>
        </w:rPr>
        <w:fldChar w:fldCharType="begin"/>
      </w:r>
      <w:r w:rsidRPr="005C4A17">
        <w:rPr>
          <w:b w:val="0"/>
          <w:noProof/>
          <w:sz w:val="18"/>
        </w:rPr>
        <w:instrText xml:space="preserve"> PAGEREF _Toc455670091 \h </w:instrText>
      </w:r>
      <w:r w:rsidRPr="005C4A17">
        <w:rPr>
          <w:b w:val="0"/>
          <w:noProof/>
          <w:sz w:val="18"/>
        </w:rPr>
      </w:r>
      <w:r w:rsidRPr="005C4A17">
        <w:rPr>
          <w:b w:val="0"/>
          <w:noProof/>
          <w:sz w:val="18"/>
        </w:rPr>
        <w:fldChar w:fldCharType="separate"/>
      </w:r>
      <w:r w:rsidR="00CE1587">
        <w:rPr>
          <w:b w:val="0"/>
          <w:noProof/>
          <w:sz w:val="18"/>
        </w:rPr>
        <w:t>24</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43</w:t>
      </w:r>
      <w:r>
        <w:rPr>
          <w:noProof/>
        </w:rPr>
        <w:tab/>
        <w:t>Purpose of Division</w:t>
      </w:r>
      <w:r w:rsidRPr="005C4A17">
        <w:rPr>
          <w:noProof/>
        </w:rPr>
        <w:tab/>
      </w:r>
      <w:r w:rsidRPr="005C4A17">
        <w:rPr>
          <w:noProof/>
        </w:rPr>
        <w:fldChar w:fldCharType="begin"/>
      </w:r>
      <w:r w:rsidRPr="005C4A17">
        <w:rPr>
          <w:noProof/>
        </w:rPr>
        <w:instrText xml:space="preserve"> PAGEREF _Toc455670092 \h </w:instrText>
      </w:r>
      <w:r w:rsidRPr="005C4A17">
        <w:rPr>
          <w:noProof/>
        </w:rPr>
      </w:r>
      <w:r w:rsidRPr="005C4A17">
        <w:rPr>
          <w:noProof/>
        </w:rPr>
        <w:fldChar w:fldCharType="separate"/>
      </w:r>
      <w:r w:rsidR="00CE1587">
        <w:rPr>
          <w:noProof/>
        </w:rPr>
        <w:t>24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44</w:t>
      </w:r>
      <w:r>
        <w:rPr>
          <w:noProof/>
        </w:rPr>
        <w:tab/>
        <w:t>Holder of a licence must prevent breaches of conditions</w:t>
      </w:r>
      <w:r w:rsidRPr="005C4A17">
        <w:rPr>
          <w:noProof/>
        </w:rPr>
        <w:tab/>
      </w:r>
      <w:r w:rsidRPr="005C4A17">
        <w:rPr>
          <w:noProof/>
        </w:rPr>
        <w:fldChar w:fldCharType="begin"/>
      </w:r>
      <w:r w:rsidRPr="005C4A17">
        <w:rPr>
          <w:noProof/>
        </w:rPr>
        <w:instrText xml:space="preserve"> PAGEREF _Toc455670093 \h </w:instrText>
      </w:r>
      <w:r w:rsidRPr="005C4A17">
        <w:rPr>
          <w:noProof/>
        </w:rPr>
      </w:r>
      <w:r w:rsidRPr="005C4A17">
        <w:rPr>
          <w:noProof/>
        </w:rPr>
        <w:fldChar w:fldCharType="separate"/>
      </w:r>
      <w:r w:rsidR="00CE1587">
        <w:rPr>
          <w:noProof/>
        </w:rPr>
        <w:t>24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45</w:t>
      </w:r>
      <w:r>
        <w:rPr>
          <w:noProof/>
        </w:rPr>
        <w:tab/>
        <w:t>Holder of a licence must investigate and rectify breaches of conditions</w:t>
      </w:r>
      <w:r w:rsidRPr="005C4A17">
        <w:rPr>
          <w:noProof/>
        </w:rPr>
        <w:tab/>
      </w:r>
      <w:r w:rsidRPr="005C4A17">
        <w:rPr>
          <w:noProof/>
        </w:rPr>
        <w:fldChar w:fldCharType="begin"/>
      </w:r>
      <w:r w:rsidRPr="005C4A17">
        <w:rPr>
          <w:noProof/>
        </w:rPr>
        <w:instrText xml:space="preserve"> PAGEREF _Toc455670094 \h </w:instrText>
      </w:r>
      <w:r w:rsidRPr="005C4A17">
        <w:rPr>
          <w:noProof/>
        </w:rPr>
      </w:r>
      <w:r w:rsidRPr="005C4A17">
        <w:rPr>
          <w:noProof/>
        </w:rPr>
        <w:fldChar w:fldCharType="separate"/>
      </w:r>
      <w:r w:rsidR="00CE1587">
        <w:rPr>
          <w:noProof/>
        </w:rPr>
        <w:t>24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46</w:t>
      </w:r>
      <w:r>
        <w:rPr>
          <w:noProof/>
        </w:rPr>
        <w:tab/>
        <w:t>Holder of a licence to prevent, control and minimise accidents</w:t>
      </w:r>
      <w:r w:rsidRPr="005C4A17">
        <w:rPr>
          <w:noProof/>
        </w:rPr>
        <w:tab/>
      </w:r>
      <w:r w:rsidRPr="005C4A17">
        <w:rPr>
          <w:noProof/>
        </w:rPr>
        <w:fldChar w:fldCharType="begin"/>
      </w:r>
      <w:r w:rsidRPr="005C4A17">
        <w:rPr>
          <w:noProof/>
        </w:rPr>
        <w:instrText xml:space="preserve"> PAGEREF _Toc455670095 \h </w:instrText>
      </w:r>
      <w:r w:rsidRPr="005C4A17">
        <w:rPr>
          <w:noProof/>
        </w:rPr>
      </w:r>
      <w:r w:rsidRPr="005C4A17">
        <w:rPr>
          <w:noProof/>
        </w:rPr>
        <w:fldChar w:fldCharType="separate"/>
      </w:r>
      <w:r w:rsidR="00CE1587">
        <w:rPr>
          <w:noProof/>
        </w:rPr>
        <w:t>24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48</w:t>
      </w:r>
      <w:r>
        <w:rPr>
          <w:noProof/>
        </w:rPr>
        <w:tab/>
        <w:t>Compliance with Recommendations and Codes of Practice</w:t>
      </w:r>
      <w:r w:rsidRPr="005C4A17">
        <w:rPr>
          <w:noProof/>
        </w:rPr>
        <w:tab/>
      </w:r>
      <w:r w:rsidRPr="005C4A17">
        <w:rPr>
          <w:noProof/>
        </w:rPr>
        <w:fldChar w:fldCharType="begin"/>
      </w:r>
      <w:r w:rsidRPr="005C4A17">
        <w:rPr>
          <w:noProof/>
        </w:rPr>
        <w:instrText xml:space="preserve"> PAGEREF _Toc455670096 \h </w:instrText>
      </w:r>
      <w:r w:rsidRPr="005C4A17">
        <w:rPr>
          <w:noProof/>
        </w:rPr>
      </w:r>
      <w:r w:rsidRPr="005C4A17">
        <w:rPr>
          <w:noProof/>
        </w:rPr>
        <w:fldChar w:fldCharType="separate"/>
      </w:r>
      <w:r w:rsidR="00CE1587">
        <w:rPr>
          <w:noProof/>
        </w:rPr>
        <w:t>24</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49</w:t>
      </w:r>
      <w:r>
        <w:rPr>
          <w:noProof/>
        </w:rPr>
        <w:tab/>
        <w:t>Managing safety</w:t>
      </w:r>
      <w:r w:rsidRPr="005C4A17">
        <w:rPr>
          <w:noProof/>
        </w:rPr>
        <w:tab/>
      </w:r>
      <w:r w:rsidRPr="005C4A17">
        <w:rPr>
          <w:noProof/>
        </w:rPr>
        <w:fldChar w:fldCharType="begin"/>
      </w:r>
      <w:r w:rsidRPr="005C4A17">
        <w:rPr>
          <w:noProof/>
        </w:rPr>
        <w:instrText xml:space="preserve"> PAGEREF _Toc455670097 \h </w:instrText>
      </w:r>
      <w:r w:rsidRPr="005C4A17">
        <w:rPr>
          <w:noProof/>
        </w:rPr>
      </w:r>
      <w:r w:rsidRPr="005C4A17">
        <w:rPr>
          <w:noProof/>
        </w:rPr>
        <w:fldChar w:fldCharType="separate"/>
      </w:r>
      <w:r w:rsidR="00CE1587">
        <w:rPr>
          <w:noProof/>
        </w:rPr>
        <w:t>25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50</w:t>
      </w:r>
      <w:r>
        <w:rPr>
          <w:noProof/>
        </w:rPr>
        <w:tab/>
        <w:t>Reviewing and updating plans and arrangements for managing safety</w:t>
      </w:r>
      <w:r w:rsidRPr="005C4A17">
        <w:rPr>
          <w:noProof/>
        </w:rPr>
        <w:tab/>
      </w:r>
      <w:r w:rsidRPr="005C4A17">
        <w:rPr>
          <w:noProof/>
        </w:rPr>
        <w:fldChar w:fldCharType="begin"/>
      </w:r>
      <w:r w:rsidRPr="005C4A17">
        <w:rPr>
          <w:noProof/>
        </w:rPr>
        <w:instrText xml:space="preserve"> PAGEREF _Toc455670098 \h </w:instrText>
      </w:r>
      <w:r w:rsidRPr="005C4A17">
        <w:rPr>
          <w:noProof/>
        </w:rPr>
      </w:r>
      <w:r w:rsidRPr="005C4A17">
        <w:rPr>
          <w:noProof/>
        </w:rPr>
        <w:fldChar w:fldCharType="separate"/>
      </w:r>
      <w:r w:rsidR="00CE1587">
        <w:rPr>
          <w:noProof/>
        </w:rPr>
        <w:t>25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51</w:t>
      </w:r>
      <w:r>
        <w:rPr>
          <w:noProof/>
        </w:rPr>
        <w:tab/>
        <w:t>CEO approval for certain changes</w:t>
      </w:r>
      <w:r w:rsidRPr="005C4A17">
        <w:rPr>
          <w:noProof/>
        </w:rPr>
        <w:tab/>
      </w:r>
      <w:r w:rsidRPr="005C4A17">
        <w:rPr>
          <w:noProof/>
        </w:rPr>
        <w:fldChar w:fldCharType="begin"/>
      </w:r>
      <w:r w:rsidRPr="005C4A17">
        <w:rPr>
          <w:noProof/>
        </w:rPr>
        <w:instrText xml:space="preserve"> PAGEREF _Toc455670099 \h </w:instrText>
      </w:r>
      <w:r w:rsidRPr="005C4A17">
        <w:rPr>
          <w:noProof/>
        </w:rPr>
      </w:r>
      <w:r w:rsidRPr="005C4A17">
        <w:rPr>
          <w:noProof/>
        </w:rPr>
        <w:fldChar w:fldCharType="separate"/>
      </w:r>
      <w:r w:rsidR="00CE1587">
        <w:rPr>
          <w:noProof/>
        </w:rPr>
        <w:t>26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52</w:t>
      </w:r>
      <w:r>
        <w:rPr>
          <w:noProof/>
        </w:rPr>
        <w:tab/>
        <w:t>Holder of a licence must tell CEO about other changes</w:t>
      </w:r>
      <w:r w:rsidRPr="005C4A17">
        <w:rPr>
          <w:noProof/>
        </w:rPr>
        <w:tab/>
      </w:r>
      <w:r w:rsidRPr="005C4A17">
        <w:rPr>
          <w:noProof/>
        </w:rPr>
        <w:fldChar w:fldCharType="begin"/>
      </w:r>
      <w:r w:rsidRPr="005C4A17">
        <w:rPr>
          <w:noProof/>
        </w:rPr>
        <w:instrText xml:space="preserve"> PAGEREF _Toc455670100 \h </w:instrText>
      </w:r>
      <w:r w:rsidRPr="005C4A17">
        <w:rPr>
          <w:noProof/>
        </w:rPr>
      </w:r>
      <w:r w:rsidRPr="005C4A17">
        <w:rPr>
          <w:noProof/>
        </w:rPr>
        <w:fldChar w:fldCharType="separate"/>
      </w:r>
      <w:r w:rsidR="00CE1587">
        <w:rPr>
          <w:noProof/>
        </w:rPr>
        <w:t>26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53</w:t>
      </w:r>
      <w:r>
        <w:rPr>
          <w:noProof/>
        </w:rPr>
        <w:tab/>
        <w:t>Holder of a licence must tell CEO about movement of controlled apparatus, controlled materials and controlled facilities</w:t>
      </w:r>
      <w:r w:rsidRPr="005C4A17">
        <w:rPr>
          <w:noProof/>
        </w:rPr>
        <w:tab/>
      </w:r>
      <w:r w:rsidRPr="005C4A17">
        <w:rPr>
          <w:noProof/>
        </w:rPr>
        <w:fldChar w:fldCharType="begin"/>
      </w:r>
      <w:r w:rsidRPr="005C4A17">
        <w:rPr>
          <w:noProof/>
        </w:rPr>
        <w:instrText xml:space="preserve"> PAGEREF _Toc455670101 \h </w:instrText>
      </w:r>
      <w:r w:rsidRPr="005C4A17">
        <w:rPr>
          <w:noProof/>
        </w:rPr>
      </w:r>
      <w:r w:rsidRPr="005C4A17">
        <w:rPr>
          <w:noProof/>
        </w:rPr>
        <w:fldChar w:fldCharType="separate"/>
      </w:r>
      <w:r w:rsidR="00CE1587">
        <w:rPr>
          <w:noProof/>
        </w:rPr>
        <w:t>26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54</w:t>
      </w:r>
      <w:r>
        <w:rPr>
          <w:noProof/>
        </w:rPr>
        <w:tab/>
        <w:t>Approval required to construct safety item</w:t>
      </w:r>
      <w:r w:rsidRPr="005C4A17">
        <w:rPr>
          <w:noProof/>
        </w:rPr>
        <w:tab/>
      </w:r>
      <w:r w:rsidRPr="005C4A17">
        <w:rPr>
          <w:noProof/>
        </w:rPr>
        <w:fldChar w:fldCharType="begin"/>
      </w:r>
      <w:r w:rsidRPr="005C4A17">
        <w:rPr>
          <w:noProof/>
        </w:rPr>
        <w:instrText xml:space="preserve"> PAGEREF _Toc455670102 \h </w:instrText>
      </w:r>
      <w:r w:rsidRPr="005C4A17">
        <w:rPr>
          <w:noProof/>
        </w:rPr>
      </w:r>
      <w:r w:rsidRPr="005C4A17">
        <w:rPr>
          <w:noProof/>
        </w:rPr>
        <w:fldChar w:fldCharType="separate"/>
      </w:r>
      <w:r w:rsidR="00CE1587">
        <w:rPr>
          <w:noProof/>
        </w:rPr>
        <w:t>27</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55</w:t>
      </w:r>
      <w:r>
        <w:rPr>
          <w:noProof/>
        </w:rPr>
        <w:tab/>
        <w:t>Approval required to load nuclear fuel</w:t>
      </w:r>
      <w:r w:rsidRPr="005C4A17">
        <w:rPr>
          <w:noProof/>
        </w:rPr>
        <w:tab/>
      </w:r>
      <w:r w:rsidRPr="005C4A17">
        <w:rPr>
          <w:noProof/>
        </w:rPr>
        <w:fldChar w:fldCharType="begin"/>
      </w:r>
      <w:r w:rsidRPr="005C4A17">
        <w:rPr>
          <w:noProof/>
        </w:rPr>
        <w:instrText xml:space="preserve"> PAGEREF _Toc455670103 \h </w:instrText>
      </w:r>
      <w:r w:rsidRPr="005C4A17">
        <w:rPr>
          <w:noProof/>
        </w:rPr>
      </w:r>
      <w:r w:rsidRPr="005C4A17">
        <w:rPr>
          <w:noProof/>
        </w:rPr>
        <w:fldChar w:fldCharType="separate"/>
      </w:r>
      <w:r w:rsidR="00CE1587">
        <w:rPr>
          <w:noProof/>
        </w:rPr>
        <w:t>27</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5—Licence annual charges</w:t>
      </w:r>
      <w:r w:rsidRPr="005C4A17">
        <w:rPr>
          <w:b w:val="0"/>
          <w:noProof/>
          <w:sz w:val="18"/>
        </w:rPr>
        <w:tab/>
      </w:r>
      <w:r w:rsidRPr="005C4A17">
        <w:rPr>
          <w:b w:val="0"/>
          <w:noProof/>
          <w:sz w:val="18"/>
        </w:rPr>
        <w:fldChar w:fldCharType="begin"/>
      </w:r>
      <w:r w:rsidRPr="005C4A17">
        <w:rPr>
          <w:b w:val="0"/>
          <w:noProof/>
          <w:sz w:val="18"/>
        </w:rPr>
        <w:instrText xml:space="preserve"> PAGEREF _Toc455670104 \h </w:instrText>
      </w:r>
      <w:r w:rsidRPr="005C4A17">
        <w:rPr>
          <w:b w:val="0"/>
          <w:noProof/>
          <w:sz w:val="18"/>
        </w:rPr>
      </w:r>
      <w:r w:rsidRPr="005C4A17">
        <w:rPr>
          <w:b w:val="0"/>
          <w:noProof/>
          <w:sz w:val="18"/>
        </w:rPr>
        <w:fldChar w:fldCharType="separate"/>
      </w:r>
      <w:r w:rsidR="00CE1587">
        <w:rPr>
          <w:b w:val="0"/>
          <w:noProof/>
          <w:sz w:val="18"/>
        </w:rPr>
        <w:t>28</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55A</w:t>
      </w:r>
      <w:r>
        <w:rPr>
          <w:noProof/>
        </w:rPr>
        <w:tab/>
        <w:t>Time for payment of annual charge</w:t>
      </w:r>
      <w:r w:rsidRPr="005C4A17">
        <w:rPr>
          <w:noProof/>
        </w:rPr>
        <w:tab/>
      </w:r>
      <w:r w:rsidRPr="005C4A17">
        <w:rPr>
          <w:noProof/>
        </w:rPr>
        <w:fldChar w:fldCharType="begin"/>
      </w:r>
      <w:r w:rsidRPr="005C4A17">
        <w:rPr>
          <w:noProof/>
        </w:rPr>
        <w:instrText xml:space="preserve"> PAGEREF _Toc455670105 \h </w:instrText>
      </w:r>
      <w:r w:rsidRPr="005C4A17">
        <w:rPr>
          <w:noProof/>
        </w:rPr>
      </w:r>
      <w:r w:rsidRPr="005C4A17">
        <w:rPr>
          <w:noProof/>
        </w:rPr>
        <w:fldChar w:fldCharType="separate"/>
      </w:r>
      <w:r w:rsidR="00CE1587">
        <w:rPr>
          <w:noProof/>
        </w:rPr>
        <w:t>28</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55B</w:t>
      </w:r>
      <w:r>
        <w:rPr>
          <w:noProof/>
        </w:rPr>
        <w:tab/>
        <w:t>Pro</w:t>
      </w:r>
      <w:r>
        <w:rPr>
          <w:noProof/>
        </w:rPr>
        <w:noBreakHyphen/>
        <w:t>rating of annual charge</w:t>
      </w:r>
      <w:r w:rsidRPr="005C4A17">
        <w:rPr>
          <w:noProof/>
        </w:rPr>
        <w:tab/>
      </w:r>
      <w:r w:rsidRPr="005C4A17">
        <w:rPr>
          <w:noProof/>
        </w:rPr>
        <w:fldChar w:fldCharType="begin"/>
      </w:r>
      <w:r w:rsidRPr="005C4A17">
        <w:rPr>
          <w:noProof/>
        </w:rPr>
        <w:instrText xml:space="preserve"> PAGEREF _Toc455670106 \h </w:instrText>
      </w:r>
      <w:r w:rsidRPr="005C4A17">
        <w:rPr>
          <w:noProof/>
        </w:rPr>
      </w:r>
      <w:r w:rsidRPr="005C4A17">
        <w:rPr>
          <w:noProof/>
        </w:rPr>
        <w:fldChar w:fldCharType="separate"/>
      </w:r>
      <w:r w:rsidR="00CE1587">
        <w:rPr>
          <w:noProof/>
        </w:rPr>
        <w:t>28</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55C</w:t>
      </w:r>
      <w:r>
        <w:rPr>
          <w:noProof/>
        </w:rPr>
        <w:tab/>
        <w:t>Refund of annual charge</w:t>
      </w:r>
      <w:r w:rsidRPr="005C4A17">
        <w:rPr>
          <w:noProof/>
        </w:rPr>
        <w:tab/>
      </w:r>
      <w:r w:rsidRPr="005C4A17">
        <w:rPr>
          <w:noProof/>
        </w:rPr>
        <w:fldChar w:fldCharType="begin"/>
      </w:r>
      <w:r w:rsidRPr="005C4A17">
        <w:rPr>
          <w:noProof/>
        </w:rPr>
        <w:instrText xml:space="preserve"> PAGEREF _Toc455670107 \h </w:instrText>
      </w:r>
      <w:r w:rsidRPr="005C4A17">
        <w:rPr>
          <w:noProof/>
        </w:rPr>
      </w:r>
      <w:r w:rsidRPr="005C4A17">
        <w:rPr>
          <w:noProof/>
        </w:rPr>
        <w:fldChar w:fldCharType="separate"/>
      </w:r>
      <w:r w:rsidR="00CE1587">
        <w:rPr>
          <w:noProof/>
        </w:rPr>
        <w:t>28</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lastRenderedPageBreak/>
        <w:t>Part 5—Practices and procedures to be followed</w:t>
      </w:r>
      <w:r w:rsidRPr="005C4A17">
        <w:rPr>
          <w:b w:val="0"/>
          <w:noProof/>
          <w:sz w:val="18"/>
        </w:rPr>
        <w:tab/>
      </w:r>
      <w:r w:rsidRPr="005C4A17">
        <w:rPr>
          <w:b w:val="0"/>
          <w:noProof/>
          <w:sz w:val="18"/>
        </w:rPr>
        <w:fldChar w:fldCharType="begin"/>
      </w:r>
      <w:r w:rsidRPr="005C4A17">
        <w:rPr>
          <w:b w:val="0"/>
          <w:noProof/>
          <w:sz w:val="18"/>
        </w:rPr>
        <w:instrText xml:space="preserve"> PAGEREF _Toc455670108 \h </w:instrText>
      </w:r>
      <w:r w:rsidRPr="005C4A17">
        <w:rPr>
          <w:b w:val="0"/>
          <w:noProof/>
          <w:sz w:val="18"/>
        </w:rPr>
      </w:r>
      <w:r w:rsidRPr="005C4A17">
        <w:rPr>
          <w:b w:val="0"/>
          <w:noProof/>
          <w:sz w:val="18"/>
        </w:rPr>
        <w:fldChar w:fldCharType="separate"/>
      </w:r>
      <w:r w:rsidR="00CE1587">
        <w:rPr>
          <w:b w:val="0"/>
          <w:noProof/>
          <w:sz w:val="18"/>
        </w:rPr>
        <w:t>30</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5.1—General</w:t>
      </w:r>
      <w:r w:rsidRPr="005C4A17">
        <w:rPr>
          <w:b w:val="0"/>
          <w:noProof/>
          <w:sz w:val="18"/>
        </w:rPr>
        <w:tab/>
      </w:r>
      <w:r w:rsidRPr="005C4A17">
        <w:rPr>
          <w:b w:val="0"/>
          <w:noProof/>
          <w:sz w:val="18"/>
        </w:rPr>
        <w:fldChar w:fldCharType="begin"/>
      </w:r>
      <w:r w:rsidRPr="005C4A17">
        <w:rPr>
          <w:b w:val="0"/>
          <w:noProof/>
          <w:sz w:val="18"/>
        </w:rPr>
        <w:instrText xml:space="preserve"> PAGEREF _Toc455670109 \h </w:instrText>
      </w:r>
      <w:r w:rsidRPr="005C4A17">
        <w:rPr>
          <w:b w:val="0"/>
          <w:noProof/>
          <w:sz w:val="18"/>
        </w:rPr>
      </w:r>
      <w:r w:rsidRPr="005C4A17">
        <w:rPr>
          <w:b w:val="0"/>
          <w:noProof/>
          <w:sz w:val="18"/>
        </w:rPr>
        <w:fldChar w:fldCharType="separate"/>
      </w:r>
      <w:r w:rsidR="00CE1587">
        <w:rPr>
          <w:b w:val="0"/>
          <w:noProof/>
          <w:sz w:val="18"/>
        </w:rPr>
        <w:t>30</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56</w:t>
      </w:r>
      <w:r>
        <w:rPr>
          <w:noProof/>
        </w:rPr>
        <w:tab/>
        <w:t>Application of Part 5</w:t>
      </w:r>
      <w:r w:rsidRPr="005C4A17">
        <w:rPr>
          <w:noProof/>
        </w:rPr>
        <w:tab/>
      </w:r>
      <w:r w:rsidRPr="005C4A17">
        <w:rPr>
          <w:noProof/>
        </w:rPr>
        <w:fldChar w:fldCharType="begin"/>
      </w:r>
      <w:r w:rsidRPr="005C4A17">
        <w:rPr>
          <w:noProof/>
        </w:rPr>
        <w:instrText xml:space="preserve"> PAGEREF _Toc455670110 \h </w:instrText>
      </w:r>
      <w:r w:rsidRPr="005C4A17">
        <w:rPr>
          <w:noProof/>
        </w:rPr>
      </w:r>
      <w:r w:rsidRPr="005C4A17">
        <w:rPr>
          <w:noProof/>
        </w:rPr>
        <w:fldChar w:fldCharType="separate"/>
      </w:r>
      <w:r w:rsidR="00CE1587">
        <w:rPr>
          <w:noProof/>
        </w:rPr>
        <w:t>30</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5.2—Dose limits</w:t>
      </w:r>
      <w:r w:rsidRPr="005C4A17">
        <w:rPr>
          <w:b w:val="0"/>
          <w:noProof/>
          <w:sz w:val="18"/>
        </w:rPr>
        <w:tab/>
      </w:r>
      <w:r w:rsidRPr="005C4A17">
        <w:rPr>
          <w:b w:val="0"/>
          <w:noProof/>
          <w:sz w:val="18"/>
        </w:rPr>
        <w:fldChar w:fldCharType="begin"/>
      </w:r>
      <w:r w:rsidRPr="005C4A17">
        <w:rPr>
          <w:b w:val="0"/>
          <w:noProof/>
          <w:sz w:val="18"/>
        </w:rPr>
        <w:instrText xml:space="preserve"> PAGEREF _Toc455670111 \h </w:instrText>
      </w:r>
      <w:r w:rsidRPr="005C4A17">
        <w:rPr>
          <w:b w:val="0"/>
          <w:noProof/>
          <w:sz w:val="18"/>
        </w:rPr>
      </w:r>
      <w:r w:rsidRPr="005C4A17">
        <w:rPr>
          <w:b w:val="0"/>
          <w:noProof/>
          <w:sz w:val="18"/>
        </w:rPr>
        <w:fldChar w:fldCharType="separate"/>
      </w:r>
      <w:r w:rsidR="00CE1587">
        <w:rPr>
          <w:b w:val="0"/>
          <w:noProof/>
          <w:sz w:val="18"/>
        </w:rPr>
        <w:t>31</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57</w:t>
      </w:r>
      <w:r>
        <w:rPr>
          <w:noProof/>
        </w:rPr>
        <w:tab/>
        <w:t>Purpose of Division 5.2</w:t>
      </w:r>
      <w:r w:rsidRPr="005C4A17">
        <w:rPr>
          <w:noProof/>
        </w:rPr>
        <w:tab/>
      </w:r>
      <w:r w:rsidRPr="005C4A17">
        <w:rPr>
          <w:noProof/>
        </w:rPr>
        <w:fldChar w:fldCharType="begin"/>
      </w:r>
      <w:r w:rsidRPr="005C4A17">
        <w:rPr>
          <w:noProof/>
        </w:rPr>
        <w:instrText xml:space="preserve"> PAGEREF _Toc455670112 \h </w:instrText>
      </w:r>
      <w:r w:rsidRPr="005C4A17">
        <w:rPr>
          <w:noProof/>
        </w:rPr>
      </w:r>
      <w:r w:rsidRPr="005C4A17">
        <w:rPr>
          <w:noProof/>
        </w:rPr>
        <w:fldChar w:fldCharType="separate"/>
      </w:r>
      <w:r w:rsidR="00CE1587">
        <w:rPr>
          <w:noProof/>
        </w:rPr>
        <w:t>31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58</w:t>
      </w:r>
      <w:r>
        <w:rPr>
          <w:noProof/>
        </w:rPr>
        <w:tab/>
        <w:t>Prescribed practice</w:t>
      </w:r>
      <w:r w:rsidRPr="005C4A17">
        <w:rPr>
          <w:noProof/>
        </w:rPr>
        <w:tab/>
      </w:r>
      <w:r w:rsidRPr="005C4A17">
        <w:rPr>
          <w:noProof/>
        </w:rPr>
        <w:fldChar w:fldCharType="begin"/>
      </w:r>
      <w:r w:rsidRPr="005C4A17">
        <w:rPr>
          <w:noProof/>
        </w:rPr>
        <w:instrText xml:space="preserve"> PAGEREF _Toc455670113 \h </w:instrText>
      </w:r>
      <w:r w:rsidRPr="005C4A17">
        <w:rPr>
          <w:noProof/>
        </w:rPr>
      </w:r>
      <w:r w:rsidRPr="005C4A17">
        <w:rPr>
          <w:noProof/>
        </w:rPr>
        <w:fldChar w:fldCharType="separate"/>
      </w:r>
      <w:r w:rsidR="00CE1587">
        <w:rPr>
          <w:noProof/>
        </w:rPr>
        <w:t>31</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59</w:t>
      </w:r>
      <w:r>
        <w:rPr>
          <w:noProof/>
        </w:rPr>
        <w:tab/>
        <w:t>Effective dose limits</w:t>
      </w:r>
      <w:r w:rsidRPr="005C4A17">
        <w:rPr>
          <w:noProof/>
        </w:rPr>
        <w:tab/>
      </w:r>
      <w:r w:rsidRPr="005C4A17">
        <w:rPr>
          <w:noProof/>
        </w:rPr>
        <w:fldChar w:fldCharType="begin"/>
      </w:r>
      <w:r w:rsidRPr="005C4A17">
        <w:rPr>
          <w:noProof/>
        </w:rPr>
        <w:instrText xml:space="preserve"> PAGEREF _Toc455670114 \h </w:instrText>
      </w:r>
      <w:r w:rsidRPr="005C4A17">
        <w:rPr>
          <w:noProof/>
        </w:rPr>
      </w:r>
      <w:r w:rsidRPr="005C4A17">
        <w:rPr>
          <w:noProof/>
        </w:rPr>
        <w:fldChar w:fldCharType="separate"/>
      </w:r>
      <w:r w:rsidR="00CE1587">
        <w:rPr>
          <w:noProof/>
        </w:rPr>
        <w:t>32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60</w:t>
      </w:r>
      <w:r>
        <w:rPr>
          <w:noProof/>
        </w:rPr>
        <w:tab/>
        <w:t>Effective doses</w:t>
      </w:r>
      <w:r w:rsidRPr="005C4A17">
        <w:rPr>
          <w:noProof/>
        </w:rPr>
        <w:tab/>
      </w:r>
      <w:r w:rsidRPr="005C4A17">
        <w:rPr>
          <w:noProof/>
        </w:rPr>
        <w:fldChar w:fldCharType="begin"/>
      </w:r>
      <w:r w:rsidRPr="005C4A17">
        <w:rPr>
          <w:noProof/>
        </w:rPr>
        <w:instrText xml:space="preserve"> PAGEREF _Toc455670115 \h </w:instrText>
      </w:r>
      <w:r w:rsidRPr="005C4A17">
        <w:rPr>
          <w:noProof/>
        </w:rPr>
      </w:r>
      <w:r w:rsidRPr="005C4A17">
        <w:rPr>
          <w:noProof/>
        </w:rPr>
        <w:fldChar w:fldCharType="separate"/>
      </w:r>
      <w:r w:rsidR="00CE1587">
        <w:rPr>
          <w:noProof/>
        </w:rPr>
        <w:t>32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61</w:t>
      </w:r>
      <w:r>
        <w:rPr>
          <w:noProof/>
        </w:rPr>
        <w:tab/>
        <w:t>Dealings with controlled apparatus generating non</w:t>
      </w:r>
      <w:r>
        <w:rPr>
          <w:noProof/>
        </w:rPr>
        <w:noBreakHyphen/>
        <w:t>ionizing radiation</w:t>
      </w:r>
      <w:r w:rsidRPr="005C4A17">
        <w:rPr>
          <w:noProof/>
        </w:rPr>
        <w:tab/>
      </w:r>
      <w:r w:rsidRPr="005C4A17">
        <w:rPr>
          <w:noProof/>
        </w:rPr>
        <w:fldChar w:fldCharType="begin"/>
      </w:r>
      <w:r w:rsidRPr="005C4A17">
        <w:rPr>
          <w:noProof/>
        </w:rPr>
        <w:instrText xml:space="preserve"> PAGEREF _Toc455670116 \h </w:instrText>
      </w:r>
      <w:r w:rsidRPr="005C4A17">
        <w:rPr>
          <w:noProof/>
        </w:rPr>
      </w:r>
      <w:r w:rsidRPr="005C4A17">
        <w:rPr>
          <w:noProof/>
        </w:rPr>
        <w:fldChar w:fldCharType="separate"/>
      </w:r>
      <w:r w:rsidR="00CE1587">
        <w:rPr>
          <w:noProof/>
        </w:rPr>
        <w:t>32</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62</w:t>
      </w:r>
      <w:r>
        <w:rPr>
          <w:noProof/>
        </w:rPr>
        <w:tab/>
        <w:t>Annual equivalent dose limit</w:t>
      </w:r>
      <w:r w:rsidRPr="005C4A17">
        <w:rPr>
          <w:noProof/>
        </w:rPr>
        <w:tab/>
      </w:r>
      <w:r w:rsidRPr="005C4A17">
        <w:rPr>
          <w:noProof/>
        </w:rPr>
        <w:fldChar w:fldCharType="begin"/>
      </w:r>
      <w:r w:rsidRPr="005C4A17">
        <w:rPr>
          <w:noProof/>
        </w:rPr>
        <w:instrText xml:space="preserve"> PAGEREF _Toc455670117 \h </w:instrText>
      </w:r>
      <w:r w:rsidRPr="005C4A17">
        <w:rPr>
          <w:noProof/>
        </w:rPr>
      </w:r>
      <w:r w:rsidRPr="005C4A17">
        <w:rPr>
          <w:noProof/>
        </w:rPr>
        <w:fldChar w:fldCharType="separate"/>
      </w:r>
      <w:r w:rsidR="00CE1587">
        <w:rPr>
          <w:noProof/>
        </w:rPr>
        <w:t>32</w:t>
      </w:r>
      <w:r w:rsidRPr="005C4A17">
        <w:rPr>
          <w:noProof/>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Division 5.3—Practices and procedures</w:t>
      </w:r>
      <w:r w:rsidRPr="005C4A17">
        <w:rPr>
          <w:b w:val="0"/>
          <w:noProof/>
          <w:sz w:val="18"/>
        </w:rPr>
        <w:tab/>
      </w:r>
      <w:r w:rsidRPr="005C4A17">
        <w:rPr>
          <w:b w:val="0"/>
          <w:noProof/>
          <w:sz w:val="18"/>
        </w:rPr>
        <w:fldChar w:fldCharType="begin"/>
      </w:r>
      <w:r w:rsidRPr="005C4A17">
        <w:rPr>
          <w:b w:val="0"/>
          <w:noProof/>
          <w:sz w:val="18"/>
        </w:rPr>
        <w:instrText xml:space="preserve"> PAGEREF _Toc455670118 \h </w:instrText>
      </w:r>
      <w:r w:rsidRPr="005C4A17">
        <w:rPr>
          <w:b w:val="0"/>
          <w:noProof/>
          <w:sz w:val="18"/>
        </w:rPr>
      </w:r>
      <w:r w:rsidRPr="005C4A17">
        <w:rPr>
          <w:b w:val="0"/>
          <w:noProof/>
          <w:sz w:val="18"/>
        </w:rPr>
        <w:fldChar w:fldCharType="separate"/>
      </w:r>
      <w:r w:rsidR="00CE1587">
        <w:rPr>
          <w:b w:val="0"/>
          <w:noProof/>
          <w:sz w:val="18"/>
        </w:rPr>
        <w:t>34</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62A</w:t>
      </w:r>
      <w:r>
        <w:rPr>
          <w:noProof/>
        </w:rPr>
        <w:tab/>
        <w:t>Practices and procedures</w:t>
      </w:r>
      <w:r w:rsidRPr="005C4A17">
        <w:rPr>
          <w:noProof/>
        </w:rPr>
        <w:tab/>
      </w:r>
      <w:r w:rsidRPr="005C4A17">
        <w:rPr>
          <w:noProof/>
        </w:rPr>
        <w:fldChar w:fldCharType="begin"/>
      </w:r>
      <w:r w:rsidRPr="005C4A17">
        <w:rPr>
          <w:noProof/>
        </w:rPr>
        <w:instrText xml:space="preserve"> PAGEREF _Toc455670119 \h </w:instrText>
      </w:r>
      <w:r w:rsidRPr="005C4A17">
        <w:rPr>
          <w:noProof/>
        </w:rPr>
      </w:r>
      <w:r w:rsidRPr="005C4A17">
        <w:rPr>
          <w:noProof/>
        </w:rPr>
        <w:fldChar w:fldCharType="separate"/>
      </w:r>
      <w:r w:rsidR="00CE1587">
        <w:rPr>
          <w:noProof/>
        </w:rPr>
        <w:t>34</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6—Reporting and inspection for controlled facilities, apparatus and materials</w:t>
      </w:r>
      <w:r w:rsidRPr="005C4A17">
        <w:rPr>
          <w:b w:val="0"/>
          <w:noProof/>
          <w:sz w:val="18"/>
        </w:rPr>
        <w:tab/>
      </w:r>
      <w:r w:rsidRPr="005C4A17">
        <w:rPr>
          <w:b w:val="0"/>
          <w:noProof/>
          <w:sz w:val="18"/>
        </w:rPr>
        <w:fldChar w:fldCharType="begin"/>
      </w:r>
      <w:r w:rsidRPr="005C4A17">
        <w:rPr>
          <w:b w:val="0"/>
          <w:noProof/>
          <w:sz w:val="18"/>
        </w:rPr>
        <w:instrText xml:space="preserve"> PAGEREF _Toc455670120 \h </w:instrText>
      </w:r>
      <w:r w:rsidRPr="005C4A17">
        <w:rPr>
          <w:b w:val="0"/>
          <w:noProof/>
          <w:sz w:val="18"/>
        </w:rPr>
      </w:r>
      <w:r w:rsidRPr="005C4A17">
        <w:rPr>
          <w:b w:val="0"/>
          <w:noProof/>
          <w:sz w:val="18"/>
        </w:rPr>
        <w:fldChar w:fldCharType="separate"/>
      </w:r>
      <w:r w:rsidR="00CE1587">
        <w:rPr>
          <w:b w:val="0"/>
          <w:noProof/>
          <w:sz w:val="18"/>
        </w:rPr>
        <w:t>35</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63</w:t>
      </w:r>
      <w:r>
        <w:rPr>
          <w:noProof/>
        </w:rPr>
        <w:tab/>
        <w:t>Reporting guidelines to be published by CEO</w:t>
      </w:r>
      <w:r w:rsidRPr="005C4A17">
        <w:rPr>
          <w:noProof/>
        </w:rPr>
        <w:tab/>
      </w:r>
      <w:r w:rsidRPr="005C4A17">
        <w:rPr>
          <w:noProof/>
        </w:rPr>
        <w:fldChar w:fldCharType="begin"/>
      </w:r>
      <w:r w:rsidRPr="005C4A17">
        <w:rPr>
          <w:noProof/>
        </w:rPr>
        <w:instrText xml:space="preserve"> PAGEREF _Toc455670121 \h </w:instrText>
      </w:r>
      <w:r w:rsidRPr="005C4A17">
        <w:rPr>
          <w:noProof/>
        </w:rPr>
      </w:r>
      <w:r w:rsidRPr="005C4A17">
        <w:rPr>
          <w:noProof/>
        </w:rPr>
        <w:fldChar w:fldCharType="separate"/>
      </w:r>
      <w:r w:rsidR="00CE1587">
        <w:rPr>
          <w:noProof/>
        </w:rPr>
        <w:t>35</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64</w:t>
      </w:r>
      <w:r>
        <w:rPr>
          <w:noProof/>
        </w:rPr>
        <w:tab/>
        <w:t>Inspector’s identity card</w:t>
      </w:r>
      <w:r w:rsidRPr="005C4A17">
        <w:rPr>
          <w:noProof/>
        </w:rPr>
        <w:tab/>
      </w:r>
      <w:r w:rsidRPr="005C4A17">
        <w:rPr>
          <w:noProof/>
        </w:rPr>
        <w:fldChar w:fldCharType="begin"/>
      </w:r>
      <w:r w:rsidRPr="005C4A17">
        <w:rPr>
          <w:noProof/>
        </w:rPr>
        <w:instrText xml:space="preserve"> PAGEREF _Toc455670122 \h </w:instrText>
      </w:r>
      <w:r w:rsidRPr="005C4A17">
        <w:rPr>
          <w:noProof/>
        </w:rPr>
      </w:r>
      <w:r w:rsidRPr="005C4A17">
        <w:rPr>
          <w:noProof/>
        </w:rPr>
        <w:fldChar w:fldCharType="separate"/>
      </w:r>
      <w:r w:rsidR="00CE1587">
        <w:rPr>
          <w:noProof/>
        </w:rPr>
        <w:t>35</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7—Miscellaneous</w:t>
      </w:r>
      <w:r w:rsidRPr="005C4A17">
        <w:rPr>
          <w:b w:val="0"/>
          <w:noProof/>
          <w:sz w:val="18"/>
        </w:rPr>
        <w:tab/>
      </w:r>
      <w:r w:rsidRPr="005C4A17">
        <w:rPr>
          <w:b w:val="0"/>
          <w:noProof/>
          <w:sz w:val="18"/>
        </w:rPr>
        <w:fldChar w:fldCharType="begin"/>
      </w:r>
      <w:r w:rsidRPr="005C4A17">
        <w:rPr>
          <w:b w:val="0"/>
          <w:noProof/>
          <w:sz w:val="18"/>
        </w:rPr>
        <w:instrText xml:space="preserve"> PAGEREF _Toc455670123 \h </w:instrText>
      </w:r>
      <w:r w:rsidRPr="005C4A17">
        <w:rPr>
          <w:b w:val="0"/>
          <w:noProof/>
          <w:sz w:val="18"/>
        </w:rPr>
      </w:r>
      <w:r w:rsidRPr="005C4A17">
        <w:rPr>
          <w:b w:val="0"/>
          <w:noProof/>
          <w:sz w:val="18"/>
        </w:rPr>
        <w:fldChar w:fldCharType="separate"/>
      </w:r>
      <w:r w:rsidR="00CE1587">
        <w:rPr>
          <w:b w:val="0"/>
          <w:noProof/>
          <w:sz w:val="18"/>
        </w:rPr>
        <w:t>36</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65</w:t>
      </w:r>
      <w:r>
        <w:rPr>
          <w:noProof/>
        </w:rPr>
        <w:tab/>
        <w:t>International agreements</w:t>
      </w:r>
      <w:r w:rsidRPr="005C4A17">
        <w:rPr>
          <w:noProof/>
        </w:rPr>
        <w:tab/>
      </w:r>
      <w:r w:rsidRPr="005C4A17">
        <w:rPr>
          <w:noProof/>
        </w:rPr>
        <w:fldChar w:fldCharType="begin"/>
      </w:r>
      <w:r w:rsidRPr="005C4A17">
        <w:rPr>
          <w:noProof/>
        </w:rPr>
        <w:instrText xml:space="preserve"> PAGEREF _Toc455670124 \h </w:instrText>
      </w:r>
      <w:r w:rsidRPr="005C4A17">
        <w:rPr>
          <w:noProof/>
        </w:rPr>
      </w:r>
      <w:r w:rsidRPr="005C4A17">
        <w:rPr>
          <w:noProof/>
        </w:rPr>
        <w:fldChar w:fldCharType="separate"/>
      </w:r>
      <w:r w:rsidR="00CE1587">
        <w:rPr>
          <w:noProof/>
        </w:rPr>
        <w:t>36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65A</w:t>
      </w:r>
      <w:r>
        <w:rPr>
          <w:noProof/>
        </w:rPr>
        <w:tab/>
        <w:t>Non</w:t>
      </w:r>
      <w:r>
        <w:rPr>
          <w:noProof/>
        </w:rPr>
        <w:noBreakHyphen/>
        <w:t>applicable State and Territory laws</w:t>
      </w:r>
      <w:r w:rsidRPr="005C4A17">
        <w:rPr>
          <w:noProof/>
        </w:rPr>
        <w:tab/>
      </w:r>
      <w:r w:rsidRPr="005C4A17">
        <w:rPr>
          <w:noProof/>
        </w:rPr>
        <w:fldChar w:fldCharType="begin"/>
      </w:r>
      <w:r w:rsidRPr="005C4A17">
        <w:rPr>
          <w:noProof/>
        </w:rPr>
        <w:instrText xml:space="preserve"> PAGEREF _Toc455670125 \h </w:instrText>
      </w:r>
      <w:r w:rsidRPr="005C4A17">
        <w:rPr>
          <w:noProof/>
        </w:rPr>
      </w:r>
      <w:r w:rsidRPr="005C4A17">
        <w:rPr>
          <w:noProof/>
        </w:rPr>
        <w:fldChar w:fldCharType="separate"/>
      </w:r>
      <w:r w:rsidR="00CE1587">
        <w:rPr>
          <w:noProof/>
        </w:rPr>
        <w:t>36</w:t>
      </w:r>
      <w:r w:rsidRPr="005C4A17">
        <w:rPr>
          <w:noProof/>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66</w:t>
      </w:r>
      <w:r>
        <w:rPr>
          <w:noProof/>
        </w:rPr>
        <w:tab/>
        <w:t>Review of decisions by CEO</w:t>
      </w:r>
      <w:r w:rsidRPr="005C4A17">
        <w:rPr>
          <w:noProof/>
        </w:rPr>
        <w:tab/>
      </w:r>
      <w:r w:rsidRPr="005C4A17">
        <w:rPr>
          <w:noProof/>
        </w:rPr>
        <w:fldChar w:fldCharType="begin"/>
      </w:r>
      <w:r w:rsidRPr="005C4A17">
        <w:rPr>
          <w:noProof/>
        </w:rPr>
        <w:instrText xml:space="preserve"> PAGEREF _Toc455670126 \h </w:instrText>
      </w:r>
      <w:r w:rsidRPr="005C4A17">
        <w:rPr>
          <w:noProof/>
        </w:rPr>
      </w:r>
      <w:r w:rsidRPr="005C4A17">
        <w:rPr>
          <w:noProof/>
        </w:rPr>
        <w:fldChar w:fldCharType="separate"/>
      </w:r>
      <w:r w:rsidR="00CE1587">
        <w:rPr>
          <w:noProof/>
        </w:rPr>
        <w:t>36</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8—Application and transitional provisions</w:t>
      </w:r>
      <w:r w:rsidRPr="005C4A17">
        <w:rPr>
          <w:b w:val="0"/>
          <w:noProof/>
          <w:sz w:val="18"/>
        </w:rPr>
        <w:tab/>
      </w:r>
      <w:r w:rsidRPr="005C4A17">
        <w:rPr>
          <w:b w:val="0"/>
          <w:noProof/>
          <w:sz w:val="18"/>
        </w:rPr>
        <w:fldChar w:fldCharType="begin"/>
      </w:r>
      <w:r w:rsidRPr="005C4A17">
        <w:rPr>
          <w:b w:val="0"/>
          <w:noProof/>
          <w:sz w:val="18"/>
        </w:rPr>
        <w:instrText xml:space="preserve"> PAGEREF _Toc455670127 \h </w:instrText>
      </w:r>
      <w:r w:rsidRPr="005C4A17">
        <w:rPr>
          <w:b w:val="0"/>
          <w:noProof/>
          <w:sz w:val="18"/>
        </w:rPr>
      </w:r>
      <w:r w:rsidRPr="005C4A17">
        <w:rPr>
          <w:b w:val="0"/>
          <w:noProof/>
          <w:sz w:val="18"/>
        </w:rPr>
        <w:fldChar w:fldCharType="separate"/>
      </w:r>
      <w:r w:rsidR="00CE1587">
        <w:rPr>
          <w:b w:val="0"/>
          <w:noProof/>
          <w:sz w:val="18"/>
        </w:rPr>
        <w:t>37</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67</w:t>
      </w:r>
      <w:r>
        <w:rPr>
          <w:noProof/>
        </w:rPr>
        <w:tab/>
        <w:t>Amendments made by the Australian Radiation Protection and Nuclear Safety Amendment (2016 Measures No. 1) Regulation 2016</w:t>
      </w:r>
      <w:r w:rsidRPr="005C4A17">
        <w:rPr>
          <w:noProof/>
        </w:rPr>
        <w:tab/>
      </w:r>
      <w:r w:rsidRPr="005C4A17">
        <w:rPr>
          <w:noProof/>
        </w:rPr>
        <w:fldChar w:fldCharType="begin"/>
      </w:r>
      <w:r w:rsidRPr="005C4A17">
        <w:rPr>
          <w:noProof/>
        </w:rPr>
        <w:instrText xml:space="preserve"> PAGEREF _Toc455670128 \h </w:instrText>
      </w:r>
      <w:r w:rsidRPr="005C4A17">
        <w:rPr>
          <w:noProof/>
        </w:rPr>
      </w:r>
      <w:r w:rsidRPr="005C4A17">
        <w:rPr>
          <w:noProof/>
        </w:rPr>
        <w:fldChar w:fldCharType="separate"/>
      </w:r>
      <w:r w:rsidR="00CE1587">
        <w:rPr>
          <w:noProof/>
        </w:rPr>
        <w:t>37</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1—Exposure limits for non</w:t>
      </w:r>
      <w:r>
        <w:rPr>
          <w:noProof/>
        </w:rPr>
        <w:noBreakHyphen/>
        <w:t>ionizing radiation</w:t>
      </w:r>
      <w:r w:rsidRPr="005C4A17">
        <w:rPr>
          <w:b w:val="0"/>
          <w:noProof/>
          <w:sz w:val="18"/>
        </w:rPr>
        <w:tab/>
      </w:r>
      <w:r w:rsidRPr="005C4A17">
        <w:rPr>
          <w:b w:val="0"/>
          <w:noProof/>
          <w:sz w:val="18"/>
        </w:rPr>
        <w:fldChar w:fldCharType="begin"/>
      </w:r>
      <w:r w:rsidRPr="005C4A17">
        <w:rPr>
          <w:b w:val="0"/>
          <w:noProof/>
          <w:sz w:val="18"/>
        </w:rPr>
        <w:instrText xml:space="preserve"> PAGEREF _Toc455670129 \h </w:instrText>
      </w:r>
      <w:r w:rsidRPr="005C4A17">
        <w:rPr>
          <w:b w:val="0"/>
          <w:noProof/>
          <w:sz w:val="18"/>
        </w:rPr>
      </w:r>
      <w:r w:rsidRPr="005C4A17">
        <w:rPr>
          <w:b w:val="0"/>
          <w:noProof/>
          <w:sz w:val="18"/>
        </w:rPr>
        <w:fldChar w:fldCharType="separate"/>
      </w:r>
      <w:r w:rsidR="00CE1587">
        <w:rPr>
          <w:b w:val="0"/>
          <w:noProof/>
          <w:sz w:val="18"/>
        </w:rPr>
        <w:t>38</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Exposure limits for non</w:t>
      </w:r>
      <w:r>
        <w:rPr>
          <w:noProof/>
        </w:rPr>
        <w:noBreakHyphen/>
        <w:t>ionizing radiation</w:t>
      </w:r>
      <w:r w:rsidRPr="005C4A17">
        <w:rPr>
          <w:noProof/>
        </w:rPr>
        <w:tab/>
      </w:r>
      <w:r w:rsidRPr="005C4A17">
        <w:rPr>
          <w:noProof/>
        </w:rPr>
        <w:fldChar w:fldCharType="begin"/>
      </w:r>
      <w:r w:rsidRPr="005C4A17">
        <w:rPr>
          <w:noProof/>
        </w:rPr>
        <w:instrText xml:space="preserve"> PAGEREF _Toc455670130 \h </w:instrText>
      </w:r>
      <w:r w:rsidRPr="005C4A17">
        <w:rPr>
          <w:noProof/>
        </w:rPr>
      </w:r>
      <w:r w:rsidRPr="005C4A17">
        <w:rPr>
          <w:noProof/>
        </w:rPr>
        <w:fldChar w:fldCharType="separate"/>
      </w:r>
      <w:r w:rsidR="00CE1587">
        <w:rPr>
          <w:noProof/>
        </w:rPr>
        <w:t>38</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2—Exempt dealings</w:t>
      </w:r>
      <w:r w:rsidRPr="005C4A17">
        <w:rPr>
          <w:b w:val="0"/>
          <w:noProof/>
          <w:sz w:val="18"/>
        </w:rPr>
        <w:tab/>
      </w:r>
      <w:r w:rsidRPr="005C4A17">
        <w:rPr>
          <w:b w:val="0"/>
          <w:noProof/>
          <w:sz w:val="18"/>
        </w:rPr>
        <w:fldChar w:fldCharType="begin"/>
      </w:r>
      <w:r w:rsidRPr="005C4A17">
        <w:rPr>
          <w:b w:val="0"/>
          <w:noProof/>
          <w:sz w:val="18"/>
        </w:rPr>
        <w:instrText xml:space="preserve"> PAGEREF _Toc455670131 \h </w:instrText>
      </w:r>
      <w:r w:rsidRPr="005C4A17">
        <w:rPr>
          <w:b w:val="0"/>
          <w:noProof/>
          <w:sz w:val="18"/>
        </w:rPr>
      </w:r>
      <w:r w:rsidRPr="005C4A17">
        <w:rPr>
          <w:b w:val="0"/>
          <w:noProof/>
          <w:sz w:val="18"/>
        </w:rPr>
        <w:fldChar w:fldCharType="separate"/>
      </w:r>
      <w:r w:rsidR="00CE1587">
        <w:rPr>
          <w:b w:val="0"/>
          <w:noProof/>
          <w:sz w:val="18"/>
        </w:rPr>
        <w:t>39</w:t>
      </w:r>
      <w:r w:rsidRPr="005C4A17">
        <w:rPr>
          <w:b w:val="0"/>
          <w:noProof/>
          <w:sz w:val="18"/>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1—Exempt dealings</w:t>
      </w:r>
      <w:r w:rsidRPr="005C4A17">
        <w:rPr>
          <w:b w:val="0"/>
          <w:noProof/>
          <w:sz w:val="18"/>
        </w:rPr>
        <w:tab/>
      </w:r>
      <w:r w:rsidRPr="005C4A17">
        <w:rPr>
          <w:b w:val="0"/>
          <w:noProof/>
          <w:sz w:val="18"/>
        </w:rPr>
        <w:fldChar w:fldCharType="begin"/>
      </w:r>
      <w:r w:rsidRPr="005C4A17">
        <w:rPr>
          <w:b w:val="0"/>
          <w:noProof/>
          <w:sz w:val="18"/>
        </w:rPr>
        <w:instrText xml:space="preserve"> PAGEREF _Toc455670132 \h </w:instrText>
      </w:r>
      <w:r w:rsidRPr="005C4A17">
        <w:rPr>
          <w:b w:val="0"/>
          <w:noProof/>
          <w:sz w:val="18"/>
        </w:rPr>
      </w:r>
      <w:r w:rsidRPr="005C4A17">
        <w:rPr>
          <w:b w:val="0"/>
          <w:noProof/>
          <w:sz w:val="18"/>
        </w:rPr>
        <w:fldChar w:fldCharType="separate"/>
      </w:r>
      <w:r w:rsidR="00CE1587">
        <w:rPr>
          <w:b w:val="0"/>
          <w:noProof/>
          <w:sz w:val="18"/>
        </w:rPr>
        <w:t>39</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Exempt dealings</w:t>
      </w:r>
      <w:r w:rsidRPr="005C4A17">
        <w:rPr>
          <w:noProof/>
        </w:rPr>
        <w:tab/>
      </w:r>
      <w:r w:rsidRPr="005C4A17">
        <w:rPr>
          <w:noProof/>
        </w:rPr>
        <w:fldChar w:fldCharType="begin"/>
      </w:r>
      <w:r w:rsidRPr="005C4A17">
        <w:rPr>
          <w:noProof/>
        </w:rPr>
        <w:instrText xml:space="preserve"> PAGEREF _Toc455670133 \h </w:instrText>
      </w:r>
      <w:r w:rsidRPr="005C4A17">
        <w:rPr>
          <w:noProof/>
        </w:rPr>
      </w:r>
      <w:r w:rsidRPr="005C4A17">
        <w:rPr>
          <w:noProof/>
        </w:rPr>
        <w:fldChar w:fldCharType="separate"/>
      </w:r>
      <w:r w:rsidR="00CE1587">
        <w:rPr>
          <w:noProof/>
        </w:rPr>
        <w:t>39</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2—Activity concentration values and activity values for nuclides</w:t>
      </w:r>
      <w:r w:rsidRPr="005C4A17">
        <w:rPr>
          <w:b w:val="0"/>
          <w:noProof/>
          <w:sz w:val="18"/>
        </w:rPr>
        <w:tab/>
      </w:r>
      <w:r w:rsidRPr="005C4A17">
        <w:rPr>
          <w:b w:val="0"/>
          <w:noProof/>
          <w:sz w:val="18"/>
        </w:rPr>
        <w:fldChar w:fldCharType="begin"/>
      </w:r>
      <w:r w:rsidRPr="005C4A17">
        <w:rPr>
          <w:b w:val="0"/>
          <w:noProof/>
          <w:sz w:val="18"/>
        </w:rPr>
        <w:instrText xml:space="preserve"> PAGEREF _Toc455670134 \h </w:instrText>
      </w:r>
      <w:r w:rsidRPr="005C4A17">
        <w:rPr>
          <w:b w:val="0"/>
          <w:noProof/>
          <w:sz w:val="18"/>
        </w:rPr>
      </w:r>
      <w:r w:rsidRPr="005C4A17">
        <w:rPr>
          <w:b w:val="0"/>
          <w:noProof/>
          <w:sz w:val="18"/>
        </w:rPr>
        <w:fldChar w:fldCharType="separate"/>
      </w:r>
      <w:r w:rsidR="00CE1587">
        <w:rPr>
          <w:b w:val="0"/>
          <w:noProof/>
          <w:sz w:val="18"/>
        </w:rPr>
        <w:t>41</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w:t>
      </w:r>
      <w:r>
        <w:rPr>
          <w:noProof/>
        </w:rPr>
        <w:tab/>
        <w:t>Activity concentration values and activity values for nuclides</w:t>
      </w:r>
      <w:r w:rsidRPr="005C4A17">
        <w:rPr>
          <w:noProof/>
        </w:rPr>
        <w:tab/>
      </w:r>
      <w:r w:rsidRPr="005C4A17">
        <w:rPr>
          <w:noProof/>
        </w:rPr>
        <w:fldChar w:fldCharType="begin"/>
      </w:r>
      <w:r w:rsidRPr="005C4A17">
        <w:rPr>
          <w:noProof/>
        </w:rPr>
        <w:instrText xml:space="preserve"> PAGEREF _Toc455670135 \h </w:instrText>
      </w:r>
      <w:r w:rsidRPr="005C4A17">
        <w:rPr>
          <w:noProof/>
        </w:rPr>
      </w:r>
      <w:r w:rsidRPr="005C4A17">
        <w:rPr>
          <w:noProof/>
        </w:rPr>
        <w:fldChar w:fldCharType="separate"/>
      </w:r>
      <w:r w:rsidR="00CE1587">
        <w:rPr>
          <w:noProof/>
        </w:rPr>
        <w:t>41</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3—Parent nuclides and progeny nuclides</w:t>
      </w:r>
      <w:r w:rsidRPr="005C4A17">
        <w:rPr>
          <w:b w:val="0"/>
          <w:noProof/>
          <w:sz w:val="18"/>
        </w:rPr>
        <w:tab/>
      </w:r>
      <w:r w:rsidRPr="005C4A17">
        <w:rPr>
          <w:b w:val="0"/>
          <w:noProof/>
          <w:sz w:val="18"/>
        </w:rPr>
        <w:fldChar w:fldCharType="begin"/>
      </w:r>
      <w:r w:rsidRPr="005C4A17">
        <w:rPr>
          <w:b w:val="0"/>
          <w:noProof/>
          <w:sz w:val="18"/>
        </w:rPr>
        <w:instrText xml:space="preserve"> PAGEREF _Toc455670136 \h </w:instrText>
      </w:r>
      <w:r w:rsidRPr="005C4A17">
        <w:rPr>
          <w:b w:val="0"/>
          <w:noProof/>
          <w:sz w:val="18"/>
        </w:rPr>
      </w:r>
      <w:r w:rsidRPr="005C4A17">
        <w:rPr>
          <w:b w:val="0"/>
          <w:noProof/>
          <w:sz w:val="18"/>
        </w:rPr>
        <w:fldChar w:fldCharType="separate"/>
      </w:r>
      <w:r w:rsidR="00CE1587">
        <w:rPr>
          <w:b w:val="0"/>
          <w:noProof/>
          <w:sz w:val="18"/>
        </w:rPr>
        <w:t>64</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3</w:t>
      </w:r>
      <w:r>
        <w:rPr>
          <w:noProof/>
        </w:rPr>
        <w:tab/>
        <w:t>Parent nuclides and progeny nuclides</w:t>
      </w:r>
      <w:r w:rsidRPr="005C4A17">
        <w:rPr>
          <w:noProof/>
        </w:rPr>
        <w:tab/>
      </w:r>
      <w:r w:rsidRPr="005C4A17">
        <w:rPr>
          <w:noProof/>
        </w:rPr>
        <w:fldChar w:fldCharType="begin"/>
      </w:r>
      <w:r w:rsidRPr="005C4A17">
        <w:rPr>
          <w:noProof/>
        </w:rPr>
        <w:instrText xml:space="preserve"> PAGEREF _Toc455670137 \h </w:instrText>
      </w:r>
      <w:r w:rsidRPr="005C4A17">
        <w:rPr>
          <w:noProof/>
        </w:rPr>
      </w:r>
      <w:r w:rsidRPr="005C4A17">
        <w:rPr>
          <w:noProof/>
        </w:rPr>
        <w:fldChar w:fldCharType="separate"/>
      </w:r>
      <w:r w:rsidR="00CE1587">
        <w:rPr>
          <w:noProof/>
        </w:rPr>
        <w:t>64</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3—Information that may be requested by the CEO</w:t>
      </w:r>
      <w:r w:rsidRPr="005C4A17">
        <w:rPr>
          <w:b w:val="0"/>
          <w:noProof/>
          <w:sz w:val="18"/>
        </w:rPr>
        <w:tab/>
      </w:r>
      <w:r w:rsidRPr="005C4A17">
        <w:rPr>
          <w:b w:val="0"/>
          <w:noProof/>
          <w:sz w:val="18"/>
        </w:rPr>
        <w:fldChar w:fldCharType="begin"/>
      </w:r>
      <w:r w:rsidRPr="005C4A17">
        <w:rPr>
          <w:b w:val="0"/>
          <w:noProof/>
          <w:sz w:val="18"/>
        </w:rPr>
        <w:instrText xml:space="preserve"> PAGEREF _Toc455670138 \h </w:instrText>
      </w:r>
      <w:r w:rsidRPr="005C4A17">
        <w:rPr>
          <w:b w:val="0"/>
          <w:noProof/>
          <w:sz w:val="18"/>
        </w:rPr>
      </w:r>
      <w:r w:rsidRPr="005C4A17">
        <w:rPr>
          <w:b w:val="0"/>
          <w:noProof/>
          <w:sz w:val="18"/>
        </w:rPr>
        <w:fldChar w:fldCharType="separate"/>
      </w:r>
      <w:r w:rsidR="00CE1587">
        <w:rPr>
          <w:b w:val="0"/>
          <w:noProof/>
          <w:sz w:val="18"/>
        </w:rPr>
        <w:t>68</w:t>
      </w:r>
      <w:r w:rsidRPr="005C4A17">
        <w:rPr>
          <w:b w:val="0"/>
          <w:noProof/>
          <w:sz w:val="18"/>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1—Facility licence</w:t>
      </w:r>
      <w:r w:rsidRPr="005C4A17">
        <w:rPr>
          <w:b w:val="0"/>
          <w:noProof/>
          <w:sz w:val="18"/>
        </w:rPr>
        <w:tab/>
      </w:r>
      <w:r w:rsidRPr="005C4A17">
        <w:rPr>
          <w:b w:val="0"/>
          <w:noProof/>
          <w:sz w:val="18"/>
        </w:rPr>
        <w:fldChar w:fldCharType="begin"/>
      </w:r>
      <w:r w:rsidRPr="005C4A17">
        <w:rPr>
          <w:b w:val="0"/>
          <w:noProof/>
          <w:sz w:val="18"/>
        </w:rPr>
        <w:instrText xml:space="preserve"> PAGEREF _Toc455670139 \h </w:instrText>
      </w:r>
      <w:r w:rsidRPr="005C4A17">
        <w:rPr>
          <w:b w:val="0"/>
          <w:noProof/>
          <w:sz w:val="18"/>
        </w:rPr>
      </w:r>
      <w:r w:rsidRPr="005C4A17">
        <w:rPr>
          <w:b w:val="0"/>
          <w:noProof/>
          <w:sz w:val="18"/>
        </w:rPr>
        <w:fldChar w:fldCharType="separate"/>
      </w:r>
      <w:r w:rsidR="00CE1587">
        <w:rPr>
          <w:b w:val="0"/>
          <w:noProof/>
          <w:sz w:val="18"/>
        </w:rPr>
        <w:t>68</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Facility licence—information and documents that may be requested by CEO</w:t>
      </w:r>
      <w:r w:rsidRPr="005C4A17">
        <w:rPr>
          <w:noProof/>
        </w:rPr>
        <w:tab/>
      </w:r>
      <w:r w:rsidRPr="005C4A17">
        <w:rPr>
          <w:noProof/>
        </w:rPr>
        <w:fldChar w:fldCharType="begin"/>
      </w:r>
      <w:r w:rsidRPr="005C4A17">
        <w:rPr>
          <w:noProof/>
        </w:rPr>
        <w:instrText xml:space="preserve"> PAGEREF _Toc455670140 \h </w:instrText>
      </w:r>
      <w:r w:rsidRPr="005C4A17">
        <w:rPr>
          <w:noProof/>
        </w:rPr>
      </w:r>
      <w:r w:rsidRPr="005C4A17">
        <w:rPr>
          <w:noProof/>
        </w:rPr>
        <w:fldChar w:fldCharType="separate"/>
      </w:r>
      <w:r w:rsidR="00CE1587">
        <w:rPr>
          <w:noProof/>
        </w:rPr>
        <w:t>68</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lastRenderedPageBreak/>
        <w:t>Part 2—Source licence</w:t>
      </w:r>
      <w:r w:rsidRPr="005C4A17">
        <w:rPr>
          <w:b w:val="0"/>
          <w:noProof/>
          <w:sz w:val="18"/>
        </w:rPr>
        <w:tab/>
      </w:r>
      <w:r w:rsidRPr="005C4A17">
        <w:rPr>
          <w:b w:val="0"/>
          <w:noProof/>
          <w:sz w:val="18"/>
        </w:rPr>
        <w:fldChar w:fldCharType="begin"/>
      </w:r>
      <w:r w:rsidRPr="005C4A17">
        <w:rPr>
          <w:b w:val="0"/>
          <w:noProof/>
          <w:sz w:val="18"/>
        </w:rPr>
        <w:instrText xml:space="preserve"> PAGEREF _Toc455670141 \h </w:instrText>
      </w:r>
      <w:r w:rsidRPr="005C4A17">
        <w:rPr>
          <w:b w:val="0"/>
          <w:noProof/>
          <w:sz w:val="18"/>
        </w:rPr>
      </w:r>
      <w:r w:rsidRPr="005C4A17">
        <w:rPr>
          <w:b w:val="0"/>
          <w:noProof/>
          <w:sz w:val="18"/>
        </w:rPr>
        <w:fldChar w:fldCharType="separate"/>
      </w:r>
      <w:r w:rsidR="00CE1587">
        <w:rPr>
          <w:b w:val="0"/>
          <w:noProof/>
          <w:sz w:val="18"/>
        </w:rPr>
        <w:t>70</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w:t>
      </w:r>
      <w:r>
        <w:rPr>
          <w:noProof/>
        </w:rPr>
        <w:tab/>
        <w:t>Source licence—information and documents that may be requested by CEO</w:t>
      </w:r>
      <w:r w:rsidRPr="005C4A17">
        <w:rPr>
          <w:noProof/>
        </w:rPr>
        <w:tab/>
      </w:r>
      <w:r w:rsidRPr="005C4A17">
        <w:rPr>
          <w:noProof/>
        </w:rPr>
        <w:fldChar w:fldCharType="begin"/>
      </w:r>
      <w:r w:rsidRPr="005C4A17">
        <w:rPr>
          <w:noProof/>
        </w:rPr>
        <w:instrText xml:space="preserve"> PAGEREF _Toc455670142 \h </w:instrText>
      </w:r>
      <w:r w:rsidRPr="005C4A17">
        <w:rPr>
          <w:noProof/>
        </w:rPr>
      </w:r>
      <w:r w:rsidRPr="005C4A17">
        <w:rPr>
          <w:noProof/>
        </w:rPr>
        <w:fldChar w:fldCharType="separate"/>
      </w:r>
      <w:r w:rsidR="00CE1587">
        <w:rPr>
          <w:noProof/>
        </w:rPr>
        <w:t>70</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3A—Facility licence application fees—nuclear installations</w:t>
      </w:r>
      <w:r w:rsidRPr="005C4A17">
        <w:rPr>
          <w:b w:val="0"/>
          <w:noProof/>
          <w:sz w:val="18"/>
        </w:rPr>
        <w:tab/>
      </w:r>
      <w:r w:rsidRPr="005C4A17">
        <w:rPr>
          <w:b w:val="0"/>
          <w:noProof/>
          <w:sz w:val="18"/>
        </w:rPr>
        <w:fldChar w:fldCharType="begin"/>
      </w:r>
      <w:r w:rsidRPr="005C4A17">
        <w:rPr>
          <w:b w:val="0"/>
          <w:noProof/>
          <w:sz w:val="18"/>
        </w:rPr>
        <w:instrText xml:space="preserve"> PAGEREF _Toc455670143 \h </w:instrText>
      </w:r>
      <w:r w:rsidRPr="005C4A17">
        <w:rPr>
          <w:b w:val="0"/>
          <w:noProof/>
          <w:sz w:val="18"/>
        </w:rPr>
      </w:r>
      <w:r w:rsidRPr="005C4A17">
        <w:rPr>
          <w:b w:val="0"/>
          <w:noProof/>
          <w:sz w:val="18"/>
        </w:rPr>
        <w:fldChar w:fldCharType="separate"/>
      </w:r>
      <w:r w:rsidR="00CE1587">
        <w:rPr>
          <w:b w:val="0"/>
          <w:noProof/>
          <w:sz w:val="18"/>
        </w:rPr>
        <w:t>72</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Facility licence application fees—nuclear installations</w:t>
      </w:r>
      <w:r w:rsidRPr="005C4A17">
        <w:rPr>
          <w:noProof/>
        </w:rPr>
        <w:tab/>
      </w:r>
      <w:r w:rsidRPr="005C4A17">
        <w:rPr>
          <w:noProof/>
        </w:rPr>
        <w:fldChar w:fldCharType="begin"/>
      </w:r>
      <w:r w:rsidRPr="005C4A17">
        <w:rPr>
          <w:noProof/>
        </w:rPr>
        <w:instrText xml:space="preserve"> PAGEREF _Toc455670144 \h </w:instrText>
      </w:r>
      <w:r w:rsidRPr="005C4A17">
        <w:rPr>
          <w:noProof/>
        </w:rPr>
      </w:r>
      <w:r w:rsidRPr="005C4A17">
        <w:rPr>
          <w:noProof/>
        </w:rPr>
        <w:fldChar w:fldCharType="separate"/>
      </w:r>
      <w:r w:rsidR="00CE1587">
        <w:rPr>
          <w:noProof/>
        </w:rPr>
        <w:t>72</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3B—Facility licence application fees—prescribed radiation facilities</w:t>
      </w:r>
      <w:r w:rsidRPr="005C4A17">
        <w:rPr>
          <w:b w:val="0"/>
          <w:noProof/>
          <w:sz w:val="18"/>
        </w:rPr>
        <w:tab/>
      </w:r>
      <w:r w:rsidRPr="005C4A17">
        <w:rPr>
          <w:b w:val="0"/>
          <w:noProof/>
          <w:sz w:val="18"/>
        </w:rPr>
        <w:fldChar w:fldCharType="begin"/>
      </w:r>
      <w:r w:rsidRPr="005C4A17">
        <w:rPr>
          <w:b w:val="0"/>
          <w:noProof/>
          <w:sz w:val="18"/>
        </w:rPr>
        <w:instrText xml:space="preserve"> PAGEREF _Toc455670145 \h </w:instrText>
      </w:r>
      <w:r w:rsidRPr="005C4A17">
        <w:rPr>
          <w:b w:val="0"/>
          <w:noProof/>
          <w:sz w:val="18"/>
        </w:rPr>
      </w:r>
      <w:r w:rsidRPr="005C4A17">
        <w:rPr>
          <w:b w:val="0"/>
          <w:noProof/>
          <w:sz w:val="18"/>
        </w:rPr>
        <w:fldChar w:fldCharType="separate"/>
      </w:r>
      <w:r w:rsidR="00CE1587">
        <w:rPr>
          <w:b w:val="0"/>
          <w:noProof/>
          <w:sz w:val="18"/>
        </w:rPr>
        <w:t>75</w:t>
      </w:r>
      <w:r w:rsidRPr="005C4A17">
        <w:rPr>
          <w:b w:val="0"/>
          <w:noProof/>
          <w:sz w:val="18"/>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1—Fees—general</w:t>
      </w:r>
      <w:r w:rsidRPr="005C4A17">
        <w:rPr>
          <w:b w:val="0"/>
          <w:noProof/>
          <w:sz w:val="18"/>
        </w:rPr>
        <w:tab/>
      </w:r>
      <w:r w:rsidRPr="005C4A17">
        <w:rPr>
          <w:b w:val="0"/>
          <w:noProof/>
          <w:sz w:val="18"/>
        </w:rPr>
        <w:fldChar w:fldCharType="begin"/>
      </w:r>
      <w:r w:rsidRPr="005C4A17">
        <w:rPr>
          <w:b w:val="0"/>
          <w:noProof/>
          <w:sz w:val="18"/>
        </w:rPr>
        <w:instrText xml:space="preserve"> PAGEREF _Toc455670146 \h </w:instrText>
      </w:r>
      <w:r w:rsidRPr="005C4A17">
        <w:rPr>
          <w:b w:val="0"/>
          <w:noProof/>
          <w:sz w:val="18"/>
        </w:rPr>
      </w:r>
      <w:r w:rsidRPr="005C4A17">
        <w:rPr>
          <w:b w:val="0"/>
          <w:noProof/>
          <w:sz w:val="18"/>
        </w:rPr>
        <w:fldChar w:fldCharType="separate"/>
      </w:r>
      <w:r w:rsidR="00CE1587">
        <w:rPr>
          <w:b w:val="0"/>
          <w:noProof/>
          <w:sz w:val="18"/>
        </w:rPr>
        <w:t>75</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Facility licence application fees—prescribed radiation facilities (general)</w:t>
      </w:r>
      <w:r w:rsidRPr="005C4A17">
        <w:rPr>
          <w:noProof/>
        </w:rPr>
        <w:tab/>
      </w:r>
      <w:r w:rsidRPr="005C4A17">
        <w:rPr>
          <w:noProof/>
        </w:rPr>
        <w:fldChar w:fldCharType="begin"/>
      </w:r>
      <w:r w:rsidRPr="005C4A17">
        <w:rPr>
          <w:noProof/>
        </w:rPr>
        <w:instrText xml:space="preserve"> PAGEREF _Toc455670147 \h </w:instrText>
      </w:r>
      <w:r w:rsidRPr="005C4A17">
        <w:rPr>
          <w:noProof/>
        </w:rPr>
      </w:r>
      <w:r w:rsidRPr="005C4A17">
        <w:rPr>
          <w:noProof/>
        </w:rPr>
        <w:fldChar w:fldCharType="separate"/>
      </w:r>
      <w:r w:rsidR="00CE1587">
        <w:rPr>
          <w:noProof/>
        </w:rPr>
        <w:t>75</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2—Fees—other</w:t>
      </w:r>
      <w:r w:rsidRPr="005C4A17">
        <w:rPr>
          <w:b w:val="0"/>
          <w:noProof/>
          <w:sz w:val="18"/>
        </w:rPr>
        <w:tab/>
      </w:r>
      <w:r w:rsidRPr="005C4A17">
        <w:rPr>
          <w:b w:val="0"/>
          <w:noProof/>
          <w:sz w:val="18"/>
        </w:rPr>
        <w:fldChar w:fldCharType="begin"/>
      </w:r>
      <w:r w:rsidRPr="005C4A17">
        <w:rPr>
          <w:b w:val="0"/>
          <w:noProof/>
          <w:sz w:val="18"/>
        </w:rPr>
        <w:instrText xml:space="preserve"> PAGEREF _Toc455670148 \h </w:instrText>
      </w:r>
      <w:r w:rsidRPr="005C4A17">
        <w:rPr>
          <w:b w:val="0"/>
          <w:noProof/>
          <w:sz w:val="18"/>
        </w:rPr>
      </w:r>
      <w:r w:rsidRPr="005C4A17">
        <w:rPr>
          <w:b w:val="0"/>
          <w:noProof/>
          <w:sz w:val="18"/>
        </w:rPr>
        <w:fldChar w:fldCharType="separate"/>
      </w:r>
      <w:r w:rsidR="00CE1587">
        <w:rPr>
          <w:b w:val="0"/>
          <w:noProof/>
          <w:sz w:val="18"/>
        </w:rPr>
        <w:t>76</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w:t>
      </w:r>
      <w:r>
        <w:rPr>
          <w:noProof/>
        </w:rPr>
        <w:tab/>
        <w:t>Facility licence application fees—prescribed radiation facilities (other)</w:t>
      </w:r>
      <w:r w:rsidRPr="005C4A17">
        <w:rPr>
          <w:noProof/>
        </w:rPr>
        <w:tab/>
      </w:r>
      <w:r w:rsidRPr="005C4A17">
        <w:rPr>
          <w:noProof/>
        </w:rPr>
        <w:fldChar w:fldCharType="begin"/>
      </w:r>
      <w:r w:rsidRPr="005C4A17">
        <w:rPr>
          <w:noProof/>
        </w:rPr>
        <w:instrText xml:space="preserve"> PAGEREF _Toc455670149 \h </w:instrText>
      </w:r>
      <w:r w:rsidRPr="005C4A17">
        <w:rPr>
          <w:noProof/>
        </w:rPr>
      </w:r>
      <w:r w:rsidRPr="005C4A17">
        <w:rPr>
          <w:noProof/>
        </w:rPr>
        <w:fldChar w:fldCharType="separate"/>
      </w:r>
      <w:r w:rsidR="00CE1587">
        <w:rPr>
          <w:noProof/>
        </w:rPr>
        <w:t>76</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3BA—Facility licence application fees—prescribed legacy sites</w:t>
      </w:r>
      <w:r w:rsidRPr="005C4A17">
        <w:rPr>
          <w:b w:val="0"/>
          <w:noProof/>
          <w:sz w:val="18"/>
        </w:rPr>
        <w:tab/>
      </w:r>
      <w:r w:rsidRPr="005C4A17">
        <w:rPr>
          <w:b w:val="0"/>
          <w:noProof/>
          <w:sz w:val="18"/>
        </w:rPr>
        <w:fldChar w:fldCharType="begin"/>
      </w:r>
      <w:r w:rsidRPr="005C4A17">
        <w:rPr>
          <w:b w:val="0"/>
          <w:noProof/>
          <w:sz w:val="18"/>
        </w:rPr>
        <w:instrText xml:space="preserve"> PAGEREF _Toc455670150 \h </w:instrText>
      </w:r>
      <w:r w:rsidRPr="005C4A17">
        <w:rPr>
          <w:b w:val="0"/>
          <w:noProof/>
          <w:sz w:val="18"/>
        </w:rPr>
      </w:r>
      <w:r w:rsidRPr="005C4A17">
        <w:rPr>
          <w:b w:val="0"/>
          <w:noProof/>
          <w:sz w:val="18"/>
        </w:rPr>
        <w:fldChar w:fldCharType="separate"/>
      </w:r>
      <w:r w:rsidR="00CE1587">
        <w:rPr>
          <w:b w:val="0"/>
          <w:noProof/>
          <w:sz w:val="18"/>
        </w:rPr>
        <w:t>77</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Facility licence application fees—prescribed legacy sites</w:t>
      </w:r>
      <w:r w:rsidRPr="005C4A17">
        <w:rPr>
          <w:noProof/>
        </w:rPr>
        <w:tab/>
      </w:r>
      <w:r w:rsidRPr="005C4A17">
        <w:rPr>
          <w:noProof/>
        </w:rPr>
        <w:fldChar w:fldCharType="begin"/>
      </w:r>
      <w:r w:rsidRPr="005C4A17">
        <w:rPr>
          <w:noProof/>
        </w:rPr>
        <w:instrText xml:space="preserve"> PAGEREF _Toc455670151 \h </w:instrText>
      </w:r>
      <w:r w:rsidRPr="005C4A17">
        <w:rPr>
          <w:noProof/>
        </w:rPr>
      </w:r>
      <w:r w:rsidRPr="005C4A17">
        <w:rPr>
          <w:noProof/>
        </w:rPr>
        <w:fldChar w:fldCharType="separate"/>
      </w:r>
      <w:r w:rsidR="00CE1587">
        <w:rPr>
          <w:noProof/>
        </w:rPr>
        <w:t>77</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3C—Source licence application fees</w:t>
      </w:r>
      <w:r w:rsidRPr="005C4A17">
        <w:rPr>
          <w:b w:val="0"/>
          <w:noProof/>
          <w:sz w:val="18"/>
        </w:rPr>
        <w:tab/>
      </w:r>
      <w:r w:rsidRPr="005C4A17">
        <w:rPr>
          <w:b w:val="0"/>
          <w:noProof/>
          <w:sz w:val="18"/>
        </w:rPr>
        <w:fldChar w:fldCharType="begin"/>
      </w:r>
      <w:r w:rsidRPr="005C4A17">
        <w:rPr>
          <w:b w:val="0"/>
          <w:noProof/>
          <w:sz w:val="18"/>
        </w:rPr>
        <w:instrText xml:space="preserve"> PAGEREF _Toc455670152 \h </w:instrText>
      </w:r>
      <w:r w:rsidRPr="005C4A17">
        <w:rPr>
          <w:b w:val="0"/>
          <w:noProof/>
          <w:sz w:val="18"/>
        </w:rPr>
      </w:r>
      <w:r w:rsidRPr="005C4A17">
        <w:rPr>
          <w:b w:val="0"/>
          <w:noProof/>
          <w:sz w:val="18"/>
        </w:rPr>
        <w:fldChar w:fldCharType="separate"/>
      </w:r>
      <w:r w:rsidR="00CE1587">
        <w:rPr>
          <w:b w:val="0"/>
          <w:noProof/>
          <w:sz w:val="18"/>
        </w:rPr>
        <w:t>78</w:t>
      </w:r>
      <w:r w:rsidRPr="005C4A17">
        <w:rPr>
          <w:b w:val="0"/>
          <w:noProof/>
          <w:sz w:val="18"/>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1—Kinds of controlled apparatus or controlled material</w:t>
      </w:r>
      <w:r w:rsidRPr="005C4A17">
        <w:rPr>
          <w:b w:val="0"/>
          <w:noProof/>
          <w:sz w:val="18"/>
        </w:rPr>
        <w:tab/>
      </w:r>
      <w:r w:rsidRPr="005C4A17">
        <w:rPr>
          <w:b w:val="0"/>
          <w:noProof/>
          <w:sz w:val="18"/>
        </w:rPr>
        <w:fldChar w:fldCharType="begin"/>
      </w:r>
      <w:r w:rsidRPr="005C4A17">
        <w:rPr>
          <w:b w:val="0"/>
          <w:noProof/>
          <w:sz w:val="18"/>
        </w:rPr>
        <w:instrText xml:space="preserve"> PAGEREF _Toc455670153 \h </w:instrText>
      </w:r>
      <w:r w:rsidRPr="005C4A17">
        <w:rPr>
          <w:b w:val="0"/>
          <w:noProof/>
          <w:sz w:val="18"/>
        </w:rPr>
      </w:r>
      <w:r w:rsidRPr="005C4A17">
        <w:rPr>
          <w:b w:val="0"/>
          <w:noProof/>
          <w:sz w:val="18"/>
        </w:rPr>
        <w:fldChar w:fldCharType="separate"/>
      </w:r>
      <w:r w:rsidR="00CE1587">
        <w:rPr>
          <w:b w:val="0"/>
          <w:noProof/>
          <w:sz w:val="18"/>
        </w:rPr>
        <w:t>78</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Source licence application fees—kinds of controlled apparatus or controlled material</w:t>
      </w:r>
      <w:r w:rsidRPr="005C4A17">
        <w:rPr>
          <w:noProof/>
        </w:rPr>
        <w:tab/>
      </w:r>
      <w:r w:rsidRPr="005C4A17">
        <w:rPr>
          <w:noProof/>
        </w:rPr>
        <w:fldChar w:fldCharType="begin"/>
      </w:r>
      <w:r w:rsidRPr="005C4A17">
        <w:rPr>
          <w:noProof/>
        </w:rPr>
        <w:instrText xml:space="preserve"> PAGEREF _Toc455670154 \h </w:instrText>
      </w:r>
      <w:r w:rsidRPr="005C4A17">
        <w:rPr>
          <w:noProof/>
        </w:rPr>
      </w:r>
      <w:r w:rsidRPr="005C4A17">
        <w:rPr>
          <w:noProof/>
        </w:rPr>
        <w:fldChar w:fldCharType="separate"/>
      </w:r>
      <w:r w:rsidR="00CE1587">
        <w:rPr>
          <w:noProof/>
        </w:rPr>
        <w:t>78</w:t>
      </w:r>
      <w:r w:rsidRPr="005C4A17">
        <w:rPr>
          <w:noProof/>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Part 2—Fees</w:t>
      </w:r>
      <w:r w:rsidRPr="005C4A17">
        <w:rPr>
          <w:b w:val="0"/>
          <w:noProof/>
          <w:sz w:val="18"/>
        </w:rPr>
        <w:tab/>
      </w:r>
      <w:r w:rsidRPr="005C4A17">
        <w:rPr>
          <w:b w:val="0"/>
          <w:noProof/>
          <w:sz w:val="18"/>
        </w:rPr>
        <w:fldChar w:fldCharType="begin"/>
      </w:r>
      <w:r w:rsidRPr="005C4A17">
        <w:rPr>
          <w:b w:val="0"/>
          <w:noProof/>
          <w:sz w:val="18"/>
        </w:rPr>
        <w:instrText xml:space="preserve"> PAGEREF _Toc455670155 \h </w:instrText>
      </w:r>
      <w:r w:rsidRPr="005C4A17">
        <w:rPr>
          <w:b w:val="0"/>
          <w:noProof/>
          <w:sz w:val="18"/>
        </w:rPr>
      </w:r>
      <w:r w:rsidRPr="005C4A17">
        <w:rPr>
          <w:b w:val="0"/>
          <w:noProof/>
          <w:sz w:val="18"/>
        </w:rPr>
        <w:fldChar w:fldCharType="separate"/>
      </w:r>
      <w:r w:rsidR="00CE1587">
        <w:rPr>
          <w:b w:val="0"/>
          <w:noProof/>
          <w:sz w:val="18"/>
        </w:rPr>
        <w:t>81</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2</w:t>
      </w:r>
      <w:r>
        <w:rPr>
          <w:noProof/>
        </w:rPr>
        <w:tab/>
        <w:t>Source licence application fees—amount of fees</w:t>
      </w:r>
      <w:r w:rsidRPr="005C4A17">
        <w:rPr>
          <w:noProof/>
        </w:rPr>
        <w:tab/>
      </w:r>
      <w:r w:rsidRPr="005C4A17">
        <w:rPr>
          <w:noProof/>
        </w:rPr>
        <w:fldChar w:fldCharType="begin"/>
      </w:r>
      <w:r w:rsidRPr="005C4A17">
        <w:rPr>
          <w:noProof/>
        </w:rPr>
        <w:instrText xml:space="preserve"> PAGEREF _Toc455670156 \h </w:instrText>
      </w:r>
      <w:r w:rsidRPr="005C4A17">
        <w:rPr>
          <w:noProof/>
        </w:rPr>
      </w:r>
      <w:r w:rsidRPr="005C4A17">
        <w:rPr>
          <w:noProof/>
        </w:rPr>
        <w:fldChar w:fldCharType="separate"/>
      </w:r>
      <w:r w:rsidR="00CE1587">
        <w:rPr>
          <w:noProof/>
        </w:rPr>
        <w:t>81</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4—Identity card</w:t>
      </w:r>
      <w:r w:rsidRPr="005C4A17">
        <w:rPr>
          <w:b w:val="0"/>
          <w:noProof/>
          <w:sz w:val="18"/>
        </w:rPr>
        <w:tab/>
      </w:r>
      <w:r w:rsidRPr="005C4A17">
        <w:rPr>
          <w:b w:val="0"/>
          <w:noProof/>
          <w:sz w:val="18"/>
        </w:rPr>
        <w:fldChar w:fldCharType="begin"/>
      </w:r>
      <w:r w:rsidRPr="005C4A17">
        <w:rPr>
          <w:b w:val="0"/>
          <w:noProof/>
          <w:sz w:val="18"/>
        </w:rPr>
        <w:instrText xml:space="preserve"> PAGEREF _Toc455670157 \h </w:instrText>
      </w:r>
      <w:r w:rsidRPr="005C4A17">
        <w:rPr>
          <w:b w:val="0"/>
          <w:noProof/>
          <w:sz w:val="18"/>
        </w:rPr>
      </w:r>
      <w:r w:rsidRPr="005C4A17">
        <w:rPr>
          <w:b w:val="0"/>
          <w:noProof/>
          <w:sz w:val="18"/>
        </w:rPr>
        <w:fldChar w:fldCharType="separate"/>
      </w:r>
      <w:r w:rsidR="00CE1587">
        <w:rPr>
          <w:b w:val="0"/>
          <w:noProof/>
          <w:sz w:val="18"/>
        </w:rPr>
        <w:t>82</w:t>
      </w:r>
      <w:r w:rsidRPr="005C4A17">
        <w:rPr>
          <w:b w:val="0"/>
          <w:noProof/>
          <w:sz w:val="18"/>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5—International agreements</w:t>
      </w:r>
      <w:r w:rsidRPr="005C4A17">
        <w:rPr>
          <w:b w:val="0"/>
          <w:noProof/>
          <w:sz w:val="18"/>
        </w:rPr>
        <w:tab/>
      </w:r>
      <w:r w:rsidRPr="005C4A17">
        <w:rPr>
          <w:b w:val="0"/>
          <w:noProof/>
          <w:sz w:val="18"/>
        </w:rPr>
        <w:fldChar w:fldCharType="begin"/>
      </w:r>
      <w:r w:rsidRPr="005C4A17">
        <w:rPr>
          <w:b w:val="0"/>
          <w:noProof/>
          <w:sz w:val="18"/>
        </w:rPr>
        <w:instrText xml:space="preserve"> PAGEREF _Toc455670158 \h </w:instrText>
      </w:r>
      <w:r w:rsidRPr="005C4A17">
        <w:rPr>
          <w:b w:val="0"/>
          <w:noProof/>
          <w:sz w:val="18"/>
        </w:rPr>
      </w:r>
      <w:r w:rsidRPr="005C4A17">
        <w:rPr>
          <w:b w:val="0"/>
          <w:noProof/>
          <w:sz w:val="18"/>
        </w:rPr>
        <w:fldChar w:fldCharType="separate"/>
      </w:r>
      <w:r w:rsidR="00CE1587">
        <w:rPr>
          <w:b w:val="0"/>
          <w:noProof/>
          <w:sz w:val="18"/>
        </w:rPr>
        <w:t>83</w:t>
      </w:r>
      <w:r w:rsidRPr="005C4A17">
        <w:rPr>
          <w:b w:val="0"/>
          <w:noProof/>
          <w:sz w:val="18"/>
        </w:rPr>
        <w:fldChar w:fldCharType="end"/>
      </w:r>
    </w:p>
    <w:p w:rsidR="005C4A17" w:rsidRDefault="005C4A17" w:rsidP="005C4A17">
      <w:pPr>
        <w:pStyle w:val="TOC5"/>
        <w:ind w:right="1792"/>
        <w:rPr>
          <w:rFonts w:asciiTheme="minorHAnsi" w:eastAsiaTheme="minorEastAsia" w:hAnsiTheme="minorHAnsi" w:cstheme="minorBidi"/>
          <w:noProof/>
          <w:kern w:val="0"/>
          <w:sz w:val="22"/>
          <w:szCs w:val="22"/>
        </w:rPr>
      </w:pPr>
      <w:r>
        <w:rPr>
          <w:noProof/>
        </w:rPr>
        <w:t>1</w:t>
      </w:r>
      <w:r>
        <w:rPr>
          <w:noProof/>
        </w:rPr>
        <w:tab/>
        <w:t>International agreements</w:t>
      </w:r>
      <w:r w:rsidRPr="005C4A17">
        <w:rPr>
          <w:noProof/>
        </w:rPr>
        <w:tab/>
      </w:r>
      <w:r w:rsidRPr="005C4A17">
        <w:rPr>
          <w:noProof/>
        </w:rPr>
        <w:fldChar w:fldCharType="begin"/>
      </w:r>
      <w:r w:rsidRPr="005C4A17">
        <w:rPr>
          <w:noProof/>
        </w:rPr>
        <w:instrText xml:space="preserve"> PAGEREF _Toc455670159 \h </w:instrText>
      </w:r>
      <w:r w:rsidRPr="005C4A17">
        <w:rPr>
          <w:noProof/>
        </w:rPr>
      </w:r>
      <w:r w:rsidRPr="005C4A17">
        <w:rPr>
          <w:noProof/>
        </w:rPr>
        <w:fldChar w:fldCharType="separate"/>
      </w:r>
      <w:r w:rsidR="00CE1587">
        <w:rPr>
          <w:noProof/>
        </w:rPr>
        <w:t>83</w:t>
      </w:r>
      <w:r w:rsidRPr="005C4A17">
        <w:rPr>
          <w:noProof/>
        </w:rPr>
        <w:fldChar w:fldCharType="end"/>
      </w:r>
    </w:p>
    <w:p w:rsidR="005C4A17" w:rsidRDefault="005C4A17" w:rsidP="005C4A17">
      <w:pPr>
        <w:pStyle w:val="TOC1"/>
        <w:ind w:right="1792"/>
        <w:rPr>
          <w:rFonts w:asciiTheme="minorHAnsi" w:eastAsiaTheme="minorEastAsia" w:hAnsiTheme="minorHAnsi" w:cstheme="minorBidi"/>
          <w:b w:val="0"/>
          <w:noProof/>
          <w:kern w:val="0"/>
          <w:sz w:val="22"/>
          <w:szCs w:val="22"/>
        </w:rPr>
      </w:pPr>
      <w:r>
        <w:rPr>
          <w:noProof/>
        </w:rPr>
        <w:t>Schedule 6—Non</w:t>
      </w:r>
      <w:r>
        <w:rPr>
          <w:noProof/>
        </w:rPr>
        <w:noBreakHyphen/>
        <w:t>applicable State and Territory laws</w:t>
      </w:r>
      <w:r w:rsidRPr="005C4A17">
        <w:rPr>
          <w:b w:val="0"/>
          <w:noProof/>
          <w:sz w:val="18"/>
        </w:rPr>
        <w:tab/>
      </w:r>
      <w:r w:rsidRPr="005C4A17">
        <w:rPr>
          <w:b w:val="0"/>
          <w:noProof/>
          <w:sz w:val="18"/>
        </w:rPr>
        <w:fldChar w:fldCharType="begin"/>
      </w:r>
      <w:r w:rsidRPr="005C4A17">
        <w:rPr>
          <w:b w:val="0"/>
          <w:noProof/>
          <w:sz w:val="18"/>
        </w:rPr>
        <w:instrText xml:space="preserve"> PAGEREF _Toc455670160 \h </w:instrText>
      </w:r>
      <w:r w:rsidRPr="005C4A17">
        <w:rPr>
          <w:b w:val="0"/>
          <w:noProof/>
          <w:sz w:val="18"/>
        </w:rPr>
      </w:r>
      <w:r w:rsidRPr="005C4A17">
        <w:rPr>
          <w:b w:val="0"/>
          <w:noProof/>
          <w:sz w:val="18"/>
        </w:rPr>
        <w:fldChar w:fldCharType="separate"/>
      </w:r>
      <w:r w:rsidR="00CE1587">
        <w:rPr>
          <w:b w:val="0"/>
          <w:noProof/>
          <w:sz w:val="18"/>
        </w:rPr>
        <w:t>84</w:t>
      </w:r>
      <w:r w:rsidRPr="005C4A17">
        <w:rPr>
          <w:b w:val="0"/>
          <w:noProof/>
          <w:sz w:val="18"/>
        </w:rPr>
        <w:fldChar w:fldCharType="end"/>
      </w:r>
    </w:p>
    <w:p w:rsidR="005C4A17" w:rsidRDefault="005C4A17" w:rsidP="005C4A17">
      <w:pPr>
        <w:pStyle w:val="TOC2"/>
        <w:ind w:right="1792"/>
        <w:rPr>
          <w:rFonts w:asciiTheme="minorHAnsi" w:eastAsiaTheme="minorEastAsia" w:hAnsiTheme="minorHAnsi" w:cstheme="minorBidi"/>
          <w:b w:val="0"/>
          <w:noProof/>
          <w:kern w:val="0"/>
          <w:sz w:val="22"/>
          <w:szCs w:val="22"/>
        </w:rPr>
      </w:pPr>
      <w:r>
        <w:rPr>
          <w:noProof/>
        </w:rPr>
        <w:t>Endnotes</w:t>
      </w:r>
      <w:r w:rsidRPr="005C4A17">
        <w:rPr>
          <w:b w:val="0"/>
          <w:noProof/>
          <w:sz w:val="18"/>
        </w:rPr>
        <w:tab/>
      </w:r>
      <w:r w:rsidRPr="005C4A17">
        <w:rPr>
          <w:b w:val="0"/>
          <w:noProof/>
          <w:sz w:val="18"/>
        </w:rPr>
        <w:fldChar w:fldCharType="begin"/>
      </w:r>
      <w:r w:rsidRPr="005C4A17">
        <w:rPr>
          <w:b w:val="0"/>
          <w:noProof/>
          <w:sz w:val="18"/>
        </w:rPr>
        <w:instrText xml:space="preserve"> PAGEREF _Toc455670161 \h </w:instrText>
      </w:r>
      <w:r w:rsidRPr="005C4A17">
        <w:rPr>
          <w:b w:val="0"/>
          <w:noProof/>
          <w:sz w:val="18"/>
        </w:rPr>
      </w:r>
      <w:r w:rsidRPr="005C4A17">
        <w:rPr>
          <w:b w:val="0"/>
          <w:noProof/>
          <w:sz w:val="18"/>
        </w:rPr>
        <w:fldChar w:fldCharType="separate"/>
      </w:r>
      <w:r w:rsidR="00CE1587">
        <w:rPr>
          <w:b w:val="0"/>
          <w:noProof/>
          <w:sz w:val="18"/>
        </w:rPr>
        <w:t>85</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Endnote 1—About the endnotes</w:t>
      </w:r>
      <w:r w:rsidRPr="005C4A17">
        <w:rPr>
          <w:b w:val="0"/>
          <w:noProof/>
          <w:sz w:val="18"/>
        </w:rPr>
        <w:tab/>
      </w:r>
      <w:r w:rsidRPr="005C4A17">
        <w:rPr>
          <w:b w:val="0"/>
          <w:noProof/>
          <w:sz w:val="18"/>
        </w:rPr>
        <w:fldChar w:fldCharType="begin"/>
      </w:r>
      <w:r w:rsidRPr="005C4A17">
        <w:rPr>
          <w:b w:val="0"/>
          <w:noProof/>
          <w:sz w:val="18"/>
        </w:rPr>
        <w:instrText xml:space="preserve"> PAGEREF _Toc455670162 \h </w:instrText>
      </w:r>
      <w:r w:rsidRPr="005C4A17">
        <w:rPr>
          <w:b w:val="0"/>
          <w:noProof/>
          <w:sz w:val="18"/>
        </w:rPr>
      </w:r>
      <w:r w:rsidRPr="005C4A17">
        <w:rPr>
          <w:b w:val="0"/>
          <w:noProof/>
          <w:sz w:val="18"/>
        </w:rPr>
        <w:fldChar w:fldCharType="separate"/>
      </w:r>
      <w:r w:rsidR="00CE1587">
        <w:rPr>
          <w:b w:val="0"/>
          <w:noProof/>
          <w:sz w:val="18"/>
        </w:rPr>
        <w:t>85</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Endnote 2—Abbreviation key</w:t>
      </w:r>
      <w:r w:rsidRPr="005C4A17">
        <w:rPr>
          <w:b w:val="0"/>
          <w:noProof/>
          <w:sz w:val="18"/>
        </w:rPr>
        <w:tab/>
      </w:r>
      <w:r w:rsidRPr="005C4A17">
        <w:rPr>
          <w:b w:val="0"/>
          <w:noProof/>
          <w:sz w:val="18"/>
        </w:rPr>
        <w:fldChar w:fldCharType="begin"/>
      </w:r>
      <w:r w:rsidRPr="005C4A17">
        <w:rPr>
          <w:b w:val="0"/>
          <w:noProof/>
          <w:sz w:val="18"/>
        </w:rPr>
        <w:instrText xml:space="preserve"> PAGEREF _Toc455670163 \h </w:instrText>
      </w:r>
      <w:r w:rsidRPr="005C4A17">
        <w:rPr>
          <w:b w:val="0"/>
          <w:noProof/>
          <w:sz w:val="18"/>
        </w:rPr>
      </w:r>
      <w:r w:rsidRPr="005C4A17">
        <w:rPr>
          <w:b w:val="0"/>
          <w:noProof/>
          <w:sz w:val="18"/>
        </w:rPr>
        <w:fldChar w:fldCharType="separate"/>
      </w:r>
      <w:r w:rsidR="00CE1587">
        <w:rPr>
          <w:b w:val="0"/>
          <w:noProof/>
          <w:sz w:val="18"/>
        </w:rPr>
        <w:t>86</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Endnote 3—Legislation history</w:t>
      </w:r>
      <w:r w:rsidRPr="005C4A17">
        <w:rPr>
          <w:b w:val="0"/>
          <w:noProof/>
          <w:sz w:val="18"/>
        </w:rPr>
        <w:tab/>
      </w:r>
      <w:r w:rsidRPr="005C4A17">
        <w:rPr>
          <w:b w:val="0"/>
          <w:noProof/>
          <w:sz w:val="18"/>
        </w:rPr>
        <w:fldChar w:fldCharType="begin"/>
      </w:r>
      <w:r w:rsidRPr="005C4A17">
        <w:rPr>
          <w:b w:val="0"/>
          <w:noProof/>
          <w:sz w:val="18"/>
        </w:rPr>
        <w:instrText xml:space="preserve"> PAGEREF _Toc455670164 \h </w:instrText>
      </w:r>
      <w:r w:rsidRPr="005C4A17">
        <w:rPr>
          <w:b w:val="0"/>
          <w:noProof/>
          <w:sz w:val="18"/>
        </w:rPr>
      </w:r>
      <w:r w:rsidRPr="005C4A17">
        <w:rPr>
          <w:b w:val="0"/>
          <w:noProof/>
          <w:sz w:val="18"/>
        </w:rPr>
        <w:fldChar w:fldCharType="separate"/>
      </w:r>
      <w:r w:rsidR="00CE1587">
        <w:rPr>
          <w:b w:val="0"/>
          <w:noProof/>
          <w:sz w:val="18"/>
        </w:rPr>
        <w:t>87</w:t>
      </w:r>
      <w:r w:rsidRPr="005C4A17">
        <w:rPr>
          <w:b w:val="0"/>
          <w:noProof/>
          <w:sz w:val="18"/>
        </w:rPr>
        <w:fldChar w:fldCharType="end"/>
      </w:r>
    </w:p>
    <w:p w:rsidR="005C4A17" w:rsidRDefault="005C4A17" w:rsidP="005C4A17">
      <w:pPr>
        <w:pStyle w:val="TOC3"/>
        <w:ind w:right="1792"/>
        <w:rPr>
          <w:rFonts w:asciiTheme="minorHAnsi" w:eastAsiaTheme="minorEastAsia" w:hAnsiTheme="minorHAnsi" w:cstheme="minorBidi"/>
          <w:b w:val="0"/>
          <w:noProof/>
          <w:kern w:val="0"/>
          <w:szCs w:val="22"/>
        </w:rPr>
      </w:pPr>
      <w:r>
        <w:rPr>
          <w:noProof/>
        </w:rPr>
        <w:t>Endnote 4—Amendment history</w:t>
      </w:r>
      <w:r w:rsidRPr="005C4A17">
        <w:rPr>
          <w:b w:val="0"/>
          <w:noProof/>
          <w:sz w:val="18"/>
        </w:rPr>
        <w:tab/>
      </w:r>
      <w:r w:rsidRPr="005C4A17">
        <w:rPr>
          <w:b w:val="0"/>
          <w:noProof/>
          <w:sz w:val="18"/>
        </w:rPr>
        <w:fldChar w:fldCharType="begin"/>
      </w:r>
      <w:r w:rsidRPr="005C4A17">
        <w:rPr>
          <w:b w:val="0"/>
          <w:noProof/>
          <w:sz w:val="18"/>
        </w:rPr>
        <w:instrText xml:space="preserve"> PAGEREF _Toc455670165 \h </w:instrText>
      </w:r>
      <w:r w:rsidRPr="005C4A17">
        <w:rPr>
          <w:b w:val="0"/>
          <w:noProof/>
          <w:sz w:val="18"/>
        </w:rPr>
      </w:r>
      <w:r w:rsidRPr="005C4A17">
        <w:rPr>
          <w:b w:val="0"/>
          <w:noProof/>
          <w:sz w:val="18"/>
        </w:rPr>
        <w:fldChar w:fldCharType="separate"/>
      </w:r>
      <w:r w:rsidR="00CE1587">
        <w:rPr>
          <w:b w:val="0"/>
          <w:noProof/>
          <w:sz w:val="18"/>
        </w:rPr>
        <w:t>88</w:t>
      </w:r>
      <w:r w:rsidRPr="005C4A17">
        <w:rPr>
          <w:b w:val="0"/>
          <w:noProof/>
          <w:sz w:val="18"/>
        </w:rPr>
        <w:fldChar w:fldCharType="end"/>
      </w:r>
    </w:p>
    <w:p w:rsidR="009D1D5E" w:rsidRPr="005C4A17" w:rsidRDefault="007C0983" w:rsidP="005C4A17">
      <w:pPr>
        <w:ind w:right="1792"/>
        <w:sectPr w:rsidR="009D1D5E" w:rsidRPr="005C4A17" w:rsidSect="00D14FF1">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5C4A17">
        <w:fldChar w:fldCharType="end"/>
      </w:r>
    </w:p>
    <w:p w:rsidR="00E35574" w:rsidRPr="005C4A17" w:rsidRDefault="00E35574" w:rsidP="007C0983">
      <w:pPr>
        <w:pStyle w:val="ActHead2"/>
      </w:pPr>
      <w:bookmarkStart w:id="1" w:name="_Toc455670030"/>
      <w:r w:rsidRPr="005C4A17">
        <w:rPr>
          <w:rStyle w:val="CharPartNo"/>
        </w:rPr>
        <w:lastRenderedPageBreak/>
        <w:t>Part</w:t>
      </w:r>
      <w:r w:rsidR="005C4A17">
        <w:rPr>
          <w:rStyle w:val="CharPartNo"/>
        </w:rPr>
        <w:t> </w:t>
      </w:r>
      <w:r w:rsidRPr="005C4A17">
        <w:rPr>
          <w:rStyle w:val="CharPartNo"/>
        </w:rPr>
        <w:t>1</w:t>
      </w:r>
      <w:r w:rsidR="007C0983" w:rsidRPr="005C4A17">
        <w:t>—</w:t>
      </w:r>
      <w:r w:rsidRPr="005C4A17">
        <w:rPr>
          <w:rStyle w:val="CharPartText"/>
        </w:rPr>
        <w:t>Preliminary</w:t>
      </w:r>
      <w:bookmarkEnd w:id="1"/>
    </w:p>
    <w:p w:rsidR="00E35574" w:rsidRPr="005C4A17" w:rsidRDefault="007C0983" w:rsidP="00E35574">
      <w:pPr>
        <w:pStyle w:val="Header"/>
      </w:pPr>
      <w:r w:rsidRPr="005C4A17">
        <w:rPr>
          <w:rStyle w:val="CharDivNo"/>
        </w:rPr>
        <w:t xml:space="preserve"> </w:t>
      </w:r>
      <w:r w:rsidRPr="005C4A17">
        <w:rPr>
          <w:rStyle w:val="CharDivText"/>
        </w:rPr>
        <w:t xml:space="preserve"> </w:t>
      </w:r>
    </w:p>
    <w:p w:rsidR="00E35574" w:rsidRPr="005C4A17" w:rsidRDefault="00E35574" w:rsidP="007C0983">
      <w:pPr>
        <w:pStyle w:val="ActHead5"/>
        <w:rPr>
          <w:sz w:val="18"/>
        </w:rPr>
      </w:pPr>
      <w:bookmarkStart w:id="2" w:name="_Toc455670031"/>
      <w:r w:rsidRPr="005C4A17">
        <w:rPr>
          <w:rStyle w:val="CharSectno"/>
        </w:rPr>
        <w:t>1</w:t>
      </w:r>
      <w:r w:rsidR="007C0983" w:rsidRPr="005C4A17">
        <w:t xml:space="preserve">  </w:t>
      </w:r>
      <w:r w:rsidRPr="005C4A17">
        <w:t>Name of regulations</w:t>
      </w:r>
      <w:bookmarkEnd w:id="2"/>
    </w:p>
    <w:p w:rsidR="00E35574" w:rsidRPr="005C4A17" w:rsidRDefault="00E35574" w:rsidP="007C0983">
      <w:pPr>
        <w:pStyle w:val="subsection"/>
      </w:pPr>
      <w:r w:rsidRPr="005C4A17">
        <w:tab/>
      </w:r>
      <w:r w:rsidRPr="005C4A17">
        <w:tab/>
        <w:t xml:space="preserve">These regulations are the </w:t>
      </w:r>
      <w:r w:rsidR="00067603" w:rsidRPr="005C4A17">
        <w:rPr>
          <w:i/>
        </w:rPr>
        <w:t>Australian Radiation Protection and Nuclear Safety Regulations</w:t>
      </w:r>
      <w:r w:rsidR="005C4A17">
        <w:rPr>
          <w:i/>
        </w:rPr>
        <w:t> </w:t>
      </w:r>
      <w:r w:rsidR="00067603" w:rsidRPr="005C4A17">
        <w:rPr>
          <w:i/>
        </w:rPr>
        <w:t>1999</w:t>
      </w:r>
      <w:r w:rsidRPr="005C4A17">
        <w:t>.</w:t>
      </w:r>
    </w:p>
    <w:p w:rsidR="00E35574" w:rsidRPr="005C4A17" w:rsidRDefault="00E35574" w:rsidP="007C0983">
      <w:pPr>
        <w:pStyle w:val="ActHead5"/>
        <w:rPr>
          <w:sz w:val="18"/>
        </w:rPr>
      </w:pPr>
      <w:bookmarkStart w:id="3" w:name="_Toc455670032"/>
      <w:r w:rsidRPr="005C4A17">
        <w:rPr>
          <w:rStyle w:val="CharSectno"/>
        </w:rPr>
        <w:t>2</w:t>
      </w:r>
      <w:r w:rsidR="007C0983" w:rsidRPr="005C4A17">
        <w:t xml:space="preserve">  </w:t>
      </w:r>
      <w:r w:rsidRPr="005C4A17">
        <w:t>Commencement</w:t>
      </w:r>
      <w:bookmarkEnd w:id="3"/>
    </w:p>
    <w:p w:rsidR="00E35574" w:rsidRPr="005C4A17" w:rsidRDefault="00E35574" w:rsidP="007C0983">
      <w:pPr>
        <w:pStyle w:val="subsection"/>
      </w:pPr>
      <w:r w:rsidRPr="005C4A17">
        <w:tab/>
      </w:r>
      <w:r w:rsidRPr="005C4A17">
        <w:tab/>
        <w:t>These regulations commence on gazettal.</w:t>
      </w:r>
    </w:p>
    <w:p w:rsidR="009C7847" w:rsidRPr="005C4A17" w:rsidRDefault="009C7847" w:rsidP="009C7847">
      <w:pPr>
        <w:pStyle w:val="ActHead5"/>
      </w:pPr>
      <w:bookmarkStart w:id="4" w:name="_Toc455670033"/>
      <w:r w:rsidRPr="005C4A17">
        <w:rPr>
          <w:rStyle w:val="CharSectno"/>
        </w:rPr>
        <w:t>3</w:t>
      </w:r>
      <w:r w:rsidRPr="005C4A17">
        <w:t xml:space="preserve">  Definitions</w:t>
      </w:r>
      <w:bookmarkEnd w:id="4"/>
    </w:p>
    <w:p w:rsidR="009C7847" w:rsidRPr="005C4A17" w:rsidRDefault="009C7847" w:rsidP="009C7847">
      <w:pPr>
        <w:pStyle w:val="notetext"/>
      </w:pPr>
      <w:r w:rsidRPr="005C4A17">
        <w:t>Note:</w:t>
      </w:r>
      <w:r w:rsidRPr="005C4A17">
        <w:tab/>
        <w:t>A number of expressions used in these regulations are defined in the Act, including the following:</w:t>
      </w:r>
    </w:p>
    <w:p w:rsidR="009C7847" w:rsidRPr="005C4A17" w:rsidRDefault="009C7847" w:rsidP="009C7847">
      <w:pPr>
        <w:pStyle w:val="notepara"/>
      </w:pPr>
      <w:r w:rsidRPr="005C4A17">
        <w:t>(a)</w:t>
      </w:r>
      <w:r w:rsidRPr="005C4A17">
        <w:tab/>
        <w:t>controlled apparatus;</w:t>
      </w:r>
    </w:p>
    <w:p w:rsidR="009C7847" w:rsidRPr="005C4A17" w:rsidRDefault="009C7847" w:rsidP="009C7847">
      <w:pPr>
        <w:pStyle w:val="notepara"/>
      </w:pPr>
      <w:r w:rsidRPr="005C4A17">
        <w:t>(b)</w:t>
      </w:r>
      <w:r w:rsidRPr="005C4A17">
        <w:tab/>
        <w:t>controlled facility;</w:t>
      </w:r>
    </w:p>
    <w:p w:rsidR="009C7847" w:rsidRPr="005C4A17" w:rsidRDefault="009C7847" w:rsidP="009C7847">
      <w:pPr>
        <w:pStyle w:val="notepara"/>
      </w:pPr>
      <w:r w:rsidRPr="005C4A17">
        <w:t>(c)</w:t>
      </w:r>
      <w:r w:rsidRPr="005C4A17">
        <w:tab/>
        <w:t>controlled material;</w:t>
      </w:r>
    </w:p>
    <w:p w:rsidR="009C7847" w:rsidRPr="005C4A17" w:rsidRDefault="009C7847" w:rsidP="009C7847">
      <w:pPr>
        <w:pStyle w:val="notepara"/>
      </w:pPr>
      <w:r w:rsidRPr="005C4A17">
        <w:t>(d)</w:t>
      </w:r>
      <w:r w:rsidRPr="005C4A17">
        <w:tab/>
        <w:t>controlled person;</w:t>
      </w:r>
    </w:p>
    <w:p w:rsidR="009C7847" w:rsidRPr="005C4A17" w:rsidRDefault="009C7847" w:rsidP="009C7847">
      <w:pPr>
        <w:pStyle w:val="notepara"/>
      </w:pPr>
      <w:r w:rsidRPr="005C4A17">
        <w:t>(e)</w:t>
      </w:r>
      <w:r w:rsidRPr="005C4A17">
        <w:tab/>
        <w:t>deal with.</w:t>
      </w:r>
    </w:p>
    <w:p w:rsidR="009C7847" w:rsidRPr="005C4A17" w:rsidRDefault="009C7847" w:rsidP="009C7847">
      <w:pPr>
        <w:pStyle w:val="subsection"/>
      </w:pPr>
      <w:r w:rsidRPr="005C4A17">
        <w:tab/>
      </w:r>
      <w:r w:rsidRPr="005C4A17">
        <w:tab/>
        <w:t>In these regulations:</w:t>
      </w:r>
    </w:p>
    <w:p w:rsidR="009C7847" w:rsidRPr="005C4A17" w:rsidRDefault="009C7847" w:rsidP="009C7847">
      <w:pPr>
        <w:pStyle w:val="Definition"/>
      </w:pPr>
      <w:r w:rsidRPr="005C4A17">
        <w:rPr>
          <w:b/>
          <w:i/>
        </w:rPr>
        <w:t>absorbed dose</w:t>
      </w:r>
      <w:r w:rsidRPr="005C4A17">
        <w:t xml:space="preserve"> means the energy absorbed per unit mass by matter from ionizing radiation that impinges upon it.</w:t>
      </w:r>
    </w:p>
    <w:p w:rsidR="009C7847" w:rsidRPr="005C4A17" w:rsidRDefault="009C7847" w:rsidP="009C7847">
      <w:pPr>
        <w:pStyle w:val="notetext"/>
      </w:pPr>
      <w:r w:rsidRPr="005C4A17">
        <w:rPr>
          <w:rFonts w:eastAsia="Calibri"/>
        </w:rPr>
        <w:t>Note:</w:t>
      </w:r>
      <w:r w:rsidRPr="005C4A17">
        <w:tab/>
        <w:t xml:space="preserve">See Annex B to the </w:t>
      </w:r>
      <w:r w:rsidRPr="005C4A17">
        <w:rPr>
          <w:i/>
        </w:rPr>
        <w:t>Recommendations for Limiting Exposure to Ionizing Radiation</w:t>
      </w:r>
      <w:r w:rsidRPr="005C4A17">
        <w:t>.</w:t>
      </w:r>
    </w:p>
    <w:p w:rsidR="009C7847" w:rsidRPr="005C4A17" w:rsidRDefault="009C7847" w:rsidP="009C7847">
      <w:pPr>
        <w:pStyle w:val="Definition"/>
      </w:pPr>
      <w:r w:rsidRPr="005C4A17">
        <w:rPr>
          <w:b/>
          <w:i/>
        </w:rPr>
        <w:t xml:space="preserve">Act </w:t>
      </w:r>
      <w:r w:rsidRPr="005C4A17">
        <w:t xml:space="preserve">means the </w:t>
      </w:r>
      <w:r w:rsidRPr="005C4A17">
        <w:rPr>
          <w:i/>
        </w:rPr>
        <w:t>Australian Radiation Protection and Nuclear Safety Act 1998</w:t>
      </w:r>
      <w:r w:rsidRPr="005C4A17">
        <w:t>.</w:t>
      </w:r>
    </w:p>
    <w:p w:rsidR="009C7847" w:rsidRPr="005C4A17" w:rsidRDefault="009C7847" w:rsidP="009C7847">
      <w:pPr>
        <w:pStyle w:val="Definition"/>
      </w:pPr>
      <w:r w:rsidRPr="005C4A17">
        <w:rPr>
          <w:b/>
          <w:i/>
        </w:rPr>
        <w:t>action level</w:t>
      </w:r>
      <w:r w:rsidRPr="005C4A17">
        <w:t xml:space="preserve"> means an intervention level applied to exposure to radiation.</w:t>
      </w:r>
    </w:p>
    <w:p w:rsidR="009C7847" w:rsidRPr="005C4A17" w:rsidRDefault="009C7847" w:rsidP="009C7847">
      <w:pPr>
        <w:pStyle w:val="Definition"/>
      </w:pPr>
      <w:r w:rsidRPr="005C4A17">
        <w:rPr>
          <w:b/>
          <w:i/>
        </w:rPr>
        <w:t>application fee</w:t>
      </w:r>
      <w:r w:rsidRPr="005C4A17">
        <w:t>, for a licence, includes the ordinary costs of processing the application for the licence, but does not include any additional expenses that may be incurred by the CEO in respect of any peer review or consultancy that the CEO considers necessary for the purpose of deciding whether to issue the licence.</w:t>
      </w:r>
    </w:p>
    <w:p w:rsidR="009C7847" w:rsidRPr="005C4A17" w:rsidRDefault="009C7847" w:rsidP="009C7847">
      <w:pPr>
        <w:pStyle w:val="Definition"/>
      </w:pPr>
      <w:r w:rsidRPr="005C4A17">
        <w:rPr>
          <w:b/>
          <w:i/>
        </w:rPr>
        <w:t xml:space="preserve">committed effective dose </w:t>
      </w:r>
      <w:r w:rsidRPr="005C4A17">
        <w:t>means the effective dose that a person is committed to receive from an intake of radioactive material.</w:t>
      </w:r>
    </w:p>
    <w:p w:rsidR="009C7847" w:rsidRPr="005C4A17" w:rsidRDefault="009C7847" w:rsidP="009C7847">
      <w:pPr>
        <w:pStyle w:val="notetext"/>
      </w:pPr>
      <w:r w:rsidRPr="005C4A17">
        <w:rPr>
          <w:rFonts w:eastAsia="Calibri"/>
        </w:rPr>
        <w:t>Note:</w:t>
      </w:r>
      <w:r w:rsidRPr="005C4A17">
        <w:rPr>
          <w:rFonts w:eastAsia="Calibri"/>
        </w:rPr>
        <w:tab/>
        <w:t>See Annex</w:t>
      </w:r>
      <w:r w:rsidRPr="005C4A17">
        <w:t xml:space="preserve"> B to the </w:t>
      </w:r>
      <w:r w:rsidRPr="005C4A17">
        <w:rPr>
          <w:i/>
        </w:rPr>
        <w:t>Recommendations for Limiting Exposure to Ionizing Radiation</w:t>
      </w:r>
      <w:r w:rsidRPr="005C4A17">
        <w:t>.</w:t>
      </w:r>
    </w:p>
    <w:p w:rsidR="009C7847" w:rsidRPr="005C4A17" w:rsidRDefault="009C7847" w:rsidP="009C7847">
      <w:pPr>
        <w:pStyle w:val="Definition"/>
      </w:pPr>
      <w:r w:rsidRPr="005C4A17">
        <w:rPr>
          <w:b/>
          <w:i/>
        </w:rPr>
        <w:t>Committee</w:t>
      </w:r>
      <w:r w:rsidRPr="005C4A17">
        <w:t xml:space="preserve"> means the Radiation Health Committee or the Nuclear Safety Committee.</w:t>
      </w:r>
    </w:p>
    <w:p w:rsidR="009C7847" w:rsidRPr="005C4A17" w:rsidRDefault="009C7847" w:rsidP="009C7847">
      <w:pPr>
        <w:pStyle w:val="Definition"/>
      </w:pPr>
      <w:r w:rsidRPr="005C4A17">
        <w:rPr>
          <w:b/>
          <w:i/>
        </w:rPr>
        <w:t>Council</w:t>
      </w:r>
      <w:r w:rsidRPr="005C4A17">
        <w:t xml:space="preserve"> means the Radiation Health and Safety Advisory Council created by section</w:t>
      </w:r>
      <w:r w:rsidR="005C4A17">
        <w:t> </w:t>
      </w:r>
      <w:r w:rsidRPr="005C4A17">
        <w:t>19 of the Act.</w:t>
      </w:r>
    </w:p>
    <w:p w:rsidR="009C7847" w:rsidRPr="005C4A17" w:rsidRDefault="009C7847" w:rsidP="009C7847">
      <w:pPr>
        <w:pStyle w:val="Definition"/>
      </w:pPr>
      <w:r w:rsidRPr="005C4A17">
        <w:rPr>
          <w:b/>
          <w:i/>
        </w:rPr>
        <w:t>dose</w:t>
      </w:r>
      <w:r w:rsidRPr="005C4A17">
        <w:t xml:space="preserve"> includes absorbed dose, equivalent dose or effective dose.</w:t>
      </w:r>
    </w:p>
    <w:p w:rsidR="009C7847" w:rsidRPr="005C4A17" w:rsidRDefault="009C7847" w:rsidP="009C7847">
      <w:pPr>
        <w:pStyle w:val="notetext"/>
      </w:pPr>
      <w:r w:rsidRPr="005C4A17">
        <w:rPr>
          <w:rFonts w:eastAsia="Calibri"/>
        </w:rPr>
        <w:t>Note:</w:t>
      </w:r>
      <w:r w:rsidRPr="005C4A17">
        <w:rPr>
          <w:rFonts w:eastAsia="Calibri"/>
        </w:rPr>
        <w:tab/>
      </w:r>
      <w:r w:rsidRPr="005C4A17">
        <w:t xml:space="preserve">See Annex B to the </w:t>
      </w:r>
      <w:r w:rsidRPr="005C4A17">
        <w:rPr>
          <w:i/>
        </w:rPr>
        <w:t>Recommendations for Limiting Exposure to Ionizing Radiation</w:t>
      </w:r>
      <w:r w:rsidRPr="005C4A17">
        <w:t>.</w:t>
      </w:r>
    </w:p>
    <w:p w:rsidR="009C7847" w:rsidRPr="005C4A17" w:rsidRDefault="009C7847" w:rsidP="009C7847">
      <w:pPr>
        <w:pStyle w:val="Definition"/>
      </w:pPr>
      <w:r w:rsidRPr="005C4A17">
        <w:rPr>
          <w:b/>
          <w:i/>
        </w:rPr>
        <w:lastRenderedPageBreak/>
        <w:t>effective dose</w:t>
      </w:r>
      <w:r w:rsidRPr="005C4A17">
        <w:t xml:space="preserve"> means a measure of dose that takes into account both the type of radiation involved and the radiological sensitivities of the organs and tissues irradiated.</w:t>
      </w:r>
    </w:p>
    <w:p w:rsidR="009C7847" w:rsidRPr="005C4A17" w:rsidRDefault="009C7847" w:rsidP="009C7847">
      <w:pPr>
        <w:pStyle w:val="notetext"/>
      </w:pPr>
      <w:r w:rsidRPr="005C4A17">
        <w:rPr>
          <w:rFonts w:eastAsia="Calibri"/>
        </w:rPr>
        <w:t>Note</w:t>
      </w:r>
      <w:r w:rsidRPr="005C4A17">
        <w:t>:</w:t>
      </w:r>
      <w:r w:rsidRPr="005C4A17">
        <w:tab/>
        <w:t xml:space="preserve">See Annex B to the </w:t>
      </w:r>
      <w:r w:rsidRPr="005C4A17">
        <w:rPr>
          <w:i/>
        </w:rPr>
        <w:t>Recommendations for Limiting Exposure to Ionizing Radiation</w:t>
      </w:r>
      <w:r w:rsidRPr="005C4A17">
        <w:t>.</w:t>
      </w:r>
    </w:p>
    <w:p w:rsidR="009C7847" w:rsidRPr="005C4A17" w:rsidRDefault="009C7847" w:rsidP="009C7847">
      <w:pPr>
        <w:pStyle w:val="Definition"/>
      </w:pPr>
      <w:r w:rsidRPr="005C4A17">
        <w:rPr>
          <w:b/>
          <w:i/>
        </w:rPr>
        <w:t>equivalent dose</w:t>
      </w:r>
      <w:r w:rsidRPr="005C4A17">
        <w:t xml:space="preserve"> means a measure of dose in organs and tissues that takes into account the type of radiation involved.</w:t>
      </w:r>
    </w:p>
    <w:p w:rsidR="009C7847" w:rsidRPr="005C4A17" w:rsidRDefault="009C7847" w:rsidP="009C7847">
      <w:pPr>
        <w:pStyle w:val="notetext"/>
      </w:pPr>
      <w:r w:rsidRPr="005C4A17">
        <w:rPr>
          <w:rFonts w:eastAsia="Calibri"/>
        </w:rPr>
        <w:t>Note</w:t>
      </w:r>
      <w:r w:rsidRPr="005C4A17">
        <w:t>:</w:t>
      </w:r>
      <w:r w:rsidRPr="005C4A17">
        <w:tab/>
        <w:t xml:space="preserve">See Annex B to the </w:t>
      </w:r>
      <w:r w:rsidRPr="005C4A17">
        <w:rPr>
          <w:i/>
        </w:rPr>
        <w:t>Recommendations for Limiting Exposure to Ionizing Radiation</w:t>
      </w:r>
      <w:r w:rsidRPr="005C4A17">
        <w:t>.</w:t>
      </w:r>
    </w:p>
    <w:p w:rsidR="009C7847" w:rsidRPr="005C4A17" w:rsidRDefault="009C7847" w:rsidP="009C7847">
      <w:pPr>
        <w:pStyle w:val="Definition"/>
      </w:pPr>
      <w:r w:rsidRPr="005C4A17">
        <w:rPr>
          <w:b/>
          <w:i/>
        </w:rPr>
        <w:t>excluded exposure</w:t>
      </w:r>
      <w:r w:rsidRPr="005C4A17">
        <w:t xml:space="preserve">, for the definition of </w:t>
      </w:r>
      <w:r w:rsidRPr="005C4A17">
        <w:rPr>
          <w:b/>
          <w:i/>
        </w:rPr>
        <w:t>occupational exposure</w:t>
      </w:r>
      <w:r w:rsidRPr="005C4A17">
        <w:t>, means the component of exposure which arises from natural background radiation, provided that:</w:t>
      </w:r>
    </w:p>
    <w:p w:rsidR="009C7847" w:rsidRPr="005C4A17" w:rsidRDefault="009C7847" w:rsidP="009C7847">
      <w:pPr>
        <w:pStyle w:val="paragraph"/>
      </w:pPr>
      <w:r w:rsidRPr="005C4A17">
        <w:tab/>
        <w:t>(a)</w:t>
      </w:r>
      <w:r w:rsidRPr="005C4A17">
        <w:tab/>
        <w:t>any relevant action level or levels for the workplace are not exceeded; and</w:t>
      </w:r>
    </w:p>
    <w:p w:rsidR="009C7847" w:rsidRPr="005C4A17" w:rsidRDefault="009C7847" w:rsidP="009C7847">
      <w:pPr>
        <w:pStyle w:val="paragraph"/>
      </w:pPr>
      <w:r w:rsidRPr="005C4A17">
        <w:tab/>
        <w:t>(b)</w:t>
      </w:r>
      <w:r w:rsidRPr="005C4A17">
        <w:tab/>
        <w:t>the CEO does not prohibit the exclusion of that component.</w:t>
      </w:r>
    </w:p>
    <w:p w:rsidR="009C7847" w:rsidRPr="005C4A17" w:rsidRDefault="009C7847" w:rsidP="009C7847">
      <w:pPr>
        <w:pStyle w:val="Definition"/>
      </w:pPr>
      <w:r w:rsidRPr="005C4A17">
        <w:rPr>
          <w:b/>
          <w:i/>
        </w:rPr>
        <w:t>exposure</w:t>
      </w:r>
      <w:r w:rsidRPr="005C4A17">
        <w:t xml:space="preserve"> means the circumstance of being exposed to radiation.</w:t>
      </w:r>
    </w:p>
    <w:p w:rsidR="009C7847" w:rsidRPr="005C4A17" w:rsidRDefault="009C7847" w:rsidP="009C7847">
      <w:pPr>
        <w:pStyle w:val="Definition"/>
      </w:pPr>
      <w:r w:rsidRPr="005C4A17">
        <w:rPr>
          <w:b/>
          <w:i/>
        </w:rPr>
        <w:t>external exposure</w:t>
      </w:r>
      <w:r w:rsidRPr="005C4A17">
        <w:t xml:space="preserve"> means exposure to radiation from a source outside the human body.</w:t>
      </w:r>
    </w:p>
    <w:p w:rsidR="009C7847" w:rsidRPr="005C4A17" w:rsidRDefault="009C7847" w:rsidP="009C7847">
      <w:pPr>
        <w:pStyle w:val="Definition"/>
      </w:pPr>
      <w:r w:rsidRPr="005C4A17">
        <w:rPr>
          <w:b/>
          <w:i/>
        </w:rPr>
        <w:t>holder</w:t>
      </w:r>
      <w:r w:rsidRPr="005C4A17">
        <w:t>, of a licence, means the controlled person to whom the licence is issued.</w:t>
      </w:r>
    </w:p>
    <w:p w:rsidR="009C7847" w:rsidRPr="005C4A17" w:rsidRDefault="009C7847" w:rsidP="009C7847">
      <w:pPr>
        <w:pStyle w:val="Definition"/>
      </w:pPr>
      <w:r w:rsidRPr="005C4A17">
        <w:rPr>
          <w:b/>
          <w:i/>
        </w:rPr>
        <w:t>irradiator</w:t>
      </w:r>
      <w:r w:rsidRPr="005C4A17">
        <w:t xml:space="preserve"> means a device that contains a controlled material that gives a controlled dose of radiation to any target material.</w:t>
      </w:r>
    </w:p>
    <w:p w:rsidR="009C7847" w:rsidRPr="005C4A17" w:rsidRDefault="009C7847" w:rsidP="009C7847">
      <w:pPr>
        <w:pStyle w:val="Definition"/>
      </w:pPr>
      <w:r w:rsidRPr="005C4A17">
        <w:rPr>
          <w:b/>
          <w:i/>
        </w:rPr>
        <w:t>medical exposure</w:t>
      </w:r>
      <w:r w:rsidRPr="005C4A17">
        <w:t xml:space="preserve"> means:</w:t>
      </w:r>
    </w:p>
    <w:p w:rsidR="009C7847" w:rsidRPr="005C4A17" w:rsidRDefault="009C7847" w:rsidP="009C7847">
      <w:pPr>
        <w:pStyle w:val="paragraph"/>
      </w:pPr>
      <w:r w:rsidRPr="005C4A17">
        <w:tab/>
        <w:t>(a)</w:t>
      </w:r>
      <w:r w:rsidRPr="005C4A17">
        <w:tab/>
        <w:t>the exposure of a person to radiation received:</w:t>
      </w:r>
    </w:p>
    <w:p w:rsidR="009C7847" w:rsidRPr="005C4A17" w:rsidRDefault="009C7847" w:rsidP="009C7847">
      <w:pPr>
        <w:pStyle w:val="paragraphsub"/>
      </w:pPr>
      <w:r w:rsidRPr="005C4A17">
        <w:tab/>
        <w:t>(i)</w:t>
      </w:r>
      <w:r w:rsidRPr="005C4A17">
        <w:tab/>
        <w:t>as a patient undergoing medical diagnosis or therapy; or</w:t>
      </w:r>
    </w:p>
    <w:p w:rsidR="009C7847" w:rsidRPr="005C4A17" w:rsidRDefault="009C7847" w:rsidP="009C7847">
      <w:pPr>
        <w:pStyle w:val="paragraphsub"/>
      </w:pPr>
      <w:r w:rsidRPr="005C4A17">
        <w:tab/>
        <w:t>(ii)</w:t>
      </w:r>
      <w:r w:rsidRPr="005C4A17">
        <w:tab/>
        <w:t>as a volunteer in medical research; or</w:t>
      </w:r>
    </w:p>
    <w:p w:rsidR="009C7847" w:rsidRPr="005C4A17" w:rsidRDefault="009C7847" w:rsidP="009C7847">
      <w:pPr>
        <w:pStyle w:val="paragraph"/>
      </w:pPr>
      <w:r w:rsidRPr="005C4A17">
        <w:tab/>
        <w:t>(b)</w:t>
      </w:r>
      <w:r w:rsidRPr="005C4A17">
        <w:tab/>
        <w:t>non</w:t>
      </w:r>
      <w:r w:rsidR="005C4A17">
        <w:noBreakHyphen/>
      </w:r>
      <w:r w:rsidRPr="005C4A17">
        <w:t>occupational exposure received as a consequence of assisting an exposed patient.</w:t>
      </w:r>
    </w:p>
    <w:p w:rsidR="009C7847" w:rsidRPr="005C4A17" w:rsidRDefault="009C7847" w:rsidP="009C7847">
      <w:pPr>
        <w:pStyle w:val="Definition"/>
      </w:pPr>
      <w:r w:rsidRPr="005C4A17">
        <w:rPr>
          <w:b/>
          <w:i/>
        </w:rPr>
        <w:t>National Standard for Limiting Occupational Exposure to Ionizing Radiation</w:t>
      </w:r>
      <w:r w:rsidRPr="005C4A17">
        <w:rPr>
          <w:b/>
        </w:rPr>
        <w:t xml:space="preserve"> </w:t>
      </w:r>
      <w:r w:rsidRPr="005C4A17">
        <w:t xml:space="preserve">means the document of that title as republished by ARPANSA in 2002 in the single document titled </w:t>
      </w:r>
      <w:r w:rsidRPr="005C4A17">
        <w:rPr>
          <w:i/>
        </w:rPr>
        <w:t>Recommendations for Limiting Exposure to Ionizing Radiation (1995) and National Standard for Limiting Occupational Exposure to Ionizing Radiation (Radiation Protection Series No.</w:t>
      </w:r>
      <w:r w:rsidR="005C4A17">
        <w:rPr>
          <w:i/>
        </w:rPr>
        <w:t> </w:t>
      </w:r>
      <w:r w:rsidRPr="005C4A17">
        <w:rPr>
          <w:i/>
        </w:rPr>
        <w:t>1)</w:t>
      </w:r>
      <w:r w:rsidRPr="005C4A17">
        <w:t>.</w:t>
      </w:r>
    </w:p>
    <w:p w:rsidR="009C7847" w:rsidRPr="005C4A17" w:rsidRDefault="009C7847" w:rsidP="009C7847">
      <w:pPr>
        <w:pStyle w:val="notetext"/>
      </w:pPr>
      <w:r w:rsidRPr="005C4A17">
        <w:t>Note:</w:t>
      </w:r>
      <w:r w:rsidRPr="005C4A17">
        <w:tab/>
        <w:t>The single document could in 2015 be viewed on ARPANSA’s website (http://www.arpansa.gov.au).</w:t>
      </w:r>
    </w:p>
    <w:p w:rsidR="009C7847" w:rsidRPr="005C4A17" w:rsidRDefault="009C7847" w:rsidP="009C7847">
      <w:pPr>
        <w:pStyle w:val="Definition"/>
      </w:pPr>
      <w:r w:rsidRPr="005C4A17">
        <w:rPr>
          <w:b/>
          <w:i/>
        </w:rPr>
        <w:t>occupational exposure</w:t>
      </w:r>
      <w:r w:rsidRPr="005C4A17">
        <w:t xml:space="preserve"> means exposure of a person to radiation that:</w:t>
      </w:r>
    </w:p>
    <w:p w:rsidR="009C7847" w:rsidRPr="005C4A17" w:rsidRDefault="009C7847" w:rsidP="009C7847">
      <w:pPr>
        <w:pStyle w:val="paragraph"/>
      </w:pPr>
      <w:r w:rsidRPr="005C4A17">
        <w:tab/>
        <w:t>(a)</w:t>
      </w:r>
      <w:r w:rsidRPr="005C4A17">
        <w:tab/>
        <w:t>occurs in the course of the person’s work; and</w:t>
      </w:r>
    </w:p>
    <w:p w:rsidR="009C7847" w:rsidRPr="005C4A17" w:rsidRDefault="009C7847" w:rsidP="009C7847">
      <w:pPr>
        <w:pStyle w:val="paragraph"/>
      </w:pPr>
      <w:r w:rsidRPr="005C4A17">
        <w:tab/>
        <w:t>(b)</w:t>
      </w:r>
      <w:r w:rsidRPr="005C4A17">
        <w:tab/>
        <w:t>is not excluded exposure.</w:t>
      </w:r>
    </w:p>
    <w:p w:rsidR="009C7847" w:rsidRPr="005C4A17" w:rsidRDefault="009C7847" w:rsidP="009C7847">
      <w:pPr>
        <w:pStyle w:val="Definition"/>
      </w:pPr>
      <w:r w:rsidRPr="005C4A17">
        <w:rPr>
          <w:b/>
          <w:i/>
        </w:rPr>
        <w:t>public exposure</w:t>
      </w:r>
      <w:r w:rsidRPr="005C4A17">
        <w:t xml:space="preserve"> means the exposure of a person to radiation that is neither occupational exposure nor medical exposure.</w:t>
      </w:r>
    </w:p>
    <w:p w:rsidR="009C7847" w:rsidRPr="005C4A17" w:rsidRDefault="009C7847" w:rsidP="009C7847">
      <w:pPr>
        <w:pStyle w:val="Definition"/>
      </w:pPr>
      <w:r w:rsidRPr="005C4A17">
        <w:rPr>
          <w:b/>
          <w:i/>
        </w:rPr>
        <w:t>Recommendations for Limiting Exposure to Ionizing Radiation</w:t>
      </w:r>
      <w:r w:rsidRPr="005C4A17">
        <w:rPr>
          <w:b/>
        </w:rPr>
        <w:t xml:space="preserve"> </w:t>
      </w:r>
      <w:r w:rsidRPr="005C4A17">
        <w:t xml:space="preserve">means the document titled </w:t>
      </w:r>
      <w:r w:rsidRPr="005C4A17">
        <w:rPr>
          <w:i/>
        </w:rPr>
        <w:t>Recommendations for Limiting Exposure to Ionizing Radiation (1995)</w:t>
      </w:r>
      <w:r w:rsidRPr="005C4A17">
        <w:t xml:space="preserve">, as republished by ARPANSA in 2002 in the single document titled </w:t>
      </w:r>
      <w:r w:rsidRPr="005C4A17">
        <w:rPr>
          <w:i/>
        </w:rPr>
        <w:lastRenderedPageBreak/>
        <w:t>Recommendations for Limiting Exposure to Ionizing Radiation (1995) and National Standard for Limiting Occupational Exposure to Ionizing Radiation (Radiation Protection Series No.</w:t>
      </w:r>
      <w:r w:rsidR="005C4A17">
        <w:rPr>
          <w:i/>
        </w:rPr>
        <w:t> </w:t>
      </w:r>
      <w:r w:rsidRPr="005C4A17">
        <w:rPr>
          <w:i/>
        </w:rPr>
        <w:t>1)</w:t>
      </w:r>
      <w:r w:rsidRPr="005C4A17">
        <w:t>.</w:t>
      </w:r>
    </w:p>
    <w:p w:rsidR="009C7847" w:rsidRPr="005C4A17" w:rsidRDefault="009C7847" w:rsidP="009C7847">
      <w:pPr>
        <w:pStyle w:val="notetext"/>
      </w:pPr>
      <w:r w:rsidRPr="005C4A17">
        <w:t>Note:</w:t>
      </w:r>
      <w:r w:rsidRPr="005C4A17">
        <w:tab/>
        <w:t>The single document could in 2015 be viewed on ARPANSA’s website (http://www.arpansa.gov.au).</w:t>
      </w:r>
    </w:p>
    <w:p w:rsidR="009C7847" w:rsidRPr="005C4A17" w:rsidRDefault="009C7847" w:rsidP="009C7847">
      <w:pPr>
        <w:pStyle w:val="Definition"/>
      </w:pPr>
      <w:r w:rsidRPr="005C4A17">
        <w:rPr>
          <w:b/>
          <w:i/>
        </w:rPr>
        <w:t>same location</w:t>
      </w:r>
      <w:r w:rsidRPr="005C4A17">
        <w:t>, in relation to a controlled apparatus or controlled material: see subregulation</w:t>
      </w:r>
      <w:r w:rsidR="005C4A17">
        <w:t> </w:t>
      </w:r>
      <w:r w:rsidRPr="005C4A17">
        <w:t>40D(3).</w:t>
      </w:r>
    </w:p>
    <w:p w:rsidR="009C7847" w:rsidRPr="005C4A17" w:rsidRDefault="009C7847" w:rsidP="009C7847">
      <w:pPr>
        <w:pStyle w:val="Definition"/>
      </w:pPr>
      <w:r w:rsidRPr="005C4A17">
        <w:rPr>
          <w:b/>
          <w:i/>
        </w:rPr>
        <w:t>sealed source</w:t>
      </w:r>
      <w:r w:rsidRPr="005C4A17">
        <w:t xml:space="preserve"> means controlled material permanently contained in a capsule, or closely bound in a solid form, that is strong enough to be leak</w:t>
      </w:r>
      <w:r w:rsidR="005C4A17">
        <w:noBreakHyphen/>
      </w:r>
      <w:r w:rsidRPr="005C4A17">
        <w:t>tight for:</w:t>
      </w:r>
    </w:p>
    <w:p w:rsidR="009C7847" w:rsidRPr="005C4A17" w:rsidRDefault="009C7847" w:rsidP="009C7847">
      <w:pPr>
        <w:pStyle w:val="paragraph"/>
      </w:pPr>
      <w:r w:rsidRPr="005C4A17">
        <w:tab/>
        <w:t>(a)</w:t>
      </w:r>
      <w:r w:rsidRPr="005C4A17">
        <w:tab/>
        <w:t>the intended use of the controlled material; and</w:t>
      </w:r>
    </w:p>
    <w:p w:rsidR="009C7847" w:rsidRPr="005C4A17" w:rsidRDefault="009C7847" w:rsidP="009C7847">
      <w:pPr>
        <w:pStyle w:val="paragraph"/>
      </w:pPr>
      <w:r w:rsidRPr="005C4A17">
        <w:tab/>
        <w:t>(b)</w:t>
      </w:r>
      <w:r w:rsidRPr="005C4A17">
        <w:tab/>
        <w:t>any foreseeable abnormal events likely to affect the controlled material.</w:t>
      </w:r>
    </w:p>
    <w:p w:rsidR="009C7847" w:rsidRPr="005C4A17" w:rsidRDefault="009C7847" w:rsidP="009C7847">
      <w:pPr>
        <w:pStyle w:val="Definition"/>
      </w:pPr>
      <w:r w:rsidRPr="005C4A17">
        <w:rPr>
          <w:b/>
          <w:i/>
        </w:rPr>
        <w:t>unsealed source</w:t>
      </w:r>
      <w:r w:rsidRPr="005C4A17">
        <w:t xml:space="preserve"> means controlled material that is not a sealed source.</w:t>
      </w:r>
    </w:p>
    <w:p w:rsidR="009C7847" w:rsidRPr="005C4A17" w:rsidRDefault="009C7847" w:rsidP="009C7847">
      <w:pPr>
        <w:pStyle w:val="Definition"/>
      </w:pPr>
      <w:r w:rsidRPr="005C4A17">
        <w:rPr>
          <w:b/>
          <w:i/>
        </w:rPr>
        <w:t>waste package</w:t>
      </w:r>
      <w:r w:rsidRPr="005C4A17">
        <w:t xml:space="preserve">, in relation to controlled material contained or to be contained in a </w:t>
      </w:r>
      <w:r w:rsidR="00FD78C1" w:rsidRPr="005C4A17">
        <w:t>radioactive waste storage facility or a radioactive waste</w:t>
      </w:r>
      <w:r w:rsidRPr="005C4A17">
        <w:t xml:space="preserve"> disposal facility, means the waste form of the controlled material and its container as prepared for handling, transport, storage or disposal.</w:t>
      </w:r>
    </w:p>
    <w:p w:rsidR="009C7847" w:rsidRPr="005C4A17" w:rsidRDefault="009C7847" w:rsidP="009C7847">
      <w:pPr>
        <w:pStyle w:val="ActHead5"/>
        <w:rPr>
          <w:rFonts w:eastAsiaTheme="minorHAnsi"/>
        </w:rPr>
      </w:pPr>
      <w:bookmarkStart w:id="5" w:name="_Toc455670034"/>
      <w:r w:rsidRPr="005C4A17">
        <w:rPr>
          <w:rStyle w:val="CharSectno"/>
          <w:rFonts w:eastAsiaTheme="minorHAnsi"/>
        </w:rPr>
        <w:t>3A</w:t>
      </w:r>
      <w:r w:rsidRPr="005C4A17">
        <w:rPr>
          <w:rFonts w:eastAsiaTheme="minorHAnsi"/>
        </w:rPr>
        <w:t xml:space="preserve">  Parent nuclides and progeny nuclides included in secular equilibrium</w:t>
      </w:r>
      <w:bookmarkEnd w:id="5"/>
    </w:p>
    <w:p w:rsidR="009C7847" w:rsidRPr="005C4A17" w:rsidRDefault="009C7847" w:rsidP="009C7847">
      <w:pPr>
        <w:pStyle w:val="subsection"/>
        <w:rPr>
          <w:rFonts w:eastAsiaTheme="minorHAnsi"/>
          <w:szCs w:val="22"/>
        </w:rPr>
      </w:pPr>
      <w:r w:rsidRPr="005C4A17">
        <w:rPr>
          <w:rFonts w:eastAsiaTheme="minorHAnsi"/>
          <w:szCs w:val="22"/>
        </w:rPr>
        <w:tab/>
        <w:t>(1)</w:t>
      </w:r>
      <w:r w:rsidRPr="005C4A17">
        <w:rPr>
          <w:rFonts w:eastAsiaTheme="minorHAnsi"/>
          <w:szCs w:val="22"/>
        </w:rPr>
        <w:tab/>
        <w:t>For these regulations, in determining the activity of a parent nuclide mentioned in an item in the table in clause</w:t>
      </w:r>
      <w:r w:rsidR="005C4A17">
        <w:rPr>
          <w:rFonts w:eastAsiaTheme="minorHAnsi"/>
          <w:szCs w:val="22"/>
        </w:rPr>
        <w:t> </w:t>
      </w:r>
      <w:r w:rsidRPr="005C4A17">
        <w:rPr>
          <w:rFonts w:eastAsiaTheme="minorHAnsi"/>
          <w:szCs w:val="22"/>
        </w:rPr>
        <w:t>3 of Schedule</w:t>
      </w:r>
      <w:r w:rsidR="005C4A17">
        <w:rPr>
          <w:rFonts w:eastAsiaTheme="minorHAnsi"/>
          <w:szCs w:val="22"/>
        </w:rPr>
        <w:t> </w:t>
      </w:r>
      <w:r w:rsidRPr="005C4A17">
        <w:rPr>
          <w:rFonts w:eastAsiaTheme="minorHAnsi"/>
          <w:szCs w:val="22"/>
        </w:rPr>
        <w:t>2, include the activity of any progeny nuclide mentioned in that item that is included in secular equilibrium with the parent nuclide.</w:t>
      </w:r>
    </w:p>
    <w:p w:rsidR="009C7847" w:rsidRPr="005C4A17" w:rsidRDefault="009C7847" w:rsidP="009C7847">
      <w:pPr>
        <w:pStyle w:val="notetext"/>
      </w:pPr>
      <w:r w:rsidRPr="005C4A17">
        <w:t>Note:</w:t>
      </w:r>
      <w:r w:rsidRPr="005C4A17">
        <w:tab/>
        <w:t xml:space="preserve">Parent nuclides are also marked </w:t>
      </w:r>
      <w:r w:rsidRPr="005C4A17">
        <w:rPr>
          <w:vertAlign w:val="superscript"/>
        </w:rPr>
        <w:t>a</w:t>
      </w:r>
      <w:r w:rsidRPr="005C4A17">
        <w:t xml:space="preserve"> in the table in clause</w:t>
      </w:r>
      <w:r w:rsidR="005C4A17">
        <w:t> </w:t>
      </w:r>
      <w:r w:rsidRPr="005C4A17">
        <w:t>2 of Schedule</w:t>
      </w:r>
      <w:r w:rsidR="005C4A17">
        <w:t> </w:t>
      </w:r>
      <w:r w:rsidRPr="005C4A17">
        <w:t>2.</w:t>
      </w:r>
    </w:p>
    <w:p w:rsidR="009C7847" w:rsidRPr="005C4A17" w:rsidRDefault="009C7847" w:rsidP="009C7847">
      <w:pPr>
        <w:pStyle w:val="subsection"/>
        <w:rPr>
          <w:szCs w:val="22"/>
        </w:rPr>
      </w:pPr>
      <w:r w:rsidRPr="005C4A17">
        <w:rPr>
          <w:szCs w:val="22"/>
        </w:rPr>
        <w:tab/>
        <w:t>(2)</w:t>
      </w:r>
      <w:r w:rsidRPr="005C4A17">
        <w:rPr>
          <w:szCs w:val="22"/>
        </w:rPr>
        <w:tab/>
        <w:t xml:space="preserve">Except for subregulation (1), the activity of a progeny nuclide mentioned in an item in </w:t>
      </w:r>
      <w:r w:rsidRPr="005C4A17">
        <w:rPr>
          <w:rFonts w:eastAsiaTheme="minorHAnsi"/>
          <w:szCs w:val="22"/>
        </w:rPr>
        <w:t>the table in clause</w:t>
      </w:r>
      <w:r w:rsidR="005C4A17">
        <w:rPr>
          <w:rFonts w:eastAsiaTheme="minorHAnsi"/>
          <w:szCs w:val="22"/>
        </w:rPr>
        <w:t> </w:t>
      </w:r>
      <w:r w:rsidRPr="005C4A17">
        <w:rPr>
          <w:rFonts w:eastAsiaTheme="minorHAnsi"/>
          <w:szCs w:val="22"/>
        </w:rPr>
        <w:t>3 of Schedule</w:t>
      </w:r>
      <w:r w:rsidR="005C4A17">
        <w:rPr>
          <w:rFonts w:eastAsiaTheme="minorHAnsi"/>
          <w:szCs w:val="22"/>
        </w:rPr>
        <w:t> </w:t>
      </w:r>
      <w:r w:rsidRPr="005C4A17">
        <w:rPr>
          <w:rFonts w:eastAsiaTheme="minorHAnsi"/>
          <w:szCs w:val="22"/>
        </w:rPr>
        <w:t>2</w:t>
      </w:r>
      <w:r w:rsidRPr="005C4A17">
        <w:rPr>
          <w:szCs w:val="22"/>
        </w:rPr>
        <w:t xml:space="preserve"> is taken to be nil when included in secular equilibrium with a parent nuclide mentioned in that item.</w:t>
      </w:r>
    </w:p>
    <w:p w:rsidR="00E35574" w:rsidRPr="005C4A17" w:rsidRDefault="00E35574" w:rsidP="00E62E2A">
      <w:pPr>
        <w:pStyle w:val="ActHead2"/>
        <w:pageBreakBefore/>
      </w:pPr>
      <w:bookmarkStart w:id="6" w:name="_Toc455670035"/>
      <w:r w:rsidRPr="005C4A17">
        <w:rPr>
          <w:rStyle w:val="CharPartNo"/>
        </w:rPr>
        <w:lastRenderedPageBreak/>
        <w:t>Part</w:t>
      </w:r>
      <w:r w:rsidR="005C4A17">
        <w:rPr>
          <w:rStyle w:val="CharPartNo"/>
        </w:rPr>
        <w:t> </w:t>
      </w:r>
      <w:r w:rsidRPr="005C4A17">
        <w:rPr>
          <w:rStyle w:val="CharPartNo"/>
        </w:rPr>
        <w:t>2</w:t>
      </w:r>
      <w:r w:rsidR="007C0983" w:rsidRPr="005C4A17">
        <w:t>—</w:t>
      </w:r>
      <w:r w:rsidRPr="005C4A17">
        <w:rPr>
          <w:rStyle w:val="CharPartText"/>
        </w:rPr>
        <w:t>Controlled apparatus and facilities</w:t>
      </w:r>
      <w:bookmarkEnd w:id="6"/>
    </w:p>
    <w:p w:rsidR="00E35574" w:rsidRPr="005C4A17" w:rsidRDefault="00E35574" w:rsidP="007C0983">
      <w:pPr>
        <w:pStyle w:val="ActHead3"/>
      </w:pPr>
      <w:bookmarkStart w:id="7" w:name="_Toc455670036"/>
      <w:r w:rsidRPr="005C4A17">
        <w:rPr>
          <w:rStyle w:val="CharDivNo"/>
        </w:rPr>
        <w:t>Division</w:t>
      </w:r>
      <w:r w:rsidR="005C4A17">
        <w:rPr>
          <w:rStyle w:val="CharDivNo"/>
        </w:rPr>
        <w:t> </w:t>
      </w:r>
      <w:r w:rsidRPr="005C4A17">
        <w:rPr>
          <w:rStyle w:val="CharDivNo"/>
        </w:rPr>
        <w:t>1</w:t>
      </w:r>
      <w:r w:rsidR="007C0983" w:rsidRPr="005C4A17">
        <w:t>—</w:t>
      </w:r>
      <w:r w:rsidRPr="005C4A17">
        <w:rPr>
          <w:rStyle w:val="CharDivText"/>
        </w:rPr>
        <w:t>Controlled apparatus</w:t>
      </w:r>
      <w:bookmarkEnd w:id="7"/>
    </w:p>
    <w:p w:rsidR="00E35574" w:rsidRPr="005C4A17" w:rsidRDefault="00E35574" w:rsidP="007C0983">
      <w:pPr>
        <w:pStyle w:val="ActHead5"/>
      </w:pPr>
      <w:bookmarkStart w:id="8" w:name="_Toc455670037"/>
      <w:r w:rsidRPr="005C4A17">
        <w:rPr>
          <w:rStyle w:val="CharSectno"/>
        </w:rPr>
        <w:t>4</w:t>
      </w:r>
      <w:r w:rsidR="007C0983" w:rsidRPr="005C4A17">
        <w:t xml:space="preserve">  </w:t>
      </w:r>
      <w:r w:rsidRPr="005C4A17">
        <w:t>Kinds of apparatus that are controlled apparatus</w:t>
      </w:r>
      <w:bookmarkEnd w:id="8"/>
    </w:p>
    <w:p w:rsidR="00E35574" w:rsidRPr="005C4A17" w:rsidRDefault="00E35574" w:rsidP="007C0983">
      <w:pPr>
        <w:pStyle w:val="subsection"/>
      </w:pPr>
      <w:r w:rsidRPr="005C4A17">
        <w:tab/>
        <w:t>(1)</w:t>
      </w:r>
      <w:r w:rsidRPr="005C4A17">
        <w:tab/>
      </w:r>
      <w:r w:rsidRPr="005C4A17">
        <w:rPr>
          <w:b/>
          <w:i/>
        </w:rPr>
        <w:t>Controlled apparatus</w:t>
      </w:r>
      <w:r w:rsidRPr="005C4A17">
        <w:t xml:space="preserve"> is defined in section</w:t>
      </w:r>
      <w:r w:rsidR="005C4A17">
        <w:t> </w:t>
      </w:r>
      <w:r w:rsidRPr="005C4A17">
        <w:t>13 of the Act, and includes an apparatus, prescribed by the regulations, that produces harmful non</w:t>
      </w:r>
      <w:r w:rsidR="005C4A17">
        <w:noBreakHyphen/>
      </w:r>
      <w:r w:rsidRPr="005C4A17">
        <w:t>ionizing radiation when energised.</w:t>
      </w:r>
    </w:p>
    <w:p w:rsidR="00E35574" w:rsidRPr="005C4A17" w:rsidRDefault="00E35574" w:rsidP="007C0983">
      <w:pPr>
        <w:pStyle w:val="subsection"/>
      </w:pPr>
      <w:r w:rsidRPr="005C4A17">
        <w:tab/>
        <w:t>(2)</w:t>
      </w:r>
      <w:r w:rsidRPr="005C4A17">
        <w:tab/>
        <w:t>Apparatus is controlled apparatus if:</w:t>
      </w:r>
    </w:p>
    <w:p w:rsidR="00E35574" w:rsidRPr="005C4A17" w:rsidRDefault="00E35574" w:rsidP="007C0983">
      <w:pPr>
        <w:pStyle w:val="paragraph"/>
      </w:pPr>
      <w:r w:rsidRPr="005C4A17">
        <w:tab/>
        <w:t>(a)</w:t>
      </w:r>
      <w:r w:rsidRPr="005C4A17">
        <w:tab/>
        <w:t>the apparatus is:</w:t>
      </w:r>
    </w:p>
    <w:p w:rsidR="00E35574" w:rsidRPr="005C4A17" w:rsidRDefault="00E35574" w:rsidP="007C0983">
      <w:pPr>
        <w:pStyle w:val="paragraphsub"/>
      </w:pPr>
      <w:r w:rsidRPr="005C4A17">
        <w:tab/>
        <w:t>(i)</w:t>
      </w:r>
      <w:r w:rsidRPr="005C4A17">
        <w:tab/>
        <w:t>a magnetic field non</w:t>
      </w:r>
      <w:r w:rsidR="005C4A17">
        <w:noBreakHyphen/>
      </w:r>
      <w:r w:rsidRPr="005C4A17">
        <w:t>destructive testing device; or</w:t>
      </w:r>
    </w:p>
    <w:p w:rsidR="00E35574" w:rsidRPr="005C4A17" w:rsidRDefault="00E35574" w:rsidP="007C0983">
      <w:pPr>
        <w:pStyle w:val="paragraphsub"/>
      </w:pPr>
      <w:r w:rsidRPr="005C4A17">
        <w:tab/>
        <w:t>(ii)</w:t>
      </w:r>
      <w:r w:rsidRPr="005C4A17">
        <w:tab/>
        <w:t>an induction heater or induction furnace; or</w:t>
      </w:r>
    </w:p>
    <w:p w:rsidR="00E35574" w:rsidRPr="005C4A17" w:rsidRDefault="00E35574" w:rsidP="007C0983">
      <w:pPr>
        <w:pStyle w:val="paragraphsub"/>
      </w:pPr>
      <w:r w:rsidRPr="005C4A17">
        <w:tab/>
        <w:t>(iii)</w:t>
      </w:r>
      <w:r w:rsidRPr="005C4A17">
        <w:tab/>
        <w:t>an industrial radiofrequency heater or welder; or</w:t>
      </w:r>
    </w:p>
    <w:p w:rsidR="00E35574" w:rsidRPr="005C4A17" w:rsidRDefault="00E35574" w:rsidP="007C0983">
      <w:pPr>
        <w:pStyle w:val="paragraphsub"/>
      </w:pPr>
      <w:r w:rsidRPr="005C4A17">
        <w:tab/>
        <w:t>(iv)</w:t>
      </w:r>
      <w:r w:rsidRPr="005C4A17">
        <w:tab/>
        <w:t>a radiofrequency plasma tube; or</w:t>
      </w:r>
    </w:p>
    <w:p w:rsidR="00E35574" w:rsidRPr="005C4A17" w:rsidRDefault="00E35574" w:rsidP="007C0983">
      <w:pPr>
        <w:pStyle w:val="paragraphsub"/>
      </w:pPr>
      <w:r w:rsidRPr="005C4A17">
        <w:tab/>
        <w:t>(v)</w:t>
      </w:r>
      <w:r w:rsidRPr="005C4A17">
        <w:tab/>
        <w:t>microwave or radiofrequency diathermy equipment; or</w:t>
      </w:r>
    </w:p>
    <w:p w:rsidR="00E35574" w:rsidRPr="005C4A17" w:rsidRDefault="00E35574" w:rsidP="007C0983">
      <w:pPr>
        <w:pStyle w:val="paragraphsub"/>
      </w:pPr>
      <w:r w:rsidRPr="005C4A17">
        <w:tab/>
        <w:t>(vi)</w:t>
      </w:r>
      <w:r w:rsidRPr="005C4A17">
        <w:tab/>
        <w:t>an industrial microwave or radiofrequency processing system; or</w:t>
      </w:r>
    </w:p>
    <w:p w:rsidR="00E35574" w:rsidRPr="005C4A17" w:rsidRDefault="00E35574" w:rsidP="007C0983">
      <w:pPr>
        <w:pStyle w:val="paragraphsub"/>
      </w:pPr>
      <w:r w:rsidRPr="005C4A17">
        <w:tab/>
        <w:t>(vii)</w:t>
      </w:r>
      <w:r w:rsidRPr="005C4A17">
        <w:tab/>
        <w:t>an optical source, other than a laser product, emitting ultraviolet radiation, infrared or visible light; or</w:t>
      </w:r>
    </w:p>
    <w:p w:rsidR="0086335F" w:rsidRPr="005C4A17" w:rsidRDefault="0086335F" w:rsidP="0086335F">
      <w:pPr>
        <w:pStyle w:val="paragraphsub"/>
      </w:pPr>
      <w:r w:rsidRPr="005C4A17">
        <w:tab/>
        <w:t>(viii)</w:t>
      </w:r>
      <w:r w:rsidRPr="005C4A17">
        <w:tab/>
        <w:t xml:space="preserve">a laser product with an accessible emission level more than the accessible emission limit of a Class 3R laser product, as set out in Australian/New Zealand Standard AS/NZS IEC 60825.1:2011 </w:t>
      </w:r>
      <w:r w:rsidRPr="005C4A17">
        <w:rPr>
          <w:i/>
        </w:rPr>
        <w:t>Safety of laser products, Part</w:t>
      </w:r>
      <w:r w:rsidR="005C4A17">
        <w:rPr>
          <w:i/>
        </w:rPr>
        <w:t> </w:t>
      </w:r>
      <w:r w:rsidRPr="005C4A17">
        <w:rPr>
          <w:i/>
        </w:rPr>
        <w:t>1: Equipment classification and requirements</w:t>
      </w:r>
      <w:r w:rsidRPr="005C4A17">
        <w:t>; or</w:t>
      </w:r>
    </w:p>
    <w:p w:rsidR="0086335F" w:rsidRPr="005C4A17" w:rsidRDefault="0086335F" w:rsidP="0086335F">
      <w:pPr>
        <w:pStyle w:val="paragraphsub"/>
      </w:pPr>
      <w:r w:rsidRPr="005C4A17">
        <w:tab/>
        <w:t>(ix)</w:t>
      </w:r>
      <w:r w:rsidRPr="005C4A17">
        <w:tab/>
        <w:t xml:space="preserve">an optical fibre communication system exceeding Hazard Level 3R, as defined by Australian/New Zealand Standard AS/NZS IEC 60825.2:2011 </w:t>
      </w:r>
      <w:r w:rsidRPr="005C4A17">
        <w:rPr>
          <w:i/>
        </w:rPr>
        <w:t>Safety of laser products, Part</w:t>
      </w:r>
      <w:r w:rsidR="005C4A17">
        <w:rPr>
          <w:i/>
        </w:rPr>
        <w:t> </w:t>
      </w:r>
      <w:r w:rsidRPr="005C4A17">
        <w:rPr>
          <w:i/>
        </w:rPr>
        <w:t>2: Safety of optical fibre communication systems (OFCS)</w:t>
      </w:r>
      <w:r w:rsidRPr="005C4A17">
        <w:t>; and</w:t>
      </w:r>
    </w:p>
    <w:p w:rsidR="00E35574" w:rsidRPr="005C4A17" w:rsidRDefault="00E35574" w:rsidP="007C0983">
      <w:pPr>
        <w:pStyle w:val="paragraph"/>
      </w:pPr>
      <w:r w:rsidRPr="005C4A17">
        <w:tab/>
        <w:t>(b)</w:t>
      </w:r>
      <w:r w:rsidRPr="005C4A17">
        <w:tab/>
        <w:t>it produces non</w:t>
      </w:r>
      <w:r w:rsidR="005C4A17">
        <w:noBreakHyphen/>
      </w:r>
      <w:r w:rsidRPr="005C4A17">
        <w:t xml:space="preserve">ionizing radiation that could lead to a person being exposed to radiation levels in excess of the exposure limits mentioned in </w:t>
      </w:r>
      <w:r w:rsidR="00EE004C" w:rsidRPr="005C4A17">
        <w:t>the table in clause</w:t>
      </w:r>
      <w:r w:rsidR="005C4A17">
        <w:t> </w:t>
      </w:r>
      <w:r w:rsidR="00EE004C" w:rsidRPr="005C4A17">
        <w:t xml:space="preserve">1 of </w:t>
      </w:r>
      <w:r w:rsidRPr="005C4A17">
        <w:t>Schedule</w:t>
      </w:r>
      <w:r w:rsidR="005C4A17">
        <w:t> </w:t>
      </w:r>
      <w:r w:rsidRPr="005C4A17">
        <w:t>1; and</w:t>
      </w:r>
    </w:p>
    <w:p w:rsidR="00E35574" w:rsidRPr="005C4A17" w:rsidRDefault="00E35574" w:rsidP="007C0983">
      <w:pPr>
        <w:pStyle w:val="paragraph"/>
      </w:pPr>
      <w:r w:rsidRPr="005C4A17">
        <w:tab/>
        <w:t>(c)</w:t>
      </w:r>
      <w:r w:rsidRPr="005C4A17">
        <w:tab/>
        <w:t xml:space="preserve">the excess levels of radiation mentioned in </w:t>
      </w:r>
      <w:r w:rsidR="005C4A17">
        <w:t>paragraph (</w:t>
      </w:r>
      <w:r w:rsidRPr="005C4A17">
        <w:t>b) are readily accessible to persons:</w:t>
      </w:r>
    </w:p>
    <w:p w:rsidR="00E35574" w:rsidRPr="005C4A17" w:rsidRDefault="00E35574" w:rsidP="007C0983">
      <w:pPr>
        <w:pStyle w:val="paragraphsub"/>
      </w:pPr>
      <w:r w:rsidRPr="005C4A17">
        <w:tab/>
        <w:t>(i)</w:t>
      </w:r>
      <w:r w:rsidRPr="005C4A17">
        <w:tab/>
        <w:t>in the course of intended operations or procedures of the apparatus; or</w:t>
      </w:r>
    </w:p>
    <w:p w:rsidR="00E35574" w:rsidRPr="005C4A17" w:rsidRDefault="00E35574" w:rsidP="007C0983">
      <w:pPr>
        <w:pStyle w:val="paragraphsub"/>
      </w:pPr>
      <w:r w:rsidRPr="005C4A17">
        <w:tab/>
        <w:t>(ii)</w:t>
      </w:r>
      <w:r w:rsidRPr="005C4A17">
        <w:tab/>
        <w:t>under a reasonably foreseeable abnormal event involving the apparatus; or</w:t>
      </w:r>
    </w:p>
    <w:p w:rsidR="00E35574" w:rsidRPr="005C4A17" w:rsidRDefault="00E35574" w:rsidP="007C0983">
      <w:pPr>
        <w:pStyle w:val="paragraphsub"/>
      </w:pPr>
      <w:r w:rsidRPr="005C4A17">
        <w:tab/>
        <w:t>(iii)</w:t>
      </w:r>
      <w:r w:rsidRPr="005C4A17">
        <w:tab/>
        <w:t>under a reasonably foreseeable single element failure of the apparatus; or</w:t>
      </w:r>
    </w:p>
    <w:p w:rsidR="00E35574" w:rsidRPr="005C4A17" w:rsidRDefault="00E35574" w:rsidP="007C0983">
      <w:pPr>
        <w:pStyle w:val="paragraphsub"/>
      </w:pPr>
      <w:r w:rsidRPr="005C4A17">
        <w:tab/>
        <w:t>(iv)</w:t>
      </w:r>
      <w:r w:rsidRPr="005C4A17">
        <w:tab/>
        <w:t>without the use of tools or other specialised equipment required to remove protective barriers or access panels.</w:t>
      </w:r>
    </w:p>
    <w:p w:rsidR="00E35574" w:rsidRPr="005C4A17" w:rsidRDefault="00E35574" w:rsidP="007C0983">
      <w:pPr>
        <w:pStyle w:val="subsection"/>
      </w:pPr>
      <w:r w:rsidRPr="005C4A17">
        <w:tab/>
        <w:t>(3)</w:t>
      </w:r>
      <w:r w:rsidRPr="005C4A17">
        <w:tab/>
        <w:t xml:space="preserve">However, the CEO may declare, in writing, on a case by case basis, that </w:t>
      </w:r>
      <w:r w:rsidR="00BA0DE4" w:rsidRPr="005C4A17">
        <w:t>an apparatus covered by subregulation (2) is not a controlled apparatus under that subregulation</w:t>
      </w:r>
      <w:r w:rsidRPr="005C4A17">
        <w:t>.</w:t>
      </w:r>
    </w:p>
    <w:p w:rsidR="00E35574" w:rsidRPr="005C4A17" w:rsidRDefault="007C0983" w:rsidP="007C0983">
      <w:pPr>
        <w:pStyle w:val="notetext"/>
      </w:pPr>
      <w:r w:rsidRPr="005C4A17">
        <w:lastRenderedPageBreak/>
        <w:t>Note:</w:t>
      </w:r>
      <w:r w:rsidRPr="005C4A17">
        <w:tab/>
      </w:r>
      <w:r w:rsidR="00E35574" w:rsidRPr="005C4A17">
        <w:t>A decision to refuse to make a declaration is reviewable under regulation</w:t>
      </w:r>
      <w:r w:rsidR="005C4A17">
        <w:t> </w:t>
      </w:r>
      <w:r w:rsidR="00E35574" w:rsidRPr="005C4A17">
        <w:t>66.</w:t>
      </w:r>
    </w:p>
    <w:p w:rsidR="00E35574" w:rsidRPr="005C4A17" w:rsidRDefault="00E35574" w:rsidP="007C0983">
      <w:pPr>
        <w:pStyle w:val="subsection"/>
      </w:pPr>
      <w:r w:rsidRPr="005C4A17">
        <w:tab/>
        <w:t>(3A)</w:t>
      </w:r>
      <w:r w:rsidRPr="005C4A17">
        <w:tab/>
        <w:t>The CEO must not make a declaration under subregulation (3) unless the CEO is satisfied that:</w:t>
      </w:r>
    </w:p>
    <w:p w:rsidR="00E35574" w:rsidRPr="005C4A17" w:rsidRDefault="00E35574" w:rsidP="007C0983">
      <w:pPr>
        <w:pStyle w:val="paragraph"/>
      </w:pPr>
      <w:r w:rsidRPr="005C4A17">
        <w:tab/>
        <w:t>(a)</w:t>
      </w:r>
      <w:r w:rsidRPr="005C4A17">
        <w:tab/>
        <w:t>the apparatus does not pose an unacceptable potential hazard to the health and safety of people or to the environment</w:t>
      </w:r>
      <w:r w:rsidR="00BA0DE4" w:rsidRPr="005C4A17">
        <w:t>; or</w:t>
      </w:r>
    </w:p>
    <w:p w:rsidR="00E35574" w:rsidRPr="005C4A17" w:rsidRDefault="00E35574" w:rsidP="007C0983">
      <w:pPr>
        <w:pStyle w:val="paragraph"/>
      </w:pPr>
      <w:r w:rsidRPr="005C4A17">
        <w:tab/>
        <w:t>(b)</w:t>
      </w:r>
      <w:r w:rsidRPr="005C4A17">
        <w:tab/>
        <w:t>it would be inappropriate, in all the circumstances, for the apparatus to be a controlled apparatus.</w:t>
      </w:r>
    </w:p>
    <w:p w:rsidR="00E35574" w:rsidRPr="005C4A17" w:rsidRDefault="00E35574" w:rsidP="007C0983">
      <w:pPr>
        <w:pStyle w:val="subsection"/>
      </w:pPr>
      <w:r w:rsidRPr="005C4A17">
        <w:tab/>
        <w:t>(4)</w:t>
      </w:r>
      <w:r w:rsidRPr="005C4A17">
        <w:tab/>
        <w:t xml:space="preserve">The CEO must publish the declaration in the </w:t>
      </w:r>
      <w:r w:rsidRPr="005C4A17">
        <w:rPr>
          <w:i/>
        </w:rPr>
        <w:t>Gazette</w:t>
      </w:r>
      <w:r w:rsidRPr="005C4A17">
        <w:t xml:space="preserve"> as soon as practicable after making it.</w:t>
      </w:r>
    </w:p>
    <w:p w:rsidR="00E35574" w:rsidRPr="005C4A17" w:rsidRDefault="00E35574" w:rsidP="007C0983">
      <w:pPr>
        <w:pStyle w:val="ActHead3"/>
        <w:pageBreakBefore/>
      </w:pPr>
      <w:bookmarkStart w:id="9" w:name="_Toc455670038"/>
      <w:r w:rsidRPr="005C4A17">
        <w:rPr>
          <w:rStyle w:val="CharDivNo"/>
        </w:rPr>
        <w:lastRenderedPageBreak/>
        <w:t>Division</w:t>
      </w:r>
      <w:r w:rsidR="005C4A17">
        <w:rPr>
          <w:rStyle w:val="CharDivNo"/>
        </w:rPr>
        <w:t> </w:t>
      </w:r>
      <w:r w:rsidRPr="005C4A17">
        <w:rPr>
          <w:rStyle w:val="CharDivNo"/>
        </w:rPr>
        <w:t>2</w:t>
      </w:r>
      <w:r w:rsidR="007C0983" w:rsidRPr="005C4A17">
        <w:t>—</w:t>
      </w:r>
      <w:r w:rsidRPr="005C4A17">
        <w:rPr>
          <w:rStyle w:val="CharDivText"/>
        </w:rPr>
        <w:t>Controlled facilities</w:t>
      </w:r>
      <w:bookmarkEnd w:id="9"/>
    </w:p>
    <w:p w:rsidR="00E35574" w:rsidRPr="005C4A17" w:rsidRDefault="00E35574" w:rsidP="007C0983">
      <w:pPr>
        <w:pStyle w:val="ActHead5"/>
      </w:pPr>
      <w:bookmarkStart w:id="10" w:name="_Toc455670039"/>
      <w:r w:rsidRPr="005C4A17">
        <w:rPr>
          <w:rStyle w:val="CharSectno"/>
        </w:rPr>
        <w:t>6</w:t>
      </w:r>
      <w:r w:rsidR="007C0983" w:rsidRPr="005C4A17">
        <w:t xml:space="preserve">  </w:t>
      </w:r>
      <w:r w:rsidRPr="005C4A17">
        <w:t>Prescribed radiation facility</w:t>
      </w:r>
      <w:bookmarkEnd w:id="10"/>
    </w:p>
    <w:p w:rsidR="00360214" w:rsidRPr="005C4A17" w:rsidRDefault="00360214" w:rsidP="00360214">
      <w:pPr>
        <w:pStyle w:val="subsection"/>
      </w:pPr>
      <w:r w:rsidRPr="005C4A17">
        <w:tab/>
        <w:t>(1)</w:t>
      </w:r>
      <w:r w:rsidRPr="005C4A17">
        <w:tab/>
        <w:t xml:space="preserve">For the definition of </w:t>
      </w:r>
      <w:r w:rsidRPr="005C4A17">
        <w:rPr>
          <w:b/>
          <w:i/>
        </w:rPr>
        <w:t>prescribed radiation facility</w:t>
      </w:r>
      <w:r w:rsidRPr="005C4A17">
        <w:t xml:space="preserve"> in section</w:t>
      </w:r>
      <w:r w:rsidR="005C4A17">
        <w:t> </w:t>
      </w:r>
      <w:r w:rsidRPr="005C4A17">
        <w:t>13 of the Act, the following facilities and installations are prescribed:</w:t>
      </w:r>
    </w:p>
    <w:p w:rsidR="00E35574" w:rsidRPr="005C4A17" w:rsidRDefault="00E35574" w:rsidP="007C0983">
      <w:pPr>
        <w:pStyle w:val="paragraph"/>
      </w:pPr>
      <w:r w:rsidRPr="005C4A17">
        <w:tab/>
        <w:t>(a)</w:t>
      </w:r>
      <w:r w:rsidRPr="005C4A17">
        <w:tab/>
        <w:t>a particle accelerator that:</w:t>
      </w:r>
    </w:p>
    <w:p w:rsidR="00E35574" w:rsidRPr="005C4A17" w:rsidRDefault="00E35574" w:rsidP="007C0983">
      <w:pPr>
        <w:pStyle w:val="paragraphsub"/>
      </w:pPr>
      <w:r w:rsidRPr="005C4A17">
        <w:tab/>
        <w:t>(i)</w:t>
      </w:r>
      <w:r w:rsidRPr="005C4A17">
        <w:tab/>
        <w:t>has, or is capable of having, a beam energy greater than 1 MeV; or</w:t>
      </w:r>
    </w:p>
    <w:p w:rsidR="00E35574" w:rsidRPr="005C4A17" w:rsidRDefault="00E35574" w:rsidP="007C0983">
      <w:pPr>
        <w:pStyle w:val="paragraphsub"/>
      </w:pPr>
      <w:r w:rsidRPr="005C4A17">
        <w:tab/>
        <w:t>(ii)</w:t>
      </w:r>
      <w:r w:rsidRPr="005C4A17">
        <w:tab/>
        <w:t>can produce neutrons;</w:t>
      </w:r>
    </w:p>
    <w:p w:rsidR="00E35574" w:rsidRPr="005C4A17" w:rsidRDefault="00E35574" w:rsidP="007C0983">
      <w:pPr>
        <w:pStyle w:val="paragraph"/>
      </w:pPr>
      <w:r w:rsidRPr="005C4A17">
        <w:tab/>
        <w:t>(b)</w:t>
      </w:r>
      <w:r w:rsidRPr="005C4A17">
        <w:tab/>
        <w:t>an irradiator that contains more than 10</w:t>
      </w:r>
      <w:r w:rsidRPr="005C4A17">
        <w:rPr>
          <w:vertAlign w:val="superscript"/>
        </w:rPr>
        <w:t>15</w:t>
      </w:r>
      <w:r w:rsidRPr="005C4A17">
        <w:t xml:space="preserve"> Bq of a controlled material;</w:t>
      </w:r>
    </w:p>
    <w:p w:rsidR="00E35574" w:rsidRPr="005C4A17" w:rsidRDefault="00E35574" w:rsidP="007C0983">
      <w:pPr>
        <w:pStyle w:val="paragraph"/>
      </w:pPr>
      <w:r w:rsidRPr="005C4A17">
        <w:tab/>
        <w:t>(c)</w:t>
      </w:r>
      <w:r w:rsidRPr="005C4A17">
        <w:tab/>
        <w:t>an irradiator that contains more than 10</w:t>
      </w:r>
      <w:r w:rsidRPr="005C4A17">
        <w:rPr>
          <w:vertAlign w:val="superscript"/>
        </w:rPr>
        <w:t>13</w:t>
      </w:r>
      <w:r w:rsidRPr="005C4A17">
        <w:t xml:space="preserve"> Bq </w:t>
      </w:r>
      <w:r w:rsidR="009F50F7" w:rsidRPr="005C4A17">
        <w:t>but not more than 10</w:t>
      </w:r>
      <w:r w:rsidR="009F50F7" w:rsidRPr="005C4A17">
        <w:rPr>
          <w:vertAlign w:val="superscript"/>
        </w:rPr>
        <w:t>15</w:t>
      </w:r>
      <w:r w:rsidR="009F50F7" w:rsidRPr="005C4A17">
        <w:t xml:space="preserve"> Bq </w:t>
      </w:r>
      <w:r w:rsidRPr="005C4A17">
        <w:t>of a controlled material and:</w:t>
      </w:r>
    </w:p>
    <w:p w:rsidR="00E35574" w:rsidRPr="005C4A17" w:rsidRDefault="00E35574" w:rsidP="007C0983">
      <w:pPr>
        <w:pStyle w:val="paragraphsub"/>
      </w:pPr>
      <w:r w:rsidRPr="005C4A17">
        <w:tab/>
        <w:t>(i)</w:t>
      </w:r>
      <w:r w:rsidRPr="005C4A17">
        <w:tab/>
        <w:t>does not include shielding as an integral part of its construction; or</w:t>
      </w:r>
    </w:p>
    <w:p w:rsidR="00E35574" w:rsidRPr="005C4A17" w:rsidRDefault="00E35574" w:rsidP="007C0983">
      <w:pPr>
        <w:pStyle w:val="paragraphsub"/>
      </w:pPr>
      <w:r w:rsidRPr="005C4A17">
        <w:tab/>
        <w:t>(ii)</w:t>
      </w:r>
      <w:r w:rsidRPr="005C4A17">
        <w:tab/>
        <w:t>if it does include shielding as an integral part of its construction</w:t>
      </w:r>
      <w:r w:rsidR="007C0983" w:rsidRPr="005C4A17">
        <w:t>—</w:t>
      </w:r>
      <w:r w:rsidRPr="005C4A17">
        <w:t>the shielding does not prevent a person from being exposed to the source; or</w:t>
      </w:r>
    </w:p>
    <w:p w:rsidR="00E35574" w:rsidRPr="005C4A17" w:rsidRDefault="00E35574" w:rsidP="007C0983">
      <w:pPr>
        <w:pStyle w:val="paragraphsub"/>
      </w:pPr>
      <w:r w:rsidRPr="005C4A17">
        <w:tab/>
        <w:t>(iii)</w:t>
      </w:r>
      <w:r w:rsidRPr="005C4A17">
        <w:tab/>
        <w:t>if it does include shielding as an integral part of its construction</w:t>
      </w:r>
      <w:r w:rsidR="007C0983" w:rsidRPr="005C4A17">
        <w:t>—</w:t>
      </w:r>
      <w:r w:rsidRPr="005C4A17">
        <w:t>has a source that is not inside shielding during the operation of the irradiator;</w:t>
      </w:r>
    </w:p>
    <w:p w:rsidR="00E35574" w:rsidRPr="005C4A17" w:rsidRDefault="00E35574" w:rsidP="007C0983">
      <w:pPr>
        <w:pStyle w:val="paragraph"/>
      </w:pPr>
      <w:r w:rsidRPr="005C4A17">
        <w:tab/>
        <w:t>(d)</w:t>
      </w:r>
      <w:r w:rsidRPr="005C4A17">
        <w:tab/>
        <w:t>a facility (other than a nuclear installation) used for the production, processing, use, storage, management or disposal of:</w:t>
      </w:r>
    </w:p>
    <w:p w:rsidR="00E35574" w:rsidRPr="005C4A17" w:rsidRDefault="00E35574" w:rsidP="007C0983">
      <w:pPr>
        <w:pStyle w:val="paragraphsub"/>
      </w:pPr>
      <w:r w:rsidRPr="005C4A17">
        <w:tab/>
        <w:t>(i)</w:t>
      </w:r>
      <w:r w:rsidRPr="005C4A17">
        <w:tab/>
        <w:t>unsealed sources for which the result worked out using the steps mentioned in subregulation (2) is greater than 10</w:t>
      </w:r>
      <w:r w:rsidRPr="005C4A17">
        <w:rPr>
          <w:vertAlign w:val="superscript"/>
        </w:rPr>
        <w:t>6</w:t>
      </w:r>
      <w:r w:rsidRPr="005C4A17">
        <w:t>; or</w:t>
      </w:r>
    </w:p>
    <w:p w:rsidR="00E35574" w:rsidRPr="005C4A17" w:rsidRDefault="00E35574" w:rsidP="007C0983">
      <w:pPr>
        <w:pStyle w:val="paragraphsub"/>
      </w:pPr>
      <w:r w:rsidRPr="005C4A17">
        <w:tab/>
        <w:t>(ii)</w:t>
      </w:r>
      <w:r w:rsidRPr="005C4A17">
        <w:tab/>
        <w:t>sealed sources for which the result worked out using the steps mentioned in subregulation (2) is greater than 10</w:t>
      </w:r>
      <w:r w:rsidRPr="005C4A17">
        <w:rPr>
          <w:vertAlign w:val="superscript"/>
        </w:rPr>
        <w:t>9</w:t>
      </w:r>
      <w:r w:rsidRPr="005C4A17">
        <w:t>.</w:t>
      </w:r>
    </w:p>
    <w:p w:rsidR="00360214" w:rsidRPr="005C4A17" w:rsidRDefault="00360214" w:rsidP="00360214">
      <w:pPr>
        <w:pStyle w:val="notetext"/>
      </w:pPr>
      <w:r w:rsidRPr="005C4A17">
        <w:t>Note:</w:t>
      </w:r>
      <w:r w:rsidRPr="005C4A17">
        <w:tab/>
        <w:t xml:space="preserve">A prescribed radiation facility is a controlled facility, see the definition of </w:t>
      </w:r>
      <w:r w:rsidRPr="005C4A17">
        <w:rPr>
          <w:b/>
          <w:i/>
        </w:rPr>
        <w:t>controlled facility</w:t>
      </w:r>
      <w:r w:rsidRPr="005C4A17">
        <w:t xml:space="preserve"> in section</w:t>
      </w:r>
      <w:r w:rsidR="005C4A17">
        <w:t> </w:t>
      </w:r>
      <w:r w:rsidRPr="005C4A17">
        <w:t>13 of the Act.</w:t>
      </w:r>
    </w:p>
    <w:p w:rsidR="00E35574" w:rsidRPr="005C4A17" w:rsidRDefault="00E35574" w:rsidP="007C0983">
      <w:pPr>
        <w:pStyle w:val="subsection"/>
      </w:pPr>
      <w:r w:rsidRPr="005C4A17">
        <w:tab/>
        <w:t>(2)</w:t>
      </w:r>
      <w:r w:rsidRPr="005C4A17">
        <w:tab/>
        <w:t xml:space="preserve">For </w:t>
      </w:r>
      <w:r w:rsidR="005C4A17">
        <w:t>subparagraphs (</w:t>
      </w:r>
      <w:r w:rsidRPr="005C4A17">
        <w:t>1)(d)(i) and (ii), the steps are:</w:t>
      </w:r>
    </w:p>
    <w:p w:rsidR="00E35574" w:rsidRPr="005C4A17" w:rsidRDefault="00E35574" w:rsidP="007C0983">
      <w:pPr>
        <w:pStyle w:val="paragraph"/>
      </w:pPr>
      <w:r w:rsidRPr="005C4A17">
        <w:tab/>
        <w:t>(a)</w:t>
      </w:r>
      <w:r w:rsidRPr="005C4A17">
        <w:tab/>
        <w:t xml:space="preserve">divide the activity of each nuclide in the sources by the activity value mentioned in </w:t>
      </w:r>
      <w:r w:rsidR="009B554D" w:rsidRPr="005C4A17">
        <w:t>an item in the table in clause</w:t>
      </w:r>
      <w:r w:rsidR="005C4A17">
        <w:t> </w:t>
      </w:r>
      <w:r w:rsidR="009B554D" w:rsidRPr="005C4A17">
        <w:t>2</w:t>
      </w:r>
      <w:r w:rsidRPr="005C4A17">
        <w:t xml:space="preserve"> of Schedule</w:t>
      </w:r>
      <w:r w:rsidR="005C4A17">
        <w:t> </w:t>
      </w:r>
      <w:r w:rsidRPr="005C4A17">
        <w:t>2 for the nuclide; and</w:t>
      </w:r>
    </w:p>
    <w:p w:rsidR="00E35574" w:rsidRPr="005C4A17" w:rsidRDefault="00E35574" w:rsidP="007C0983">
      <w:pPr>
        <w:pStyle w:val="paragraph"/>
      </w:pPr>
      <w:r w:rsidRPr="005C4A17">
        <w:tab/>
        <w:t>(b)</w:t>
      </w:r>
      <w:r w:rsidRPr="005C4A17">
        <w:tab/>
        <w:t>if there is more than 1 nuclide in the sources</w:t>
      </w:r>
      <w:r w:rsidR="007C0983" w:rsidRPr="005C4A17">
        <w:t>—</w:t>
      </w:r>
      <w:r w:rsidRPr="005C4A17">
        <w:t xml:space="preserve">add the result for each nuclide worked out under </w:t>
      </w:r>
      <w:r w:rsidR="005C4A17">
        <w:t>paragraph (</w:t>
      </w:r>
      <w:r w:rsidRPr="005C4A17">
        <w:t>a).</w:t>
      </w:r>
    </w:p>
    <w:p w:rsidR="00E35574" w:rsidRPr="005C4A17" w:rsidRDefault="00E35574" w:rsidP="007C0983">
      <w:pPr>
        <w:pStyle w:val="subsection"/>
      </w:pPr>
      <w:r w:rsidRPr="005C4A17">
        <w:tab/>
        <w:t>(3)</w:t>
      </w:r>
      <w:r w:rsidRPr="005C4A17">
        <w:tab/>
        <w:t>However, the CEO may declare, in writing, on a case by case basis, that a facility is not a prescribed radiation facility.</w:t>
      </w:r>
    </w:p>
    <w:p w:rsidR="00E35574" w:rsidRPr="005C4A17" w:rsidRDefault="007C0983" w:rsidP="007C0983">
      <w:pPr>
        <w:pStyle w:val="notetext"/>
      </w:pPr>
      <w:r w:rsidRPr="005C4A17">
        <w:t>Note:</w:t>
      </w:r>
      <w:r w:rsidRPr="005C4A17">
        <w:tab/>
      </w:r>
      <w:r w:rsidR="00E35574" w:rsidRPr="005C4A17">
        <w:t>A decision to refuse to make a declaration is reviewable under regulation</w:t>
      </w:r>
      <w:r w:rsidR="005C4A17">
        <w:t> </w:t>
      </w:r>
      <w:r w:rsidR="00E35574" w:rsidRPr="005C4A17">
        <w:t>66.</w:t>
      </w:r>
    </w:p>
    <w:p w:rsidR="00E35574" w:rsidRPr="005C4A17" w:rsidRDefault="00E35574" w:rsidP="007C0983">
      <w:pPr>
        <w:pStyle w:val="subsection"/>
      </w:pPr>
      <w:r w:rsidRPr="005C4A17">
        <w:tab/>
        <w:t>(3A)</w:t>
      </w:r>
      <w:r w:rsidRPr="005C4A17">
        <w:tab/>
        <w:t>The CEO must not make a declaration under subregulation (3) unless the CEO is satisfied that:</w:t>
      </w:r>
    </w:p>
    <w:p w:rsidR="00E35574" w:rsidRPr="005C4A17" w:rsidRDefault="00E35574" w:rsidP="007C0983">
      <w:pPr>
        <w:pStyle w:val="paragraph"/>
      </w:pPr>
      <w:r w:rsidRPr="005C4A17">
        <w:tab/>
        <w:t>(a)</w:t>
      </w:r>
      <w:r w:rsidRPr="005C4A17">
        <w:tab/>
        <w:t>the facility does not pose an unacceptable potential hazard to the health and safety of people or to the environment; and</w:t>
      </w:r>
    </w:p>
    <w:p w:rsidR="00E35574" w:rsidRPr="005C4A17" w:rsidRDefault="00E35574" w:rsidP="007C0983">
      <w:pPr>
        <w:pStyle w:val="paragraph"/>
      </w:pPr>
      <w:r w:rsidRPr="005C4A17">
        <w:tab/>
        <w:t>(b)</w:t>
      </w:r>
      <w:r w:rsidRPr="005C4A17">
        <w:tab/>
        <w:t>it would be inappropriate, in all the circumstances, for the facility to be a prescribed radiation facility.</w:t>
      </w:r>
    </w:p>
    <w:p w:rsidR="00E35574" w:rsidRPr="005C4A17" w:rsidRDefault="00E35574" w:rsidP="007C0983">
      <w:pPr>
        <w:pStyle w:val="subsection"/>
      </w:pPr>
      <w:r w:rsidRPr="005C4A17">
        <w:lastRenderedPageBreak/>
        <w:tab/>
        <w:t>(4)</w:t>
      </w:r>
      <w:r w:rsidRPr="005C4A17">
        <w:tab/>
        <w:t xml:space="preserve">The CEO must publish the declaration in the </w:t>
      </w:r>
      <w:r w:rsidRPr="005C4A17">
        <w:rPr>
          <w:i/>
        </w:rPr>
        <w:t>Gazette</w:t>
      </w:r>
      <w:r w:rsidRPr="005C4A17">
        <w:t xml:space="preserve"> as soon as practicable after making it.</w:t>
      </w:r>
    </w:p>
    <w:p w:rsidR="00360214" w:rsidRPr="005C4A17" w:rsidRDefault="00360214" w:rsidP="00360214">
      <w:pPr>
        <w:pStyle w:val="ActHead5"/>
      </w:pPr>
      <w:bookmarkStart w:id="11" w:name="_Toc455670040"/>
      <w:r w:rsidRPr="005C4A17">
        <w:rPr>
          <w:rStyle w:val="CharSectno"/>
        </w:rPr>
        <w:t>6AA</w:t>
      </w:r>
      <w:r w:rsidRPr="005C4A17">
        <w:t xml:space="preserve">  Prescribed legacy site</w:t>
      </w:r>
      <w:bookmarkEnd w:id="11"/>
    </w:p>
    <w:p w:rsidR="00360214" w:rsidRPr="005C4A17" w:rsidRDefault="00360214" w:rsidP="00360214">
      <w:pPr>
        <w:pStyle w:val="subsection"/>
      </w:pPr>
      <w:r w:rsidRPr="005C4A17">
        <w:tab/>
      </w:r>
      <w:r w:rsidRPr="005C4A17">
        <w:tab/>
        <w:t xml:space="preserve">For the definition of </w:t>
      </w:r>
      <w:r w:rsidRPr="005C4A17">
        <w:rPr>
          <w:b/>
          <w:i/>
        </w:rPr>
        <w:t>prescribed legacy site</w:t>
      </w:r>
      <w:r w:rsidRPr="005C4A17">
        <w:t xml:space="preserve"> in section</w:t>
      </w:r>
      <w:r w:rsidR="005C4A17">
        <w:t> </w:t>
      </w:r>
      <w:r w:rsidRPr="005C4A17">
        <w:t>13 of the Act, the place known as the Little Forest Legacy Site, as shown labelled as “LFLS” on site plan drawing No. AO SK 127039 revision G dated 1</w:t>
      </w:r>
      <w:r w:rsidR="005C4A17">
        <w:t> </w:t>
      </w:r>
      <w:r w:rsidRPr="005C4A17">
        <w:t>July 2015, Little Forest Road, Lucas Heights, in the local government area of Sutherland, Parish of Holsworthy, County of Cumberland, erected on part of the land contained in Certificate of Title folio identifier 1/106967, is prescribed.</w:t>
      </w:r>
    </w:p>
    <w:p w:rsidR="00360214" w:rsidRPr="005C4A17" w:rsidRDefault="00360214" w:rsidP="00360214">
      <w:pPr>
        <w:pStyle w:val="notetext"/>
      </w:pPr>
      <w:r w:rsidRPr="005C4A17">
        <w:t>Note 1:</w:t>
      </w:r>
      <w:r w:rsidRPr="005C4A17">
        <w:tab/>
        <w:t>Site plan drawing No. AO SK 127039 revision G could in 2016 be viewed on the Australian Nuclear Science and Technology Organisation’s website (http://www.ansto.gov.au).</w:t>
      </w:r>
    </w:p>
    <w:p w:rsidR="00360214" w:rsidRPr="005C4A17" w:rsidRDefault="00360214" w:rsidP="00360214">
      <w:pPr>
        <w:pStyle w:val="notetext"/>
      </w:pPr>
      <w:r w:rsidRPr="005C4A17">
        <w:t>Note 2:</w:t>
      </w:r>
      <w:r w:rsidRPr="005C4A17">
        <w:tab/>
        <w:t>The Little Forest Legacy Site was previously known as the Little Forest Burial Ground.</w:t>
      </w:r>
    </w:p>
    <w:p w:rsidR="00360214" w:rsidRPr="005C4A17" w:rsidRDefault="00360214" w:rsidP="00360214">
      <w:pPr>
        <w:pStyle w:val="notetext"/>
      </w:pPr>
      <w:r w:rsidRPr="005C4A17">
        <w:t>Note 3:</w:t>
      </w:r>
      <w:r w:rsidRPr="005C4A17">
        <w:tab/>
        <w:t xml:space="preserve">A prescribed legacy site is a controlled facility, see the definition of </w:t>
      </w:r>
      <w:r w:rsidRPr="005C4A17">
        <w:rPr>
          <w:b/>
          <w:i/>
        </w:rPr>
        <w:t>controlled facility</w:t>
      </w:r>
      <w:r w:rsidRPr="005C4A17">
        <w:t xml:space="preserve"> in section</w:t>
      </w:r>
      <w:r w:rsidR="005C4A17">
        <w:t> </w:t>
      </w:r>
      <w:r w:rsidRPr="005C4A17">
        <w:t>13 of the Act.</w:t>
      </w:r>
    </w:p>
    <w:p w:rsidR="00E35574" w:rsidRPr="005C4A17" w:rsidRDefault="00E35574" w:rsidP="007C0983">
      <w:pPr>
        <w:pStyle w:val="ActHead3"/>
        <w:pageBreakBefore/>
      </w:pPr>
      <w:bookmarkStart w:id="12" w:name="_Toc455670041"/>
      <w:r w:rsidRPr="005C4A17">
        <w:rPr>
          <w:rStyle w:val="CharDivNo"/>
        </w:rPr>
        <w:lastRenderedPageBreak/>
        <w:t>Division</w:t>
      </w:r>
      <w:r w:rsidR="005C4A17">
        <w:rPr>
          <w:rStyle w:val="CharDivNo"/>
        </w:rPr>
        <w:t> </w:t>
      </w:r>
      <w:r w:rsidRPr="005C4A17">
        <w:rPr>
          <w:rStyle w:val="CharDivNo"/>
        </w:rPr>
        <w:t>2A</w:t>
      </w:r>
      <w:r w:rsidR="007C0983" w:rsidRPr="005C4A17">
        <w:t>—</w:t>
      </w:r>
      <w:r w:rsidRPr="005C4A17">
        <w:rPr>
          <w:rStyle w:val="CharDivText"/>
        </w:rPr>
        <w:t>Controlled person</w:t>
      </w:r>
      <w:bookmarkEnd w:id="12"/>
    </w:p>
    <w:p w:rsidR="00E35574" w:rsidRPr="005C4A17" w:rsidRDefault="00E35574" w:rsidP="007C0983">
      <w:pPr>
        <w:pStyle w:val="ActHead5"/>
      </w:pPr>
      <w:bookmarkStart w:id="13" w:name="_Toc455670042"/>
      <w:r w:rsidRPr="005C4A17">
        <w:rPr>
          <w:rStyle w:val="CharSectno"/>
        </w:rPr>
        <w:t>6A</w:t>
      </w:r>
      <w:r w:rsidR="007C0983" w:rsidRPr="005C4A17">
        <w:t xml:space="preserve">  </w:t>
      </w:r>
      <w:r w:rsidRPr="005C4A17">
        <w:t>Prescribed Commonwealth place</w:t>
      </w:r>
      <w:bookmarkEnd w:id="13"/>
    </w:p>
    <w:p w:rsidR="00E35574" w:rsidRPr="005C4A17" w:rsidRDefault="00E35574" w:rsidP="007C0983">
      <w:pPr>
        <w:pStyle w:val="subsection"/>
      </w:pPr>
      <w:r w:rsidRPr="005C4A17">
        <w:tab/>
      </w:r>
      <w:r w:rsidRPr="005C4A17">
        <w:tab/>
        <w:t xml:space="preserve">For </w:t>
      </w:r>
      <w:r w:rsidR="005C4A17">
        <w:t>paragraph (</w:t>
      </w:r>
      <w:r w:rsidRPr="005C4A17">
        <w:t xml:space="preserve">d) of the definition of </w:t>
      </w:r>
      <w:r w:rsidRPr="005C4A17">
        <w:rPr>
          <w:b/>
          <w:i/>
        </w:rPr>
        <w:t>controlled person</w:t>
      </w:r>
      <w:r w:rsidRPr="005C4A17">
        <w:t xml:space="preserve"> in section</w:t>
      </w:r>
      <w:r w:rsidR="005C4A17">
        <w:t> </w:t>
      </w:r>
      <w:r w:rsidRPr="005C4A17">
        <w:t>13 of the Act, the place known as Building 64, as shown on site plan drawing No. A3E 111993 dated November 1999, Lucas Heights Science and Research Centre, New Illawarra Road, Lucas Heights, in the local government area of Sutherland, Parish of Eckersley, County of Cumberland, erected on part of the land contained in Certificate of Title folio identifier 1/89876, is a prescribed Commonwealth place.</w:t>
      </w:r>
    </w:p>
    <w:p w:rsidR="00E35574" w:rsidRPr="005C4A17" w:rsidRDefault="00E35574" w:rsidP="008C11C3">
      <w:pPr>
        <w:pStyle w:val="ActHead3"/>
        <w:pageBreakBefore/>
      </w:pPr>
      <w:bookmarkStart w:id="14" w:name="_Toc455670043"/>
      <w:r w:rsidRPr="005C4A17">
        <w:rPr>
          <w:rStyle w:val="CharDivNo"/>
        </w:rPr>
        <w:lastRenderedPageBreak/>
        <w:t>Division</w:t>
      </w:r>
      <w:r w:rsidR="005C4A17">
        <w:rPr>
          <w:rStyle w:val="CharDivNo"/>
        </w:rPr>
        <w:t> </w:t>
      </w:r>
      <w:r w:rsidRPr="005C4A17">
        <w:rPr>
          <w:rStyle w:val="CharDivNo"/>
        </w:rPr>
        <w:t>3</w:t>
      </w:r>
      <w:r w:rsidR="007C0983" w:rsidRPr="005C4A17">
        <w:t>—</w:t>
      </w:r>
      <w:r w:rsidRPr="005C4A17">
        <w:rPr>
          <w:rStyle w:val="CharDivText"/>
        </w:rPr>
        <w:t>Prescribed activity levels</w:t>
      </w:r>
      <w:bookmarkEnd w:id="14"/>
    </w:p>
    <w:p w:rsidR="00E35574" w:rsidRPr="005C4A17" w:rsidRDefault="00E35574" w:rsidP="007C0983">
      <w:pPr>
        <w:pStyle w:val="ActHead5"/>
      </w:pPr>
      <w:bookmarkStart w:id="15" w:name="_Toc455670044"/>
      <w:r w:rsidRPr="005C4A17">
        <w:rPr>
          <w:rStyle w:val="CharSectno"/>
        </w:rPr>
        <w:t>7</w:t>
      </w:r>
      <w:r w:rsidR="007C0983" w:rsidRPr="005C4A17">
        <w:t xml:space="preserve">  </w:t>
      </w:r>
      <w:r w:rsidRPr="005C4A17">
        <w:t>Nuclear installation</w:t>
      </w:r>
      <w:r w:rsidR="007C0983" w:rsidRPr="005C4A17">
        <w:t>—</w:t>
      </w:r>
      <w:r w:rsidRPr="005C4A17">
        <w:t xml:space="preserve">prescribed activity level for </w:t>
      </w:r>
      <w:r w:rsidR="00FD78C1" w:rsidRPr="005C4A17">
        <w:t>radioactive waste</w:t>
      </w:r>
      <w:r w:rsidR="000041BD" w:rsidRPr="005C4A17">
        <w:t xml:space="preserve"> </w:t>
      </w:r>
      <w:r w:rsidR="00AD1EC8" w:rsidRPr="005C4A17">
        <w:t xml:space="preserve">storage </w:t>
      </w:r>
      <w:r w:rsidRPr="005C4A17">
        <w:t>facilities</w:t>
      </w:r>
      <w:bookmarkEnd w:id="15"/>
    </w:p>
    <w:p w:rsidR="00E35574" w:rsidRPr="005C4A17" w:rsidRDefault="00E35574" w:rsidP="007C0983">
      <w:pPr>
        <w:pStyle w:val="subsection"/>
      </w:pPr>
      <w:r w:rsidRPr="005C4A17">
        <w:tab/>
        <w:t>(1)</w:t>
      </w:r>
      <w:r w:rsidRPr="005C4A17">
        <w:tab/>
        <w:t xml:space="preserve">For </w:t>
      </w:r>
      <w:r w:rsidR="005C4A17">
        <w:t>paragraph (</w:t>
      </w:r>
      <w:r w:rsidRPr="005C4A17">
        <w:t xml:space="preserve">c) of the definition of </w:t>
      </w:r>
      <w:r w:rsidRPr="005C4A17">
        <w:rPr>
          <w:b/>
          <w:i/>
        </w:rPr>
        <w:t>nuclear installation</w:t>
      </w:r>
      <w:r w:rsidRPr="005C4A17">
        <w:t xml:space="preserve"> in section</w:t>
      </w:r>
      <w:r w:rsidR="005C4A17">
        <w:t> </w:t>
      </w:r>
      <w:r w:rsidRPr="005C4A17">
        <w:t xml:space="preserve">13 of the Act, the activity level, for a </w:t>
      </w:r>
      <w:r w:rsidR="00FD78C1" w:rsidRPr="005C4A17">
        <w:t>radioactive waste</w:t>
      </w:r>
      <w:r w:rsidRPr="005C4A17">
        <w:t xml:space="preserve"> storage facility that contains, or is designed to contain, controlled materials, is:</w:t>
      </w:r>
    </w:p>
    <w:p w:rsidR="00E35574" w:rsidRPr="005C4A17" w:rsidRDefault="00E35574" w:rsidP="007C0983">
      <w:pPr>
        <w:pStyle w:val="paragraph"/>
      </w:pPr>
      <w:r w:rsidRPr="005C4A17">
        <w:tab/>
        <w:t>(a)</w:t>
      </w:r>
      <w:r w:rsidRPr="005C4A17">
        <w:tab/>
        <w:t xml:space="preserve">if the facility contains, or is designed to contain, unsealed sources, and the result worked out for a waste package of the unsealed sources, using the steps mentioned in subregulation (2) (the </w:t>
      </w:r>
      <w:r w:rsidRPr="005C4A17">
        <w:rPr>
          <w:b/>
          <w:i/>
        </w:rPr>
        <w:t>activity concentration value steps</w:t>
      </w:r>
      <w:r w:rsidRPr="005C4A17">
        <w:t>), is greater than 10</w:t>
      </w:r>
      <w:r w:rsidRPr="005C4A17">
        <w:rPr>
          <w:vertAlign w:val="superscript"/>
        </w:rPr>
        <w:t>4</w:t>
      </w:r>
      <w:r w:rsidR="007C0983" w:rsidRPr="005C4A17">
        <w:t>—</w:t>
      </w:r>
      <w:r w:rsidRPr="005C4A17">
        <w:t xml:space="preserve">the level at which the result worked out for the unsealed sources in the facility, using the steps mentioned in subregulation (3) (the </w:t>
      </w:r>
      <w:r w:rsidRPr="005C4A17">
        <w:rPr>
          <w:b/>
          <w:i/>
        </w:rPr>
        <w:t>activity value steps</w:t>
      </w:r>
      <w:r w:rsidRPr="005C4A17">
        <w:t>), is 10</w:t>
      </w:r>
      <w:r w:rsidRPr="005C4A17">
        <w:rPr>
          <w:vertAlign w:val="superscript"/>
        </w:rPr>
        <w:t>6</w:t>
      </w:r>
      <w:r w:rsidRPr="005C4A17">
        <w:t>; or</w:t>
      </w:r>
    </w:p>
    <w:p w:rsidR="00E35574" w:rsidRPr="005C4A17" w:rsidRDefault="00E35574" w:rsidP="007C0983">
      <w:pPr>
        <w:pStyle w:val="paragraph"/>
      </w:pPr>
      <w:r w:rsidRPr="005C4A17">
        <w:tab/>
        <w:t>(b)</w:t>
      </w:r>
      <w:r w:rsidRPr="005C4A17">
        <w:tab/>
        <w:t>if the facility contains, or is designed to contain, sealed sources</w:t>
      </w:r>
      <w:r w:rsidR="007C0983" w:rsidRPr="005C4A17">
        <w:t>—</w:t>
      </w:r>
      <w:r w:rsidRPr="005C4A17">
        <w:t xml:space="preserve">the level at which the result worked out for the sealed sources in the facility, using the steps mentioned in subregulation (3) (the </w:t>
      </w:r>
      <w:r w:rsidRPr="005C4A17">
        <w:rPr>
          <w:b/>
          <w:i/>
        </w:rPr>
        <w:t>activity value steps</w:t>
      </w:r>
      <w:r w:rsidRPr="005C4A17">
        <w:t>), is 10</w:t>
      </w:r>
      <w:r w:rsidRPr="005C4A17">
        <w:rPr>
          <w:vertAlign w:val="superscript"/>
        </w:rPr>
        <w:t>10</w:t>
      </w:r>
      <w:r w:rsidRPr="005C4A17">
        <w:t>.</w:t>
      </w:r>
    </w:p>
    <w:p w:rsidR="00E35574" w:rsidRPr="005C4A17" w:rsidRDefault="007C0983" w:rsidP="007C0983">
      <w:pPr>
        <w:pStyle w:val="notetext"/>
      </w:pPr>
      <w:r w:rsidRPr="005C4A17">
        <w:t>Note:</w:t>
      </w:r>
      <w:r w:rsidRPr="005C4A17">
        <w:tab/>
      </w:r>
      <w:r w:rsidR="00E35574" w:rsidRPr="005C4A17">
        <w:t>Under section</w:t>
      </w:r>
      <w:r w:rsidR="005C4A17">
        <w:t> </w:t>
      </w:r>
      <w:r w:rsidR="00E35574" w:rsidRPr="005C4A17">
        <w:t xml:space="preserve">13 of the Act, a </w:t>
      </w:r>
      <w:r w:rsidR="00FD78C1" w:rsidRPr="005C4A17">
        <w:t>radioactive waste</w:t>
      </w:r>
      <w:r w:rsidR="00E35574" w:rsidRPr="005C4A17">
        <w:t xml:space="preserve"> storage facility with an activity that is greater than the activity level prescribed is a nuclear installation.</w:t>
      </w:r>
    </w:p>
    <w:p w:rsidR="00E35574" w:rsidRPr="005C4A17" w:rsidRDefault="00E35574" w:rsidP="007C0983">
      <w:pPr>
        <w:pStyle w:val="subsection"/>
      </w:pPr>
      <w:r w:rsidRPr="005C4A17">
        <w:tab/>
        <w:t>(2)</w:t>
      </w:r>
      <w:r w:rsidRPr="005C4A17">
        <w:tab/>
        <w:t xml:space="preserve">For </w:t>
      </w:r>
      <w:r w:rsidR="005C4A17">
        <w:t>paragraph (</w:t>
      </w:r>
      <w:r w:rsidRPr="005C4A17">
        <w:t>1)(a), the activity concentration value steps are:</w:t>
      </w:r>
    </w:p>
    <w:p w:rsidR="00E35574" w:rsidRPr="005C4A17" w:rsidRDefault="00E35574" w:rsidP="007C0983">
      <w:pPr>
        <w:pStyle w:val="paragraph"/>
      </w:pPr>
      <w:r w:rsidRPr="005C4A17">
        <w:tab/>
        <w:t>(a)</w:t>
      </w:r>
      <w:r w:rsidRPr="005C4A17">
        <w:tab/>
        <w:t>divide the activity of each nuclide in the waste package by the mass of the waste package; and</w:t>
      </w:r>
    </w:p>
    <w:p w:rsidR="00E35574" w:rsidRPr="005C4A17" w:rsidRDefault="00E35574" w:rsidP="007C0983">
      <w:pPr>
        <w:pStyle w:val="paragraph"/>
      </w:pPr>
      <w:r w:rsidRPr="005C4A17">
        <w:tab/>
        <w:t>(b)</w:t>
      </w:r>
      <w:r w:rsidRPr="005C4A17">
        <w:tab/>
        <w:t xml:space="preserve">divide the result for each nuclide worked out under </w:t>
      </w:r>
      <w:r w:rsidR="005C4A17">
        <w:t>paragraph (</w:t>
      </w:r>
      <w:r w:rsidRPr="005C4A17">
        <w:t xml:space="preserve">a) by the activity concentration value mentioned in </w:t>
      </w:r>
      <w:r w:rsidR="009B554D" w:rsidRPr="005C4A17">
        <w:t>an item in the table in clause</w:t>
      </w:r>
      <w:r w:rsidR="005C4A17">
        <w:t> </w:t>
      </w:r>
      <w:r w:rsidR="009B554D" w:rsidRPr="005C4A17">
        <w:t>2</w:t>
      </w:r>
      <w:r w:rsidRPr="005C4A17">
        <w:t xml:space="preserve"> of Schedule</w:t>
      </w:r>
      <w:r w:rsidR="005C4A17">
        <w:t> </w:t>
      </w:r>
      <w:r w:rsidRPr="005C4A17">
        <w:t>2 for the nuclide; and</w:t>
      </w:r>
    </w:p>
    <w:p w:rsidR="00E35574" w:rsidRPr="005C4A17" w:rsidRDefault="00E35574" w:rsidP="007C0983">
      <w:pPr>
        <w:pStyle w:val="paragraph"/>
      </w:pPr>
      <w:r w:rsidRPr="005C4A17">
        <w:tab/>
        <w:t>(c)</w:t>
      </w:r>
      <w:r w:rsidRPr="005C4A17">
        <w:tab/>
        <w:t>if there is more than 1 nuclide in the waste package</w:t>
      </w:r>
      <w:r w:rsidR="007C0983" w:rsidRPr="005C4A17">
        <w:t>—</w:t>
      </w:r>
      <w:r w:rsidRPr="005C4A17">
        <w:t xml:space="preserve">add the result for each nuclide worked out under </w:t>
      </w:r>
      <w:r w:rsidR="005C4A17">
        <w:t>paragraph (</w:t>
      </w:r>
      <w:r w:rsidRPr="005C4A17">
        <w:t>b).</w:t>
      </w:r>
    </w:p>
    <w:p w:rsidR="00E35574" w:rsidRPr="005C4A17" w:rsidRDefault="00E35574" w:rsidP="007C0983">
      <w:pPr>
        <w:pStyle w:val="subsection"/>
      </w:pPr>
      <w:r w:rsidRPr="005C4A17">
        <w:tab/>
        <w:t>(3)</w:t>
      </w:r>
      <w:r w:rsidRPr="005C4A17">
        <w:tab/>
        <w:t xml:space="preserve">For </w:t>
      </w:r>
      <w:r w:rsidR="005C4A17">
        <w:t>paragraphs (</w:t>
      </w:r>
      <w:r w:rsidRPr="005C4A17">
        <w:t>1)(a) and (b), the activity value steps are:</w:t>
      </w:r>
    </w:p>
    <w:p w:rsidR="00E35574" w:rsidRPr="005C4A17" w:rsidRDefault="00E35574" w:rsidP="007C0983">
      <w:pPr>
        <w:pStyle w:val="paragraph"/>
      </w:pPr>
      <w:r w:rsidRPr="005C4A17">
        <w:tab/>
        <w:t>(a)</w:t>
      </w:r>
      <w:r w:rsidRPr="005C4A17">
        <w:tab/>
        <w:t xml:space="preserve">divide the activity of each nuclide in the sources in the facility by the activity value mentioned in </w:t>
      </w:r>
      <w:r w:rsidR="009B554D" w:rsidRPr="005C4A17">
        <w:t>an item in the table in clause</w:t>
      </w:r>
      <w:r w:rsidR="005C4A17">
        <w:t> </w:t>
      </w:r>
      <w:r w:rsidR="009B554D" w:rsidRPr="005C4A17">
        <w:t>2</w:t>
      </w:r>
      <w:r w:rsidRPr="005C4A17">
        <w:t xml:space="preserve"> of Schedule</w:t>
      </w:r>
      <w:r w:rsidR="005C4A17">
        <w:t> </w:t>
      </w:r>
      <w:r w:rsidRPr="005C4A17">
        <w:t>2 for the nuclide; and</w:t>
      </w:r>
    </w:p>
    <w:p w:rsidR="00E35574" w:rsidRPr="005C4A17" w:rsidRDefault="00E35574" w:rsidP="007C0983">
      <w:pPr>
        <w:pStyle w:val="paragraph"/>
      </w:pPr>
      <w:r w:rsidRPr="005C4A17">
        <w:tab/>
        <w:t>(b)</w:t>
      </w:r>
      <w:r w:rsidRPr="005C4A17">
        <w:tab/>
        <w:t>if there is more than 1 nuclide in the sources</w:t>
      </w:r>
      <w:r w:rsidR="007C0983" w:rsidRPr="005C4A17">
        <w:t>—</w:t>
      </w:r>
      <w:r w:rsidRPr="005C4A17">
        <w:t xml:space="preserve">add the result for each nuclide worked out under </w:t>
      </w:r>
      <w:r w:rsidR="005C4A17">
        <w:t>paragraph (</w:t>
      </w:r>
      <w:r w:rsidRPr="005C4A17">
        <w:t>a).</w:t>
      </w:r>
    </w:p>
    <w:p w:rsidR="00E35574" w:rsidRPr="005C4A17" w:rsidRDefault="00E35574" w:rsidP="007C0983">
      <w:pPr>
        <w:pStyle w:val="ActHead5"/>
      </w:pPr>
      <w:bookmarkStart w:id="16" w:name="_Toc455670045"/>
      <w:r w:rsidRPr="005C4A17">
        <w:rPr>
          <w:rStyle w:val="CharSectno"/>
        </w:rPr>
        <w:t>8</w:t>
      </w:r>
      <w:r w:rsidR="007C0983" w:rsidRPr="005C4A17">
        <w:t xml:space="preserve">  </w:t>
      </w:r>
      <w:r w:rsidRPr="005C4A17">
        <w:t>Nuclear installation</w:t>
      </w:r>
      <w:r w:rsidR="007C0983" w:rsidRPr="005C4A17">
        <w:t>—</w:t>
      </w:r>
      <w:r w:rsidRPr="005C4A17">
        <w:t xml:space="preserve">prescribed activity level for </w:t>
      </w:r>
      <w:r w:rsidR="00FD78C1" w:rsidRPr="005C4A17">
        <w:t>radioactive waste</w:t>
      </w:r>
      <w:r w:rsidRPr="005C4A17">
        <w:t xml:space="preserve"> disposal facilities</w:t>
      </w:r>
      <w:bookmarkEnd w:id="16"/>
    </w:p>
    <w:p w:rsidR="00E35574" w:rsidRPr="005C4A17" w:rsidRDefault="00E35574" w:rsidP="007C0983">
      <w:pPr>
        <w:pStyle w:val="subsection"/>
      </w:pPr>
      <w:r w:rsidRPr="005C4A17">
        <w:tab/>
        <w:t>(1)</w:t>
      </w:r>
      <w:r w:rsidRPr="005C4A17">
        <w:tab/>
        <w:t xml:space="preserve">This regulation applies to a </w:t>
      </w:r>
      <w:r w:rsidR="00FD78C1" w:rsidRPr="005C4A17">
        <w:t>radioactive waste</w:t>
      </w:r>
      <w:r w:rsidRPr="005C4A17">
        <w:t xml:space="preserve"> disposal facility if:</w:t>
      </w:r>
    </w:p>
    <w:p w:rsidR="00E35574" w:rsidRPr="005C4A17" w:rsidRDefault="00E35574" w:rsidP="007C0983">
      <w:pPr>
        <w:pStyle w:val="paragraph"/>
      </w:pPr>
      <w:r w:rsidRPr="005C4A17">
        <w:rPr>
          <w:b/>
          <w:i/>
        </w:rPr>
        <w:tab/>
      </w:r>
      <w:r w:rsidRPr="005C4A17">
        <w:t>(a)</w:t>
      </w:r>
      <w:r w:rsidRPr="005C4A17">
        <w:rPr>
          <w:b/>
          <w:i/>
        </w:rPr>
        <w:tab/>
      </w:r>
      <w:r w:rsidRPr="005C4A17">
        <w:t>it contains, or is designed to contain, controlled materials; and</w:t>
      </w:r>
    </w:p>
    <w:p w:rsidR="00E35574" w:rsidRPr="005C4A17" w:rsidRDefault="00E35574" w:rsidP="007C0983">
      <w:pPr>
        <w:pStyle w:val="paragraph"/>
      </w:pPr>
      <w:r w:rsidRPr="005C4A17">
        <w:tab/>
        <w:t>(b)</w:t>
      </w:r>
      <w:r w:rsidRPr="005C4A17">
        <w:tab/>
        <w:t xml:space="preserve">the result worked out for a waste package of the controlled materials, using the steps mentioned in subregulation (3) (the </w:t>
      </w:r>
      <w:r w:rsidRPr="005C4A17">
        <w:rPr>
          <w:b/>
          <w:i/>
        </w:rPr>
        <w:t>activity concentration value steps</w:t>
      </w:r>
      <w:r w:rsidRPr="005C4A17">
        <w:t>), is greater than 10</w:t>
      </w:r>
      <w:r w:rsidRPr="005C4A17">
        <w:rPr>
          <w:vertAlign w:val="superscript"/>
        </w:rPr>
        <w:t>2</w:t>
      </w:r>
      <w:r w:rsidRPr="005C4A17">
        <w:t>.</w:t>
      </w:r>
    </w:p>
    <w:p w:rsidR="00E35574" w:rsidRPr="005C4A17" w:rsidRDefault="00E35574" w:rsidP="007C0983">
      <w:pPr>
        <w:pStyle w:val="subsection"/>
      </w:pPr>
      <w:r w:rsidRPr="005C4A17">
        <w:tab/>
        <w:t>(2)</w:t>
      </w:r>
      <w:r w:rsidRPr="005C4A17">
        <w:tab/>
        <w:t xml:space="preserve">For </w:t>
      </w:r>
      <w:r w:rsidR="005C4A17">
        <w:t>paragraph (</w:t>
      </w:r>
      <w:r w:rsidRPr="005C4A17">
        <w:t xml:space="preserve">c) of the definition of </w:t>
      </w:r>
      <w:r w:rsidRPr="005C4A17">
        <w:rPr>
          <w:b/>
          <w:i/>
        </w:rPr>
        <w:t>nuclear installation</w:t>
      </w:r>
      <w:r w:rsidRPr="005C4A17">
        <w:t xml:space="preserve"> in section</w:t>
      </w:r>
      <w:r w:rsidR="005C4A17">
        <w:t> </w:t>
      </w:r>
      <w:r w:rsidRPr="005C4A17">
        <w:t xml:space="preserve">13 of the Act, the activity level, for a </w:t>
      </w:r>
      <w:r w:rsidR="00FD78C1" w:rsidRPr="005C4A17">
        <w:t>radioactive waste</w:t>
      </w:r>
      <w:r w:rsidRPr="005C4A17">
        <w:t xml:space="preserve"> disposal facility to which this </w:t>
      </w:r>
      <w:r w:rsidRPr="005C4A17">
        <w:lastRenderedPageBreak/>
        <w:t xml:space="preserve">regulation applies, is the level at which the result worked out for the controlled materials in the facility, using the steps mentioned in subregulation (4) (the </w:t>
      </w:r>
      <w:r w:rsidRPr="005C4A17">
        <w:rPr>
          <w:b/>
          <w:i/>
        </w:rPr>
        <w:t>activity value steps</w:t>
      </w:r>
      <w:r w:rsidRPr="005C4A17">
        <w:t>), is 10</w:t>
      </w:r>
      <w:r w:rsidRPr="005C4A17">
        <w:rPr>
          <w:vertAlign w:val="superscript"/>
        </w:rPr>
        <w:t>8</w:t>
      </w:r>
      <w:r w:rsidRPr="005C4A17">
        <w:t>.</w:t>
      </w:r>
    </w:p>
    <w:p w:rsidR="00E35574" w:rsidRPr="005C4A17" w:rsidRDefault="007C0983" w:rsidP="007C0983">
      <w:pPr>
        <w:pStyle w:val="notetext"/>
      </w:pPr>
      <w:r w:rsidRPr="005C4A17">
        <w:t>Note:</w:t>
      </w:r>
      <w:r w:rsidRPr="005C4A17">
        <w:tab/>
      </w:r>
      <w:r w:rsidR="00E35574" w:rsidRPr="005C4A17">
        <w:t>Under section</w:t>
      </w:r>
      <w:r w:rsidR="005C4A17">
        <w:t> </w:t>
      </w:r>
      <w:r w:rsidR="00E35574" w:rsidRPr="005C4A17">
        <w:t xml:space="preserve">13 of the Act, a </w:t>
      </w:r>
      <w:r w:rsidR="00FD78C1" w:rsidRPr="005C4A17">
        <w:t>radioactive waste</w:t>
      </w:r>
      <w:r w:rsidR="00E35574" w:rsidRPr="005C4A17">
        <w:t xml:space="preserve"> disposal facility with an activity that is greater than the activity level prescribed is a nuclear installation.</w:t>
      </w:r>
    </w:p>
    <w:p w:rsidR="00E35574" w:rsidRPr="005C4A17" w:rsidRDefault="00E35574" w:rsidP="007C0983">
      <w:pPr>
        <w:pStyle w:val="subsection"/>
      </w:pPr>
      <w:r w:rsidRPr="005C4A17">
        <w:tab/>
        <w:t>(3)</w:t>
      </w:r>
      <w:r w:rsidRPr="005C4A17">
        <w:tab/>
        <w:t xml:space="preserve">For </w:t>
      </w:r>
      <w:r w:rsidR="005C4A17">
        <w:t>paragraph (</w:t>
      </w:r>
      <w:r w:rsidRPr="005C4A17">
        <w:t>1)(b), the activity concentration value steps are:</w:t>
      </w:r>
    </w:p>
    <w:p w:rsidR="00E35574" w:rsidRPr="005C4A17" w:rsidRDefault="00E35574" w:rsidP="007C0983">
      <w:pPr>
        <w:pStyle w:val="paragraph"/>
      </w:pPr>
      <w:r w:rsidRPr="005C4A17">
        <w:tab/>
        <w:t>(a)</w:t>
      </w:r>
      <w:r w:rsidRPr="005C4A17">
        <w:tab/>
        <w:t>divide the activity of each nuclide in the waste package by the mass of the waste package; and</w:t>
      </w:r>
    </w:p>
    <w:p w:rsidR="00E35574" w:rsidRPr="005C4A17" w:rsidRDefault="00E35574" w:rsidP="007C0983">
      <w:pPr>
        <w:pStyle w:val="paragraph"/>
      </w:pPr>
      <w:r w:rsidRPr="005C4A17">
        <w:tab/>
        <w:t>(b)</w:t>
      </w:r>
      <w:r w:rsidRPr="005C4A17">
        <w:tab/>
        <w:t xml:space="preserve">divide the result for each nuclide worked out under </w:t>
      </w:r>
      <w:r w:rsidR="005C4A17">
        <w:t>paragraph (</w:t>
      </w:r>
      <w:r w:rsidRPr="005C4A17">
        <w:t xml:space="preserve">a) by the activity concentration value mentioned in </w:t>
      </w:r>
      <w:r w:rsidR="009B554D" w:rsidRPr="005C4A17">
        <w:t>an item in the table in clause</w:t>
      </w:r>
      <w:r w:rsidR="005C4A17">
        <w:t> </w:t>
      </w:r>
      <w:r w:rsidR="009B554D" w:rsidRPr="005C4A17">
        <w:t>2</w:t>
      </w:r>
      <w:r w:rsidRPr="005C4A17">
        <w:t xml:space="preserve"> of Schedule</w:t>
      </w:r>
      <w:r w:rsidR="005C4A17">
        <w:t> </w:t>
      </w:r>
      <w:r w:rsidRPr="005C4A17">
        <w:t>2 for the nuclide; and</w:t>
      </w:r>
    </w:p>
    <w:p w:rsidR="00E35574" w:rsidRPr="005C4A17" w:rsidRDefault="00E35574" w:rsidP="007C0983">
      <w:pPr>
        <w:pStyle w:val="paragraph"/>
      </w:pPr>
      <w:r w:rsidRPr="005C4A17">
        <w:tab/>
        <w:t>(c)</w:t>
      </w:r>
      <w:r w:rsidRPr="005C4A17">
        <w:tab/>
        <w:t>if there is more than 1 nuclide in the waste package</w:t>
      </w:r>
      <w:r w:rsidR="007C0983" w:rsidRPr="005C4A17">
        <w:t>—</w:t>
      </w:r>
      <w:r w:rsidRPr="005C4A17">
        <w:t xml:space="preserve">add the result for each nuclide worked out under </w:t>
      </w:r>
      <w:r w:rsidR="005C4A17">
        <w:t>paragraph (</w:t>
      </w:r>
      <w:r w:rsidRPr="005C4A17">
        <w:t>b).</w:t>
      </w:r>
    </w:p>
    <w:p w:rsidR="00E35574" w:rsidRPr="005C4A17" w:rsidRDefault="00E35574" w:rsidP="007C0983">
      <w:pPr>
        <w:pStyle w:val="subsection"/>
      </w:pPr>
      <w:r w:rsidRPr="005C4A17">
        <w:tab/>
        <w:t>(4)</w:t>
      </w:r>
      <w:r w:rsidRPr="005C4A17">
        <w:tab/>
        <w:t>For subregulation (2), the activity value steps are:</w:t>
      </w:r>
    </w:p>
    <w:p w:rsidR="00E35574" w:rsidRPr="005C4A17" w:rsidRDefault="00E35574" w:rsidP="007C0983">
      <w:pPr>
        <w:pStyle w:val="paragraph"/>
      </w:pPr>
      <w:r w:rsidRPr="005C4A17">
        <w:tab/>
        <w:t>(a)</w:t>
      </w:r>
      <w:r w:rsidRPr="005C4A17">
        <w:tab/>
        <w:t xml:space="preserve">divide the activity of each nuclide in the controlled materials in the facility by the activity value mentioned in </w:t>
      </w:r>
      <w:r w:rsidR="009B554D" w:rsidRPr="005C4A17">
        <w:t>an item in the table in clause</w:t>
      </w:r>
      <w:r w:rsidR="005C4A17">
        <w:t> </w:t>
      </w:r>
      <w:r w:rsidR="009B554D" w:rsidRPr="005C4A17">
        <w:t>2</w:t>
      </w:r>
      <w:r w:rsidRPr="005C4A17">
        <w:t xml:space="preserve"> of Schedule</w:t>
      </w:r>
      <w:r w:rsidR="005C4A17">
        <w:t> </w:t>
      </w:r>
      <w:r w:rsidRPr="005C4A17">
        <w:t>2 for the nuclide; and</w:t>
      </w:r>
    </w:p>
    <w:p w:rsidR="00E35574" w:rsidRPr="005C4A17" w:rsidRDefault="00E35574" w:rsidP="007C0983">
      <w:pPr>
        <w:pStyle w:val="paragraph"/>
      </w:pPr>
      <w:r w:rsidRPr="005C4A17">
        <w:tab/>
        <w:t>(b)</w:t>
      </w:r>
      <w:r w:rsidRPr="005C4A17">
        <w:tab/>
        <w:t>if there is more than 1 nuclide in the controlled materials</w:t>
      </w:r>
      <w:r w:rsidR="007C0983" w:rsidRPr="005C4A17">
        <w:t>—</w:t>
      </w:r>
      <w:r w:rsidRPr="005C4A17">
        <w:t xml:space="preserve">add the result for each nuclide worked out under </w:t>
      </w:r>
      <w:r w:rsidR="005C4A17">
        <w:t>paragraph (</w:t>
      </w:r>
      <w:r w:rsidRPr="005C4A17">
        <w:t>a).</w:t>
      </w:r>
    </w:p>
    <w:p w:rsidR="00E35574" w:rsidRPr="005C4A17" w:rsidRDefault="00E35574" w:rsidP="007C0983">
      <w:pPr>
        <w:pStyle w:val="ActHead5"/>
      </w:pPr>
      <w:bookmarkStart w:id="17" w:name="_Toc455670046"/>
      <w:r w:rsidRPr="005C4A17">
        <w:rPr>
          <w:rStyle w:val="CharSectno"/>
        </w:rPr>
        <w:t>11</w:t>
      </w:r>
      <w:r w:rsidR="007C0983" w:rsidRPr="005C4A17">
        <w:t xml:space="preserve">  </w:t>
      </w:r>
      <w:r w:rsidRPr="005C4A17">
        <w:t>Nuclear installation</w:t>
      </w:r>
      <w:r w:rsidR="007C0983" w:rsidRPr="005C4A17">
        <w:t>—</w:t>
      </w:r>
      <w:r w:rsidRPr="005C4A17">
        <w:t>prescribed activity level for facilities for production of radioisotopes</w:t>
      </w:r>
      <w:bookmarkEnd w:id="17"/>
    </w:p>
    <w:p w:rsidR="00E35574" w:rsidRPr="005C4A17" w:rsidRDefault="00E35574" w:rsidP="007C0983">
      <w:pPr>
        <w:pStyle w:val="subsection"/>
      </w:pPr>
      <w:r w:rsidRPr="005C4A17">
        <w:tab/>
        <w:t>(1)</w:t>
      </w:r>
      <w:r w:rsidRPr="005C4A17">
        <w:tab/>
        <w:t xml:space="preserve">For </w:t>
      </w:r>
      <w:r w:rsidR="005C4A17">
        <w:t>paragraph (</w:t>
      </w:r>
      <w:r w:rsidRPr="005C4A17">
        <w:t xml:space="preserve">d) of the definition of </w:t>
      </w:r>
      <w:r w:rsidRPr="005C4A17">
        <w:rPr>
          <w:b/>
          <w:i/>
        </w:rPr>
        <w:t>nuclear installation</w:t>
      </w:r>
      <w:r w:rsidRPr="005C4A17">
        <w:t xml:space="preserve"> in section</w:t>
      </w:r>
      <w:r w:rsidR="005C4A17">
        <w:t> </w:t>
      </w:r>
      <w:r w:rsidRPr="005C4A17">
        <w:t>13 of the Act, the activity level, for a facility for production of radioisotopes, is:</w:t>
      </w:r>
    </w:p>
    <w:p w:rsidR="00E35574" w:rsidRPr="005C4A17" w:rsidRDefault="00E35574" w:rsidP="007C0983">
      <w:pPr>
        <w:pStyle w:val="paragraph"/>
      </w:pPr>
      <w:r w:rsidRPr="005C4A17">
        <w:tab/>
        <w:t>(a)</w:t>
      </w:r>
      <w:r w:rsidRPr="005C4A17">
        <w:tab/>
        <w:t>if the facility contains, or is designed to contain, unsealed sources</w:t>
      </w:r>
      <w:r w:rsidR="007C0983" w:rsidRPr="005C4A17">
        <w:t>—</w:t>
      </w:r>
      <w:r w:rsidRPr="005C4A17">
        <w:t>the level at which the result worked out for the unsealed sources using the steps mentioned in subregulation (2) is 10</w:t>
      </w:r>
      <w:r w:rsidRPr="005C4A17">
        <w:rPr>
          <w:vertAlign w:val="superscript"/>
        </w:rPr>
        <w:t>6</w:t>
      </w:r>
      <w:r w:rsidRPr="005C4A17">
        <w:t>; or</w:t>
      </w:r>
    </w:p>
    <w:p w:rsidR="00E35574" w:rsidRPr="005C4A17" w:rsidRDefault="00E35574" w:rsidP="007C0983">
      <w:pPr>
        <w:pStyle w:val="paragraph"/>
      </w:pPr>
      <w:r w:rsidRPr="005C4A17">
        <w:tab/>
        <w:t>(b)</w:t>
      </w:r>
      <w:r w:rsidRPr="005C4A17">
        <w:tab/>
        <w:t>if the facility contains, or is designed to contain, sealed sources</w:t>
      </w:r>
      <w:r w:rsidR="007C0983" w:rsidRPr="005C4A17">
        <w:t>—</w:t>
      </w:r>
      <w:r w:rsidRPr="005C4A17">
        <w:t>the level at which the result worked out for the sealed sources using the steps mentioned in subregulation (2) is 10</w:t>
      </w:r>
      <w:r w:rsidRPr="005C4A17">
        <w:rPr>
          <w:vertAlign w:val="superscript"/>
        </w:rPr>
        <w:t>10</w:t>
      </w:r>
      <w:r w:rsidRPr="005C4A17">
        <w:t>.</w:t>
      </w:r>
    </w:p>
    <w:p w:rsidR="00E35574" w:rsidRPr="005C4A17" w:rsidRDefault="007C0983" w:rsidP="007C0983">
      <w:pPr>
        <w:pStyle w:val="notetext"/>
      </w:pPr>
      <w:r w:rsidRPr="005C4A17">
        <w:t>Note:</w:t>
      </w:r>
      <w:r w:rsidRPr="005C4A17">
        <w:tab/>
      </w:r>
      <w:r w:rsidR="00E35574" w:rsidRPr="005C4A17">
        <w:t>Under section</w:t>
      </w:r>
      <w:r w:rsidR="005C4A17">
        <w:t> </w:t>
      </w:r>
      <w:r w:rsidR="00E35574" w:rsidRPr="005C4A17">
        <w:t>13 of the Act, a facility for production of radioisotopes with an activity that is greater than the activity level prescribed is a nuclear installation.</w:t>
      </w:r>
    </w:p>
    <w:p w:rsidR="00E35574" w:rsidRPr="005C4A17" w:rsidRDefault="00E35574" w:rsidP="007C0983">
      <w:pPr>
        <w:pStyle w:val="subsection"/>
      </w:pPr>
      <w:r w:rsidRPr="005C4A17">
        <w:tab/>
        <w:t>(2)</w:t>
      </w:r>
      <w:r w:rsidRPr="005C4A17">
        <w:tab/>
        <w:t xml:space="preserve">For </w:t>
      </w:r>
      <w:r w:rsidR="005C4A17">
        <w:t>paragraphs (</w:t>
      </w:r>
      <w:r w:rsidRPr="005C4A17">
        <w:t>1)(a) and (b), the steps are:</w:t>
      </w:r>
    </w:p>
    <w:p w:rsidR="00E35574" w:rsidRPr="005C4A17" w:rsidRDefault="00E35574" w:rsidP="007C0983">
      <w:pPr>
        <w:pStyle w:val="paragraph"/>
      </w:pPr>
      <w:r w:rsidRPr="005C4A17">
        <w:tab/>
        <w:t>(a)</w:t>
      </w:r>
      <w:r w:rsidRPr="005C4A17">
        <w:tab/>
        <w:t xml:space="preserve">divide the activity of each nuclide in the sources by the activity value mentioned in </w:t>
      </w:r>
      <w:r w:rsidR="009B554D" w:rsidRPr="005C4A17">
        <w:t>an item in the table in clause</w:t>
      </w:r>
      <w:r w:rsidR="005C4A17">
        <w:t> </w:t>
      </w:r>
      <w:r w:rsidR="009B554D" w:rsidRPr="005C4A17">
        <w:t>2</w:t>
      </w:r>
      <w:r w:rsidRPr="005C4A17">
        <w:t xml:space="preserve"> of Schedule</w:t>
      </w:r>
      <w:r w:rsidR="005C4A17">
        <w:t> </w:t>
      </w:r>
      <w:r w:rsidRPr="005C4A17">
        <w:t>2 for the nuclide; and</w:t>
      </w:r>
    </w:p>
    <w:p w:rsidR="00E35574" w:rsidRPr="005C4A17" w:rsidRDefault="00E35574" w:rsidP="007C0983">
      <w:pPr>
        <w:pStyle w:val="paragraph"/>
      </w:pPr>
      <w:r w:rsidRPr="005C4A17">
        <w:tab/>
        <w:t>(b)</w:t>
      </w:r>
      <w:r w:rsidRPr="005C4A17">
        <w:tab/>
        <w:t>if there is more than 1 nuclide in the sources</w:t>
      </w:r>
      <w:r w:rsidR="007C0983" w:rsidRPr="005C4A17">
        <w:t>—</w:t>
      </w:r>
      <w:r w:rsidRPr="005C4A17">
        <w:t xml:space="preserve">add the result for each nuclide worked out under </w:t>
      </w:r>
      <w:r w:rsidR="005C4A17">
        <w:t>paragraph (</w:t>
      </w:r>
      <w:r w:rsidRPr="005C4A17">
        <w:t>a).</w:t>
      </w:r>
    </w:p>
    <w:p w:rsidR="00E35574" w:rsidRPr="005C4A17" w:rsidRDefault="00E35574" w:rsidP="00E62E2A">
      <w:pPr>
        <w:pStyle w:val="ActHead2"/>
        <w:pageBreakBefore/>
      </w:pPr>
      <w:bookmarkStart w:id="18" w:name="_Toc455670047"/>
      <w:r w:rsidRPr="005C4A17">
        <w:rPr>
          <w:rStyle w:val="CharPartNo"/>
        </w:rPr>
        <w:lastRenderedPageBreak/>
        <w:t>Part</w:t>
      </w:r>
      <w:r w:rsidR="005C4A17">
        <w:rPr>
          <w:rStyle w:val="CharPartNo"/>
        </w:rPr>
        <w:t> </w:t>
      </w:r>
      <w:r w:rsidRPr="005C4A17">
        <w:rPr>
          <w:rStyle w:val="CharPartNo"/>
        </w:rPr>
        <w:t>3</w:t>
      </w:r>
      <w:r w:rsidR="007C0983" w:rsidRPr="005C4A17">
        <w:t>—</w:t>
      </w:r>
      <w:r w:rsidRPr="005C4A17">
        <w:rPr>
          <w:rStyle w:val="CharPartText"/>
        </w:rPr>
        <w:t>The radiation health and safety advisory council and advisory committees</w:t>
      </w:r>
      <w:bookmarkEnd w:id="18"/>
    </w:p>
    <w:p w:rsidR="00E35574" w:rsidRPr="005C4A17" w:rsidRDefault="00E35574" w:rsidP="007C0983">
      <w:pPr>
        <w:pStyle w:val="ActHead3"/>
      </w:pPr>
      <w:bookmarkStart w:id="19" w:name="_Toc455670048"/>
      <w:r w:rsidRPr="005C4A17">
        <w:rPr>
          <w:rStyle w:val="CharDivNo"/>
        </w:rPr>
        <w:t>Division</w:t>
      </w:r>
      <w:r w:rsidR="005C4A17">
        <w:rPr>
          <w:rStyle w:val="CharDivNo"/>
        </w:rPr>
        <w:t> </w:t>
      </w:r>
      <w:r w:rsidRPr="005C4A17">
        <w:rPr>
          <w:rStyle w:val="CharDivNo"/>
        </w:rPr>
        <w:t>1</w:t>
      </w:r>
      <w:r w:rsidR="007C0983" w:rsidRPr="005C4A17">
        <w:t>—</w:t>
      </w:r>
      <w:r w:rsidRPr="005C4A17">
        <w:rPr>
          <w:rStyle w:val="CharDivText"/>
        </w:rPr>
        <w:t>Radiation Health and Safety Advisory Council</w:t>
      </w:r>
      <w:bookmarkEnd w:id="19"/>
    </w:p>
    <w:p w:rsidR="00E35574" w:rsidRPr="005C4A17" w:rsidRDefault="00E35574" w:rsidP="007C0983">
      <w:pPr>
        <w:pStyle w:val="ActHead5"/>
      </w:pPr>
      <w:bookmarkStart w:id="20" w:name="_Toc455670049"/>
      <w:r w:rsidRPr="005C4A17">
        <w:rPr>
          <w:rStyle w:val="CharSectno"/>
        </w:rPr>
        <w:t>12</w:t>
      </w:r>
      <w:r w:rsidR="007C0983" w:rsidRPr="005C4A17">
        <w:t xml:space="preserve">  </w:t>
      </w:r>
      <w:r w:rsidRPr="005C4A17">
        <w:t>Radiation Health and Safety Advisory Council</w:t>
      </w:r>
      <w:bookmarkEnd w:id="20"/>
    </w:p>
    <w:p w:rsidR="00E35574" w:rsidRPr="005C4A17" w:rsidRDefault="00E35574" w:rsidP="007C0983">
      <w:pPr>
        <w:pStyle w:val="subsection"/>
      </w:pPr>
      <w:r w:rsidRPr="005C4A17">
        <w:tab/>
        <w:t>(1)</w:t>
      </w:r>
      <w:r w:rsidRPr="005C4A17">
        <w:tab/>
        <w:t>The Radiation Health and Safety Advisory Council is established under section</w:t>
      </w:r>
      <w:r w:rsidR="005C4A17">
        <w:t> </w:t>
      </w:r>
      <w:r w:rsidRPr="005C4A17">
        <w:t>19 of the Act.</w:t>
      </w:r>
    </w:p>
    <w:p w:rsidR="00E35574" w:rsidRPr="005C4A17" w:rsidRDefault="00E35574" w:rsidP="007C0983">
      <w:pPr>
        <w:pStyle w:val="subsection"/>
      </w:pPr>
      <w:r w:rsidRPr="005C4A17">
        <w:tab/>
        <w:t>(2)</w:t>
      </w:r>
      <w:r w:rsidRPr="005C4A17">
        <w:tab/>
        <w:t>Each member of the Council, other than the CEO, is appointed under subsection</w:t>
      </w:r>
      <w:r w:rsidR="005C4A17">
        <w:t> </w:t>
      </w:r>
      <w:r w:rsidRPr="005C4A17">
        <w:t>21(2) of the Act.</w:t>
      </w:r>
    </w:p>
    <w:p w:rsidR="00E35574" w:rsidRPr="005C4A17" w:rsidRDefault="00E35574" w:rsidP="007C0983">
      <w:pPr>
        <w:pStyle w:val="subsection"/>
      </w:pPr>
      <w:r w:rsidRPr="005C4A17">
        <w:tab/>
        <w:t>(3)</w:t>
      </w:r>
      <w:r w:rsidRPr="005C4A17">
        <w:tab/>
        <w:t>The Chair of the Council is appointed under subsection</w:t>
      </w:r>
      <w:r w:rsidR="005C4A17">
        <w:t> </w:t>
      </w:r>
      <w:r w:rsidRPr="005C4A17">
        <w:t>21(6) of the Act.</w:t>
      </w:r>
    </w:p>
    <w:p w:rsidR="00E35574" w:rsidRPr="005C4A17" w:rsidRDefault="00E35574" w:rsidP="007C0983">
      <w:pPr>
        <w:pStyle w:val="subsection"/>
      </w:pPr>
      <w:r w:rsidRPr="005C4A17">
        <w:tab/>
        <w:t>(4)</w:t>
      </w:r>
      <w:r w:rsidRPr="005C4A17">
        <w:tab/>
        <w:t>Under section</w:t>
      </w:r>
      <w:r w:rsidR="005C4A17">
        <w:t> </w:t>
      </w:r>
      <w:r w:rsidRPr="005C4A17">
        <w:t>29 of the Act, the regulations may prescribe matters relating to the Council, including, but not limited to, the term of appointment of members, resignation of members, disclosure of interests by members and procedural matters.</w:t>
      </w:r>
    </w:p>
    <w:p w:rsidR="00E35574" w:rsidRPr="005C4A17" w:rsidRDefault="00E35574" w:rsidP="007C0983">
      <w:pPr>
        <w:pStyle w:val="subsection"/>
      </w:pPr>
      <w:r w:rsidRPr="005C4A17">
        <w:tab/>
        <w:t>(5)</w:t>
      </w:r>
      <w:r w:rsidRPr="005C4A17">
        <w:tab/>
        <w:t>This Division sets out some of the matters relating to the Council.</w:t>
      </w:r>
    </w:p>
    <w:p w:rsidR="00E35574" w:rsidRPr="005C4A17" w:rsidRDefault="00E35574" w:rsidP="007C0983">
      <w:pPr>
        <w:pStyle w:val="ActHead5"/>
      </w:pPr>
      <w:bookmarkStart w:id="21" w:name="_Toc455670050"/>
      <w:r w:rsidRPr="005C4A17">
        <w:rPr>
          <w:rStyle w:val="CharSectno"/>
        </w:rPr>
        <w:t>13</w:t>
      </w:r>
      <w:r w:rsidR="007C0983" w:rsidRPr="005C4A17">
        <w:t xml:space="preserve">  </w:t>
      </w:r>
      <w:r w:rsidRPr="005C4A17">
        <w:t>Term of appointment</w:t>
      </w:r>
      <w:bookmarkEnd w:id="21"/>
    </w:p>
    <w:p w:rsidR="00E35574" w:rsidRPr="005C4A17" w:rsidRDefault="00E35574" w:rsidP="007C0983">
      <w:pPr>
        <w:pStyle w:val="subsection"/>
      </w:pPr>
      <w:r w:rsidRPr="005C4A17">
        <w:tab/>
        <w:t>(1)</w:t>
      </w:r>
      <w:r w:rsidRPr="005C4A17">
        <w:tab/>
        <w:t xml:space="preserve">A </w:t>
      </w:r>
      <w:r w:rsidRPr="005C4A17">
        <w:rPr>
          <w:color w:val="000000"/>
        </w:rPr>
        <w:t>Council</w:t>
      </w:r>
      <w:r w:rsidRPr="005C4A17">
        <w:t xml:space="preserve"> member is appointed for the term stated in the member’s appointment.</w:t>
      </w:r>
    </w:p>
    <w:p w:rsidR="00E35574" w:rsidRPr="005C4A17" w:rsidRDefault="00E35574" w:rsidP="007C0983">
      <w:pPr>
        <w:pStyle w:val="subsection"/>
      </w:pPr>
      <w:r w:rsidRPr="005C4A17">
        <w:tab/>
        <w:t>(2)</w:t>
      </w:r>
      <w:r w:rsidRPr="005C4A17">
        <w:tab/>
        <w:t>The term stated in the appointment must not be greater than 3 years.</w:t>
      </w:r>
    </w:p>
    <w:p w:rsidR="00E35574" w:rsidRPr="005C4A17" w:rsidRDefault="00E35574" w:rsidP="007C0983">
      <w:pPr>
        <w:pStyle w:val="subsection"/>
      </w:pPr>
      <w:r w:rsidRPr="005C4A17">
        <w:tab/>
        <w:t>(3)</w:t>
      </w:r>
      <w:r w:rsidRPr="005C4A17">
        <w:tab/>
        <w:t>However, a Council member may be reappointed for further terms of up to 3 years.</w:t>
      </w:r>
    </w:p>
    <w:p w:rsidR="00E35574" w:rsidRPr="005C4A17" w:rsidRDefault="00E35574" w:rsidP="007C0983">
      <w:pPr>
        <w:pStyle w:val="subsection"/>
      </w:pPr>
      <w:r w:rsidRPr="005C4A17">
        <w:tab/>
        <w:t>(4)</w:t>
      </w:r>
      <w:r w:rsidRPr="005C4A17">
        <w:tab/>
        <w:t xml:space="preserve">The Chair of the </w:t>
      </w:r>
      <w:r w:rsidRPr="005C4A17">
        <w:rPr>
          <w:color w:val="000000"/>
        </w:rPr>
        <w:t>Council</w:t>
      </w:r>
      <w:r w:rsidRPr="005C4A17">
        <w:t xml:space="preserve"> is appointed as Chair for the term stated in the Chair’s appointment.</w:t>
      </w:r>
    </w:p>
    <w:p w:rsidR="00E35574" w:rsidRPr="005C4A17" w:rsidRDefault="00E35574" w:rsidP="007C0983">
      <w:pPr>
        <w:pStyle w:val="subsection"/>
      </w:pPr>
      <w:r w:rsidRPr="005C4A17">
        <w:tab/>
        <w:t>(5)</w:t>
      </w:r>
      <w:r w:rsidRPr="005C4A17">
        <w:tab/>
        <w:t xml:space="preserve">The Chair of the </w:t>
      </w:r>
      <w:r w:rsidRPr="005C4A17">
        <w:rPr>
          <w:color w:val="000000"/>
        </w:rPr>
        <w:t>Council</w:t>
      </w:r>
      <w:r w:rsidRPr="005C4A17">
        <w:t xml:space="preserve"> may be reappointed for further terms.</w:t>
      </w:r>
    </w:p>
    <w:p w:rsidR="00E35574" w:rsidRPr="005C4A17" w:rsidRDefault="00E35574" w:rsidP="007C0983">
      <w:pPr>
        <w:pStyle w:val="ActHead5"/>
      </w:pPr>
      <w:bookmarkStart w:id="22" w:name="_Toc455670051"/>
      <w:r w:rsidRPr="005C4A17">
        <w:rPr>
          <w:rStyle w:val="CharSectno"/>
        </w:rPr>
        <w:t>14</w:t>
      </w:r>
      <w:r w:rsidR="007C0983" w:rsidRPr="005C4A17">
        <w:t xml:space="preserve">  </w:t>
      </w:r>
      <w:r w:rsidRPr="005C4A17">
        <w:t>Resignation</w:t>
      </w:r>
      <w:bookmarkEnd w:id="22"/>
    </w:p>
    <w:p w:rsidR="00E35574" w:rsidRPr="005C4A17" w:rsidRDefault="00E35574" w:rsidP="007C0983">
      <w:pPr>
        <w:pStyle w:val="subsection"/>
      </w:pPr>
      <w:r w:rsidRPr="005C4A17">
        <w:tab/>
      </w:r>
      <w:r w:rsidRPr="005C4A17">
        <w:tab/>
        <w:t xml:space="preserve">A </w:t>
      </w:r>
      <w:r w:rsidRPr="005C4A17">
        <w:rPr>
          <w:color w:val="000000"/>
        </w:rPr>
        <w:t>Council</w:t>
      </w:r>
      <w:r w:rsidRPr="005C4A17">
        <w:t xml:space="preserve"> member may resign by signed notice of resignation given to the Minister.</w:t>
      </w:r>
    </w:p>
    <w:p w:rsidR="00E35574" w:rsidRPr="005C4A17" w:rsidRDefault="00E35574" w:rsidP="007C0983">
      <w:pPr>
        <w:pStyle w:val="ActHead5"/>
      </w:pPr>
      <w:bookmarkStart w:id="23" w:name="_Toc455670052"/>
      <w:r w:rsidRPr="005C4A17">
        <w:rPr>
          <w:rStyle w:val="CharSectno"/>
        </w:rPr>
        <w:t>15</w:t>
      </w:r>
      <w:r w:rsidR="007C0983" w:rsidRPr="005C4A17">
        <w:t xml:space="preserve">  </w:t>
      </w:r>
      <w:r w:rsidRPr="005C4A17">
        <w:t>Disclosure of interests</w:t>
      </w:r>
      <w:bookmarkEnd w:id="23"/>
    </w:p>
    <w:p w:rsidR="00E35574" w:rsidRPr="005C4A17" w:rsidRDefault="00E35574" w:rsidP="007C0983">
      <w:pPr>
        <w:pStyle w:val="subsection"/>
      </w:pPr>
      <w:r w:rsidRPr="005C4A17">
        <w:tab/>
      </w:r>
      <w:r w:rsidRPr="005C4A17">
        <w:rPr>
          <w:b/>
        </w:rPr>
        <w:tab/>
      </w:r>
      <w:r w:rsidRPr="005C4A17">
        <w:t>A Council member must give written notice to the Minister of all interests, pecuniary or otherwise, that the member has or acquires and that could conflict with the proper performance of the member’s functions.</w:t>
      </w:r>
    </w:p>
    <w:p w:rsidR="00E35574" w:rsidRPr="005C4A17" w:rsidRDefault="00E35574" w:rsidP="007C0983">
      <w:pPr>
        <w:pStyle w:val="ActHead5"/>
      </w:pPr>
      <w:bookmarkStart w:id="24" w:name="_Toc455670053"/>
      <w:r w:rsidRPr="005C4A17">
        <w:rPr>
          <w:rStyle w:val="CharSectno"/>
        </w:rPr>
        <w:lastRenderedPageBreak/>
        <w:t>16</w:t>
      </w:r>
      <w:r w:rsidR="007C0983" w:rsidRPr="005C4A17">
        <w:t xml:space="preserve">  </w:t>
      </w:r>
      <w:r w:rsidRPr="005C4A17">
        <w:t>Termination of appointment</w:t>
      </w:r>
      <w:bookmarkEnd w:id="24"/>
    </w:p>
    <w:p w:rsidR="00E35574" w:rsidRPr="005C4A17" w:rsidRDefault="00E35574" w:rsidP="007C0983">
      <w:pPr>
        <w:pStyle w:val="subsection"/>
      </w:pPr>
      <w:r w:rsidRPr="005C4A17">
        <w:tab/>
        <w:t>(1)</w:t>
      </w:r>
      <w:r w:rsidRPr="005C4A17">
        <w:tab/>
        <w:t>The Minister may terminate a Council member’s appointment for:</w:t>
      </w:r>
    </w:p>
    <w:p w:rsidR="00E35574" w:rsidRPr="005C4A17" w:rsidRDefault="00E35574" w:rsidP="007C0983">
      <w:pPr>
        <w:pStyle w:val="paragraph"/>
      </w:pPr>
      <w:r w:rsidRPr="005C4A17">
        <w:tab/>
        <w:t>(a)</w:t>
      </w:r>
      <w:r w:rsidRPr="005C4A17">
        <w:tab/>
        <w:t>physical or mental incapacity; or</w:t>
      </w:r>
    </w:p>
    <w:p w:rsidR="00E35574" w:rsidRPr="005C4A17" w:rsidRDefault="00E35574" w:rsidP="007C0983">
      <w:pPr>
        <w:pStyle w:val="paragraph"/>
      </w:pPr>
      <w:r w:rsidRPr="005C4A17">
        <w:tab/>
        <w:t>(b)</w:t>
      </w:r>
      <w:r w:rsidRPr="005C4A17">
        <w:tab/>
        <w:t>misbehaviour; or</w:t>
      </w:r>
    </w:p>
    <w:p w:rsidR="00E35574" w:rsidRPr="005C4A17" w:rsidRDefault="00E35574" w:rsidP="007C0983">
      <w:pPr>
        <w:pStyle w:val="paragraph"/>
      </w:pPr>
      <w:r w:rsidRPr="005C4A17">
        <w:tab/>
        <w:t>(c)</w:t>
      </w:r>
      <w:r w:rsidRPr="005C4A17">
        <w:tab/>
        <w:t>incompetence; or</w:t>
      </w:r>
    </w:p>
    <w:p w:rsidR="00E35574" w:rsidRPr="005C4A17" w:rsidRDefault="00E35574" w:rsidP="007C0983">
      <w:pPr>
        <w:pStyle w:val="paragraph"/>
      </w:pPr>
      <w:r w:rsidRPr="005C4A17">
        <w:tab/>
        <w:t>(d)</w:t>
      </w:r>
      <w:r w:rsidRPr="005C4A17">
        <w:tab/>
        <w:t>inefficiency; or</w:t>
      </w:r>
    </w:p>
    <w:p w:rsidR="00E35574" w:rsidRPr="005C4A17" w:rsidRDefault="00E35574" w:rsidP="007C0983">
      <w:pPr>
        <w:pStyle w:val="paragraph"/>
      </w:pPr>
      <w:r w:rsidRPr="005C4A17">
        <w:tab/>
        <w:t>(e)</w:t>
      </w:r>
      <w:r w:rsidRPr="005C4A17">
        <w:tab/>
        <w:t>failing to comply, either recklessly or intentionally, with regulation</w:t>
      </w:r>
      <w:r w:rsidR="005C4A17">
        <w:t> </w:t>
      </w:r>
      <w:r w:rsidRPr="005C4A17">
        <w:t>15.</w:t>
      </w:r>
    </w:p>
    <w:p w:rsidR="00E35574" w:rsidRPr="005C4A17" w:rsidRDefault="00E35574" w:rsidP="007C0983">
      <w:pPr>
        <w:pStyle w:val="subsection"/>
      </w:pPr>
      <w:r w:rsidRPr="005C4A17">
        <w:tab/>
        <w:t>(2)</w:t>
      </w:r>
      <w:r w:rsidRPr="005C4A17">
        <w:tab/>
        <w:t>The Minister must terminate the member’s appointment if the member:</w:t>
      </w:r>
    </w:p>
    <w:p w:rsidR="00E35574" w:rsidRPr="005C4A17" w:rsidRDefault="00E35574" w:rsidP="007C0983">
      <w:pPr>
        <w:pStyle w:val="paragraph"/>
      </w:pPr>
      <w:r w:rsidRPr="005C4A17">
        <w:tab/>
        <w:t>(a)</w:t>
      </w:r>
      <w:r w:rsidRPr="005C4A17">
        <w:tab/>
        <w:t>becomes bankrupt; or</w:t>
      </w:r>
    </w:p>
    <w:p w:rsidR="00E35574" w:rsidRPr="005C4A17" w:rsidRDefault="00E35574" w:rsidP="007C0983">
      <w:pPr>
        <w:pStyle w:val="paragraph"/>
      </w:pPr>
      <w:r w:rsidRPr="005C4A17">
        <w:tab/>
        <w:t>(b)</w:t>
      </w:r>
      <w:r w:rsidRPr="005C4A17">
        <w:tab/>
        <w:t>applies to take the benefit of any law for the relief of bankrupt or insolvent debtors; or</w:t>
      </w:r>
    </w:p>
    <w:p w:rsidR="00E35574" w:rsidRPr="005C4A17" w:rsidRDefault="00E35574" w:rsidP="007C0983">
      <w:pPr>
        <w:pStyle w:val="paragraph"/>
      </w:pPr>
      <w:r w:rsidRPr="005C4A17">
        <w:tab/>
        <w:t>(c)</w:t>
      </w:r>
      <w:r w:rsidRPr="005C4A17">
        <w:tab/>
        <w:t>compounds with his or her creditors; or</w:t>
      </w:r>
    </w:p>
    <w:p w:rsidR="00E35574" w:rsidRPr="005C4A17" w:rsidRDefault="00E35574" w:rsidP="007C0983">
      <w:pPr>
        <w:pStyle w:val="paragraph"/>
      </w:pPr>
      <w:r w:rsidRPr="005C4A17">
        <w:tab/>
        <w:t>(d)</w:t>
      </w:r>
      <w:r w:rsidRPr="005C4A17">
        <w:tab/>
        <w:t>assigns his or her remuneration for the benefit of his or her creditors; or</w:t>
      </w:r>
    </w:p>
    <w:p w:rsidR="00E35574" w:rsidRPr="005C4A17" w:rsidRDefault="00E35574" w:rsidP="007C0983">
      <w:pPr>
        <w:pStyle w:val="paragraph"/>
      </w:pPr>
      <w:r w:rsidRPr="005C4A17">
        <w:tab/>
        <w:t>(e)</w:t>
      </w:r>
      <w:r w:rsidRPr="005C4A17">
        <w:tab/>
        <w:t>is convicted of an offence punishable by imprisonment for 1 year or longer; or</w:t>
      </w:r>
    </w:p>
    <w:p w:rsidR="00E35574" w:rsidRPr="005C4A17" w:rsidRDefault="00E35574" w:rsidP="007C0983">
      <w:pPr>
        <w:pStyle w:val="paragraph"/>
      </w:pPr>
      <w:r w:rsidRPr="005C4A17">
        <w:tab/>
        <w:t>(f)</w:t>
      </w:r>
      <w:r w:rsidRPr="005C4A17">
        <w:tab/>
        <w:t>is absent without leave of absence from 3 consecutive meetings of the Council.</w:t>
      </w:r>
    </w:p>
    <w:p w:rsidR="00E35574" w:rsidRPr="005C4A17" w:rsidRDefault="00E35574" w:rsidP="007C0983">
      <w:pPr>
        <w:pStyle w:val="ActHead5"/>
      </w:pPr>
      <w:bookmarkStart w:id="25" w:name="_Toc455670054"/>
      <w:r w:rsidRPr="005C4A17">
        <w:rPr>
          <w:rStyle w:val="CharSectno"/>
        </w:rPr>
        <w:t>17</w:t>
      </w:r>
      <w:r w:rsidR="007C0983" w:rsidRPr="005C4A17">
        <w:t xml:space="preserve">  </w:t>
      </w:r>
      <w:r w:rsidRPr="005C4A17">
        <w:t>Leave of absence</w:t>
      </w:r>
      <w:bookmarkEnd w:id="25"/>
    </w:p>
    <w:p w:rsidR="00E35574" w:rsidRPr="005C4A17" w:rsidRDefault="00E35574" w:rsidP="007C0983">
      <w:pPr>
        <w:pStyle w:val="subsection"/>
      </w:pPr>
      <w:r w:rsidRPr="005C4A17">
        <w:tab/>
        <w:t>(1)</w:t>
      </w:r>
      <w:r w:rsidRPr="005C4A17">
        <w:tab/>
        <w:t>The Minister may grant leave of absence to the Chair of the Council.</w:t>
      </w:r>
    </w:p>
    <w:p w:rsidR="00E35574" w:rsidRPr="005C4A17" w:rsidRDefault="00E35574" w:rsidP="007C0983">
      <w:pPr>
        <w:pStyle w:val="subsection"/>
      </w:pPr>
      <w:r w:rsidRPr="005C4A17">
        <w:tab/>
        <w:t>(2)</w:t>
      </w:r>
      <w:r w:rsidRPr="005C4A17">
        <w:tab/>
        <w:t>The Chair may grant leave of absence to another Council member.</w:t>
      </w:r>
    </w:p>
    <w:p w:rsidR="00E35574" w:rsidRPr="005C4A17" w:rsidRDefault="00E35574" w:rsidP="007C0983">
      <w:pPr>
        <w:pStyle w:val="ActHead5"/>
      </w:pPr>
      <w:bookmarkStart w:id="26" w:name="_Toc455670055"/>
      <w:r w:rsidRPr="005C4A17">
        <w:rPr>
          <w:rStyle w:val="CharSectno"/>
        </w:rPr>
        <w:t>18</w:t>
      </w:r>
      <w:r w:rsidR="007C0983" w:rsidRPr="005C4A17">
        <w:t xml:space="preserve">  </w:t>
      </w:r>
      <w:r w:rsidRPr="005C4A17">
        <w:t>Council procedures generally</w:t>
      </w:r>
      <w:bookmarkEnd w:id="26"/>
    </w:p>
    <w:p w:rsidR="00E35574" w:rsidRPr="005C4A17" w:rsidRDefault="00E35574" w:rsidP="007C0983">
      <w:pPr>
        <w:pStyle w:val="subsection"/>
      </w:pPr>
      <w:r w:rsidRPr="005C4A17">
        <w:rPr>
          <w:color w:val="000000"/>
        </w:rPr>
        <w:tab/>
        <w:t>(1)</w:t>
      </w:r>
      <w:r w:rsidRPr="005C4A17">
        <w:rPr>
          <w:color w:val="000000"/>
        </w:rPr>
        <w:tab/>
        <w:t>In performing its functions, the Council:</w:t>
      </w:r>
    </w:p>
    <w:p w:rsidR="00E35574" w:rsidRPr="005C4A17" w:rsidRDefault="00E35574" w:rsidP="007C0983">
      <w:pPr>
        <w:pStyle w:val="paragraph"/>
      </w:pPr>
      <w:r w:rsidRPr="005C4A17">
        <w:tab/>
        <w:t>(a)</w:t>
      </w:r>
      <w:r w:rsidRPr="005C4A17">
        <w:tab/>
        <w:t>must act according to these regulations; and</w:t>
      </w:r>
    </w:p>
    <w:p w:rsidR="00E35574" w:rsidRPr="005C4A17" w:rsidRDefault="00E35574" w:rsidP="007C0983">
      <w:pPr>
        <w:pStyle w:val="paragraph"/>
      </w:pPr>
      <w:r w:rsidRPr="005C4A17">
        <w:tab/>
        <w:t>(b)</w:t>
      </w:r>
      <w:r w:rsidRPr="005C4A17">
        <w:tab/>
        <w:t>must act with as little formality and as quickly as the requirements of these regulations, and a proper consideration of the issues before the Council, allow; and</w:t>
      </w:r>
    </w:p>
    <w:p w:rsidR="00E35574" w:rsidRPr="005C4A17" w:rsidRDefault="00E35574" w:rsidP="007C0983">
      <w:pPr>
        <w:pStyle w:val="paragraph"/>
      </w:pPr>
      <w:r w:rsidRPr="005C4A17">
        <w:tab/>
        <w:t>(c)</w:t>
      </w:r>
      <w:r w:rsidRPr="005C4A17">
        <w:tab/>
        <w:t>is not bound by the rules of evidence; and</w:t>
      </w:r>
    </w:p>
    <w:p w:rsidR="00E35574" w:rsidRPr="005C4A17" w:rsidRDefault="00E35574" w:rsidP="007C0983">
      <w:pPr>
        <w:pStyle w:val="paragraph"/>
      </w:pPr>
      <w:r w:rsidRPr="005C4A17">
        <w:tab/>
        <w:t>(d)</w:t>
      </w:r>
      <w:r w:rsidRPr="005C4A17">
        <w:tab/>
        <w:t>may obtain information about an issue in any way it considers appropriate; and</w:t>
      </w:r>
    </w:p>
    <w:p w:rsidR="00E35574" w:rsidRPr="005C4A17" w:rsidRDefault="00E35574" w:rsidP="007C0983">
      <w:pPr>
        <w:pStyle w:val="paragraph"/>
      </w:pPr>
      <w:r w:rsidRPr="005C4A17">
        <w:tab/>
        <w:t>(e)</w:t>
      </w:r>
      <w:r w:rsidRPr="005C4A17">
        <w:tab/>
        <w:t>may receive information or submissions orally or in writing; and</w:t>
      </w:r>
    </w:p>
    <w:p w:rsidR="00E35574" w:rsidRPr="005C4A17" w:rsidRDefault="00E35574" w:rsidP="007C0983">
      <w:pPr>
        <w:pStyle w:val="paragraph"/>
      </w:pPr>
      <w:r w:rsidRPr="005C4A17">
        <w:tab/>
        <w:t>(f)</w:t>
      </w:r>
      <w:r w:rsidRPr="005C4A17">
        <w:tab/>
        <w:t>may consult anyone it considers appropriate.</w:t>
      </w:r>
    </w:p>
    <w:p w:rsidR="00E35574" w:rsidRPr="005C4A17" w:rsidRDefault="00E35574" w:rsidP="007C0983">
      <w:pPr>
        <w:pStyle w:val="subsection"/>
      </w:pPr>
      <w:r w:rsidRPr="005C4A17">
        <w:tab/>
        <w:t>(2)</w:t>
      </w:r>
      <w:r w:rsidRPr="005C4A17">
        <w:tab/>
        <w:t xml:space="preserve">However, the Council must comply with </w:t>
      </w:r>
      <w:r w:rsidRPr="005C4A17">
        <w:rPr>
          <w:color w:val="000000"/>
        </w:rPr>
        <w:t>any directions given, in writing, to the Council by the Minister or the CEO about the Council’s performance of its functions.</w:t>
      </w:r>
    </w:p>
    <w:p w:rsidR="00E35574" w:rsidRPr="005C4A17" w:rsidRDefault="00E35574" w:rsidP="007C0983">
      <w:pPr>
        <w:pStyle w:val="ActHead5"/>
      </w:pPr>
      <w:bookmarkStart w:id="27" w:name="_Toc455670056"/>
      <w:r w:rsidRPr="005C4A17">
        <w:rPr>
          <w:rStyle w:val="CharSectno"/>
        </w:rPr>
        <w:t>19</w:t>
      </w:r>
      <w:r w:rsidR="007C0983" w:rsidRPr="005C4A17">
        <w:t xml:space="preserve">  </w:t>
      </w:r>
      <w:r w:rsidRPr="005C4A17">
        <w:t>Meetings</w:t>
      </w:r>
      <w:bookmarkEnd w:id="27"/>
    </w:p>
    <w:p w:rsidR="00E35574" w:rsidRPr="005C4A17" w:rsidRDefault="00E35574" w:rsidP="007C0983">
      <w:pPr>
        <w:pStyle w:val="subsection"/>
      </w:pPr>
      <w:r w:rsidRPr="005C4A17">
        <w:rPr>
          <w:color w:val="000000"/>
        </w:rPr>
        <w:tab/>
        <w:t>(1)</w:t>
      </w:r>
      <w:r w:rsidRPr="005C4A17">
        <w:rPr>
          <w:color w:val="000000"/>
        </w:rPr>
        <w:tab/>
        <w:t>The Minister or the CEO may, by written notice to the Council, direct the Council to hold meetings at the times and places, and to deal with matters in the manner, stated in the notice.</w:t>
      </w:r>
    </w:p>
    <w:p w:rsidR="00E35574" w:rsidRPr="005C4A17" w:rsidRDefault="00E35574" w:rsidP="007C0983">
      <w:pPr>
        <w:pStyle w:val="subsection"/>
      </w:pPr>
      <w:r w:rsidRPr="005C4A17">
        <w:rPr>
          <w:color w:val="000000"/>
        </w:rPr>
        <w:lastRenderedPageBreak/>
        <w:tab/>
        <w:t>(2)</w:t>
      </w:r>
      <w:r w:rsidRPr="005C4A17">
        <w:rPr>
          <w:color w:val="000000"/>
        </w:rPr>
        <w:tab/>
        <w:t>If the Minister or the CEO has not given written notice to the Council under subregulation</w:t>
      </w:r>
      <w:r w:rsidR="0077578E" w:rsidRPr="005C4A17">
        <w:rPr>
          <w:color w:val="000000"/>
        </w:rPr>
        <w:t> </w:t>
      </w:r>
      <w:r w:rsidRPr="005C4A17">
        <w:rPr>
          <w:color w:val="000000"/>
        </w:rPr>
        <w:t>(1), the Council may hold the meetings at the times and places, and may deal with matters in the manner, that the Council considers necessary for the performance of its functions.</w:t>
      </w:r>
    </w:p>
    <w:p w:rsidR="00E35574" w:rsidRPr="005C4A17" w:rsidRDefault="00E35574" w:rsidP="007C0983">
      <w:pPr>
        <w:pStyle w:val="subsection"/>
      </w:pPr>
      <w:r w:rsidRPr="005C4A17">
        <w:tab/>
        <w:t>(3)</w:t>
      </w:r>
      <w:r w:rsidRPr="005C4A17">
        <w:tab/>
        <w:t>Subject to these regulations, the procedure of a Council’s meeting is as decided by the Council.</w:t>
      </w:r>
    </w:p>
    <w:p w:rsidR="00E35574" w:rsidRPr="005C4A17" w:rsidRDefault="00E35574" w:rsidP="007C0983">
      <w:pPr>
        <w:pStyle w:val="ActHead5"/>
      </w:pPr>
      <w:bookmarkStart w:id="28" w:name="_Toc455670057"/>
      <w:r w:rsidRPr="005C4A17">
        <w:rPr>
          <w:rStyle w:val="CharSectno"/>
        </w:rPr>
        <w:t>20</w:t>
      </w:r>
      <w:r w:rsidR="007C0983" w:rsidRPr="005C4A17">
        <w:t xml:space="preserve">  </w:t>
      </w:r>
      <w:r w:rsidRPr="005C4A17">
        <w:t>Presiding member</w:t>
      </w:r>
      <w:bookmarkEnd w:id="28"/>
    </w:p>
    <w:p w:rsidR="00E35574" w:rsidRPr="005C4A17" w:rsidRDefault="00E35574" w:rsidP="007C0983">
      <w:pPr>
        <w:pStyle w:val="subsection"/>
      </w:pPr>
      <w:r w:rsidRPr="005C4A17">
        <w:rPr>
          <w:color w:val="000000"/>
        </w:rPr>
        <w:tab/>
        <w:t>(1)</w:t>
      </w:r>
      <w:r w:rsidRPr="005C4A17">
        <w:rPr>
          <w:color w:val="000000"/>
        </w:rPr>
        <w:tab/>
        <w:t>The Chair must preside at a Council meeting at which</w:t>
      </w:r>
      <w:r w:rsidRPr="005C4A17">
        <w:t xml:space="preserve"> the Chair is present.</w:t>
      </w:r>
    </w:p>
    <w:p w:rsidR="00E35574" w:rsidRPr="005C4A17" w:rsidRDefault="00E35574" w:rsidP="007C0983">
      <w:pPr>
        <w:pStyle w:val="subsection"/>
      </w:pPr>
      <w:r w:rsidRPr="005C4A17">
        <w:tab/>
        <w:t>(2)</w:t>
      </w:r>
      <w:r w:rsidRPr="005C4A17">
        <w:tab/>
        <w:t>If the Chair is absent, the member chosen by the members present must preside.</w:t>
      </w:r>
    </w:p>
    <w:p w:rsidR="00E35574" w:rsidRPr="005C4A17" w:rsidRDefault="00E35574" w:rsidP="007C0983">
      <w:pPr>
        <w:pStyle w:val="ActHead5"/>
      </w:pPr>
      <w:bookmarkStart w:id="29" w:name="_Toc455670058"/>
      <w:r w:rsidRPr="005C4A17">
        <w:rPr>
          <w:rStyle w:val="CharSectno"/>
        </w:rPr>
        <w:t>21</w:t>
      </w:r>
      <w:r w:rsidR="007C0983" w:rsidRPr="005C4A17">
        <w:t xml:space="preserve">  </w:t>
      </w:r>
      <w:r w:rsidRPr="005C4A17">
        <w:t>Quorum</w:t>
      </w:r>
      <w:bookmarkEnd w:id="29"/>
    </w:p>
    <w:p w:rsidR="00E35574" w:rsidRPr="005C4A17" w:rsidRDefault="00E35574" w:rsidP="007C0983">
      <w:pPr>
        <w:pStyle w:val="subsection"/>
      </w:pPr>
      <w:r w:rsidRPr="005C4A17">
        <w:tab/>
      </w:r>
      <w:r w:rsidRPr="005C4A17">
        <w:tab/>
        <w:t xml:space="preserve">At a </w:t>
      </w:r>
      <w:r w:rsidRPr="005C4A17">
        <w:rPr>
          <w:color w:val="000000"/>
        </w:rPr>
        <w:t xml:space="preserve">Council </w:t>
      </w:r>
      <w:r w:rsidRPr="005C4A17">
        <w:t>meeting, a majority of members forms a quorum.</w:t>
      </w:r>
    </w:p>
    <w:p w:rsidR="00E35574" w:rsidRPr="005C4A17" w:rsidRDefault="00E35574" w:rsidP="007C0983">
      <w:pPr>
        <w:pStyle w:val="ActHead5"/>
      </w:pPr>
      <w:bookmarkStart w:id="30" w:name="_Toc455670059"/>
      <w:r w:rsidRPr="005C4A17">
        <w:rPr>
          <w:rStyle w:val="CharSectno"/>
        </w:rPr>
        <w:t>22</w:t>
      </w:r>
      <w:r w:rsidR="007C0983" w:rsidRPr="005C4A17">
        <w:t xml:space="preserve">  </w:t>
      </w:r>
      <w:r w:rsidRPr="005C4A17">
        <w:t>Voting</w:t>
      </w:r>
      <w:bookmarkEnd w:id="30"/>
    </w:p>
    <w:p w:rsidR="00E35574" w:rsidRPr="005C4A17" w:rsidRDefault="00E35574" w:rsidP="007C0983">
      <w:pPr>
        <w:pStyle w:val="subsection"/>
      </w:pPr>
      <w:r w:rsidRPr="005C4A17">
        <w:tab/>
      </w:r>
      <w:r w:rsidRPr="005C4A17">
        <w:tab/>
        <w:t xml:space="preserve">A decision made at a </w:t>
      </w:r>
      <w:r w:rsidRPr="005C4A17">
        <w:rPr>
          <w:color w:val="000000"/>
        </w:rPr>
        <w:t xml:space="preserve">Council </w:t>
      </w:r>
      <w:r w:rsidRPr="005C4A17">
        <w:t>meeting by a majority of the votes of the members present and voting is a decision of the Council.</w:t>
      </w:r>
    </w:p>
    <w:p w:rsidR="00E35574" w:rsidRPr="005C4A17" w:rsidRDefault="00E35574" w:rsidP="007C0983">
      <w:pPr>
        <w:pStyle w:val="ActHead5"/>
      </w:pPr>
      <w:bookmarkStart w:id="31" w:name="_Toc455670060"/>
      <w:r w:rsidRPr="005C4A17">
        <w:rPr>
          <w:rStyle w:val="CharSectno"/>
        </w:rPr>
        <w:t>23</w:t>
      </w:r>
      <w:r w:rsidR="007C0983" w:rsidRPr="005C4A17">
        <w:t xml:space="preserve">  </w:t>
      </w:r>
      <w:r w:rsidRPr="005C4A17">
        <w:t>Records and reports</w:t>
      </w:r>
      <w:bookmarkEnd w:id="31"/>
    </w:p>
    <w:p w:rsidR="00E35574" w:rsidRPr="005C4A17" w:rsidRDefault="00E35574" w:rsidP="007C0983">
      <w:pPr>
        <w:pStyle w:val="subsection"/>
      </w:pPr>
      <w:r w:rsidRPr="005C4A17">
        <w:tab/>
        <w:t>(1)</w:t>
      </w:r>
      <w:r w:rsidRPr="005C4A17">
        <w:tab/>
        <w:t xml:space="preserve">The </w:t>
      </w:r>
      <w:r w:rsidRPr="005C4A17">
        <w:rPr>
          <w:color w:val="000000"/>
        </w:rPr>
        <w:t>Council</w:t>
      </w:r>
      <w:r w:rsidRPr="005C4A17">
        <w:t xml:space="preserve"> must keep a record of its proceedings.</w:t>
      </w:r>
    </w:p>
    <w:p w:rsidR="00E35574" w:rsidRPr="005C4A17" w:rsidRDefault="00E35574" w:rsidP="007C0983">
      <w:pPr>
        <w:pStyle w:val="subsection"/>
      </w:pPr>
      <w:r w:rsidRPr="005C4A17">
        <w:tab/>
        <w:t>(2)</w:t>
      </w:r>
      <w:r w:rsidRPr="005C4A17">
        <w:tab/>
        <w:t xml:space="preserve">The </w:t>
      </w:r>
      <w:r w:rsidRPr="005C4A17">
        <w:rPr>
          <w:color w:val="000000"/>
        </w:rPr>
        <w:t>Council</w:t>
      </w:r>
      <w:r w:rsidRPr="005C4A17">
        <w:t xml:space="preserve"> must prepare an annual report for the CEO on the Council’s activities for the year.</w:t>
      </w:r>
    </w:p>
    <w:p w:rsidR="00E35574" w:rsidRPr="005C4A17" w:rsidRDefault="00E35574" w:rsidP="007C0983">
      <w:pPr>
        <w:pStyle w:val="subsection"/>
      </w:pPr>
      <w:r w:rsidRPr="005C4A17">
        <w:tab/>
        <w:t>(3)</w:t>
      </w:r>
      <w:r w:rsidRPr="005C4A17">
        <w:tab/>
        <w:t>The Council must prepare any other report that is requested by the Minister or the CEO.</w:t>
      </w:r>
    </w:p>
    <w:p w:rsidR="00E35574" w:rsidRPr="005C4A17" w:rsidRDefault="00E35574" w:rsidP="007C0983">
      <w:pPr>
        <w:pStyle w:val="ActHead3"/>
        <w:pageBreakBefore/>
        <w:rPr>
          <w:color w:val="000000"/>
        </w:rPr>
      </w:pPr>
      <w:bookmarkStart w:id="32" w:name="_Toc455670061"/>
      <w:r w:rsidRPr="005C4A17">
        <w:rPr>
          <w:rStyle w:val="CharDivNo"/>
        </w:rPr>
        <w:lastRenderedPageBreak/>
        <w:t>Division</w:t>
      </w:r>
      <w:r w:rsidR="005C4A17">
        <w:rPr>
          <w:rStyle w:val="CharDivNo"/>
        </w:rPr>
        <w:t> </w:t>
      </w:r>
      <w:r w:rsidRPr="005C4A17">
        <w:rPr>
          <w:rStyle w:val="CharDivNo"/>
        </w:rPr>
        <w:t>2</w:t>
      </w:r>
      <w:r w:rsidR="007C0983" w:rsidRPr="005C4A17">
        <w:rPr>
          <w:color w:val="000000"/>
        </w:rPr>
        <w:t>—</w:t>
      </w:r>
      <w:r w:rsidRPr="005C4A17">
        <w:rPr>
          <w:rStyle w:val="CharDivText"/>
        </w:rPr>
        <w:t>Radiation Health Committee and Nuclear Safety Committee</w:t>
      </w:r>
      <w:bookmarkEnd w:id="32"/>
    </w:p>
    <w:p w:rsidR="00E35574" w:rsidRPr="005C4A17" w:rsidRDefault="00E35574" w:rsidP="007C0983">
      <w:pPr>
        <w:pStyle w:val="ActHead5"/>
      </w:pPr>
      <w:bookmarkStart w:id="33" w:name="_Toc455670062"/>
      <w:r w:rsidRPr="005C4A17">
        <w:rPr>
          <w:rStyle w:val="CharSectno"/>
        </w:rPr>
        <w:t>24</w:t>
      </w:r>
      <w:r w:rsidR="007C0983" w:rsidRPr="005C4A17">
        <w:t xml:space="preserve">  </w:t>
      </w:r>
      <w:r w:rsidRPr="005C4A17">
        <w:t xml:space="preserve">Radiation Health Committee and </w:t>
      </w:r>
      <w:r w:rsidRPr="005C4A17">
        <w:rPr>
          <w:color w:val="000000"/>
        </w:rPr>
        <w:t>Nuclear Safety Committee</w:t>
      </w:r>
      <w:bookmarkEnd w:id="33"/>
    </w:p>
    <w:p w:rsidR="00E35574" w:rsidRPr="005C4A17" w:rsidRDefault="00E35574" w:rsidP="007C0983">
      <w:pPr>
        <w:pStyle w:val="subsection"/>
      </w:pPr>
      <w:r w:rsidRPr="005C4A17">
        <w:tab/>
        <w:t>(1)</w:t>
      </w:r>
      <w:r w:rsidRPr="005C4A17">
        <w:tab/>
        <w:t>The Radiation Health Committee is established under section</w:t>
      </w:r>
      <w:r w:rsidR="005C4A17">
        <w:t> </w:t>
      </w:r>
      <w:r w:rsidRPr="005C4A17">
        <w:t>22 of the Act and t</w:t>
      </w:r>
      <w:r w:rsidRPr="005C4A17">
        <w:rPr>
          <w:color w:val="000000"/>
        </w:rPr>
        <w:t>he Nuclear Safety Committee is established under section</w:t>
      </w:r>
      <w:r w:rsidR="005C4A17">
        <w:rPr>
          <w:color w:val="000000"/>
        </w:rPr>
        <w:t> </w:t>
      </w:r>
      <w:r w:rsidRPr="005C4A17">
        <w:rPr>
          <w:color w:val="000000"/>
        </w:rPr>
        <w:t>25 of the Act.</w:t>
      </w:r>
    </w:p>
    <w:p w:rsidR="00E35574" w:rsidRPr="005C4A17" w:rsidRDefault="00E35574" w:rsidP="007C0983">
      <w:pPr>
        <w:pStyle w:val="subsection"/>
      </w:pPr>
      <w:r w:rsidRPr="005C4A17">
        <w:tab/>
        <w:t>(2)</w:t>
      </w:r>
      <w:r w:rsidRPr="005C4A17">
        <w:tab/>
        <w:t xml:space="preserve">Each member of the Radiation Health Committee, other than the CEO, is appointed under </w:t>
      </w:r>
      <w:r w:rsidRPr="005C4A17">
        <w:rPr>
          <w:color w:val="000000"/>
        </w:rPr>
        <w:t>subsection</w:t>
      </w:r>
      <w:r w:rsidR="005C4A17">
        <w:rPr>
          <w:color w:val="000000"/>
        </w:rPr>
        <w:t> </w:t>
      </w:r>
      <w:r w:rsidRPr="005C4A17">
        <w:rPr>
          <w:color w:val="000000"/>
        </w:rPr>
        <w:t>24(2) of the Act and the Chair of that Committee is appointed under subsection</w:t>
      </w:r>
      <w:r w:rsidR="005C4A17">
        <w:rPr>
          <w:color w:val="000000"/>
        </w:rPr>
        <w:t> </w:t>
      </w:r>
      <w:r w:rsidRPr="005C4A17">
        <w:rPr>
          <w:color w:val="000000"/>
        </w:rPr>
        <w:t>24(6) of the Act.</w:t>
      </w:r>
    </w:p>
    <w:p w:rsidR="00E35574" w:rsidRPr="005C4A17" w:rsidRDefault="00E35574" w:rsidP="007C0983">
      <w:pPr>
        <w:pStyle w:val="subsection"/>
      </w:pPr>
      <w:r w:rsidRPr="005C4A17">
        <w:tab/>
        <w:t>(3)</w:t>
      </w:r>
      <w:r w:rsidRPr="005C4A17">
        <w:tab/>
        <w:t>Each member of the Nuclear Safety Committee, other than the CEO, is appointed under subsection</w:t>
      </w:r>
      <w:r w:rsidR="005C4A17">
        <w:t> </w:t>
      </w:r>
      <w:r w:rsidRPr="005C4A17">
        <w:t>27(2) of the Act and the Chair of that Committee is appointed under subsection</w:t>
      </w:r>
      <w:r w:rsidR="005C4A17">
        <w:t> </w:t>
      </w:r>
      <w:r w:rsidRPr="005C4A17">
        <w:t>27(6) of the Act.</w:t>
      </w:r>
    </w:p>
    <w:p w:rsidR="00E35574" w:rsidRPr="005C4A17" w:rsidRDefault="00E35574" w:rsidP="007C0983">
      <w:pPr>
        <w:pStyle w:val="subsection"/>
      </w:pPr>
      <w:r w:rsidRPr="005C4A17">
        <w:tab/>
        <w:t>(4)</w:t>
      </w:r>
      <w:r w:rsidRPr="005C4A17">
        <w:tab/>
        <w:t>Under section</w:t>
      </w:r>
      <w:r w:rsidR="005C4A17">
        <w:t> </w:t>
      </w:r>
      <w:r w:rsidRPr="005C4A17">
        <w:t>29 of the Act, the regulations may prescribe matters relating to the Radiation Health Committee and the Nuclear Safety Committee, including, but not limited to, the term of appointment of members, resignation of members, disclosure of interests by members and procedural matters.</w:t>
      </w:r>
    </w:p>
    <w:p w:rsidR="00E35574" w:rsidRPr="005C4A17" w:rsidRDefault="00E35574" w:rsidP="007C0983">
      <w:pPr>
        <w:pStyle w:val="subsection"/>
      </w:pPr>
      <w:r w:rsidRPr="005C4A17">
        <w:tab/>
        <w:t>(5)</w:t>
      </w:r>
      <w:r w:rsidRPr="005C4A17">
        <w:tab/>
        <w:t>This Division sets out some of the matters relating to the Committees.</w:t>
      </w:r>
    </w:p>
    <w:p w:rsidR="00E35574" w:rsidRPr="005C4A17" w:rsidRDefault="00E35574" w:rsidP="007C0983">
      <w:pPr>
        <w:pStyle w:val="ActHead5"/>
      </w:pPr>
      <w:bookmarkStart w:id="34" w:name="_Toc455670063"/>
      <w:r w:rsidRPr="005C4A17">
        <w:rPr>
          <w:rStyle w:val="CharSectno"/>
        </w:rPr>
        <w:t>25</w:t>
      </w:r>
      <w:r w:rsidR="007C0983" w:rsidRPr="005C4A17">
        <w:t xml:space="preserve">  </w:t>
      </w:r>
      <w:r w:rsidRPr="005C4A17">
        <w:t>Term of appointment</w:t>
      </w:r>
      <w:bookmarkEnd w:id="34"/>
    </w:p>
    <w:p w:rsidR="00E35574" w:rsidRPr="005C4A17" w:rsidRDefault="00E35574" w:rsidP="007C0983">
      <w:pPr>
        <w:pStyle w:val="subsection"/>
      </w:pPr>
      <w:r w:rsidRPr="005C4A17">
        <w:tab/>
        <w:t>(1)</w:t>
      </w:r>
      <w:r w:rsidRPr="005C4A17">
        <w:tab/>
      </w:r>
      <w:r w:rsidRPr="005C4A17">
        <w:rPr>
          <w:color w:val="000000"/>
        </w:rPr>
        <w:t>A Committee member i</w:t>
      </w:r>
      <w:r w:rsidRPr="005C4A17">
        <w:t xml:space="preserve">s appointed for the term stated </w:t>
      </w:r>
      <w:r w:rsidRPr="005C4A17">
        <w:rPr>
          <w:color w:val="000000"/>
        </w:rPr>
        <w:t>in the member’s appointment</w:t>
      </w:r>
      <w:r w:rsidRPr="005C4A17">
        <w:t>.</w:t>
      </w:r>
    </w:p>
    <w:p w:rsidR="00E35574" w:rsidRPr="005C4A17" w:rsidRDefault="00E35574" w:rsidP="007C0983">
      <w:pPr>
        <w:pStyle w:val="subsection"/>
      </w:pPr>
      <w:r w:rsidRPr="005C4A17">
        <w:tab/>
        <w:t>(2)</w:t>
      </w:r>
      <w:r w:rsidRPr="005C4A17">
        <w:tab/>
        <w:t>The term stated in the appointment must not be greater than 3 years.</w:t>
      </w:r>
    </w:p>
    <w:p w:rsidR="00E35574" w:rsidRPr="005C4A17" w:rsidRDefault="00E35574" w:rsidP="007C0983">
      <w:pPr>
        <w:pStyle w:val="subsection"/>
      </w:pPr>
      <w:r w:rsidRPr="005C4A17">
        <w:tab/>
        <w:t>(3)</w:t>
      </w:r>
      <w:r w:rsidRPr="005C4A17">
        <w:tab/>
        <w:t>However, a Committee member may be reappointed for further terms of up to 3 years.</w:t>
      </w:r>
    </w:p>
    <w:p w:rsidR="00E35574" w:rsidRPr="005C4A17" w:rsidRDefault="00E35574" w:rsidP="007C0983">
      <w:pPr>
        <w:pStyle w:val="subsection"/>
      </w:pPr>
      <w:r w:rsidRPr="005C4A17">
        <w:tab/>
        <w:t>(4)</w:t>
      </w:r>
      <w:r w:rsidRPr="005C4A17">
        <w:tab/>
        <w:t>The Chair of a Committee is appointed as Chair for the term stated in the Chair’s appointment.</w:t>
      </w:r>
    </w:p>
    <w:p w:rsidR="00E35574" w:rsidRPr="005C4A17" w:rsidRDefault="00E35574" w:rsidP="007C0983">
      <w:pPr>
        <w:pStyle w:val="subsection"/>
        <w:rPr>
          <w:color w:val="000000"/>
        </w:rPr>
      </w:pPr>
      <w:r w:rsidRPr="005C4A17">
        <w:rPr>
          <w:color w:val="000000"/>
        </w:rPr>
        <w:tab/>
        <w:t>(5)</w:t>
      </w:r>
      <w:r w:rsidRPr="005C4A17">
        <w:rPr>
          <w:color w:val="000000"/>
        </w:rPr>
        <w:tab/>
        <w:t xml:space="preserve">The Chair of a Committee </w:t>
      </w:r>
      <w:r w:rsidRPr="005C4A17">
        <w:t>may be reappointed for further terms</w:t>
      </w:r>
      <w:r w:rsidRPr="005C4A17">
        <w:rPr>
          <w:color w:val="000000"/>
        </w:rPr>
        <w:t>.</w:t>
      </w:r>
    </w:p>
    <w:p w:rsidR="00E35574" w:rsidRPr="005C4A17" w:rsidRDefault="00E35574" w:rsidP="007C0983">
      <w:pPr>
        <w:pStyle w:val="ActHead5"/>
      </w:pPr>
      <w:bookmarkStart w:id="35" w:name="_Toc455670064"/>
      <w:r w:rsidRPr="005C4A17">
        <w:rPr>
          <w:rStyle w:val="CharSectno"/>
        </w:rPr>
        <w:t>26</w:t>
      </w:r>
      <w:r w:rsidR="007C0983" w:rsidRPr="005C4A17">
        <w:t xml:space="preserve">  </w:t>
      </w:r>
      <w:r w:rsidRPr="005C4A17">
        <w:t>Resignation</w:t>
      </w:r>
      <w:bookmarkEnd w:id="35"/>
    </w:p>
    <w:p w:rsidR="00E35574" w:rsidRPr="005C4A17" w:rsidRDefault="00E35574" w:rsidP="007C0983">
      <w:pPr>
        <w:pStyle w:val="subsection"/>
      </w:pPr>
      <w:r w:rsidRPr="005C4A17">
        <w:rPr>
          <w:color w:val="000000"/>
        </w:rPr>
        <w:tab/>
      </w:r>
      <w:r w:rsidRPr="005C4A17">
        <w:rPr>
          <w:color w:val="000000"/>
        </w:rPr>
        <w:tab/>
        <w:t>A Committee member may resign by signed notice of resignation given to the CEO.</w:t>
      </w:r>
    </w:p>
    <w:p w:rsidR="00E35574" w:rsidRPr="005C4A17" w:rsidRDefault="00E35574" w:rsidP="007C0983">
      <w:pPr>
        <w:pStyle w:val="ActHead5"/>
      </w:pPr>
      <w:bookmarkStart w:id="36" w:name="_Toc455670065"/>
      <w:r w:rsidRPr="005C4A17">
        <w:rPr>
          <w:rStyle w:val="CharSectno"/>
        </w:rPr>
        <w:t>27</w:t>
      </w:r>
      <w:r w:rsidR="007C0983" w:rsidRPr="005C4A17">
        <w:t xml:space="preserve">  </w:t>
      </w:r>
      <w:r w:rsidRPr="005C4A17">
        <w:t>Disclosure of interests</w:t>
      </w:r>
      <w:bookmarkEnd w:id="36"/>
    </w:p>
    <w:p w:rsidR="00E35574" w:rsidRPr="005C4A17" w:rsidRDefault="00E35574" w:rsidP="007C0983">
      <w:pPr>
        <w:pStyle w:val="subsection"/>
      </w:pPr>
      <w:r w:rsidRPr="005C4A17">
        <w:rPr>
          <w:color w:val="000000"/>
        </w:rPr>
        <w:tab/>
      </w:r>
      <w:r w:rsidRPr="005C4A17">
        <w:rPr>
          <w:b/>
          <w:color w:val="000000"/>
        </w:rPr>
        <w:tab/>
      </w:r>
      <w:r w:rsidRPr="005C4A17">
        <w:rPr>
          <w:color w:val="000000"/>
        </w:rPr>
        <w:t>A Committee member must give written notice to the CEO of all interests, pecuniary or otherwise, that the member has or acquires and that could conflict with the proper performance of the member’s functions.</w:t>
      </w:r>
    </w:p>
    <w:p w:rsidR="00E35574" w:rsidRPr="005C4A17" w:rsidRDefault="00E35574" w:rsidP="007C0983">
      <w:pPr>
        <w:pStyle w:val="ActHead5"/>
      </w:pPr>
      <w:bookmarkStart w:id="37" w:name="_Toc455670066"/>
      <w:r w:rsidRPr="005C4A17">
        <w:rPr>
          <w:rStyle w:val="CharSectno"/>
        </w:rPr>
        <w:lastRenderedPageBreak/>
        <w:t>28</w:t>
      </w:r>
      <w:r w:rsidR="007C0983" w:rsidRPr="005C4A17">
        <w:t xml:space="preserve">  </w:t>
      </w:r>
      <w:r w:rsidRPr="005C4A17">
        <w:t>Termination of appointment</w:t>
      </w:r>
      <w:bookmarkEnd w:id="37"/>
    </w:p>
    <w:p w:rsidR="00E35574" w:rsidRPr="005C4A17" w:rsidRDefault="00E35574" w:rsidP="007C0983">
      <w:pPr>
        <w:pStyle w:val="subsection"/>
      </w:pPr>
      <w:r w:rsidRPr="005C4A17">
        <w:tab/>
        <w:t>(1)</w:t>
      </w:r>
      <w:r w:rsidRPr="005C4A17">
        <w:tab/>
        <w:t>The CEO may terminate a Committee member’s appointment for:</w:t>
      </w:r>
    </w:p>
    <w:p w:rsidR="00E35574" w:rsidRPr="005C4A17" w:rsidRDefault="00E35574" w:rsidP="007C0983">
      <w:pPr>
        <w:pStyle w:val="paragraph"/>
      </w:pPr>
      <w:r w:rsidRPr="005C4A17">
        <w:tab/>
        <w:t>(a)</w:t>
      </w:r>
      <w:r w:rsidRPr="005C4A17">
        <w:tab/>
        <w:t>physical or mental incapacity; or</w:t>
      </w:r>
    </w:p>
    <w:p w:rsidR="00E35574" w:rsidRPr="005C4A17" w:rsidRDefault="00E35574" w:rsidP="007C0983">
      <w:pPr>
        <w:pStyle w:val="paragraph"/>
      </w:pPr>
      <w:r w:rsidRPr="005C4A17">
        <w:tab/>
        <w:t>(b)</w:t>
      </w:r>
      <w:r w:rsidRPr="005C4A17">
        <w:tab/>
        <w:t>misbehaviour; or</w:t>
      </w:r>
    </w:p>
    <w:p w:rsidR="00E35574" w:rsidRPr="005C4A17" w:rsidRDefault="00E35574" w:rsidP="007C0983">
      <w:pPr>
        <w:pStyle w:val="paragraph"/>
      </w:pPr>
      <w:r w:rsidRPr="005C4A17">
        <w:tab/>
        <w:t>(c)</w:t>
      </w:r>
      <w:r w:rsidRPr="005C4A17">
        <w:tab/>
        <w:t>incompetence; or</w:t>
      </w:r>
    </w:p>
    <w:p w:rsidR="00E35574" w:rsidRPr="005C4A17" w:rsidRDefault="00E35574" w:rsidP="007C0983">
      <w:pPr>
        <w:pStyle w:val="paragraph"/>
        <w:rPr>
          <w:color w:val="000000"/>
        </w:rPr>
      </w:pPr>
      <w:r w:rsidRPr="005C4A17">
        <w:tab/>
        <w:t>(d)</w:t>
      </w:r>
      <w:r w:rsidRPr="005C4A17">
        <w:tab/>
        <w:t>inefficiency</w:t>
      </w:r>
      <w:r w:rsidRPr="005C4A17">
        <w:rPr>
          <w:color w:val="000000"/>
        </w:rPr>
        <w:t>; or</w:t>
      </w:r>
    </w:p>
    <w:p w:rsidR="00E35574" w:rsidRPr="005C4A17" w:rsidRDefault="00E35574" w:rsidP="007C0983">
      <w:pPr>
        <w:pStyle w:val="paragraph"/>
      </w:pPr>
      <w:r w:rsidRPr="005C4A17">
        <w:tab/>
        <w:t>(e)</w:t>
      </w:r>
      <w:r w:rsidRPr="005C4A17">
        <w:tab/>
        <w:t>failing to comply, either recklessly or intentionally, with regulation</w:t>
      </w:r>
      <w:r w:rsidR="005C4A17">
        <w:t> </w:t>
      </w:r>
      <w:r w:rsidRPr="005C4A17">
        <w:t>27.</w:t>
      </w:r>
    </w:p>
    <w:p w:rsidR="00E35574" w:rsidRPr="005C4A17" w:rsidRDefault="00E35574" w:rsidP="007C0983">
      <w:pPr>
        <w:pStyle w:val="subsection"/>
      </w:pPr>
      <w:r w:rsidRPr="005C4A17">
        <w:rPr>
          <w:color w:val="000000"/>
        </w:rPr>
        <w:tab/>
        <w:t>(2)</w:t>
      </w:r>
      <w:r w:rsidRPr="005C4A17">
        <w:rPr>
          <w:color w:val="000000"/>
        </w:rPr>
        <w:tab/>
        <w:t>The CEO must terminate a Committee member’s appointment if the member:</w:t>
      </w:r>
    </w:p>
    <w:p w:rsidR="00E35574" w:rsidRPr="005C4A17" w:rsidRDefault="00E35574" w:rsidP="007C0983">
      <w:pPr>
        <w:pStyle w:val="paragraph"/>
      </w:pPr>
      <w:r w:rsidRPr="005C4A17">
        <w:tab/>
        <w:t>(a)</w:t>
      </w:r>
      <w:r w:rsidRPr="005C4A17">
        <w:tab/>
        <w:t>becomes bankrupt; or</w:t>
      </w:r>
    </w:p>
    <w:p w:rsidR="00E35574" w:rsidRPr="005C4A17" w:rsidRDefault="00E35574" w:rsidP="007C0983">
      <w:pPr>
        <w:pStyle w:val="paragraph"/>
      </w:pPr>
      <w:r w:rsidRPr="005C4A17">
        <w:tab/>
        <w:t>(b)</w:t>
      </w:r>
      <w:r w:rsidRPr="005C4A17">
        <w:tab/>
        <w:t>applies to take the benefit of any law for the relief of bankrupt or insolvent debtors; or</w:t>
      </w:r>
    </w:p>
    <w:p w:rsidR="00E35574" w:rsidRPr="005C4A17" w:rsidRDefault="00E35574" w:rsidP="007C0983">
      <w:pPr>
        <w:pStyle w:val="paragraph"/>
      </w:pPr>
      <w:r w:rsidRPr="005C4A17">
        <w:tab/>
        <w:t>(c)</w:t>
      </w:r>
      <w:r w:rsidRPr="005C4A17">
        <w:tab/>
        <w:t>compounds with his or her creditors; or</w:t>
      </w:r>
    </w:p>
    <w:p w:rsidR="00E35574" w:rsidRPr="005C4A17" w:rsidRDefault="00E35574" w:rsidP="007C0983">
      <w:pPr>
        <w:pStyle w:val="paragraph"/>
      </w:pPr>
      <w:r w:rsidRPr="005C4A17">
        <w:tab/>
        <w:t>(d)</w:t>
      </w:r>
      <w:r w:rsidRPr="005C4A17">
        <w:tab/>
        <w:t>assigns his or her remuneration for the benefit of his or her creditors; or</w:t>
      </w:r>
    </w:p>
    <w:p w:rsidR="00E35574" w:rsidRPr="005C4A17" w:rsidRDefault="00E35574" w:rsidP="007C0983">
      <w:pPr>
        <w:pStyle w:val="paragraph"/>
      </w:pPr>
      <w:r w:rsidRPr="005C4A17">
        <w:tab/>
        <w:t>(e)</w:t>
      </w:r>
      <w:r w:rsidRPr="005C4A17">
        <w:tab/>
        <w:t>is convicted of an offence punishable by imprisonment for 1 year or longer; or</w:t>
      </w:r>
    </w:p>
    <w:p w:rsidR="00E35574" w:rsidRPr="005C4A17" w:rsidRDefault="00E35574" w:rsidP="007C0983">
      <w:pPr>
        <w:pStyle w:val="paragraph"/>
      </w:pPr>
      <w:r w:rsidRPr="005C4A17">
        <w:tab/>
        <w:t>(f)</w:t>
      </w:r>
      <w:r w:rsidRPr="005C4A17">
        <w:tab/>
        <w:t>is absent without leave of absence from 3 consecutive meetings of the Committee.</w:t>
      </w:r>
    </w:p>
    <w:p w:rsidR="00E35574" w:rsidRPr="005C4A17" w:rsidRDefault="00E35574" w:rsidP="007C0983">
      <w:pPr>
        <w:pStyle w:val="ActHead5"/>
      </w:pPr>
      <w:bookmarkStart w:id="38" w:name="_Toc455670067"/>
      <w:r w:rsidRPr="005C4A17">
        <w:rPr>
          <w:rStyle w:val="CharSectno"/>
        </w:rPr>
        <w:t>29</w:t>
      </w:r>
      <w:r w:rsidR="007C0983" w:rsidRPr="005C4A17">
        <w:t xml:space="preserve">  </w:t>
      </w:r>
      <w:r w:rsidRPr="005C4A17">
        <w:t>Leave of absence</w:t>
      </w:r>
      <w:bookmarkEnd w:id="38"/>
    </w:p>
    <w:p w:rsidR="00E35574" w:rsidRPr="005C4A17" w:rsidRDefault="00E35574" w:rsidP="007C0983">
      <w:pPr>
        <w:pStyle w:val="subsection"/>
      </w:pPr>
      <w:r w:rsidRPr="005C4A17">
        <w:rPr>
          <w:color w:val="000000"/>
        </w:rPr>
        <w:tab/>
        <w:t>(1)</w:t>
      </w:r>
      <w:r w:rsidRPr="005C4A17">
        <w:rPr>
          <w:color w:val="000000"/>
        </w:rPr>
        <w:tab/>
        <w:t>The CEO may grant leave of absence to the Chair of a Committee.</w:t>
      </w:r>
    </w:p>
    <w:p w:rsidR="00E35574" w:rsidRPr="005C4A17" w:rsidRDefault="00E35574" w:rsidP="007C0983">
      <w:pPr>
        <w:pStyle w:val="subsection"/>
      </w:pPr>
      <w:r w:rsidRPr="005C4A17">
        <w:rPr>
          <w:color w:val="000000"/>
        </w:rPr>
        <w:tab/>
        <w:t>(2)</w:t>
      </w:r>
      <w:r w:rsidRPr="005C4A17">
        <w:rPr>
          <w:color w:val="000000"/>
        </w:rPr>
        <w:tab/>
        <w:t>The Chair may grant leave of absence to another Committee member.</w:t>
      </w:r>
    </w:p>
    <w:p w:rsidR="00E35574" w:rsidRPr="005C4A17" w:rsidRDefault="00E35574" w:rsidP="007C0983">
      <w:pPr>
        <w:pStyle w:val="ActHead5"/>
      </w:pPr>
      <w:bookmarkStart w:id="39" w:name="_Toc455670068"/>
      <w:r w:rsidRPr="005C4A17">
        <w:rPr>
          <w:rStyle w:val="CharSectno"/>
        </w:rPr>
        <w:t>30</w:t>
      </w:r>
      <w:r w:rsidR="007C0983" w:rsidRPr="005C4A17">
        <w:t xml:space="preserve">  </w:t>
      </w:r>
      <w:r w:rsidRPr="005C4A17">
        <w:t>Committee procedures generally</w:t>
      </w:r>
      <w:bookmarkEnd w:id="39"/>
    </w:p>
    <w:p w:rsidR="00E35574" w:rsidRPr="005C4A17" w:rsidRDefault="00E35574" w:rsidP="007C0983">
      <w:pPr>
        <w:pStyle w:val="subsection"/>
      </w:pPr>
      <w:r w:rsidRPr="005C4A17">
        <w:rPr>
          <w:color w:val="000000"/>
        </w:rPr>
        <w:tab/>
        <w:t>(1)</w:t>
      </w:r>
      <w:r w:rsidRPr="005C4A17">
        <w:rPr>
          <w:color w:val="000000"/>
        </w:rPr>
        <w:tab/>
        <w:t>In performing its functions, a Committee:</w:t>
      </w:r>
    </w:p>
    <w:p w:rsidR="00E35574" w:rsidRPr="005C4A17" w:rsidRDefault="00E35574" w:rsidP="007C0983">
      <w:pPr>
        <w:pStyle w:val="paragraph"/>
      </w:pPr>
      <w:r w:rsidRPr="005C4A17">
        <w:tab/>
        <w:t>(a)</w:t>
      </w:r>
      <w:r w:rsidRPr="005C4A17">
        <w:tab/>
        <w:t>must act according to these regulations; and</w:t>
      </w:r>
    </w:p>
    <w:p w:rsidR="00E35574" w:rsidRPr="005C4A17" w:rsidRDefault="00E35574" w:rsidP="007C0983">
      <w:pPr>
        <w:pStyle w:val="paragraph"/>
      </w:pPr>
      <w:r w:rsidRPr="005C4A17">
        <w:tab/>
        <w:t>(b)</w:t>
      </w:r>
      <w:r w:rsidRPr="005C4A17">
        <w:tab/>
        <w:t>must act with as little formality and as quickly as the requirements of these regulations, and a proper consideration of the issues before the Committee, allow; and</w:t>
      </w:r>
    </w:p>
    <w:p w:rsidR="00E35574" w:rsidRPr="005C4A17" w:rsidRDefault="00E35574" w:rsidP="007C0983">
      <w:pPr>
        <w:pStyle w:val="paragraph"/>
      </w:pPr>
      <w:r w:rsidRPr="005C4A17">
        <w:tab/>
        <w:t>(c)</w:t>
      </w:r>
      <w:r w:rsidRPr="005C4A17">
        <w:tab/>
        <w:t>is not bound by the rules of evidence; and</w:t>
      </w:r>
    </w:p>
    <w:p w:rsidR="00E35574" w:rsidRPr="005C4A17" w:rsidRDefault="00E35574" w:rsidP="007C0983">
      <w:pPr>
        <w:pStyle w:val="paragraph"/>
      </w:pPr>
      <w:r w:rsidRPr="005C4A17">
        <w:tab/>
        <w:t>(d)</w:t>
      </w:r>
      <w:r w:rsidRPr="005C4A17">
        <w:tab/>
        <w:t>may obtain information about an issue in any way it considers appropriate; and</w:t>
      </w:r>
    </w:p>
    <w:p w:rsidR="00E35574" w:rsidRPr="005C4A17" w:rsidRDefault="00E35574" w:rsidP="007C0983">
      <w:pPr>
        <w:pStyle w:val="paragraph"/>
      </w:pPr>
      <w:r w:rsidRPr="005C4A17">
        <w:tab/>
        <w:t>(e)</w:t>
      </w:r>
      <w:r w:rsidRPr="005C4A17">
        <w:tab/>
        <w:t>may receive information or submissions orally or in writing; and</w:t>
      </w:r>
    </w:p>
    <w:p w:rsidR="00E35574" w:rsidRPr="005C4A17" w:rsidRDefault="00E35574" w:rsidP="007C0983">
      <w:pPr>
        <w:pStyle w:val="paragraph"/>
      </w:pPr>
      <w:r w:rsidRPr="005C4A17">
        <w:tab/>
        <w:t>(f)</w:t>
      </w:r>
      <w:r w:rsidRPr="005C4A17">
        <w:tab/>
        <w:t>may consult anyone it considers appropriate.</w:t>
      </w:r>
    </w:p>
    <w:p w:rsidR="00E35574" w:rsidRPr="005C4A17" w:rsidRDefault="00E35574" w:rsidP="007C0983">
      <w:pPr>
        <w:pStyle w:val="subsection"/>
      </w:pPr>
      <w:r w:rsidRPr="005C4A17">
        <w:tab/>
        <w:t>(2)</w:t>
      </w:r>
      <w:r w:rsidRPr="005C4A17">
        <w:tab/>
        <w:t xml:space="preserve">However, the Committee must comply with </w:t>
      </w:r>
      <w:r w:rsidRPr="005C4A17">
        <w:rPr>
          <w:color w:val="000000"/>
        </w:rPr>
        <w:t>any directions given, in writing, to the Committee by the CEO about the Committee’s performance of its functions.</w:t>
      </w:r>
    </w:p>
    <w:p w:rsidR="00E35574" w:rsidRPr="005C4A17" w:rsidRDefault="00E35574" w:rsidP="007C0983">
      <w:pPr>
        <w:pStyle w:val="ActHead5"/>
      </w:pPr>
      <w:bookmarkStart w:id="40" w:name="_Toc455670069"/>
      <w:r w:rsidRPr="005C4A17">
        <w:rPr>
          <w:rStyle w:val="CharSectno"/>
        </w:rPr>
        <w:t>31</w:t>
      </w:r>
      <w:r w:rsidR="007C0983" w:rsidRPr="005C4A17">
        <w:t xml:space="preserve">  </w:t>
      </w:r>
      <w:r w:rsidRPr="005C4A17">
        <w:t>Meetings</w:t>
      </w:r>
      <w:bookmarkEnd w:id="40"/>
    </w:p>
    <w:p w:rsidR="00E35574" w:rsidRPr="005C4A17" w:rsidRDefault="00E35574" w:rsidP="007C0983">
      <w:pPr>
        <w:pStyle w:val="subsection"/>
      </w:pPr>
      <w:r w:rsidRPr="005C4A17">
        <w:rPr>
          <w:color w:val="000000"/>
        </w:rPr>
        <w:tab/>
        <w:t>(1)</w:t>
      </w:r>
      <w:r w:rsidRPr="005C4A17">
        <w:rPr>
          <w:color w:val="000000"/>
        </w:rPr>
        <w:tab/>
        <w:t>The CEO may, by written notice to the Committee, direct the Committee to hold meetings at the times and places, and to deal with matters in the manner, stated in the notice.</w:t>
      </w:r>
    </w:p>
    <w:p w:rsidR="00E35574" w:rsidRPr="005C4A17" w:rsidRDefault="00E35574" w:rsidP="007C0983">
      <w:pPr>
        <w:pStyle w:val="subsection"/>
      </w:pPr>
      <w:r w:rsidRPr="005C4A17">
        <w:rPr>
          <w:color w:val="000000"/>
        </w:rPr>
        <w:lastRenderedPageBreak/>
        <w:tab/>
        <w:t>(2)</w:t>
      </w:r>
      <w:r w:rsidRPr="005C4A17">
        <w:rPr>
          <w:color w:val="000000"/>
        </w:rPr>
        <w:tab/>
        <w:t>If the CEO has not given written notice to the Committee under subregulation</w:t>
      </w:r>
      <w:r w:rsidR="0077578E" w:rsidRPr="005C4A17">
        <w:rPr>
          <w:color w:val="000000"/>
        </w:rPr>
        <w:t> </w:t>
      </w:r>
      <w:r w:rsidRPr="005C4A17">
        <w:rPr>
          <w:color w:val="000000"/>
        </w:rPr>
        <w:t>(1), the Committee may hold the meetings at the times and places, and may deal with matters in the manner, that the Committee considers necessary for the performance of its functions.</w:t>
      </w:r>
    </w:p>
    <w:p w:rsidR="00E35574" w:rsidRPr="005C4A17" w:rsidRDefault="00E35574" w:rsidP="007C0983">
      <w:pPr>
        <w:pStyle w:val="subsection"/>
      </w:pPr>
      <w:r w:rsidRPr="005C4A17">
        <w:tab/>
        <w:t>(3)</w:t>
      </w:r>
      <w:r w:rsidRPr="005C4A17">
        <w:tab/>
        <w:t>Subject to these regulations, the procedure of a Committee’s meeting is as decided by the Committee.</w:t>
      </w:r>
    </w:p>
    <w:p w:rsidR="00E35574" w:rsidRPr="005C4A17" w:rsidRDefault="00E35574" w:rsidP="007C0983">
      <w:pPr>
        <w:pStyle w:val="ActHead5"/>
      </w:pPr>
      <w:bookmarkStart w:id="41" w:name="_Toc455670070"/>
      <w:r w:rsidRPr="005C4A17">
        <w:rPr>
          <w:rStyle w:val="CharSectno"/>
        </w:rPr>
        <w:t>32</w:t>
      </w:r>
      <w:r w:rsidR="007C0983" w:rsidRPr="005C4A17">
        <w:t xml:space="preserve">  </w:t>
      </w:r>
      <w:r w:rsidRPr="005C4A17">
        <w:t>Presiding member</w:t>
      </w:r>
      <w:bookmarkEnd w:id="41"/>
    </w:p>
    <w:p w:rsidR="00E35574" w:rsidRPr="005C4A17" w:rsidRDefault="00E35574" w:rsidP="007C0983">
      <w:pPr>
        <w:pStyle w:val="subsection"/>
      </w:pPr>
      <w:r w:rsidRPr="005C4A17">
        <w:rPr>
          <w:color w:val="000000"/>
        </w:rPr>
        <w:tab/>
        <w:t>(1)</w:t>
      </w:r>
      <w:r w:rsidRPr="005C4A17">
        <w:rPr>
          <w:color w:val="000000"/>
        </w:rPr>
        <w:tab/>
        <w:t>The Chair must preside at a Committee meeting at which</w:t>
      </w:r>
      <w:r w:rsidRPr="005C4A17">
        <w:t xml:space="preserve"> the Chair is present.</w:t>
      </w:r>
    </w:p>
    <w:p w:rsidR="00E35574" w:rsidRPr="005C4A17" w:rsidRDefault="00E35574" w:rsidP="007C0983">
      <w:pPr>
        <w:pStyle w:val="subsection"/>
      </w:pPr>
      <w:r w:rsidRPr="005C4A17">
        <w:tab/>
        <w:t>(2)</w:t>
      </w:r>
      <w:r w:rsidRPr="005C4A17">
        <w:tab/>
        <w:t>If the Chair is absent, the member chosen by the members present must preside.</w:t>
      </w:r>
    </w:p>
    <w:p w:rsidR="00E35574" w:rsidRPr="005C4A17" w:rsidRDefault="00E35574" w:rsidP="007C0983">
      <w:pPr>
        <w:pStyle w:val="ActHead5"/>
      </w:pPr>
      <w:bookmarkStart w:id="42" w:name="_Toc455670071"/>
      <w:r w:rsidRPr="005C4A17">
        <w:rPr>
          <w:rStyle w:val="CharSectno"/>
        </w:rPr>
        <w:t>33</w:t>
      </w:r>
      <w:r w:rsidR="007C0983" w:rsidRPr="005C4A17">
        <w:t xml:space="preserve">  </w:t>
      </w:r>
      <w:r w:rsidRPr="005C4A17">
        <w:t>Quorum</w:t>
      </w:r>
      <w:bookmarkEnd w:id="42"/>
    </w:p>
    <w:p w:rsidR="00E35574" w:rsidRPr="005C4A17" w:rsidRDefault="00E35574" w:rsidP="007C0983">
      <w:pPr>
        <w:pStyle w:val="subsection"/>
      </w:pPr>
      <w:r w:rsidRPr="005C4A17">
        <w:tab/>
      </w:r>
      <w:r w:rsidRPr="005C4A17">
        <w:tab/>
        <w:t xml:space="preserve">At a </w:t>
      </w:r>
      <w:r w:rsidRPr="005C4A17">
        <w:rPr>
          <w:color w:val="000000"/>
        </w:rPr>
        <w:t xml:space="preserve">Committee </w:t>
      </w:r>
      <w:r w:rsidRPr="005C4A17">
        <w:t>meeting, a majority of members forms a quorum.</w:t>
      </w:r>
    </w:p>
    <w:p w:rsidR="00E35574" w:rsidRPr="005C4A17" w:rsidRDefault="00E35574" w:rsidP="007C0983">
      <w:pPr>
        <w:pStyle w:val="ActHead5"/>
      </w:pPr>
      <w:bookmarkStart w:id="43" w:name="_Toc455670072"/>
      <w:r w:rsidRPr="005C4A17">
        <w:rPr>
          <w:rStyle w:val="CharSectno"/>
        </w:rPr>
        <w:t>34</w:t>
      </w:r>
      <w:r w:rsidR="007C0983" w:rsidRPr="005C4A17">
        <w:t xml:space="preserve">  </w:t>
      </w:r>
      <w:r w:rsidRPr="005C4A17">
        <w:t>Voting</w:t>
      </w:r>
      <w:bookmarkEnd w:id="43"/>
    </w:p>
    <w:p w:rsidR="00E35574" w:rsidRPr="005C4A17" w:rsidRDefault="00E35574" w:rsidP="007C0983">
      <w:pPr>
        <w:pStyle w:val="subsection"/>
      </w:pPr>
      <w:r w:rsidRPr="005C4A17">
        <w:tab/>
      </w:r>
      <w:r w:rsidRPr="005C4A17">
        <w:tab/>
        <w:t xml:space="preserve">A decision made at a </w:t>
      </w:r>
      <w:r w:rsidRPr="005C4A17">
        <w:rPr>
          <w:color w:val="000000"/>
        </w:rPr>
        <w:t xml:space="preserve">Committee </w:t>
      </w:r>
      <w:r w:rsidRPr="005C4A17">
        <w:t>meeting by a majority of the votes of the members present and voting is a decision of the Committee.</w:t>
      </w:r>
    </w:p>
    <w:p w:rsidR="00E35574" w:rsidRPr="005C4A17" w:rsidRDefault="00E35574" w:rsidP="007C0983">
      <w:pPr>
        <w:pStyle w:val="ActHead5"/>
      </w:pPr>
      <w:bookmarkStart w:id="44" w:name="_Toc455670073"/>
      <w:r w:rsidRPr="005C4A17">
        <w:rPr>
          <w:rStyle w:val="CharSectno"/>
        </w:rPr>
        <w:t>35</w:t>
      </w:r>
      <w:r w:rsidR="007C0983" w:rsidRPr="005C4A17">
        <w:t xml:space="preserve">  </w:t>
      </w:r>
      <w:r w:rsidRPr="005C4A17">
        <w:t>Records and reports</w:t>
      </w:r>
      <w:bookmarkEnd w:id="44"/>
    </w:p>
    <w:p w:rsidR="00E35574" w:rsidRPr="005C4A17" w:rsidRDefault="00E35574" w:rsidP="007C0983">
      <w:pPr>
        <w:pStyle w:val="subsection"/>
      </w:pPr>
      <w:r w:rsidRPr="005C4A17">
        <w:tab/>
        <w:t>(1)</w:t>
      </w:r>
      <w:r w:rsidRPr="005C4A17">
        <w:tab/>
        <w:t>A Committee must keep a record of its proceedings.</w:t>
      </w:r>
    </w:p>
    <w:p w:rsidR="00E35574" w:rsidRPr="005C4A17" w:rsidRDefault="00E35574" w:rsidP="007C0983">
      <w:pPr>
        <w:pStyle w:val="subsection"/>
      </w:pPr>
      <w:r w:rsidRPr="005C4A17">
        <w:tab/>
        <w:t>(2)</w:t>
      </w:r>
      <w:r w:rsidRPr="005C4A17">
        <w:tab/>
        <w:t>A Committee must prepare any report that is requested by the CEO.</w:t>
      </w:r>
    </w:p>
    <w:p w:rsidR="00E35574" w:rsidRPr="005C4A17" w:rsidRDefault="00E35574" w:rsidP="007C0983">
      <w:pPr>
        <w:pStyle w:val="subsection"/>
      </w:pPr>
      <w:r w:rsidRPr="005C4A17">
        <w:tab/>
        <w:t>(3)</w:t>
      </w:r>
      <w:r w:rsidRPr="005C4A17">
        <w:tab/>
        <w:t>If a Committee prepares a report on any matter, it must give copies of the report to the CEO.</w:t>
      </w:r>
    </w:p>
    <w:p w:rsidR="00E35574" w:rsidRPr="005C4A17" w:rsidRDefault="00E35574" w:rsidP="007C0983">
      <w:pPr>
        <w:pStyle w:val="ActHead2"/>
        <w:pageBreakBefore/>
      </w:pPr>
      <w:bookmarkStart w:id="45" w:name="_Toc455670074"/>
      <w:r w:rsidRPr="005C4A17">
        <w:rPr>
          <w:rStyle w:val="CharPartNo"/>
        </w:rPr>
        <w:lastRenderedPageBreak/>
        <w:t>Part</w:t>
      </w:r>
      <w:r w:rsidR="005C4A17">
        <w:rPr>
          <w:rStyle w:val="CharPartNo"/>
        </w:rPr>
        <w:t> </w:t>
      </w:r>
      <w:r w:rsidRPr="005C4A17">
        <w:rPr>
          <w:rStyle w:val="CharPartNo"/>
        </w:rPr>
        <w:t>4</w:t>
      </w:r>
      <w:r w:rsidR="007C0983" w:rsidRPr="005C4A17">
        <w:t>—</w:t>
      </w:r>
      <w:r w:rsidRPr="005C4A17">
        <w:rPr>
          <w:rStyle w:val="CharPartText"/>
        </w:rPr>
        <w:t>Licences</w:t>
      </w:r>
      <w:bookmarkEnd w:id="45"/>
    </w:p>
    <w:p w:rsidR="00E35574" w:rsidRPr="005C4A17" w:rsidRDefault="00E35574" w:rsidP="007C0983">
      <w:pPr>
        <w:pStyle w:val="ActHead3"/>
      </w:pPr>
      <w:bookmarkStart w:id="46" w:name="_Toc455670075"/>
      <w:r w:rsidRPr="005C4A17">
        <w:rPr>
          <w:rStyle w:val="CharDivNo"/>
        </w:rPr>
        <w:t>Division</w:t>
      </w:r>
      <w:r w:rsidR="005C4A17">
        <w:rPr>
          <w:rStyle w:val="CharDivNo"/>
        </w:rPr>
        <w:t> </w:t>
      </w:r>
      <w:r w:rsidRPr="005C4A17">
        <w:rPr>
          <w:rStyle w:val="CharDivNo"/>
        </w:rPr>
        <w:t>1</w:t>
      </w:r>
      <w:r w:rsidR="007C0983" w:rsidRPr="005C4A17">
        <w:t>—</w:t>
      </w:r>
      <w:r w:rsidRPr="005C4A17">
        <w:rPr>
          <w:rStyle w:val="CharDivText"/>
        </w:rPr>
        <w:t>Exemptions</w:t>
      </w:r>
      <w:bookmarkEnd w:id="46"/>
    </w:p>
    <w:p w:rsidR="00E35574" w:rsidRPr="005C4A17" w:rsidRDefault="00E35574" w:rsidP="007C0983">
      <w:pPr>
        <w:pStyle w:val="ActHead5"/>
      </w:pPr>
      <w:bookmarkStart w:id="47" w:name="_Toc455670076"/>
      <w:r w:rsidRPr="005C4A17">
        <w:rPr>
          <w:rStyle w:val="CharSectno"/>
        </w:rPr>
        <w:t>37</w:t>
      </w:r>
      <w:r w:rsidR="007C0983" w:rsidRPr="005C4A17">
        <w:t xml:space="preserve">  </w:t>
      </w:r>
      <w:r w:rsidRPr="005C4A17">
        <w:t>Exempt people (facility licence)</w:t>
      </w:r>
      <w:bookmarkEnd w:id="47"/>
    </w:p>
    <w:p w:rsidR="00E35574" w:rsidRPr="005C4A17" w:rsidRDefault="00E35574" w:rsidP="007C0983">
      <w:pPr>
        <w:pStyle w:val="subsection"/>
      </w:pPr>
      <w:r w:rsidRPr="005C4A17">
        <w:tab/>
        <w:t>(1)</w:t>
      </w:r>
      <w:r w:rsidRPr="005C4A17">
        <w:tab/>
        <w:t>The CEO may declare, in writing, on a case by case basis, that conduct of a kind mentioned in paragraph</w:t>
      </w:r>
      <w:r w:rsidR="005C4A17">
        <w:t> </w:t>
      </w:r>
      <w:r w:rsidRPr="005C4A17">
        <w:t xml:space="preserve">30(1)(a), (b), (c), </w:t>
      </w:r>
      <w:r w:rsidR="00795852" w:rsidRPr="005C4A17">
        <w:t>(d), (e) or (ea)</w:t>
      </w:r>
      <w:r w:rsidRPr="005C4A17">
        <w:t xml:space="preserve"> of the Act by a specified controlled person in relation to a specified controlled facility (including any future conduct by the controlled person in relation to the controlled facility) does not, or will not pose, an unacceptable potential hazard to the health and safety of people or to the environment.</w:t>
      </w:r>
    </w:p>
    <w:p w:rsidR="00E35574" w:rsidRPr="005C4A17" w:rsidRDefault="007C0983" w:rsidP="007C0983">
      <w:pPr>
        <w:pStyle w:val="notetext"/>
      </w:pPr>
      <w:r w:rsidRPr="005C4A17">
        <w:t>Note:</w:t>
      </w:r>
      <w:r w:rsidRPr="005C4A17">
        <w:tab/>
      </w:r>
      <w:r w:rsidR="00E35574" w:rsidRPr="005C4A17">
        <w:t>A decision to refuse to make a declaration is reviewable under regulation</w:t>
      </w:r>
      <w:r w:rsidR="005C4A17">
        <w:t> </w:t>
      </w:r>
      <w:r w:rsidR="00E35574" w:rsidRPr="005C4A17">
        <w:t>66.</w:t>
      </w:r>
    </w:p>
    <w:p w:rsidR="00E35574" w:rsidRPr="005C4A17" w:rsidRDefault="00E35574" w:rsidP="007C0983">
      <w:pPr>
        <w:pStyle w:val="subsection"/>
      </w:pPr>
      <w:r w:rsidRPr="005C4A17">
        <w:tab/>
        <w:t>(2)</w:t>
      </w:r>
      <w:r w:rsidRPr="005C4A17">
        <w:tab/>
        <w:t>The CEO may also state in the declaration that:</w:t>
      </w:r>
    </w:p>
    <w:p w:rsidR="00E35574" w:rsidRPr="005C4A17" w:rsidRDefault="00E35574" w:rsidP="007C0983">
      <w:pPr>
        <w:pStyle w:val="paragraph"/>
      </w:pPr>
      <w:r w:rsidRPr="005C4A17">
        <w:tab/>
        <w:t>(a)</w:t>
      </w:r>
      <w:r w:rsidRPr="005C4A17">
        <w:tab/>
        <w:t>the declaration has effect only if circumstances mentioned in the declaration exist; or</w:t>
      </w:r>
    </w:p>
    <w:p w:rsidR="00E35574" w:rsidRPr="005C4A17" w:rsidRDefault="00E35574" w:rsidP="007C0983">
      <w:pPr>
        <w:pStyle w:val="paragraph"/>
      </w:pPr>
      <w:r w:rsidRPr="005C4A17">
        <w:tab/>
        <w:t>(b)</w:t>
      </w:r>
      <w:r w:rsidRPr="005C4A17">
        <w:tab/>
        <w:t>the declaration does not have effect if circumstances mentioned in the declaration exist.</w:t>
      </w:r>
    </w:p>
    <w:p w:rsidR="00E35574" w:rsidRPr="005C4A17" w:rsidRDefault="00E35574" w:rsidP="007C0983">
      <w:pPr>
        <w:pStyle w:val="subsection"/>
      </w:pPr>
      <w:r w:rsidRPr="005C4A17">
        <w:tab/>
        <w:t>(3)</w:t>
      </w:r>
      <w:r w:rsidRPr="005C4A17">
        <w:tab/>
        <w:t xml:space="preserve">The CEO must publish the declaration in the </w:t>
      </w:r>
      <w:r w:rsidRPr="005C4A17">
        <w:rPr>
          <w:i/>
        </w:rPr>
        <w:t>Gazette</w:t>
      </w:r>
      <w:r w:rsidRPr="005C4A17">
        <w:t xml:space="preserve"> as soon as practicable after making it.</w:t>
      </w:r>
    </w:p>
    <w:p w:rsidR="00E35574" w:rsidRPr="005C4A17" w:rsidRDefault="00E35574" w:rsidP="007C0983">
      <w:pPr>
        <w:pStyle w:val="subsection"/>
      </w:pPr>
      <w:r w:rsidRPr="005C4A17">
        <w:tab/>
        <w:t>(4)</w:t>
      </w:r>
      <w:r w:rsidRPr="005C4A17">
        <w:tab/>
        <w:t>For paragraph</w:t>
      </w:r>
      <w:r w:rsidR="005C4A17">
        <w:t> </w:t>
      </w:r>
      <w:r w:rsidRPr="005C4A17">
        <w:t>30(1)(g) of the Act, a controlled person is exempted in relation to conduct of a kind mentioned in paragraph</w:t>
      </w:r>
      <w:r w:rsidR="005C4A17">
        <w:t> </w:t>
      </w:r>
      <w:r w:rsidRPr="005C4A17">
        <w:t xml:space="preserve">30(1)(a), (b), (c), </w:t>
      </w:r>
      <w:r w:rsidR="009515D9" w:rsidRPr="005C4A17">
        <w:t>(d), (e) or (ea)</w:t>
      </w:r>
      <w:r w:rsidRPr="005C4A17">
        <w:t xml:space="preserve"> of the Act in relation to a controlled facility if:</w:t>
      </w:r>
    </w:p>
    <w:p w:rsidR="00E35574" w:rsidRPr="005C4A17" w:rsidRDefault="00E35574" w:rsidP="007C0983">
      <w:pPr>
        <w:pStyle w:val="paragraph"/>
      </w:pPr>
      <w:r w:rsidRPr="005C4A17">
        <w:tab/>
        <w:t>(a)</w:t>
      </w:r>
      <w:r w:rsidRPr="005C4A17">
        <w:tab/>
        <w:t>the controlled person, the kind of conduct and the controlled facility are specified in a declaration that is made and published under this regulation; and</w:t>
      </w:r>
    </w:p>
    <w:p w:rsidR="00E35574" w:rsidRPr="005C4A17" w:rsidRDefault="00E35574" w:rsidP="007C0983">
      <w:pPr>
        <w:pStyle w:val="paragraph"/>
      </w:pPr>
      <w:r w:rsidRPr="005C4A17">
        <w:tab/>
        <w:t>(b)</w:t>
      </w:r>
      <w:r w:rsidRPr="005C4A17">
        <w:tab/>
        <w:t>the declaration is in effect at the time the conduct is undertaken.</w:t>
      </w:r>
    </w:p>
    <w:p w:rsidR="00E35574" w:rsidRPr="005C4A17" w:rsidRDefault="00E35574" w:rsidP="007C0983">
      <w:pPr>
        <w:pStyle w:val="ActHead5"/>
      </w:pPr>
      <w:bookmarkStart w:id="48" w:name="_Toc455670077"/>
      <w:r w:rsidRPr="005C4A17">
        <w:rPr>
          <w:rStyle w:val="CharSectno"/>
        </w:rPr>
        <w:t>37A</w:t>
      </w:r>
      <w:r w:rsidR="007C0983" w:rsidRPr="005C4A17">
        <w:t xml:space="preserve">  </w:t>
      </w:r>
      <w:r w:rsidRPr="005C4A17">
        <w:t>Notice of intention to make a declaration</w:t>
      </w:r>
      <w:bookmarkEnd w:id="48"/>
    </w:p>
    <w:p w:rsidR="00E35574" w:rsidRPr="005C4A17" w:rsidRDefault="00E35574" w:rsidP="007C0983">
      <w:pPr>
        <w:pStyle w:val="subsection"/>
      </w:pPr>
      <w:r w:rsidRPr="005C4A17">
        <w:tab/>
        <w:t>(1)</w:t>
      </w:r>
      <w:r w:rsidRPr="005C4A17">
        <w:tab/>
        <w:t>Before making a declaration under subregulation</w:t>
      </w:r>
      <w:r w:rsidR="005C4A17">
        <w:t> </w:t>
      </w:r>
      <w:r w:rsidRPr="005C4A17">
        <w:t xml:space="preserve">37(1), the CEO must publish in the </w:t>
      </w:r>
      <w:r w:rsidRPr="005C4A17">
        <w:rPr>
          <w:i/>
        </w:rPr>
        <w:t>Gazette</w:t>
      </w:r>
      <w:r w:rsidRPr="005C4A17">
        <w:t xml:space="preserve"> a notice of his or her intention to make the declaration.</w:t>
      </w:r>
    </w:p>
    <w:p w:rsidR="00E35574" w:rsidRPr="005C4A17" w:rsidRDefault="00E35574" w:rsidP="007C0983">
      <w:pPr>
        <w:pStyle w:val="subsection"/>
      </w:pPr>
      <w:r w:rsidRPr="005C4A17">
        <w:tab/>
        <w:t>(2)</w:t>
      </w:r>
      <w:r w:rsidRPr="005C4A17">
        <w:tab/>
        <w:t>The notice must include:</w:t>
      </w:r>
    </w:p>
    <w:p w:rsidR="00E35574" w:rsidRPr="005C4A17" w:rsidRDefault="00E35574" w:rsidP="007C0983">
      <w:pPr>
        <w:pStyle w:val="paragraph"/>
      </w:pPr>
      <w:r w:rsidRPr="005C4A17">
        <w:tab/>
        <w:t>(a)</w:t>
      </w:r>
      <w:r w:rsidRPr="005C4A17">
        <w:tab/>
        <w:t>a copy of the proposed declaration; or</w:t>
      </w:r>
    </w:p>
    <w:p w:rsidR="00E35574" w:rsidRPr="005C4A17" w:rsidRDefault="00E35574" w:rsidP="007C0983">
      <w:pPr>
        <w:pStyle w:val="paragraph"/>
      </w:pPr>
      <w:r w:rsidRPr="005C4A17">
        <w:tab/>
        <w:t>(b)</w:t>
      </w:r>
      <w:r w:rsidRPr="005C4A17">
        <w:tab/>
        <w:t>a description of the controlled person, the kind of conduct and the controlled facility that are to be the subject of the declaration, and the text of any statements permitted under subregulation</w:t>
      </w:r>
      <w:r w:rsidR="005C4A17">
        <w:t> </w:t>
      </w:r>
      <w:r w:rsidRPr="005C4A17">
        <w:t>37(2).</w:t>
      </w:r>
    </w:p>
    <w:p w:rsidR="00E35574" w:rsidRPr="005C4A17" w:rsidRDefault="00E35574" w:rsidP="007C0983">
      <w:pPr>
        <w:pStyle w:val="ActHead5"/>
      </w:pPr>
      <w:bookmarkStart w:id="49" w:name="_Toc455670078"/>
      <w:r w:rsidRPr="005C4A17">
        <w:rPr>
          <w:rStyle w:val="CharSectno"/>
        </w:rPr>
        <w:t>38</w:t>
      </w:r>
      <w:r w:rsidR="007C0983" w:rsidRPr="005C4A17">
        <w:t xml:space="preserve">  </w:t>
      </w:r>
      <w:r w:rsidRPr="005C4A17">
        <w:t>Prescribed dealings (source licence)</w:t>
      </w:r>
      <w:bookmarkEnd w:id="49"/>
    </w:p>
    <w:p w:rsidR="00E35574" w:rsidRPr="005C4A17" w:rsidRDefault="00E35574" w:rsidP="007C0983">
      <w:pPr>
        <w:pStyle w:val="subsection"/>
      </w:pPr>
      <w:r w:rsidRPr="005C4A17">
        <w:tab/>
        <w:t>(1)</w:t>
      </w:r>
      <w:r w:rsidRPr="005C4A17">
        <w:tab/>
        <w:t>For paragraph</w:t>
      </w:r>
      <w:r w:rsidR="005C4A17">
        <w:t> </w:t>
      </w:r>
      <w:r w:rsidRPr="005C4A17">
        <w:t xml:space="preserve">31(1)(b) of the Act, a dealing that is described in </w:t>
      </w:r>
      <w:r w:rsidR="009E355C" w:rsidRPr="005C4A17">
        <w:t>an item in the table in clause</w:t>
      </w:r>
      <w:r w:rsidR="005C4A17">
        <w:t> </w:t>
      </w:r>
      <w:r w:rsidR="009E355C" w:rsidRPr="005C4A17">
        <w:t>1</w:t>
      </w:r>
      <w:r w:rsidRPr="005C4A17">
        <w:t xml:space="preserve"> of Schedule</w:t>
      </w:r>
      <w:r w:rsidR="005C4A17">
        <w:t> </w:t>
      </w:r>
      <w:r w:rsidRPr="005C4A17">
        <w:t>2 is an exempt dealing.</w:t>
      </w:r>
    </w:p>
    <w:p w:rsidR="00E35574" w:rsidRPr="005C4A17" w:rsidRDefault="00E35574" w:rsidP="007C0983">
      <w:pPr>
        <w:pStyle w:val="subsection"/>
      </w:pPr>
      <w:r w:rsidRPr="005C4A17">
        <w:lastRenderedPageBreak/>
        <w:tab/>
        <w:t>(3)</w:t>
      </w:r>
      <w:r w:rsidRPr="005C4A17">
        <w:tab/>
        <w:t xml:space="preserve">However, the CEO may declare, in writing, on a case by case basis, that a dealing described in </w:t>
      </w:r>
      <w:r w:rsidR="009E355C" w:rsidRPr="005C4A17">
        <w:t>an item in the table in clause</w:t>
      </w:r>
      <w:r w:rsidR="005C4A17">
        <w:t> </w:t>
      </w:r>
      <w:r w:rsidR="009E355C" w:rsidRPr="005C4A17">
        <w:t>1</w:t>
      </w:r>
      <w:r w:rsidRPr="005C4A17">
        <w:t xml:space="preserve"> of Schedule</w:t>
      </w:r>
      <w:r w:rsidR="005C4A17">
        <w:t> </w:t>
      </w:r>
      <w:r w:rsidRPr="005C4A17">
        <w:t>2 is a dealing for which:</w:t>
      </w:r>
    </w:p>
    <w:p w:rsidR="00E35574" w:rsidRPr="005C4A17" w:rsidRDefault="00E35574" w:rsidP="007C0983">
      <w:pPr>
        <w:pStyle w:val="paragraph"/>
      </w:pPr>
      <w:r w:rsidRPr="005C4A17">
        <w:tab/>
        <w:t>(a)</w:t>
      </w:r>
      <w:r w:rsidRPr="005C4A17">
        <w:tab/>
        <w:t>the annual effective dose to an individual during normal operations is likely to be greater than 10 micro.Sv; or</w:t>
      </w:r>
    </w:p>
    <w:p w:rsidR="00E35574" w:rsidRPr="005C4A17" w:rsidRDefault="00E35574" w:rsidP="007C0983">
      <w:pPr>
        <w:pStyle w:val="paragraph"/>
      </w:pPr>
      <w:r w:rsidRPr="005C4A17">
        <w:tab/>
        <w:t>(b)</w:t>
      </w:r>
      <w:r w:rsidRPr="005C4A17">
        <w:tab/>
        <w:t>an accident, misuse or exceptional circumstance affecting the dealing is likely to produce a dose greater than the effective dose limit worked out under regulation</w:t>
      </w:r>
      <w:r w:rsidR="005C4A17">
        <w:t> </w:t>
      </w:r>
      <w:r w:rsidR="00A42FE9" w:rsidRPr="005C4A17">
        <w:t xml:space="preserve">59 </w:t>
      </w:r>
      <w:r w:rsidR="009E355C" w:rsidRPr="005C4A17">
        <w:t>or 60.</w:t>
      </w:r>
    </w:p>
    <w:p w:rsidR="00E35574" w:rsidRPr="005C4A17" w:rsidRDefault="007C0983" w:rsidP="007C0983">
      <w:pPr>
        <w:pStyle w:val="notetext"/>
      </w:pPr>
      <w:r w:rsidRPr="005C4A17">
        <w:t>Note:</w:t>
      </w:r>
      <w:r w:rsidRPr="005C4A17">
        <w:tab/>
      </w:r>
      <w:r w:rsidR="00E35574" w:rsidRPr="005C4A17">
        <w:t>A decision to refuse to make a declaration is reviewable under regulation</w:t>
      </w:r>
      <w:r w:rsidR="005C4A17">
        <w:t> </w:t>
      </w:r>
      <w:r w:rsidR="00E35574" w:rsidRPr="005C4A17">
        <w:t>66.</w:t>
      </w:r>
    </w:p>
    <w:p w:rsidR="00E35574" w:rsidRPr="005C4A17" w:rsidRDefault="00E35574" w:rsidP="007C0983">
      <w:pPr>
        <w:pStyle w:val="subsection"/>
      </w:pPr>
      <w:r w:rsidRPr="005C4A17">
        <w:tab/>
        <w:t>(4)</w:t>
      </w:r>
      <w:r w:rsidRPr="005C4A17">
        <w:tab/>
        <w:t>A dealing mentioned in a declaration under subregulation</w:t>
      </w:r>
      <w:r w:rsidR="0077578E" w:rsidRPr="005C4A17">
        <w:t> </w:t>
      </w:r>
      <w:r w:rsidRPr="005C4A17">
        <w:t>(3) is not exempt.</w:t>
      </w:r>
    </w:p>
    <w:p w:rsidR="00E35574" w:rsidRPr="005C4A17" w:rsidRDefault="00E35574" w:rsidP="007C0983">
      <w:pPr>
        <w:pStyle w:val="subsection"/>
      </w:pPr>
      <w:r w:rsidRPr="005C4A17">
        <w:tab/>
        <w:t>(5)</w:t>
      </w:r>
      <w:r w:rsidRPr="005C4A17">
        <w:tab/>
        <w:t xml:space="preserve">Also, the CEO may declare, in writing, on a case by case basis, that a dealing that is not described in </w:t>
      </w:r>
      <w:r w:rsidR="009E355C" w:rsidRPr="005C4A17">
        <w:t>an item in the table in clause</w:t>
      </w:r>
      <w:r w:rsidR="005C4A17">
        <w:t> </w:t>
      </w:r>
      <w:r w:rsidR="009E355C" w:rsidRPr="005C4A17">
        <w:t>1</w:t>
      </w:r>
      <w:r w:rsidRPr="005C4A17">
        <w:t xml:space="preserve"> of Schedule</w:t>
      </w:r>
      <w:r w:rsidR="005C4A17">
        <w:t> </w:t>
      </w:r>
      <w:r w:rsidRPr="005C4A17">
        <w:t>2 is a dealing for which:</w:t>
      </w:r>
    </w:p>
    <w:p w:rsidR="00E35574" w:rsidRPr="005C4A17" w:rsidRDefault="00E35574" w:rsidP="007C0983">
      <w:pPr>
        <w:pStyle w:val="paragraph"/>
      </w:pPr>
      <w:r w:rsidRPr="005C4A17">
        <w:tab/>
        <w:t>(a)</w:t>
      </w:r>
      <w:r w:rsidRPr="005C4A17">
        <w:tab/>
        <w:t>the annual effective dose to an individual during normal operations is likely to be not more than 10 micro.Sv; or</w:t>
      </w:r>
    </w:p>
    <w:p w:rsidR="00E35574" w:rsidRPr="005C4A17" w:rsidRDefault="00E35574" w:rsidP="007C0983">
      <w:pPr>
        <w:pStyle w:val="paragraph"/>
      </w:pPr>
      <w:r w:rsidRPr="005C4A17">
        <w:tab/>
        <w:t>(b)</w:t>
      </w:r>
      <w:r w:rsidRPr="005C4A17">
        <w:tab/>
        <w:t>an accident, misuse or exceptional circumstance affecting the dealing is not likely to produce a dose greater than the effective dose limit worked out under regulation</w:t>
      </w:r>
      <w:r w:rsidR="005C4A17">
        <w:t> </w:t>
      </w:r>
      <w:r w:rsidRPr="005C4A17">
        <w:t xml:space="preserve">59 </w:t>
      </w:r>
      <w:r w:rsidR="009E355C" w:rsidRPr="005C4A17">
        <w:t>or 60.</w:t>
      </w:r>
    </w:p>
    <w:p w:rsidR="00E35574" w:rsidRPr="005C4A17" w:rsidRDefault="007C0983" w:rsidP="007C0983">
      <w:pPr>
        <w:pStyle w:val="notetext"/>
      </w:pPr>
      <w:r w:rsidRPr="005C4A17">
        <w:t>Note:</w:t>
      </w:r>
      <w:r w:rsidRPr="005C4A17">
        <w:tab/>
      </w:r>
      <w:r w:rsidR="00E35574" w:rsidRPr="005C4A17">
        <w:t>A decision to refuse to make a declaration is reviewable under regulation</w:t>
      </w:r>
      <w:r w:rsidR="005C4A17">
        <w:t> </w:t>
      </w:r>
      <w:r w:rsidR="00E35574" w:rsidRPr="005C4A17">
        <w:t>66.</w:t>
      </w:r>
    </w:p>
    <w:p w:rsidR="00E35574" w:rsidRPr="005C4A17" w:rsidRDefault="00E35574" w:rsidP="007C0983">
      <w:pPr>
        <w:pStyle w:val="subsection"/>
      </w:pPr>
      <w:r w:rsidRPr="005C4A17">
        <w:tab/>
        <w:t>(6)</w:t>
      </w:r>
      <w:r w:rsidRPr="005C4A17">
        <w:tab/>
        <w:t>Also, the CEO may declare, in writing, on a case by case basis, that:</w:t>
      </w:r>
    </w:p>
    <w:p w:rsidR="00E35574" w:rsidRPr="005C4A17" w:rsidRDefault="00E35574" w:rsidP="007C0983">
      <w:pPr>
        <w:pStyle w:val="paragraph"/>
      </w:pPr>
      <w:r w:rsidRPr="005C4A17">
        <w:tab/>
        <w:t>(a)</w:t>
      </w:r>
      <w:r w:rsidRPr="005C4A17">
        <w:tab/>
        <w:t xml:space="preserve">a dealing that is not described in </w:t>
      </w:r>
      <w:r w:rsidR="009E355C" w:rsidRPr="005C4A17">
        <w:t>an item in the table in clause</w:t>
      </w:r>
      <w:r w:rsidR="005C4A17">
        <w:t> </w:t>
      </w:r>
      <w:r w:rsidR="009E355C" w:rsidRPr="005C4A17">
        <w:t>1</w:t>
      </w:r>
      <w:r w:rsidRPr="005C4A17">
        <w:t xml:space="preserve"> of Schedule</w:t>
      </w:r>
      <w:r w:rsidR="005C4A17">
        <w:t> </w:t>
      </w:r>
      <w:r w:rsidRPr="005C4A17">
        <w:t>2 is a dealing involving:</w:t>
      </w:r>
    </w:p>
    <w:p w:rsidR="00E35574" w:rsidRPr="005C4A17" w:rsidRDefault="00E35574" w:rsidP="007C0983">
      <w:pPr>
        <w:pStyle w:val="paragraphsub"/>
      </w:pPr>
      <w:r w:rsidRPr="005C4A17">
        <w:tab/>
        <w:t>(i)</w:t>
      </w:r>
      <w:r w:rsidRPr="005C4A17">
        <w:tab/>
        <w:t>a radiological emergency or its after effects; or</w:t>
      </w:r>
    </w:p>
    <w:p w:rsidR="00E35574" w:rsidRPr="005C4A17" w:rsidRDefault="00E35574" w:rsidP="007C0983">
      <w:pPr>
        <w:pStyle w:val="paragraphsub"/>
      </w:pPr>
      <w:r w:rsidRPr="005C4A17">
        <w:tab/>
        <w:t>(ii)</w:t>
      </w:r>
      <w:r w:rsidRPr="005C4A17">
        <w:tab/>
        <w:t>the after effects of a previous dealing; or</w:t>
      </w:r>
    </w:p>
    <w:p w:rsidR="00E35574" w:rsidRPr="005C4A17" w:rsidRDefault="00E35574" w:rsidP="007C0983">
      <w:pPr>
        <w:pStyle w:val="paragraphsub"/>
      </w:pPr>
      <w:r w:rsidRPr="005C4A17">
        <w:tab/>
        <w:t>(iii)</w:t>
      </w:r>
      <w:r w:rsidRPr="005C4A17">
        <w:tab/>
        <w:t>naturally occurring materials; or</w:t>
      </w:r>
    </w:p>
    <w:p w:rsidR="00E35574" w:rsidRPr="005C4A17" w:rsidRDefault="00E35574" w:rsidP="007C0983">
      <w:pPr>
        <w:pStyle w:val="paragraphsub"/>
      </w:pPr>
      <w:r w:rsidRPr="005C4A17">
        <w:tab/>
        <w:t>(iv)</w:t>
      </w:r>
      <w:r w:rsidRPr="005C4A17">
        <w:tab/>
        <w:t>bulk material with a mass of more than 1,000 kg; and</w:t>
      </w:r>
    </w:p>
    <w:p w:rsidR="00E35574" w:rsidRPr="005C4A17" w:rsidRDefault="00E35574" w:rsidP="007C0983">
      <w:pPr>
        <w:pStyle w:val="paragraph"/>
      </w:pPr>
      <w:r w:rsidRPr="005C4A17">
        <w:tab/>
        <w:t>(b)</w:t>
      </w:r>
      <w:r w:rsidRPr="005C4A17">
        <w:tab/>
        <w:t>an assessment of the magnitude of individual doses, the number of people exposed, and the likelihood that potential exposure will actually occur, justify the dealing being exempt.</w:t>
      </w:r>
    </w:p>
    <w:p w:rsidR="00E35574" w:rsidRPr="005C4A17" w:rsidRDefault="007C0983" w:rsidP="007C0983">
      <w:pPr>
        <w:pStyle w:val="notetext"/>
      </w:pPr>
      <w:r w:rsidRPr="005C4A17">
        <w:t>Note:</w:t>
      </w:r>
      <w:r w:rsidRPr="005C4A17">
        <w:tab/>
      </w:r>
      <w:r w:rsidR="00E35574" w:rsidRPr="005C4A17">
        <w:t>A decision to refuse to make a declaration is reviewable under regulation</w:t>
      </w:r>
      <w:r w:rsidR="005C4A17">
        <w:t> </w:t>
      </w:r>
      <w:r w:rsidR="00E35574" w:rsidRPr="005C4A17">
        <w:t>66.</w:t>
      </w:r>
    </w:p>
    <w:p w:rsidR="00E35574" w:rsidRPr="005C4A17" w:rsidRDefault="00E35574" w:rsidP="007C0983">
      <w:pPr>
        <w:pStyle w:val="subsection"/>
      </w:pPr>
      <w:r w:rsidRPr="005C4A17">
        <w:tab/>
        <w:t>(7)</w:t>
      </w:r>
      <w:r w:rsidRPr="005C4A17">
        <w:tab/>
        <w:t>A dealing is exempt if it is mentioned in a declaration for subregulation (5) or (6).</w:t>
      </w:r>
    </w:p>
    <w:p w:rsidR="00E35574" w:rsidRPr="005C4A17" w:rsidRDefault="00E35574" w:rsidP="007C0983">
      <w:pPr>
        <w:pStyle w:val="subsection"/>
      </w:pPr>
      <w:r w:rsidRPr="005C4A17">
        <w:tab/>
        <w:t>(8)</w:t>
      </w:r>
      <w:r w:rsidRPr="005C4A17">
        <w:tab/>
        <w:t>The CEO must publish a declaration under subregulation</w:t>
      </w:r>
      <w:r w:rsidR="0077578E" w:rsidRPr="005C4A17">
        <w:t> </w:t>
      </w:r>
      <w:r w:rsidRPr="005C4A17">
        <w:t xml:space="preserve">(3), (5) or (6) in the </w:t>
      </w:r>
      <w:r w:rsidRPr="005C4A17">
        <w:rPr>
          <w:i/>
        </w:rPr>
        <w:t>Gazette</w:t>
      </w:r>
      <w:r w:rsidRPr="005C4A17">
        <w:t xml:space="preserve"> as soon as practicable after making it.</w:t>
      </w:r>
    </w:p>
    <w:p w:rsidR="00E35574" w:rsidRPr="005C4A17" w:rsidRDefault="00E35574" w:rsidP="007C0983">
      <w:pPr>
        <w:pStyle w:val="ActHead3"/>
        <w:pageBreakBefore/>
      </w:pPr>
      <w:bookmarkStart w:id="50" w:name="_Toc455670079"/>
      <w:r w:rsidRPr="005C4A17">
        <w:rPr>
          <w:rStyle w:val="CharDivNo"/>
        </w:rPr>
        <w:lastRenderedPageBreak/>
        <w:t>Division</w:t>
      </w:r>
      <w:r w:rsidR="005C4A17">
        <w:rPr>
          <w:rStyle w:val="CharDivNo"/>
        </w:rPr>
        <w:t> </w:t>
      </w:r>
      <w:r w:rsidRPr="005C4A17">
        <w:rPr>
          <w:rStyle w:val="CharDivNo"/>
        </w:rPr>
        <w:t>2</w:t>
      </w:r>
      <w:r w:rsidR="007C0983" w:rsidRPr="005C4A17">
        <w:t>—</w:t>
      </w:r>
      <w:r w:rsidRPr="005C4A17">
        <w:rPr>
          <w:rStyle w:val="CharDivText"/>
        </w:rPr>
        <w:t>Applications for licences</w:t>
      </w:r>
      <w:bookmarkEnd w:id="50"/>
    </w:p>
    <w:p w:rsidR="00E35574" w:rsidRPr="005C4A17" w:rsidRDefault="00E35574" w:rsidP="007C0983">
      <w:pPr>
        <w:pStyle w:val="ActHead5"/>
      </w:pPr>
      <w:bookmarkStart w:id="51" w:name="_Toc455670080"/>
      <w:r w:rsidRPr="005C4A17">
        <w:rPr>
          <w:rStyle w:val="CharSectno"/>
        </w:rPr>
        <w:t>39</w:t>
      </w:r>
      <w:r w:rsidR="007C0983" w:rsidRPr="005C4A17">
        <w:t xml:space="preserve">  </w:t>
      </w:r>
      <w:r w:rsidRPr="005C4A17">
        <w:t>Application form</w:t>
      </w:r>
      <w:bookmarkEnd w:id="51"/>
    </w:p>
    <w:p w:rsidR="00E35574" w:rsidRPr="005C4A17" w:rsidRDefault="00E35574" w:rsidP="007C0983">
      <w:pPr>
        <w:pStyle w:val="subsection"/>
      </w:pPr>
      <w:r w:rsidRPr="005C4A17">
        <w:tab/>
        <w:t>(1)</w:t>
      </w:r>
      <w:r w:rsidRPr="005C4A17">
        <w:tab/>
        <w:t>Under paragraph</w:t>
      </w:r>
      <w:r w:rsidR="005C4A17">
        <w:t> </w:t>
      </w:r>
      <w:r w:rsidRPr="005C4A17">
        <w:t>34(a) of the Act, an application for a facility licence, or a source licence, must be in a form approved by the CEO.</w:t>
      </w:r>
    </w:p>
    <w:p w:rsidR="00E35574" w:rsidRPr="005C4A17" w:rsidRDefault="00E35574" w:rsidP="007C0983">
      <w:pPr>
        <w:pStyle w:val="subsection"/>
      </w:pPr>
      <w:r w:rsidRPr="005C4A17">
        <w:tab/>
        <w:t>(2)</w:t>
      </w:r>
      <w:r w:rsidRPr="005C4A17">
        <w:tab/>
        <w:t>The CEO may ask an applicant for a facility licence to give:</w:t>
      </w:r>
    </w:p>
    <w:p w:rsidR="00E35574" w:rsidRPr="005C4A17" w:rsidRDefault="00E35574" w:rsidP="007C0983">
      <w:pPr>
        <w:pStyle w:val="paragraph"/>
      </w:pPr>
      <w:r w:rsidRPr="005C4A17">
        <w:tab/>
        <w:t>(a)</w:t>
      </w:r>
      <w:r w:rsidRPr="005C4A17">
        <w:tab/>
        <w:t xml:space="preserve">some or all of the information and documents mentioned in </w:t>
      </w:r>
      <w:r w:rsidR="009E355C" w:rsidRPr="005C4A17">
        <w:t>the table in clause</w:t>
      </w:r>
      <w:r w:rsidR="005C4A17">
        <w:t> </w:t>
      </w:r>
      <w:r w:rsidR="009E355C" w:rsidRPr="005C4A17">
        <w:t>1</w:t>
      </w:r>
      <w:r w:rsidRPr="005C4A17">
        <w:t xml:space="preserve"> of Schedule</w:t>
      </w:r>
      <w:r w:rsidR="005C4A17">
        <w:t> </w:t>
      </w:r>
      <w:r w:rsidRPr="005C4A17">
        <w:t>3; and</w:t>
      </w:r>
    </w:p>
    <w:p w:rsidR="00E35574" w:rsidRPr="005C4A17" w:rsidRDefault="00E35574" w:rsidP="007C0983">
      <w:pPr>
        <w:pStyle w:val="paragraph"/>
      </w:pPr>
      <w:r w:rsidRPr="005C4A17">
        <w:tab/>
        <w:t>(b)</w:t>
      </w:r>
      <w:r w:rsidRPr="005C4A17">
        <w:tab/>
        <w:t>other information about the application if it is appropriate.</w:t>
      </w:r>
    </w:p>
    <w:p w:rsidR="00E35574" w:rsidRPr="005C4A17" w:rsidRDefault="00E35574" w:rsidP="007C0983">
      <w:pPr>
        <w:pStyle w:val="subsection"/>
      </w:pPr>
      <w:r w:rsidRPr="005C4A17">
        <w:tab/>
        <w:t>(3)</w:t>
      </w:r>
      <w:r w:rsidRPr="005C4A17">
        <w:tab/>
        <w:t>The CEO may ask an applicant for a source licence to give:</w:t>
      </w:r>
    </w:p>
    <w:p w:rsidR="00E35574" w:rsidRPr="005C4A17" w:rsidRDefault="00E35574" w:rsidP="007C0983">
      <w:pPr>
        <w:pStyle w:val="paragraph"/>
      </w:pPr>
      <w:r w:rsidRPr="005C4A17">
        <w:tab/>
        <w:t>(a)</w:t>
      </w:r>
      <w:r w:rsidRPr="005C4A17">
        <w:tab/>
        <w:t xml:space="preserve">some or all of the information and documents mentioned in </w:t>
      </w:r>
      <w:r w:rsidR="009E355C" w:rsidRPr="005C4A17">
        <w:t>the table in clause</w:t>
      </w:r>
      <w:r w:rsidR="005C4A17">
        <w:t> </w:t>
      </w:r>
      <w:r w:rsidR="009E355C" w:rsidRPr="005C4A17">
        <w:t>2</w:t>
      </w:r>
      <w:r w:rsidRPr="005C4A17">
        <w:t xml:space="preserve"> of Schedule</w:t>
      </w:r>
      <w:r w:rsidR="005C4A17">
        <w:t> </w:t>
      </w:r>
      <w:r w:rsidRPr="005C4A17">
        <w:t>3; and</w:t>
      </w:r>
    </w:p>
    <w:p w:rsidR="00E35574" w:rsidRPr="005C4A17" w:rsidRDefault="00E35574" w:rsidP="007C0983">
      <w:pPr>
        <w:pStyle w:val="paragraph"/>
      </w:pPr>
      <w:r w:rsidRPr="005C4A17">
        <w:tab/>
        <w:t>(b)</w:t>
      </w:r>
      <w:r w:rsidRPr="005C4A17">
        <w:tab/>
        <w:t>other information about the application if it is appropriate.</w:t>
      </w:r>
    </w:p>
    <w:p w:rsidR="00E35574" w:rsidRPr="005C4A17" w:rsidRDefault="00E35574" w:rsidP="007C0983">
      <w:pPr>
        <w:pStyle w:val="subsection"/>
      </w:pPr>
      <w:r w:rsidRPr="005C4A17">
        <w:tab/>
        <w:t>(4)</w:t>
      </w:r>
      <w:r w:rsidRPr="005C4A17">
        <w:tab/>
        <w:t xml:space="preserve">An application made for a Department or </w:t>
      </w:r>
      <w:r w:rsidRPr="005C4A17">
        <w:rPr>
          <w:color w:val="000000"/>
        </w:rPr>
        <w:t>Commonwealth body must be made:</w:t>
      </w:r>
    </w:p>
    <w:p w:rsidR="00E35574" w:rsidRPr="005C4A17" w:rsidRDefault="00E35574" w:rsidP="007C0983">
      <w:pPr>
        <w:pStyle w:val="paragraph"/>
      </w:pPr>
      <w:r w:rsidRPr="005C4A17">
        <w:tab/>
        <w:t>(a)</w:t>
      </w:r>
      <w:r w:rsidRPr="005C4A17">
        <w:tab/>
        <w:t>in the name of the Department or body; and</w:t>
      </w:r>
    </w:p>
    <w:p w:rsidR="00E35574" w:rsidRPr="005C4A17" w:rsidRDefault="00E35574" w:rsidP="007C0983">
      <w:pPr>
        <w:pStyle w:val="paragraph"/>
      </w:pPr>
      <w:r w:rsidRPr="005C4A17">
        <w:tab/>
        <w:t>(b)</w:t>
      </w:r>
      <w:r w:rsidRPr="005C4A17">
        <w:tab/>
        <w:t>by:</w:t>
      </w:r>
    </w:p>
    <w:p w:rsidR="00E35574" w:rsidRPr="005C4A17" w:rsidRDefault="00E35574" w:rsidP="007C0983">
      <w:pPr>
        <w:pStyle w:val="paragraphsub"/>
      </w:pPr>
      <w:r w:rsidRPr="005C4A17">
        <w:tab/>
        <w:t>(i)</w:t>
      </w:r>
      <w:r w:rsidRPr="005C4A17">
        <w:tab/>
        <w:t xml:space="preserve">the Secretary, chief executive, or an equivalent person for the Department or body; or </w:t>
      </w:r>
    </w:p>
    <w:p w:rsidR="00E35574" w:rsidRPr="005C4A17" w:rsidRDefault="00E35574" w:rsidP="007C0983">
      <w:pPr>
        <w:pStyle w:val="paragraphsub"/>
      </w:pPr>
      <w:r w:rsidRPr="005C4A17">
        <w:tab/>
        <w:t>(ii)</w:t>
      </w:r>
      <w:r w:rsidRPr="005C4A17">
        <w:tab/>
        <w:t>another person authorised by the Secretary, chief executive or equivalent person.</w:t>
      </w:r>
    </w:p>
    <w:p w:rsidR="00E35574" w:rsidRPr="005C4A17" w:rsidRDefault="00E35574" w:rsidP="007C0983">
      <w:pPr>
        <w:pStyle w:val="ActHead5"/>
      </w:pPr>
      <w:bookmarkStart w:id="52" w:name="_Toc455670081"/>
      <w:r w:rsidRPr="005C4A17">
        <w:rPr>
          <w:rStyle w:val="CharSectno"/>
        </w:rPr>
        <w:t>40</w:t>
      </w:r>
      <w:r w:rsidR="007C0983" w:rsidRPr="005C4A17">
        <w:t xml:space="preserve">  </w:t>
      </w:r>
      <w:r w:rsidRPr="005C4A17">
        <w:t>Issue of facility licence</w:t>
      </w:r>
      <w:r w:rsidR="007C0983" w:rsidRPr="005C4A17">
        <w:t>—</w:t>
      </w:r>
      <w:r w:rsidRPr="005C4A17">
        <w:t>prior notice and consultation</w:t>
      </w:r>
      <w:bookmarkEnd w:id="52"/>
    </w:p>
    <w:p w:rsidR="00E35574" w:rsidRPr="005C4A17" w:rsidRDefault="00E35574" w:rsidP="007C0983">
      <w:pPr>
        <w:pStyle w:val="subsection"/>
      </w:pPr>
      <w:r w:rsidRPr="005C4A17">
        <w:tab/>
        <w:t>(1)</w:t>
      </w:r>
      <w:r w:rsidRPr="005C4A17">
        <w:tab/>
        <w:t>This regulation applies if the CEO receives an application for a facility licence.</w:t>
      </w:r>
    </w:p>
    <w:p w:rsidR="00E35574" w:rsidRPr="005C4A17" w:rsidRDefault="00E35574" w:rsidP="007C0983">
      <w:pPr>
        <w:pStyle w:val="subsection"/>
      </w:pPr>
      <w:r w:rsidRPr="005C4A17">
        <w:tab/>
        <w:t>(2)</w:t>
      </w:r>
      <w:r w:rsidRPr="005C4A17">
        <w:tab/>
        <w:t xml:space="preserve">As soon as practicable after receiving the application, the CEO must publish a notice in a daily newspaper circulating nationally, and in the </w:t>
      </w:r>
      <w:r w:rsidRPr="005C4A17">
        <w:rPr>
          <w:i/>
        </w:rPr>
        <w:t>Gazette</w:t>
      </w:r>
      <w:r w:rsidRPr="005C4A17">
        <w:t>, stating that the CEO intends to make a decision on the application.</w:t>
      </w:r>
    </w:p>
    <w:p w:rsidR="00E35574" w:rsidRPr="005C4A17" w:rsidRDefault="00E35574" w:rsidP="007C0983">
      <w:pPr>
        <w:pStyle w:val="subsection"/>
      </w:pPr>
      <w:r w:rsidRPr="005C4A17">
        <w:tab/>
        <w:t>(3)</w:t>
      </w:r>
      <w:r w:rsidRPr="005C4A17">
        <w:tab/>
        <w:t>If the application relates to a nuclear installation, the CEO must also include in the notice:</w:t>
      </w:r>
    </w:p>
    <w:p w:rsidR="00E35574" w:rsidRPr="005C4A17" w:rsidRDefault="00E35574" w:rsidP="007C0983">
      <w:pPr>
        <w:pStyle w:val="paragraph"/>
      </w:pPr>
      <w:r w:rsidRPr="005C4A17">
        <w:tab/>
        <w:t>(a)</w:t>
      </w:r>
      <w:r w:rsidRPr="005C4A17">
        <w:tab/>
        <w:t>an invitation to people and bodies to make submissions about the application; and</w:t>
      </w:r>
    </w:p>
    <w:p w:rsidR="00E35574" w:rsidRPr="005C4A17" w:rsidRDefault="00E35574" w:rsidP="007C0983">
      <w:pPr>
        <w:pStyle w:val="paragraph"/>
      </w:pPr>
      <w:r w:rsidRPr="005C4A17">
        <w:tab/>
        <w:t>(b)</w:t>
      </w:r>
      <w:r w:rsidRPr="005C4A17">
        <w:tab/>
        <w:t>a period for making submissions; and</w:t>
      </w:r>
    </w:p>
    <w:p w:rsidR="00E35574" w:rsidRPr="005C4A17" w:rsidRDefault="00E35574" w:rsidP="007C0983">
      <w:pPr>
        <w:pStyle w:val="paragraph"/>
      </w:pPr>
      <w:r w:rsidRPr="005C4A17">
        <w:tab/>
        <w:t>(c)</w:t>
      </w:r>
      <w:r w:rsidRPr="005C4A17">
        <w:tab/>
        <w:t>procedures for making submissions.</w:t>
      </w:r>
    </w:p>
    <w:p w:rsidR="00E35574" w:rsidRPr="005C4A17" w:rsidRDefault="00E35574" w:rsidP="005A4A74">
      <w:pPr>
        <w:pStyle w:val="ActHead3"/>
        <w:pageBreakBefore/>
      </w:pPr>
      <w:bookmarkStart w:id="53" w:name="_Toc455670082"/>
      <w:r w:rsidRPr="005C4A17">
        <w:rPr>
          <w:rStyle w:val="CharDivNo"/>
        </w:rPr>
        <w:lastRenderedPageBreak/>
        <w:t>Division</w:t>
      </w:r>
      <w:r w:rsidR="005C4A17">
        <w:rPr>
          <w:rStyle w:val="CharDivNo"/>
        </w:rPr>
        <w:t> </w:t>
      </w:r>
      <w:r w:rsidRPr="005C4A17">
        <w:rPr>
          <w:rStyle w:val="CharDivNo"/>
        </w:rPr>
        <w:t>2A</w:t>
      </w:r>
      <w:r w:rsidR="007C0983" w:rsidRPr="005C4A17">
        <w:t>—</w:t>
      </w:r>
      <w:r w:rsidRPr="005C4A17">
        <w:rPr>
          <w:rStyle w:val="CharDivText"/>
        </w:rPr>
        <w:t>Licence application fees</w:t>
      </w:r>
      <w:bookmarkEnd w:id="53"/>
    </w:p>
    <w:p w:rsidR="00E35574" w:rsidRPr="005C4A17" w:rsidRDefault="00E35574" w:rsidP="007C0983">
      <w:pPr>
        <w:pStyle w:val="ActHead5"/>
      </w:pPr>
      <w:bookmarkStart w:id="54" w:name="_Toc455670083"/>
      <w:r w:rsidRPr="005C4A17">
        <w:rPr>
          <w:rStyle w:val="CharSectno"/>
        </w:rPr>
        <w:t>40A</w:t>
      </w:r>
      <w:r w:rsidR="007C0983" w:rsidRPr="005C4A17">
        <w:t xml:space="preserve">  </w:t>
      </w:r>
      <w:r w:rsidRPr="005C4A17">
        <w:t>Purpose of Division</w:t>
      </w:r>
      <w:r w:rsidR="005C4A17">
        <w:t> </w:t>
      </w:r>
      <w:r w:rsidRPr="005C4A17">
        <w:t>2A</w:t>
      </w:r>
      <w:bookmarkEnd w:id="54"/>
    </w:p>
    <w:p w:rsidR="00E35574" w:rsidRPr="005C4A17" w:rsidRDefault="00E35574" w:rsidP="007C0983">
      <w:pPr>
        <w:pStyle w:val="subsection"/>
      </w:pPr>
      <w:r w:rsidRPr="005C4A17">
        <w:tab/>
      </w:r>
      <w:r w:rsidRPr="005C4A17">
        <w:tab/>
        <w:t>For paragraph</w:t>
      </w:r>
      <w:r w:rsidR="005C4A17">
        <w:t> </w:t>
      </w:r>
      <w:r w:rsidRPr="005C4A17">
        <w:t>34(b) of the Act, this Division prescribes:</w:t>
      </w:r>
    </w:p>
    <w:p w:rsidR="00E35574" w:rsidRPr="005C4A17" w:rsidRDefault="00E35574" w:rsidP="007C0983">
      <w:pPr>
        <w:pStyle w:val="paragraph"/>
      </w:pPr>
      <w:r w:rsidRPr="005C4A17">
        <w:tab/>
        <w:t>(a)</w:t>
      </w:r>
      <w:r w:rsidRPr="005C4A17">
        <w:tab/>
        <w:t>the fee that must accompany an application for a facility licence; and</w:t>
      </w:r>
    </w:p>
    <w:p w:rsidR="00E35574" w:rsidRPr="005C4A17" w:rsidRDefault="00E35574" w:rsidP="007C0983">
      <w:pPr>
        <w:pStyle w:val="paragraph"/>
      </w:pPr>
      <w:r w:rsidRPr="005C4A17">
        <w:tab/>
        <w:t>(b)</w:t>
      </w:r>
      <w:r w:rsidRPr="005C4A17">
        <w:tab/>
        <w:t>the fee that must accompany an application for a source licence.</w:t>
      </w:r>
    </w:p>
    <w:p w:rsidR="00E35574" w:rsidRPr="005C4A17" w:rsidRDefault="00E35574" w:rsidP="007C0983">
      <w:pPr>
        <w:pStyle w:val="ActHead5"/>
      </w:pPr>
      <w:bookmarkStart w:id="55" w:name="_Toc455670084"/>
      <w:r w:rsidRPr="005C4A17">
        <w:rPr>
          <w:rStyle w:val="CharSectno"/>
        </w:rPr>
        <w:t>40B</w:t>
      </w:r>
      <w:r w:rsidR="007C0983" w:rsidRPr="005C4A17">
        <w:t xml:space="preserve">  </w:t>
      </w:r>
      <w:r w:rsidRPr="005C4A17">
        <w:t>Facility licences</w:t>
      </w:r>
      <w:r w:rsidR="007C0983" w:rsidRPr="005C4A17">
        <w:t>—</w:t>
      </w:r>
      <w:r w:rsidRPr="005C4A17">
        <w:t>nuclear installations</w:t>
      </w:r>
      <w:bookmarkEnd w:id="55"/>
    </w:p>
    <w:p w:rsidR="00E35574" w:rsidRPr="005C4A17" w:rsidRDefault="00E35574" w:rsidP="007C0983">
      <w:pPr>
        <w:pStyle w:val="subsection"/>
      </w:pPr>
      <w:r w:rsidRPr="005C4A17">
        <w:tab/>
        <w:t>(1)</w:t>
      </w:r>
      <w:r w:rsidRPr="005C4A17">
        <w:tab/>
        <w:t xml:space="preserve">This regulation applies to an application for a facility licence that authorises persons to do a thing mentioned in </w:t>
      </w:r>
      <w:r w:rsidR="005F6193" w:rsidRPr="005C4A17">
        <w:t>an item in the table in clause</w:t>
      </w:r>
      <w:r w:rsidR="005C4A17">
        <w:t> </w:t>
      </w:r>
      <w:r w:rsidR="005F6193" w:rsidRPr="005C4A17">
        <w:t>1 of</w:t>
      </w:r>
      <w:r w:rsidRPr="005C4A17">
        <w:t xml:space="preserve"> Schedule</w:t>
      </w:r>
      <w:r w:rsidR="005C4A17">
        <w:t> </w:t>
      </w:r>
      <w:r w:rsidRPr="005C4A17">
        <w:t>3A in relation to a controlled facility that is a nuclear installation.</w:t>
      </w:r>
    </w:p>
    <w:p w:rsidR="005F6193" w:rsidRPr="005C4A17" w:rsidRDefault="005F6193" w:rsidP="005F6193">
      <w:pPr>
        <w:pStyle w:val="subsection"/>
      </w:pPr>
      <w:r w:rsidRPr="005C4A17">
        <w:tab/>
        <w:t>(2)</w:t>
      </w:r>
      <w:r w:rsidRPr="005C4A17">
        <w:tab/>
        <w:t>The amount of the application fee for the licence is the amount mentioned in the item.</w:t>
      </w:r>
    </w:p>
    <w:p w:rsidR="00E35574" w:rsidRPr="005C4A17" w:rsidRDefault="00E35574" w:rsidP="007C0983">
      <w:pPr>
        <w:pStyle w:val="ActHead5"/>
      </w:pPr>
      <w:bookmarkStart w:id="56" w:name="_Toc455670085"/>
      <w:r w:rsidRPr="005C4A17">
        <w:rPr>
          <w:rStyle w:val="CharSectno"/>
        </w:rPr>
        <w:t>40C</w:t>
      </w:r>
      <w:r w:rsidR="007C0983" w:rsidRPr="005C4A17">
        <w:t xml:space="preserve">  </w:t>
      </w:r>
      <w:r w:rsidRPr="005C4A17">
        <w:t>Facility licences</w:t>
      </w:r>
      <w:r w:rsidR="007C0983" w:rsidRPr="005C4A17">
        <w:t>—</w:t>
      </w:r>
      <w:r w:rsidRPr="005C4A17">
        <w:t>prescribed radiation facilities</w:t>
      </w:r>
      <w:bookmarkEnd w:id="56"/>
    </w:p>
    <w:p w:rsidR="00E35574" w:rsidRPr="005C4A17" w:rsidRDefault="00E35574" w:rsidP="007C0983">
      <w:pPr>
        <w:pStyle w:val="subsection"/>
      </w:pPr>
      <w:r w:rsidRPr="005C4A17">
        <w:tab/>
        <w:t>(1)</w:t>
      </w:r>
      <w:r w:rsidRPr="005C4A17">
        <w:tab/>
        <w:t>This regulation applies to an application for a facility licence that authorises persons to do a thing mentioned in paragraph</w:t>
      </w:r>
      <w:r w:rsidR="005C4A17">
        <w:t> </w:t>
      </w:r>
      <w:r w:rsidRPr="005C4A17">
        <w:t xml:space="preserve">30(1)(a), (b), (c), (d) or (e) of the Act in relation to a controlled facility that is a prescribed radiation facility of a kind mentioned in </w:t>
      </w:r>
      <w:r w:rsidR="005F6193" w:rsidRPr="005C4A17">
        <w:t>an item in the table in clause</w:t>
      </w:r>
      <w:r w:rsidR="005C4A17">
        <w:t> </w:t>
      </w:r>
      <w:r w:rsidR="005F6193" w:rsidRPr="005C4A17">
        <w:t>1</w:t>
      </w:r>
      <w:r w:rsidRPr="005C4A17">
        <w:t xml:space="preserve"> of Schedule</w:t>
      </w:r>
      <w:r w:rsidR="005C4A17">
        <w:t> </w:t>
      </w:r>
      <w:r w:rsidRPr="005C4A17">
        <w:t>3B.</w:t>
      </w:r>
    </w:p>
    <w:p w:rsidR="00E35574" w:rsidRPr="005C4A17" w:rsidRDefault="00E35574" w:rsidP="007C0983">
      <w:pPr>
        <w:pStyle w:val="subsection"/>
      </w:pPr>
      <w:r w:rsidRPr="005C4A17">
        <w:tab/>
        <w:t>(2)</w:t>
      </w:r>
      <w:r w:rsidRPr="005C4A17">
        <w:tab/>
        <w:t xml:space="preserve">The </w:t>
      </w:r>
      <w:r w:rsidR="00261B24" w:rsidRPr="005C4A17">
        <w:t xml:space="preserve">amount of the </w:t>
      </w:r>
      <w:r w:rsidRPr="005C4A17">
        <w:t>application fee for the licence is:</w:t>
      </w:r>
    </w:p>
    <w:p w:rsidR="00E35574" w:rsidRPr="005C4A17" w:rsidRDefault="00E35574" w:rsidP="007C0983">
      <w:pPr>
        <w:pStyle w:val="paragraph"/>
      </w:pPr>
      <w:r w:rsidRPr="005C4A17">
        <w:tab/>
        <w:t>(a)</w:t>
      </w:r>
      <w:r w:rsidRPr="005C4A17">
        <w:tab/>
        <w:t xml:space="preserve">subject to </w:t>
      </w:r>
      <w:r w:rsidR="005C4A17">
        <w:t>paragraph (</w:t>
      </w:r>
      <w:r w:rsidRPr="005C4A17">
        <w:t>b)</w:t>
      </w:r>
      <w:r w:rsidR="00261B24" w:rsidRPr="005C4A17">
        <w:t xml:space="preserve"> and subregulation (3), the amount mentioned in the item mentioned in subregulation (1)</w:t>
      </w:r>
      <w:r w:rsidRPr="005C4A17">
        <w:t>; or</w:t>
      </w:r>
    </w:p>
    <w:p w:rsidR="00E35574" w:rsidRPr="005C4A17" w:rsidRDefault="00E35574" w:rsidP="007C0983">
      <w:pPr>
        <w:pStyle w:val="paragraph"/>
      </w:pPr>
      <w:r w:rsidRPr="005C4A17">
        <w:tab/>
        <w:t>(b)</w:t>
      </w:r>
      <w:r w:rsidRPr="005C4A17">
        <w:tab/>
        <w:t xml:space="preserve">if the thing authorised to be done by the licence is mentioned in </w:t>
      </w:r>
      <w:r w:rsidR="00170564" w:rsidRPr="005C4A17">
        <w:t>an item in the table in clause</w:t>
      </w:r>
      <w:r w:rsidR="005C4A17">
        <w:t> </w:t>
      </w:r>
      <w:r w:rsidR="00170564" w:rsidRPr="005C4A17">
        <w:t>2 of Schedule</w:t>
      </w:r>
      <w:r w:rsidR="005C4A17">
        <w:t> </w:t>
      </w:r>
      <w:r w:rsidR="00170564" w:rsidRPr="005C4A17">
        <w:t xml:space="preserve">3B (the </w:t>
      </w:r>
      <w:r w:rsidR="00170564" w:rsidRPr="005C4A17">
        <w:rPr>
          <w:b/>
          <w:i/>
        </w:rPr>
        <w:t>clause</w:t>
      </w:r>
      <w:r w:rsidR="005C4A17">
        <w:rPr>
          <w:b/>
          <w:i/>
        </w:rPr>
        <w:t> </w:t>
      </w:r>
      <w:r w:rsidR="00170564" w:rsidRPr="005C4A17">
        <w:rPr>
          <w:b/>
          <w:i/>
        </w:rPr>
        <w:t>2</w:t>
      </w:r>
      <w:r w:rsidR="00170564" w:rsidRPr="005C4A17">
        <w:t xml:space="preserve"> </w:t>
      </w:r>
      <w:r w:rsidR="00170564" w:rsidRPr="005C4A17">
        <w:rPr>
          <w:b/>
          <w:i/>
        </w:rPr>
        <w:t>item</w:t>
      </w:r>
      <w:r w:rsidR="00170564" w:rsidRPr="005C4A17">
        <w:t>)—the amount mentioned in the clause</w:t>
      </w:r>
      <w:r w:rsidR="005C4A17">
        <w:t> </w:t>
      </w:r>
      <w:r w:rsidR="00170564" w:rsidRPr="005C4A17">
        <w:t>2 item</w:t>
      </w:r>
      <w:r w:rsidRPr="005C4A17">
        <w:t>.</w:t>
      </w:r>
    </w:p>
    <w:p w:rsidR="00E35574" w:rsidRPr="005C4A17" w:rsidRDefault="00E35574" w:rsidP="007C0983">
      <w:pPr>
        <w:pStyle w:val="subsection"/>
      </w:pPr>
      <w:r w:rsidRPr="005C4A17">
        <w:tab/>
        <w:t>(3)</w:t>
      </w:r>
      <w:r w:rsidRPr="005C4A17">
        <w:tab/>
        <w:t xml:space="preserve">If the application is for a licence that authorises persons to do 2 or more of the things mentioned in paragraphs 30(1)(a), (b), (c), (d) and (e) of the Act in relation to the controlled facility, </w:t>
      </w:r>
      <w:r w:rsidR="002D3689" w:rsidRPr="005C4A17">
        <w:t>the amount of the application fee for the licence is the sum of the amounts of the application fees that would have been applicable under subregulation (2) if applications for separate licences had been made for each of those things</w:t>
      </w:r>
      <w:r w:rsidRPr="005C4A17">
        <w:t>.</w:t>
      </w:r>
    </w:p>
    <w:p w:rsidR="00795852" w:rsidRPr="005C4A17" w:rsidRDefault="00795852" w:rsidP="00795852">
      <w:pPr>
        <w:pStyle w:val="ActHead5"/>
      </w:pPr>
      <w:bookmarkStart w:id="57" w:name="_Toc455670086"/>
      <w:r w:rsidRPr="005C4A17">
        <w:rPr>
          <w:rStyle w:val="CharSectno"/>
        </w:rPr>
        <w:t>40CA</w:t>
      </w:r>
      <w:r w:rsidRPr="005C4A17">
        <w:t xml:space="preserve">  Facility licences—prescribed legacy sites</w:t>
      </w:r>
      <w:bookmarkEnd w:id="57"/>
    </w:p>
    <w:p w:rsidR="00795852" w:rsidRPr="005C4A17" w:rsidRDefault="00795852" w:rsidP="00795852">
      <w:pPr>
        <w:pStyle w:val="subsection"/>
      </w:pPr>
      <w:r w:rsidRPr="005C4A17">
        <w:tab/>
        <w:t>(1)</w:t>
      </w:r>
      <w:r w:rsidRPr="005C4A17">
        <w:tab/>
        <w:t>This regulation applies to an application for a facility licence that authorises persons to do a thing mentioned in an item in the table in clause</w:t>
      </w:r>
      <w:r w:rsidR="005C4A17">
        <w:t> </w:t>
      </w:r>
      <w:r w:rsidRPr="005C4A17">
        <w:t>1 of Schedule</w:t>
      </w:r>
      <w:r w:rsidR="005C4A17">
        <w:t> </w:t>
      </w:r>
      <w:r w:rsidRPr="005C4A17">
        <w:t>3BA in relation to a controlled facility that is a prescribed legacy site.</w:t>
      </w:r>
    </w:p>
    <w:p w:rsidR="00795852" w:rsidRPr="005C4A17" w:rsidRDefault="00795852" w:rsidP="00795852">
      <w:pPr>
        <w:pStyle w:val="subsection"/>
      </w:pPr>
      <w:r w:rsidRPr="005C4A17">
        <w:tab/>
        <w:t>(2)</w:t>
      </w:r>
      <w:r w:rsidRPr="005C4A17">
        <w:tab/>
        <w:t>The amount of the application fee for the licence is the amount mentioned in the item.</w:t>
      </w:r>
    </w:p>
    <w:p w:rsidR="00E35574" w:rsidRPr="005C4A17" w:rsidRDefault="00E35574" w:rsidP="007C0983">
      <w:pPr>
        <w:pStyle w:val="ActHead5"/>
      </w:pPr>
      <w:bookmarkStart w:id="58" w:name="_Toc455670087"/>
      <w:r w:rsidRPr="005C4A17">
        <w:rPr>
          <w:rStyle w:val="CharSectno"/>
        </w:rPr>
        <w:lastRenderedPageBreak/>
        <w:t>40D</w:t>
      </w:r>
      <w:r w:rsidR="007C0983" w:rsidRPr="005C4A17">
        <w:t xml:space="preserve">  </w:t>
      </w:r>
      <w:r w:rsidRPr="005C4A17">
        <w:t>Source licences</w:t>
      </w:r>
      <w:bookmarkEnd w:id="58"/>
    </w:p>
    <w:p w:rsidR="00E35574" w:rsidRPr="005C4A17" w:rsidRDefault="00E35574" w:rsidP="007C0983">
      <w:pPr>
        <w:pStyle w:val="subsection"/>
      </w:pPr>
      <w:r w:rsidRPr="005C4A17">
        <w:tab/>
        <w:t>(1)</w:t>
      </w:r>
      <w:r w:rsidRPr="005C4A17">
        <w:tab/>
        <w:t xml:space="preserve">This regulation applies to an application for a source licence that authorises persons to deal with a controlled apparatus or a controlled material of a kind mentioned in </w:t>
      </w:r>
      <w:r w:rsidR="002D3689" w:rsidRPr="005C4A17">
        <w:t>an item in a Group in the table in clause</w:t>
      </w:r>
      <w:r w:rsidR="005C4A17">
        <w:t> </w:t>
      </w:r>
      <w:r w:rsidR="002D3689" w:rsidRPr="005C4A17">
        <w:t>1</w:t>
      </w:r>
      <w:r w:rsidRPr="005C4A17">
        <w:t xml:space="preserve"> of Schedule</w:t>
      </w:r>
      <w:r w:rsidR="005C4A17">
        <w:t> </w:t>
      </w:r>
      <w:r w:rsidRPr="005C4A17">
        <w:t>3C.</w:t>
      </w:r>
    </w:p>
    <w:p w:rsidR="00E35574" w:rsidRPr="005C4A17" w:rsidRDefault="00E35574" w:rsidP="007C0983">
      <w:pPr>
        <w:pStyle w:val="subsection"/>
      </w:pPr>
      <w:r w:rsidRPr="005C4A17">
        <w:tab/>
        <w:t>(2)</w:t>
      </w:r>
      <w:r w:rsidRPr="005C4A17">
        <w:tab/>
        <w:t xml:space="preserve">The </w:t>
      </w:r>
      <w:r w:rsidR="002D3689" w:rsidRPr="005C4A17">
        <w:t>amount of the application fee for the licence</w:t>
      </w:r>
      <w:r w:rsidRPr="005C4A17">
        <w:t xml:space="preserve"> is:</w:t>
      </w:r>
    </w:p>
    <w:p w:rsidR="00E35574" w:rsidRPr="005C4A17" w:rsidRDefault="00E35574" w:rsidP="007C0983">
      <w:pPr>
        <w:pStyle w:val="paragraph"/>
      </w:pPr>
      <w:r w:rsidRPr="005C4A17">
        <w:tab/>
        <w:t>(a)</w:t>
      </w:r>
      <w:r w:rsidRPr="005C4A17">
        <w:tab/>
        <w:t>for an application for a licence to deal with controlled apparatus or controlled materials in the same location:</w:t>
      </w:r>
    </w:p>
    <w:p w:rsidR="00E35574" w:rsidRPr="005C4A17" w:rsidRDefault="00E35574" w:rsidP="007C0983">
      <w:pPr>
        <w:pStyle w:val="paragraphsub"/>
      </w:pPr>
      <w:r w:rsidRPr="005C4A17">
        <w:tab/>
        <w:t>(i)</w:t>
      </w:r>
      <w:r w:rsidRPr="005C4A17">
        <w:tab/>
        <w:t>if the controlled apparatus or controlled materials are from the same Group</w:t>
      </w:r>
      <w:r w:rsidR="007C0983" w:rsidRPr="005C4A17">
        <w:t>—</w:t>
      </w:r>
      <w:r w:rsidRPr="005C4A17">
        <w:t xml:space="preserve">the </w:t>
      </w:r>
      <w:r w:rsidR="002D3689" w:rsidRPr="005C4A17">
        <w:t>amount mentioned in the item in the table in clause</w:t>
      </w:r>
      <w:r w:rsidR="005C4A17">
        <w:t> </w:t>
      </w:r>
      <w:r w:rsidR="002D3689" w:rsidRPr="005C4A17">
        <w:t>2</w:t>
      </w:r>
      <w:r w:rsidRPr="005C4A17">
        <w:t xml:space="preserve"> of Schedule</w:t>
      </w:r>
      <w:r w:rsidR="005C4A17">
        <w:t> </w:t>
      </w:r>
      <w:r w:rsidRPr="005C4A17">
        <w:t>3C that relates to the number of controlled apparatus or controlled materials from that Group; and</w:t>
      </w:r>
    </w:p>
    <w:p w:rsidR="00E35574" w:rsidRPr="005C4A17" w:rsidRDefault="00E35574" w:rsidP="007C0983">
      <w:pPr>
        <w:pStyle w:val="paragraphsub"/>
      </w:pPr>
      <w:r w:rsidRPr="005C4A17">
        <w:tab/>
        <w:t>(ii)</w:t>
      </w:r>
      <w:r w:rsidRPr="005C4A17">
        <w:tab/>
        <w:t>if the controlled apparatus or controlled materials are from 2 or more Groups</w:t>
      </w:r>
      <w:r w:rsidR="007C0983" w:rsidRPr="005C4A17">
        <w:t>—</w:t>
      </w:r>
      <w:r w:rsidRPr="005C4A17">
        <w:t xml:space="preserve">the sum of the </w:t>
      </w:r>
      <w:r w:rsidR="002D3689" w:rsidRPr="005C4A17">
        <w:t>amounts mentioned in the items in the table in clause</w:t>
      </w:r>
      <w:r w:rsidR="005C4A17">
        <w:t> </w:t>
      </w:r>
      <w:r w:rsidR="002D3689" w:rsidRPr="005C4A17">
        <w:t>2</w:t>
      </w:r>
      <w:r w:rsidRPr="005C4A17">
        <w:t xml:space="preserve"> of Schedule</w:t>
      </w:r>
      <w:r w:rsidR="005C4A17">
        <w:t> </w:t>
      </w:r>
      <w:r w:rsidRPr="005C4A17">
        <w:t>3C that relate to the number of controlled apparatus or controlled materials from each of those Groups; and</w:t>
      </w:r>
    </w:p>
    <w:p w:rsidR="00E35574" w:rsidRPr="005C4A17" w:rsidRDefault="00E35574" w:rsidP="007C0983">
      <w:pPr>
        <w:pStyle w:val="paragraph"/>
      </w:pPr>
      <w:r w:rsidRPr="005C4A17">
        <w:tab/>
        <w:t>(b)</w:t>
      </w:r>
      <w:r w:rsidRPr="005C4A17">
        <w:tab/>
        <w:t>for an application for a licence to deal with controlled apparatus or controlled materials in 2 or more locations</w:t>
      </w:r>
      <w:r w:rsidR="007C0983" w:rsidRPr="005C4A17">
        <w:t>—</w:t>
      </w:r>
      <w:r w:rsidRPr="005C4A17">
        <w:t xml:space="preserve">the sum of the </w:t>
      </w:r>
      <w:r w:rsidR="002D3689" w:rsidRPr="005C4A17">
        <w:t>amounts mentioned in the items in the table in clause</w:t>
      </w:r>
      <w:r w:rsidR="005C4A17">
        <w:t> </w:t>
      </w:r>
      <w:r w:rsidR="002D3689" w:rsidRPr="005C4A17">
        <w:t>2</w:t>
      </w:r>
      <w:r w:rsidRPr="005C4A17">
        <w:t xml:space="preserve"> of Schedule</w:t>
      </w:r>
      <w:r w:rsidR="005C4A17">
        <w:t> </w:t>
      </w:r>
      <w:r w:rsidRPr="005C4A17">
        <w:t>3C that relate to the number of controlled apparatus or controlled materials from each Group that are to be dealt with in each location.</w:t>
      </w:r>
    </w:p>
    <w:p w:rsidR="00E35574" w:rsidRPr="005C4A17" w:rsidRDefault="00E35574" w:rsidP="007C0983">
      <w:pPr>
        <w:pStyle w:val="subsection"/>
      </w:pPr>
      <w:r w:rsidRPr="005C4A17">
        <w:tab/>
        <w:t>(3)</w:t>
      </w:r>
      <w:r w:rsidRPr="005C4A17">
        <w:tab/>
        <w:t xml:space="preserve">A controlled apparatus or controlled material (the </w:t>
      </w:r>
      <w:r w:rsidRPr="005C4A17">
        <w:rPr>
          <w:b/>
          <w:i/>
        </w:rPr>
        <w:t>first controlled apparatus or controlled material</w:t>
      </w:r>
      <w:r w:rsidRPr="005C4A17">
        <w:t xml:space="preserve">) is in the </w:t>
      </w:r>
      <w:r w:rsidRPr="005C4A17">
        <w:rPr>
          <w:b/>
          <w:i/>
        </w:rPr>
        <w:t>same location</w:t>
      </w:r>
      <w:r w:rsidRPr="005C4A17">
        <w:t xml:space="preserve"> as another controlled apparatus or controlled material (the </w:t>
      </w:r>
      <w:r w:rsidRPr="005C4A17">
        <w:rPr>
          <w:b/>
          <w:i/>
        </w:rPr>
        <w:t>other controlled apparatus or controlled material</w:t>
      </w:r>
      <w:r w:rsidRPr="005C4A17">
        <w:t>) if the first controlled apparatus or controlled material is in an area within a radius of 5 kilometres of the other controlled apparatus or controlled material.</w:t>
      </w:r>
    </w:p>
    <w:p w:rsidR="00E35574" w:rsidRPr="005C4A17" w:rsidRDefault="00E35574" w:rsidP="00B47366">
      <w:pPr>
        <w:pStyle w:val="ActHead3"/>
        <w:pageBreakBefore/>
      </w:pPr>
      <w:bookmarkStart w:id="59" w:name="_Toc455670088"/>
      <w:r w:rsidRPr="005C4A17">
        <w:rPr>
          <w:rStyle w:val="CharDivNo"/>
        </w:rPr>
        <w:lastRenderedPageBreak/>
        <w:t>Division</w:t>
      </w:r>
      <w:r w:rsidR="005C4A17">
        <w:rPr>
          <w:rStyle w:val="CharDivNo"/>
        </w:rPr>
        <w:t> </w:t>
      </w:r>
      <w:r w:rsidRPr="005C4A17">
        <w:rPr>
          <w:rStyle w:val="CharDivNo"/>
        </w:rPr>
        <w:t>3</w:t>
      </w:r>
      <w:r w:rsidR="007C0983" w:rsidRPr="005C4A17">
        <w:t>—</w:t>
      </w:r>
      <w:r w:rsidRPr="005C4A17">
        <w:rPr>
          <w:rStyle w:val="CharDivText"/>
        </w:rPr>
        <w:t>Deciding whether to issue licence</w:t>
      </w:r>
      <w:bookmarkEnd w:id="59"/>
    </w:p>
    <w:p w:rsidR="00E35574" w:rsidRPr="005C4A17" w:rsidRDefault="00E35574" w:rsidP="007C0983">
      <w:pPr>
        <w:pStyle w:val="ActHead5"/>
      </w:pPr>
      <w:bookmarkStart w:id="60" w:name="_Toc455670089"/>
      <w:r w:rsidRPr="005C4A17">
        <w:rPr>
          <w:rStyle w:val="CharSectno"/>
        </w:rPr>
        <w:t>41</w:t>
      </w:r>
      <w:r w:rsidR="007C0983" w:rsidRPr="005C4A17">
        <w:t xml:space="preserve">  </w:t>
      </w:r>
      <w:r w:rsidRPr="005C4A17">
        <w:t>Issue of facility licence</w:t>
      </w:r>
      <w:r w:rsidR="007C0983" w:rsidRPr="005C4A17">
        <w:t>—</w:t>
      </w:r>
      <w:r w:rsidRPr="005C4A17">
        <w:t>matters to be taken into account by CEO</w:t>
      </w:r>
      <w:bookmarkEnd w:id="60"/>
    </w:p>
    <w:p w:rsidR="00E35574" w:rsidRPr="005C4A17" w:rsidRDefault="00E35574" w:rsidP="007C0983">
      <w:pPr>
        <w:pStyle w:val="subsection"/>
      </w:pPr>
      <w:r w:rsidRPr="005C4A17">
        <w:tab/>
        <w:t>(1)</w:t>
      </w:r>
      <w:r w:rsidRPr="005C4A17">
        <w:tab/>
        <w:t>The CEO may issue a facility licence to a controlled person.</w:t>
      </w:r>
    </w:p>
    <w:p w:rsidR="00E35574" w:rsidRPr="005C4A17" w:rsidRDefault="00E35574" w:rsidP="007C0983">
      <w:pPr>
        <w:pStyle w:val="subsection"/>
      </w:pPr>
      <w:r w:rsidRPr="005C4A17">
        <w:tab/>
        <w:t>(2)</w:t>
      </w:r>
      <w:r w:rsidRPr="005C4A17">
        <w:tab/>
        <w:t>In deciding whether to issue the licence, the CEO must take into account the matters (if any) specified in the regulations.</w:t>
      </w:r>
    </w:p>
    <w:p w:rsidR="00E35574" w:rsidRPr="005C4A17" w:rsidRDefault="00E35574" w:rsidP="007C0983">
      <w:pPr>
        <w:pStyle w:val="subsection"/>
      </w:pPr>
      <w:r w:rsidRPr="005C4A17">
        <w:tab/>
        <w:t>(3)</w:t>
      </w:r>
      <w:r w:rsidRPr="005C4A17">
        <w:tab/>
        <w:t>The matters are:</w:t>
      </w:r>
    </w:p>
    <w:p w:rsidR="00E35574" w:rsidRPr="005C4A17" w:rsidRDefault="00E35574" w:rsidP="007C0983">
      <w:pPr>
        <w:pStyle w:val="paragraph"/>
      </w:pPr>
      <w:r w:rsidRPr="005C4A17">
        <w:tab/>
        <w:t>(a)</w:t>
      </w:r>
      <w:r w:rsidRPr="005C4A17">
        <w:tab/>
        <w:t>whether the application includes the information asked for by the CEO; and</w:t>
      </w:r>
    </w:p>
    <w:p w:rsidR="00E35574" w:rsidRPr="005C4A17" w:rsidRDefault="00E35574" w:rsidP="007C0983">
      <w:pPr>
        <w:pStyle w:val="paragraph"/>
      </w:pPr>
      <w:r w:rsidRPr="005C4A17">
        <w:tab/>
        <w:t>(b)</w:t>
      </w:r>
      <w:r w:rsidRPr="005C4A17">
        <w:tab/>
        <w:t>whether the information establishes that the proposed conduct can be carried out without undue risk to the health and safety of people, and to the environment; and</w:t>
      </w:r>
    </w:p>
    <w:p w:rsidR="00E35574" w:rsidRPr="005C4A17" w:rsidRDefault="00E35574" w:rsidP="007C0983">
      <w:pPr>
        <w:pStyle w:val="paragraph"/>
      </w:pPr>
      <w:r w:rsidRPr="005C4A17">
        <w:tab/>
        <w:t>(c)</w:t>
      </w:r>
      <w:r w:rsidRPr="005C4A17">
        <w:tab/>
        <w:t>whether the applicant has shown that there is a net benefit from carrying out the conduct relating to the controlled facility; and</w:t>
      </w:r>
    </w:p>
    <w:p w:rsidR="00E35574" w:rsidRPr="005C4A17" w:rsidRDefault="00E35574" w:rsidP="007C0983">
      <w:pPr>
        <w:pStyle w:val="paragraph"/>
      </w:pPr>
      <w:r w:rsidRPr="005C4A17">
        <w:tab/>
        <w:t>(d)</w:t>
      </w:r>
      <w:r w:rsidRPr="005C4A17">
        <w:tab/>
        <w:t>whether the applicant has shown that the magnitude of individual doses, the number of people exposed, and the likelihood that exposure will happen, are as low as reasonably achievable, having regard to economic and social factors; and</w:t>
      </w:r>
    </w:p>
    <w:p w:rsidR="00E35574" w:rsidRPr="005C4A17" w:rsidRDefault="00E35574" w:rsidP="007C0983">
      <w:pPr>
        <w:pStyle w:val="paragraph"/>
        <w:rPr>
          <w:color w:val="000000"/>
        </w:rPr>
      </w:pPr>
      <w:r w:rsidRPr="005C4A17">
        <w:tab/>
        <w:t>(e)</w:t>
      </w:r>
      <w:r w:rsidRPr="005C4A17">
        <w:tab/>
        <w:t>whether the applicant has shown a capacity for complying with these regulations and the licence conditions that would be imposed under section</w:t>
      </w:r>
      <w:r w:rsidR="005C4A17">
        <w:t> </w:t>
      </w:r>
      <w:r w:rsidRPr="005C4A17">
        <w:rPr>
          <w:color w:val="000000"/>
        </w:rPr>
        <w:t>35 of the Act; and</w:t>
      </w:r>
    </w:p>
    <w:p w:rsidR="00E35574" w:rsidRPr="005C4A17" w:rsidRDefault="00E35574" w:rsidP="007C0983">
      <w:pPr>
        <w:pStyle w:val="paragraph"/>
      </w:pPr>
      <w:r w:rsidRPr="005C4A17">
        <w:tab/>
        <w:t>(f)</w:t>
      </w:r>
      <w:r w:rsidRPr="005C4A17">
        <w:tab/>
        <w:t>whether the application has been signed by an office holder of the applicant, or a person authorised by an office holder of the applicant; and</w:t>
      </w:r>
    </w:p>
    <w:p w:rsidR="00E35574" w:rsidRPr="005C4A17" w:rsidRDefault="00E35574" w:rsidP="007C0983">
      <w:pPr>
        <w:pStyle w:val="paragraph"/>
      </w:pPr>
      <w:r w:rsidRPr="005C4A17">
        <w:tab/>
        <w:t>(g)</w:t>
      </w:r>
      <w:r w:rsidRPr="005C4A17">
        <w:tab/>
        <w:t>if the application is for a facility licence for a nuclear installation</w:t>
      </w:r>
      <w:r w:rsidR="007C0983" w:rsidRPr="005C4A17">
        <w:t>—</w:t>
      </w:r>
      <w:r w:rsidRPr="005C4A17">
        <w:t>the content of any submissions made by members of the public about the application.</w:t>
      </w:r>
    </w:p>
    <w:p w:rsidR="00E35574" w:rsidRPr="005C4A17" w:rsidRDefault="00E35574" w:rsidP="007C0983">
      <w:pPr>
        <w:pStyle w:val="ActHead5"/>
      </w:pPr>
      <w:bookmarkStart w:id="61" w:name="_Toc455670090"/>
      <w:r w:rsidRPr="005C4A17">
        <w:rPr>
          <w:rStyle w:val="CharSectno"/>
        </w:rPr>
        <w:t>42</w:t>
      </w:r>
      <w:r w:rsidR="007C0983" w:rsidRPr="005C4A17">
        <w:t xml:space="preserve">  </w:t>
      </w:r>
      <w:r w:rsidRPr="005C4A17">
        <w:t>Issue of source licence</w:t>
      </w:r>
      <w:r w:rsidR="007C0983" w:rsidRPr="005C4A17">
        <w:t>—</w:t>
      </w:r>
      <w:r w:rsidRPr="005C4A17">
        <w:t>matters to be taken into account by CEO</w:t>
      </w:r>
      <w:bookmarkEnd w:id="61"/>
    </w:p>
    <w:p w:rsidR="00E35574" w:rsidRPr="005C4A17" w:rsidRDefault="00E35574" w:rsidP="007C0983">
      <w:pPr>
        <w:pStyle w:val="subsection"/>
      </w:pPr>
      <w:r w:rsidRPr="005C4A17">
        <w:tab/>
        <w:t>(1)</w:t>
      </w:r>
      <w:r w:rsidRPr="005C4A17">
        <w:tab/>
        <w:t>The CEO may issue a source licence to a controlled person.</w:t>
      </w:r>
    </w:p>
    <w:p w:rsidR="00E35574" w:rsidRPr="005C4A17" w:rsidRDefault="00E35574" w:rsidP="007C0983">
      <w:pPr>
        <w:pStyle w:val="subsection"/>
      </w:pPr>
      <w:r w:rsidRPr="005C4A17">
        <w:tab/>
        <w:t>(2)</w:t>
      </w:r>
      <w:r w:rsidRPr="005C4A17">
        <w:tab/>
        <w:t>In deciding whether to issue the licence, the CEO must take into account the matters (if any) specified in the regulations.</w:t>
      </w:r>
    </w:p>
    <w:p w:rsidR="00E35574" w:rsidRPr="005C4A17" w:rsidRDefault="00E35574" w:rsidP="007C0983">
      <w:pPr>
        <w:pStyle w:val="subsection"/>
      </w:pPr>
      <w:r w:rsidRPr="005C4A17">
        <w:tab/>
        <w:t>(3)</w:t>
      </w:r>
      <w:r w:rsidRPr="005C4A17">
        <w:tab/>
        <w:t>The matters are:</w:t>
      </w:r>
    </w:p>
    <w:p w:rsidR="00E35574" w:rsidRPr="005C4A17" w:rsidRDefault="00E35574" w:rsidP="007C0983">
      <w:pPr>
        <w:pStyle w:val="paragraph"/>
      </w:pPr>
      <w:r w:rsidRPr="005C4A17">
        <w:tab/>
        <w:t>(a)</w:t>
      </w:r>
      <w:r w:rsidRPr="005C4A17">
        <w:tab/>
        <w:t>whether the application includes the information asked for by the CEO; and</w:t>
      </w:r>
    </w:p>
    <w:p w:rsidR="00E35574" w:rsidRPr="005C4A17" w:rsidRDefault="00E35574" w:rsidP="007C0983">
      <w:pPr>
        <w:pStyle w:val="paragraph"/>
      </w:pPr>
      <w:r w:rsidRPr="005C4A17">
        <w:tab/>
        <w:t>(b)</w:t>
      </w:r>
      <w:r w:rsidRPr="005C4A17">
        <w:tab/>
        <w:t>whether the information establishes that the controlled apparatus or material can be dealt with without undue risk to the health and safety of people, and to the environment; and</w:t>
      </w:r>
    </w:p>
    <w:p w:rsidR="00E35574" w:rsidRPr="005C4A17" w:rsidRDefault="00E35574" w:rsidP="007C0983">
      <w:pPr>
        <w:pStyle w:val="paragraph"/>
      </w:pPr>
      <w:r w:rsidRPr="005C4A17">
        <w:tab/>
        <w:t>(c)</w:t>
      </w:r>
      <w:r w:rsidRPr="005C4A17">
        <w:tab/>
        <w:t>whether the applicant has shown that there is a net benefit from dealing with the controlled apparatus or material; and</w:t>
      </w:r>
    </w:p>
    <w:p w:rsidR="00E35574" w:rsidRPr="005C4A17" w:rsidRDefault="00E35574" w:rsidP="007C0983">
      <w:pPr>
        <w:pStyle w:val="paragraph"/>
      </w:pPr>
      <w:r w:rsidRPr="005C4A17">
        <w:tab/>
        <w:t>(d)</w:t>
      </w:r>
      <w:r w:rsidRPr="005C4A17">
        <w:tab/>
        <w:t>whether the applicant has shown that the magnitude of individual doses, the number of people exposed, and the likelihood that exposure will happen, are as low as reasonably achievable, having regard to economic and social factors; and</w:t>
      </w:r>
    </w:p>
    <w:p w:rsidR="00E35574" w:rsidRPr="005C4A17" w:rsidRDefault="00E35574" w:rsidP="007C0983">
      <w:pPr>
        <w:pStyle w:val="paragraph"/>
        <w:rPr>
          <w:color w:val="000000"/>
        </w:rPr>
      </w:pPr>
      <w:r w:rsidRPr="005C4A17">
        <w:lastRenderedPageBreak/>
        <w:tab/>
        <w:t>(e)</w:t>
      </w:r>
      <w:r w:rsidRPr="005C4A17">
        <w:tab/>
        <w:t>whether the applicant has shown a capacity for complying with these regulations and the licence conditions that would be imposed under section</w:t>
      </w:r>
      <w:r w:rsidR="005C4A17">
        <w:t> </w:t>
      </w:r>
      <w:r w:rsidRPr="005C4A17">
        <w:rPr>
          <w:color w:val="000000"/>
        </w:rPr>
        <w:t>35</w:t>
      </w:r>
      <w:r w:rsidRPr="005C4A17">
        <w:t xml:space="preserve"> </w:t>
      </w:r>
      <w:r w:rsidRPr="005C4A17">
        <w:rPr>
          <w:color w:val="000000"/>
        </w:rPr>
        <w:t>of the Act; and</w:t>
      </w:r>
    </w:p>
    <w:p w:rsidR="00E35574" w:rsidRPr="005C4A17" w:rsidRDefault="00E35574" w:rsidP="007C0983">
      <w:pPr>
        <w:pStyle w:val="paragraph"/>
      </w:pPr>
      <w:r w:rsidRPr="005C4A17">
        <w:tab/>
        <w:t>(f)</w:t>
      </w:r>
      <w:r w:rsidRPr="005C4A17">
        <w:tab/>
        <w:t>whether the application has been signed by an office holder of the applicant, or a person authorised by an office holder of the applicant.</w:t>
      </w:r>
    </w:p>
    <w:p w:rsidR="00E35574" w:rsidRPr="005C4A17" w:rsidRDefault="00E35574" w:rsidP="007C0983">
      <w:pPr>
        <w:pStyle w:val="ActHead3"/>
        <w:pageBreakBefore/>
      </w:pPr>
      <w:bookmarkStart w:id="62" w:name="_Toc455670091"/>
      <w:r w:rsidRPr="005C4A17">
        <w:rPr>
          <w:rStyle w:val="CharDivNo"/>
        </w:rPr>
        <w:lastRenderedPageBreak/>
        <w:t>Division</w:t>
      </w:r>
      <w:r w:rsidR="005C4A17">
        <w:rPr>
          <w:rStyle w:val="CharDivNo"/>
        </w:rPr>
        <w:t> </w:t>
      </w:r>
      <w:r w:rsidRPr="005C4A17">
        <w:rPr>
          <w:rStyle w:val="CharDivNo"/>
        </w:rPr>
        <w:t>4</w:t>
      </w:r>
      <w:r w:rsidR="007C0983" w:rsidRPr="005C4A17">
        <w:t>—</w:t>
      </w:r>
      <w:r w:rsidRPr="005C4A17">
        <w:rPr>
          <w:rStyle w:val="CharDivText"/>
        </w:rPr>
        <w:t>Licence conditions</w:t>
      </w:r>
      <w:bookmarkEnd w:id="62"/>
    </w:p>
    <w:p w:rsidR="00E35574" w:rsidRPr="005C4A17" w:rsidRDefault="00E35574" w:rsidP="007C0983">
      <w:pPr>
        <w:pStyle w:val="ActHead5"/>
      </w:pPr>
      <w:bookmarkStart w:id="63" w:name="_Toc455670092"/>
      <w:r w:rsidRPr="005C4A17">
        <w:rPr>
          <w:rStyle w:val="CharSectno"/>
        </w:rPr>
        <w:t>43</w:t>
      </w:r>
      <w:r w:rsidR="007C0983" w:rsidRPr="005C4A17">
        <w:t xml:space="preserve">  </w:t>
      </w:r>
      <w:r w:rsidRPr="005C4A17">
        <w:t>Purpose of Division</w:t>
      </w:r>
      <w:bookmarkEnd w:id="63"/>
    </w:p>
    <w:p w:rsidR="00E35574" w:rsidRPr="005C4A17" w:rsidRDefault="00E35574" w:rsidP="007C0983">
      <w:pPr>
        <w:pStyle w:val="subsection"/>
      </w:pPr>
      <w:r w:rsidRPr="005C4A17">
        <w:tab/>
        <w:t>(1)</w:t>
      </w:r>
      <w:r w:rsidRPr="005C4A17">
        <w:tab/>
        <w:t>Under paragraph</w:t>
      </w:r>
      <w:r w:rsidR="005C4A17">
        <w:t> </w:t>
      </w:r>
      <w:r w:rsidRPr="005C4A17">
        <w:t>35(1)(b) of the Act, a facility or source licence is subject to the conditions prescribed by the regulations.</w:t>
      </w:r>
    </w:p>
    <w:p w:rsidR="00E35574" w:rsidRPr="005C4A17" w:rsidRDefault="00E35574" w:rsidP="007C0983">
      <w:pPr>
        <w:pStyle w:val="subsection"/>
      </w:pPr>
      <w:r w:rsidRPr="005C4A17">
        <w:tab/>
        <w:t>(2)</w:t>
      </w:r>
      <w:r w:rsidRPr="005C4A17">
        <w:tab/>
        <w:t>This Division prescribes the conditions.</w:t>
      </w:r>
    </w:p>
    <w:p w:rsidR="00E35574" w:rsidRPr="005C4A17" w:rsidRDefault="00E35574" w:rsidP="007C0983">
      <w:pPr>
        <w:pStyle w:val="ActHead5"/>
      </w:pPr>
      <w:bookmarkStart w:id="64" w:name="_Toc455670093"/>
      <w:r w:rsidRPr="005C4A17">
        <w:rPr>
          <w:rStyle w:val="CharSectno"/>
        </w:rPr>
        <w:t>44</w:t>
      </w:r>
      <w:r w:rsidR="007C0983" w:rsidRPr="005C4A17">
        <w:t xml:space="preserve">  </w:t>
      </w:r>
      <w:r w:rsidRPr="005C4A17">
        <w:t>Holder of a licence must prevent breaches of conditions</w:t>
      </w:r>
      <w:bookmarkEnd w:id="64"/>
    </w:p>
    <w:p w:rsidR="00E35574" w:rsidRPr="005C4A17" w:rsidRDefault="00E35574" w:rsidP="007C0983">
      <w:pPr>
        <w:pStyle w:val="subsection"/>
      </w:pPr>
      <w:r w:rsidRPr="005C4A17">
        <w:tab/>
      </w:r>
      <w:r w:rsidRPr="005C4A17">
        <w:tab/>
        <w:t>The holder of a licence must take all reasonably practicable steps to prevent breaches of licence conditions.</w:t>
      </w:r>
    </w:p>
    <w:p w:rsidR="00E35574" w:rsidRPr="005C4A17" w:rsidRDefault="00E35574" w:rsidP="007C0983">
      <w:pPr>
        <w:pStyle w:val="ActHead5"/>
      </w:pPr>
      <w:bookmarkStart w:id="65" w:name="_Toc455670094"/>
      <w:r w:rsidRPr="005C4A17">
        <w:rPr>
          <w:rStyle w:val="CharSectno"/>
        </w:rPr>
        <w:t>45</w:t>
      </w:r>
      <w:r w:rsidR="007C0983" w:rsidRPr="005C4A17">
        <w:t xml:space="preserve">  </w:t>
      </w:r>
      <w:r w:rsidRPr="005C4A17">
        <w:t>Holder of a licence must investigate and rectify breaches of conditions</w:t>
      </w:r>
      <w:bookmarkEnd w:id="65"/>
    </w:p>
    <w:p w:rsidR="00E35574" w:rsidRPr="005C4A17" w:rsidRDefault="00E35574" w:rsidP="007C0983">
      <w:pPr>
        <w:pStyle w:val="subsection"/>
      </w:pPr>
      <w:r w:rsidRPr="005C4A17">
        <w:tab/>
        <w:t>(1)</w:t>
      </w:r>
      <w:r w:rsidRPr="005C4A17">
        <w:tab/>
        <w:t>The holder of a licence must investigate suspected breaches of licence conditions.</w:t>
      </w:r>
    </w:p>
    <w:p w:rsidR="00E35574" w:rsidRPr="005C4A17" w:rsidRDefault="00E35574" w:rsidP="007C0983">
      <w:pPr>
        <w:pStyle w:val="subsection"/>
      </w:pPr>
      <w:r w:rsidRPr="005C4A17">
        <w:tab/>
        <w:t>(2)</w:t>
      </w:r>
      <w:r w:rsidRPr="005C4A17">
        <w:tab/>
        <w:t>If the holder of a licence identifies a breach, the holder of a licence must rectify the breach and any consequences of the breach as soon as reasonably practicable.</w:t>
      </w:r>
    </w:p>
    <w:p w:rsidR="00E35574" w:rsidRPr="005C4A17" w:rsidRDefault="00E35574" w:rsidP="007C0983">
      <w:pPr>
        <w:pStyle w:val="subsection"/>
      </w:pPr>
      <w:r w:rsidRPr="005C4A17">
        <w:tab/>
        <w:t>(3)</w:t>
      </w:r>
      <w:r w:rsidRPr="005C4A17">
        <w:tab/>
        <w:t>If the holder of a licence identifies a breach, the holder of a licence must also tell the CEO as soon as reasonably practicable.</w:t>
      </w:r>
    </w:p>
    <w:p w:rsidR="00E35574" w:rsidRPr="005C4A17" w:rsidRDefault="00E35574" w:rsidP="007C0983">
      <w:pPr>
        <w:pStyle w:val="ActHead5"/>
      </w:pPr>
      <w:bookmarkStart w:id="66" w:name="_Toc455670095"/>
      <w:r w:rsidRPr="005C4A17">
        <w:rPr>
          <w:rStyle w:val="CharSectno"/>
        </w:rPr>
        <w:t>46</w:t>
      </w:r>
      <w:r w:rsidR="007C0983" w:rsidRPr="005C4A17">
        <w:t xml:space="preserve">  </w:t>
      </w:r>
      <w:r w:rsidRPr="005C4A17">
        <w:t>Holder of a licence to prevent, control and minimise accidents</w:t>
      </w:r>
      <w:bookmarkEnd w:id="66"/>
    </w:p>
    <w:p w:rsidR="00E35574" w:rsidRPr="005C4A17" w:rsidRDefault="00E35574" w:rsidP="007C0983">
      <w:pPr>
        <w:pStyle w:val="subsection"/>
      </w:pPr>
      <w:r w:rsidRPr="005C4A17">
        <w:tab/>
        <w:t>(1)</w:t>
      </w:r>
      <w:r w:rsidRPr="005C4A17">
        <w:tab/>
        <w:t>The holder of a licence must take all reasonably practicable steps to prevent accidents involving controlled materials, controlled apparatus or controlled facilities described in the licence.</w:t>
      </w:r>
    </w:p>
    <w:p w:rsidR="00E35574" w:rsidRPr="005C4A17" w:rsidRDefault="00E35574" w:rsidP="007C0983">
      <w:pPr>
        <w:pStyle w:val="subsection"/>
      </w:pPr>
      <w:r w:rsidRPr="005C4A17">
        <w:tab/>
        <w:t>(2)</w:t>
      </w:r>
      <w:r w:rsidRPr="005C4A17">
        <w:tab/>
        <w:t>If an accident mentioned in subregulation</w:t>
      </w:r>
      <w:r w:rsidR="0077578E" w:rsidRPr="005C4A17">
        <w:t> </w:t>
      </w:r>
      <w:r w:rsidRPr="005C4A17">
        <w:t>(1) happens, the holder of a licence must:</w:t>
      </w:r>
    </w:p>
    <w:p w:rsidR="00E35574" w:rsidRPr="005C4A17" w:rsidRDefault="00E35574" w:rsidP="007C0983">
      <w:pPr>
        <w:pStyle w:val="paragraph"/>
      </w:pPr>
      <w:r w:rsidRPr="005C4A17">
        <w:tab/>
        <w:t>(a)</w:t>
      </w:r>
      <w:r w:rsidRPr="005C4A17">
        <w:tab/>
        <w:t>take all reasonably practicable steps to control the accident; and</w:t>
      </w:r>
    </w:p>
    <w:p w:rsidR="00E35574" w:rsidRPr="005C4A17" w:rsidRDefault="00E35574" w:rsidP="007C0983">
      <w:pPr>
        <w:pStyle w:val="paragraph"/>
      </w:pPr>
      <w:r w:rsidRPr="005C4A17">
        <w:tab/>
        <w:t>(b)</w:t>
      </w:r>
      <w:r w:rsidRPr="005C4A17">
        <w:tab/>
        <w:t>take all reasonably practicable steps to minimise the consequences of the accident, including injury to any person and damage or harm to the environment; and</w:t>
      </w:r>
    </w:p>
    <w:p w:rsidR="00E35574" w:rsidRPr="005C4A17" w:rsidRDefault="00E35574" w:rsidP="007C0983">
      <w:pPr>
        <w:pStyle w:val="paragraph"/>
      </w:pPr>
      <w:r w:rsidRPr="005C4A17">
        <w:tab/>
        <w:t>(c)</w:t>
      </w:r>
      <w:r w:rsidRPr="005C4A17">
        <w:tab/>
        <w:t>tell the CEO about the accident within 24 hours of it happening; and</w:t>
      </w:r>
    </w:p>
    <w:p w:rsidR="00E35574" w:rsidRPr="005C4A17" w:rsidRDefault="00E35574" w:rsidP="007C0983">
      <w:pPr>
        <w:pStyle w:val="paragraph"/>
      </w:pPr>
      <w:r w:rsidRPr="005C4A17">
        <w:tab/>
        <w:t>(d)</w:t>
      </w:r>
      <w:r w:rsidRPr="005C4A17">
        <w:tab/>
        <w:t>give the CEO a written report about the accident within 14 days of it happening.</w:t>
      </w:r>
    </w:p>
    <w:p w:rsidR="00E35574" w:rsidRPr="005C4A17" w:rsidRDefault="00E35574" w:rsidP="007C0983">
      <w:pPr>
        <w:pStyle w:val="ActHead5"/>
      </w:pPr>
      <w:bookmarkStart w:id="67" w:name="_Toc455670096"/>
      <w:r w:rsidRPr="005C4A17">
        <w:rPr>
          <w:rStyle w:val="CharSectno"/>
        </w:rPr>
        <w:t>48</w:t>
      </w:r>
      <w:r w:rsidR="007C0983" w:rsidRPr="005C4A17">
        <w:t xml:space="preserve">  </w:t>
      </w:r>
      <w:r w:rsidRPr="005C4A17">
        <w:t>Compliance with Recommendations and Codes of Practice</w:t>
      </w:r>
      <w:bookmarkEnd w:id="67"/>
    </w:p>
    <w:p w:rsidR="00E35574" w:rsidRPr="005C4A17" w:rsidRDefault="00E35574" w:rsidP="007C0983">
      <w:pPr>
        <w:pStyle w:val="subsection"/>
      </w:pPr>
      <w:r w:rsidRPr="005C4A17">
        <w:tab/>
        <w:t>(1)</w:t>
      </w:r>
      <w:r w:rsidRPr="005C4A17">
        <w:tab/>
        <w:t>This regulation does not apply to conduct and dealings with controlled apparatus of a kind mentioned in regulation</w:t>
      </w:r>
      <w:r w:rsidR="005C4A17">
        <w:t> </w:t>
      </w:r>
      <w:r w:rsidRPr="005C4A17">
        <w:t>4.</w:t>
      </w:r>
    </w:p>
    <w:p w:rsidR="00E35574" w:rsidRPr="005C4A17" w:rsidRDefault="007C0983" w:rsidP="007C0983">
      <w:pPr>
        <w:pStyle w:val="notetext"/>
      </w:pPr>
      <w:r w:rsidRPr="005C4A17">
        <w:t>Note:</w:t>
      </w:r>
      <w:r w:rsidRPr="005C4A17">
        <w:tab/>
      </w:r>
      <w:r w:rsidR="00E35574" w:rsidRPr="005C4A17">
        <w:t>Regulation</w:t>
      </w:r>
      <w:r w:rsidR="005C4A17">
        <w:t> </w:t>
      </w:r>
      <w:r w:rsidR="00E35574" w:rsidRPr="005C4A17">
        <w:t>4 describes kinds of apparatus that are controlled apparatus.</w:t>
      </w:r>
    </w:p>
    <w:p w:rsidR="00E35574" w:rsidRPr="005C4A17" w:rsidRDefault="00E35574" w:rsidP="007C0983">
      <w:pPr>
        <w:pStyle w:val="subsection"/>
      </w:pPr>
      <w:r w:rsidRPr="005C4A17">
        <w:lastRenderedPageBreak/>
        <w:tab/>
        <w:t>(2)</w:t>
      </w:r>
      <w:r w:rsidRPr="005C4A17">
        <w:tab/>
        <w:t>The holder of a source licence or a facility licence must ensure that all conduct and dealings with controlled materials, controlled apparatus and controlled facilities are in accordance with</w:t>
      </w:r>
      <w:r w:rsidR="00CF3E5C" w:rsidRPr="005C4A17">
        <w:t xml:space="preserve"> the following (as existing on 1</w:t>
      </w:r>
      <w:r w:rsidR="005C4A17">
        <w:t> </w:t>
      </w:r>
      <w:r w:rsidR="00CF3E5C" w:rsidRPr="005C4A17">
        <w:t>July 2015)</w:t>
      </w:r>
      <w:r w:rsidRPr="005C4A17">
        <w:t>:</w:t>
      </w:r>
    </w:p>
    <w:p w:rsidR="00DB4181" w:rsidRPr="005C4A17" w:rsidRDefault="00DB4181" w:rsidP="007C0983">
      <w:pPr>
        <w:pStyle w:val="paragraph"/>
      </w:pPr>
      <w:r w:rsidRPr="005C4A17">
        <w:tab/>
        <w:t>(a)</w:t>
      </w:r>
      <w:r w:rsidRPr="005C4A17">
        <w:tab/>
        <w:t xml:space="preserve">the </w:t>
      </w:r>
      <w:r w:rsidRPr="005C4A17">
        <w:rPr>
          <w:i/>
        </w:rPr>
        <w:t>Code of Practice for the Security of Radioactive Sources (2007) (Radiation Protection Series No.</w:t>
      </w:r>
      <w:r w:rsidR="005C4A17">
        <w:rPr>
          <w:i/>
        </w:rPr>
        <w:t> </w:t>
      </w:r>
      <w:r w:rsidRPr="005C4A17">
        <w:rPr>
          <w:i/>
        </w:rPr>
        <w:t>11)</w:t>
      </w:r>
      <w:r w:rsidRPr="005C4A17">
        <w:t>;</w:t>
      </w:r>
    </w:p>
    <w:p w:rsidR="00DB4181" w:rsidRPr="005C4A17" w:rsidRDefault="00DB4181" w:rsidP="007C0983">
      <w:pPr>
        <w:pStyle w:val="paragraph"/>
      </w:pPr>
      <w:r w:rsidRPr="005C4A17">
        <w:tab/>
        <w:t>(b)</w:t>
      </w:r>
      <w:r w:rsidRPr="005C4A17">
        <w:tab/>
        <w:t xml:space="preserve">the </w:t>
      </w:r>
      <w:r w:rsidRPr="005C4A17">
        <w:rPr>
          <w:i/>
        </w:rPr>
        <w:t>Recommendations for Limiting Exposure to Ionizing Radiation</w:t>
      </w:r>
      <w:r w:rsidRPr="005C4A17">
        <w:t>;</w:t>
      </w:r>
    </w:p>
    <w:p w:rsidR="00DB4181" w:rsidRPr="005C4A17" w:rsidRDefault="00DB4181" w:rsidP="007C0983">
      <w:pPr>
        <w:pStyle w:val="paragraph"/>
      </w:pPr>
      <w:r w:rsidRPr="005C4A17">
        <w:tab/>
        <w:t>(c)</w:t>
      </w:r>
      <w:r w:rsidRPr="005C4A17">
        <w:tab/>
        <w:t xml:space="preserve">the </w:t>
      </w:r>
      <w:r w:rsidRPr="005C4A17">
        <w:rPr>
          <w:i/>
        </w:rPr>
        <w:t>National Standard for Limiting Occupational Exposure to Ionizing Radiation</w:t>
      </w:r>
      <w:r w:rsidRPr="005C4A17">
        <w:t>;</w:t>
      </w:r>
    </w:p>
    <w:p w:rsidR="00107FE3" w:rsidRPr="005C4A17" w:rsidRDefault="00107FE3" w:rsidP="00107FE3">
      <w:pPr>
        <w:pStyle w:val="paragraph"/>
      </w:pPr>
      <w:r w:rsidRPr="005C4A17">
        <w:tab/>
        <w:t>(d)</w:t>
      </w:r>
      <w:r w:rsidRPr="005C4A17">
        <w:tab/>
        <w:t xml:space="preserve">the </w:t>
      </w:r>
      <w:r w:rsidRPr="005C4A17">
        <w:rPr>
          <w:i/>
        </w:rPr>
        <w:t>Code for the Safe Transport of Radioactive Material (2014) (Radiation Protection Series C</w:t>
      </w:r>
      <w:r w:rsidR="005C4A17">
        <w:rPr>
          <w:i/>
        </w:rPr>
        <w:noBreakHyphen/>
      </w:r>
      <w:r w:rsidRPr="005C4A17">
        <w:rPr>
          <w:i/>
        </w:rPr>
        <w:t>2)</w:t>
      </w:r>
      <w:r w:rsidRPr="005C4A17">
        <w:t>.</w:t>
      </w:r>
    </w:p>
    <w:p w:rsidR="00107FE3" w:rsidRPr="005C4A17" w:rsidRDefault="00107FE3" w:rsidP="00107FE3">
      <w:pPr>
        <w:pStyle w:val="notetext"/>
      </w:pPr>
      <w:r w:rsidRPr="005C4A17">
        <w:t>Note:</w:t>
      </w:r>
      <w:r w:rsidRPr="005C4A17">
        <w:tab/>
        <w:t>These documents could in 2015 be viewed on ARPANSA’s website (http://www.arpansa.gov.au).</w:t>
      </w:r>
    </w:p>
    <w:p w:rsidR="00E35574" w:rsidRPr="005C4A17" w:rsidRDefault="00E35574" w:rsidP="007C0983">
      <w:pPr>
        <w:pStyle w:val="subsection"/>
      </w:pPr>
      <w:r w:rsidRPr="005C4A17">
        <w:tab/>
        <w:t>(3)</w:t>
      </w:r>
      <w:r w:rsidRPr="005C4A17">
        <w:tab/>
        <w:t xml:space="preserve">The holder of a source licence or a facility licence must also ensure that dealings with the disposal of controlled material and controlled apparatus are in accordance with the </w:t>
      </w:r>
      <w:r w:rsidR="00107FE3" w:rsidRPr="005C4A17">
        <w:t>following (as existing on 1</w:t>
      </w:r>
      <w:r w:rsidR="005C4A17">
        <w:t> </w:t>
      </w:r>
      <w:r w:rsidR="00107FE3" w:rsidRPr="005C4A17">
        <w:t>July 2015)</w:t>
      </w:r>
      <w:r w:rsidRPr="005C4A17">
        <w:t>:</w:t>
      </w:r>
    </w:p>
    <w:p w:rsidR="00E35574" w:rsidRPr="005C4A17" w:rsidRDefault="00E35574" w:rsidP="007C0983">
      <w:pPr>
        <w:pStyle w:val="paragraph"/>
      </w:pPr>
      <w:r w:rsidRPr="005C4A17">
        <w:tab/>
        <w:t>(a)</w:t>
      </w:r>
      <w:r w:rsidRPr="005C4A17">
        <w:tab/>
        <w:t xml:space="preserve">the </w:t>
      </w:r>
      <w:r w:rsidRPr="005C4A17">
        <w:rPr>
          <w:i/>
        </w:rPr>
        <w:t>Code of Practice for the Disposal of Radioactive Waste by the User</w:t>
      </w:r>
      <w:r w:rsidR="00107FE3" w:rsidRPr="005C4A17">
        <w:rPr>
          <w:i/>
        </w:rPr>
        <w:t xml:space="preserve"> (1985)</w:t>
      </w:r>
      <w:r w:rsidR="00107FE3" w:rsidRPr="005C4A17">
        <w:t>, published by the National Health and Medical Research Council</w:t>
      </w:r>
      <w:r w:rsidRPr="005C4A17">
        <w:t>;</w:t>
      </w:r>
    </w:p>
    <w:p w:rsidR="00107FE3" w:rsidRPr="005C4A17" w:rsidRDefault="00107FE3" w:rsidP="00107FE3">
      <w:pPr>
        <w:pStyle w:val="paragraph"/>
      </w:pPr>
      <w:r w:rsidRPr="005C4A17">
        <w:tab/>
        <w:t>(c)</w:t>
      </w:r>
      <w:r w:rsidRPr="005C4A17">
        <w:tab/>
        <w:t xml:space="preserve">the </w:t>
      </w:r>
      <w:r w:rsidRPr="005C4A17">
        <w:rPr>
          <w:i/>
        </w:rPr>
        <w:t>Code for the Safe Transport of Radioactive Material (2014) (Radiation Protection Series C</w:t>
      </w:r>
      <w:r w:rsidR="005C4A17">
        <w:rPr>
          <w:i/>
        </w:rPr>
        <w:noBreakHyphen/>
      </w:r>
      <w:r w:rsidRPr="005C4A17">
        <w:rPr>
          <w:i/>
        </w:rPr>
        <w:t>2)</w:t>
      </w:r>
      <w:r w:rsidRPr="005C4A17">
        <w:t>;</w:t>
      </w:r>
    </w:p>
    <w:p w:rsidR="00D37ED7" w:rsidRPr="005C4A17" w:rsidRDefault="00D37ED7" w:rsidP="007C0983">
      <w:pPr>
        <w:pStyle w:val="paragraph"/>
      </w:pPr>
      <w:r w:rsidRPr="005C4A17">
        <w:tab/>
        <w:t>(d)</w:t>
      </w:r>
      <w:r w:rsidRPr="005C4A17">
        <w:tab/>
        <w:t xml:space="preserve">the </w:t>
      </w:r>
      <w:r w:rsidRPr="005C4A17">
        <w:rPr>
          <w:i/>
        </w:rPr>
        <w:t>Code of Practice for the Security of Radioactive Sources (2007) (Radiation Protection Series No.</w:t>
      </w:r>
      <w:r w:rsidR="005C4A17">
        <w:rPr>
          <w:i/>
        </w:rPr>
        <w:t> </w:t>
      </w:r>
      <w:r w:rsidRPr="005C4A17">
        <w:rPr>
          <w:i/>
        </w:rPr>
        <w:t>11)</w:t>
      </w:r>
      <w:r w:rsidRPr="005C4A17">
        <w:t>.</w:t>
      </w:r>
    </w:p>
    <w:p w:rsidR="00107FE3" w:rsidRPr="005C4A17" w:rsidRDefault="00107FE3" w:rsidP="00107FE3">
      <w:pPr>
        <w:pStyle w:val="notetext"/>
      </w:pPr>
      <w:r w:rsidRPr="005C4A17">
        <w:t>Note:</w:t>
      </w:r>
      <w:r w:rsidRPr="005C4A17">
        <w:tab/>
        <w:t>These codes could in 2015 be viewed on ARPANSA’s website (http://www.arpansa.gov.au).</w:t>
      </w:r>
    </w:p>
    <w:p w:rsidR="00107FE3" w:rsidRPr="005C4A17" w:rsidRDefault="00107FE3" w:rsidP="00107FE3">
      <w:pPr>
        <w:pStyle w:val="ActHead5"/>
      </w:pPr>
      <w:bookmarkStart w:id="68" w:name="_Toc455670097"/>
      <w:r w:rsidRPr="005C4A17">
        <w:rPr>
          <w:rStyle w:val="CharSectno"/>
        </w:rPr>
        <w:t>49</w:t>
      </w:r>
      <w:r w:rsidRPr="005C4A17">
        <w:t xml:space="preserve">  Managing safety</w:t>
      </w:r>
      <w:bookmarkEnd w:id="68"/>
    </w:p>
    <w:p w:rsidR="00107FE3" w:rsidRPr="005C4A17" w:rsidRDefault="00107FE3" w:rsidP="00107FE3">
      <w:pPr>
        <w:pStyle w:val="subsection"/>
      </w:pPr>
      <w:r w:rsidRPr="005C4A17">
        <w:tab/>
        <w:t>(1)</w:t>
      </w:r>
      <w:r w:rsidRPr="005C4A17">
        <w:tab/>
        <w:t>The holder of a facility licence must take all reasonably practicable steps to manage the safety of the facility, including:</w:t>
      </w:r>
    </w:p>
    <w:p w:rsidR="00107FE3" w:rsidRPr="005C4A17" w:rsidRDefault="00107FE3" w:rsidP="00107FE3">
      <w:pPr>
        <w:pStyle w:val="paragraph"/>
      </w:pPr>
      <w:r w:rsidRPr="005C4A17">
        <w:tab/>
        <w:t>(a)</w:t>
      </w:r>
      <w:r w:rsidRPr="005C4A17">
        <w:tab/>
        <w:t>having in place plans and arrangements of the kind mentioned in item</w:t>
      </w:r>
      <w:r w:rsidR="005C4A17">
        <w:t> </w:t>
      </w:r>
      <w:r w:rsidRPr="005C4A17">
        <w:t>4 of the table in clause</w:t>
      </w:r>
      <w:r w:rsidR="005C4A17">
        <w:t> </w:t>
      </w:r>
      <w:r w:rsidRPr="005C4A17">
        <w:t>1 of Schedule</w:t>
      </w:r>
      <w:r w:rsidR="005C4A17">
        <w:t> </w:t>
      </w:r>
      <w:r w:rsidRPr="005C4A17">
        <w:t>3; and</w:t>
      </w:r>
    </w:p>
    <w:p w:rsidR="00107FE3" w:rsidRPr="005C4A17" w:rsidRDefault="00107FE3" w:rsidP="00107FE3">
      <w:pPr>
        <w:pStyle w:val="paragraph"/>
      </w:pPr>
      <w:r w:rsidRPr="005C4A17">
        <w:tab/>
        <w:t>(b)</w:t>
      </w:r>
      <w:r w:rsidRPr="005C4A17">
        <w:tab/>
        <w:t>ensuring that such plans and arrangements are implemented to the extent reasonably practicable.</w:t>
      </w:r>
    </w:p>
    <w:p w:rsidR="00107FE3" w:rsidRPr="005C4A17" w:rsidRDefault="00107FE3" w:rsidP="00107FE3">
      <w:pPr>
        <w:pStyle w:val="subsection"/>
      </w:pPr>
      <w:r w:rsidRPr="005C4A17">
        <w:tab/>
        <w:t>(2)</w:t>
      </w:r>
      <w:r w:rsidRPr="005C4A17">
        <w:tab/>
        <w:t>The holder of a source licence must take all reasonably practicable steps to manage the safety of the source, including:</w:t>
      </w:r>
    </w:p>
    <w:p w:rsidR="00107FE3" w:rsidRPr="005C4A17" w:rsidRDefault="00107FE3" w:rsidP="00107FE3">
      <w:pPr>
        <w:pStyle w:val="paragraph"/>
      </w:pPr>
      <w:r w:rsidRPr="005C4A17">
        <w:tab/>
        <w:t>(a)</w:t>
      </w:r>
      <w:r w:rsidRPr="005C4A17">
        <w:tab/>
        <w:t>having in place plans and arrangements of the kind mentioned in item</w:t>
      </w:r>
      <w:r w:rsidR="005C4A17">
        <w:t> </w:t>
      </w:r>
      <w:r w:rsidRPr="005C4A17">
        <w:t>4 of the table in clause</w:t>
      </w:r>
      <w:r w:rsidR="005C4A17">
        <w:t> </w:t>
      </w:r>
      <w:r w:rsidRPr="005C4A17">
        <w:t>2 of Schedule</w:t>
      </w:r>
      <w:r w:rsidR="005C4A17">
        <w:t> </w:t>
      </w:r>
      <w:r w:rsidRPr="005C4A17">
        <w:t>3; and</w:t>
      </w:r>
    </w:p>
    <w:p w:rsidR="00107FE3" w:rsidRPr="005C4A17" w:rsidRDefault="00107FE3" w:rsidP="00107FE3">
      <w:pPr>
        <w:pStyle w:val="paragraph"/>
      </w:pPr>
      <w:r w:rsidRPr="005C4A17">
        <w:tab/>
        <w:t>(b)</w:t>
      </w:r>
      <w:r w:rsidRPr="005C4A17">
        <w:tab/>
        <w:t>ensuring that such plans and arrangements are implemented to the extent reasonably practicable.</w:t>
      </w:r>
    </w:p>
    <w:p w:rsidR="00107FE3" w:rsidRPr="005C4A17" w:rsidRDefault="00107FE3" w:rsidP="00107FE3">
      <w:pPr>
        <w:pStyle w:val="ActHead5"/>
      </w:pPr>
      <w:bookmarkStart w:id="69" w:name="_Toc455670098"/>
      <w:r w:rsidRPr="005C4A17">
        <w:rPr>
          <w:rStyle w:val="CharSectno"/>
        </w:rPr>
        <w:t>50</w:t>
      </w:r>
      <w:r w:rsidRPr="005C4A17">
        <w:t xml:space="preserve">  Reviewing and updating plans and arrangements for managing safety</w:t>
      </w:r>
      <w:bookmarkEnd w:id="69"/>
    </w:p>
    <w:p w:rsidR="00107FE3" w:rsidRPr="005C4A17" w:rsidRDefault="00107FE3" w:rsidP="00107FE3">
      <w:pPr>
        <w:pStyle w:val="subsection"/>
      </w:pPr>
      <w:r w:rsidRPr="005C4A17">
        <w:tab/>
        <w:t>(1)</w:t>
      </w:r>
      <w:r w:rsidRPr="005C4A17">
        <w:tab/>
        <w:t>The holder of a licence must, at least once every 3 years, review and update the plans and arrangements mentioned in regulation</w:t>
      </w:r>
      <w:r w:rsidR="005C4A17">
        <w:t> </w:t>
      </w:r>
      <w:r w:rsidRPr="005C4A17">
        <w:t>49 in relation to the licence.</w:t>
      </w:r>
    </w:p>
    <w:p w:rsidR="00107FE3" w:rsidRPr="005C4A17" w:rsidRDefault="00107FE3" w:rsidP="00107FE3">
      <w:pPr>
        <w:pStyle w:val="subsection"/>
      </w:pPr>
      <w:r w:rsidRPr="005C4A17">
        <w:tab/>
        <w:t>(2)</w:t>
      </w:r>
      <w:r w:rsidRPr="005C4A17">
        <w:tab/>
        <w:t>The holder of a licence must keep and maintain records of any changes made to the plans and arrangements.</w:t>
      </w:r>
    </w:p>
    <w:p w:rsidR="00107FE3" w:rsidRPr="005C4A17" w:rsidRDefault="00107FE3" w:rsidP="00107FE3">
      <w:pPr>
        <w:pStyle w:val="subsection"/>
      </w:pPr>
      <w:r w:rsidRPr="005C4A17">
        <w:lastRenderedPageBreak/>
        <w:tab/>
        <w:t>(3)</w:t>
      </w:r>
      <w:r w:rsidRPr="005C4A17">
        <w:tab/>
        <w:t>Subregulation (1) does not apply to the extent that the licence makes other arrangements for a matter mentioned in that subregulation.</w:t>
      </w:r>
    </w:p>
    <w:p w:rsidR="00107FE3" w:rsidRPr="005C4A17" w:rsidRDefault="00107FE3" w:rsidP="00107FE3">
      <w:pPr>
        <w:pStyle w:val="ActHead5"/>
      </w:pPr>
      <w:bookmarkStart w:id="70" w:name="_Toc455670099"/>
      <w:r w:rsidRPr="005C4A17">
        <w:rPr>
          <w:rStyle w:val="CharSectno"/>
        </w:rPr>
        <w:t>51</w:t>
      </w:r>
      <w:r w:rsidRPr="005C4A17">
        <w:t xml:space="preserve">  CEO approval for certain changes</w:t>
      </w:r>
      <w:bookmarkEnd w:id="70"/>
    </w:p>
    <w:p w:rsidR="00107FE3" w:rsidRPr="005C4A17" w:rsidRDefault="00107FE3" w:rsidP="00107FE3">
      <w:pPr>
        <w:pStyle w:val="subsection"/>
      </w:pPr>
      <w:r w:rsidRPr="005C4A17">
        <w:tab/>
      </w:r>
      <w:r w:rsidRPr="005C4A17">
        <w:tab/>
        <w:t>The holder of a licence must seek the CEO’s prior approval to do either of the following things if it will have significant implications for safety:</w:t>
      </w:r>
    </w:p>
    <w:p w:rsidR="00107FE3" w:rsidRPr="005C4A17" w:rsidRDefault="00107FE3" w:rsidP="00107FE3">
      <w:pPr>
        <w:pStyle w:val="paragraph"/>
      </w:pPr>
      <w:r w:rsidRPr="005C4A17">
        <w:tab/>
        <w:t>(a)</w:t>
      </w:r>
      <w:r w:rsidRPr="005C4A17">
        <w:tab/>
        <w:t>change the details in the application for the licence;</w:t>
      </w:r>
    </w:p>
    <w:p w:rsidR="00107FE3" w:rsidRPr="005C4A17" w:rsidRDefault="00107FE3" w:rsidP="00107FE3">
      <w:pPr>
        <w:pStyle w:val="paragraph"/>
      </w:pPr>
      <w:r w:rsidRPr="005C4A17">
        <w:tab/>
        <w:t>(b)</w:t>
      </w:r>
      <w:r w:rsidRPr="005C4A17">
        <w:tab/>
        <w:t>modify the source or facility mentioned in the licence.</w:t>
      </w:r>
    </w:p>
    <w:p w:rsidR="00E35574" w:rsidRPr="005C4A17" w:rsidRDefault="00E35574" w:rsidP="007C0983">
      <w:pPr>
        <w:pStyle w:val="ActHead5"/>
      </w:pPr>
      <w:bookmarkStart w:id="71" w:name="_Toc455670100"/>
      <w:r w:rsidRPr="005C4A17">
        <w:rPr>
          <w:rStyle w:val="CharSectno"/>
        </w:rPr>
        <w:t>52</w:t>
      </w:r>
      <w:r w:rsidR="007C0983" w:rsidRPr="005C4A17">
        <w:t xml:space="preserve">  </w:t>
      </w:r>
      <w:r w:rsidRPr="005C4A17">
        <w:t>Holder of a licence must tell CEO about other changes</w:t>
      </w:r>
      <w:bookmarkEnd w:id="71"/>
    </w:p>
    <w:p w:rsidR="00E35574" w:rsidRPr="005C4A17" w:rsidRDefault="00E35574" w:rsidP="007C0983">
      <w:pPr>
        <w:pStyle w:val="subsection"/>
      </w:pPr>
      <w:r w:rsidRPr="005C4A17">
        <w:tab/>
        <w:t>(1)</w:t>
      </w:r>
      <w:r w:rsidRPr="005C4A17">
        <w:tab/>
        <w:t xml:space="preserve">The holder of a licence may </w:t>
      </w:r>
      <w:r w:rsidR="00107FE3" w:rsidRPr="005C4A17">
        <w:t>do a thing mentioned in paragraph</w:t>
      </w:r>
      <w:r w:rsidR="005C4A17">
        <w:t> </w:t>
      </w:r>
      <w:r w:rsidR="00107FE3" w:rsidRPr="005C4A17">
        <w:t>51(a) or (b)</w:t>
      </w:r>
      <w:r w:rsidRPr="005C4A17">
        <w:t xml:space="preserve"> that is unlikely to have significant implications for safety without the CEO’s approval.</w:t>
      </w:r>
    </w:p>
    <w:p w:rsidR="00107FE3" w:rsidRPr="005C4A17" w:rsidRDefault="00107FE3" w:rsidP="00107FE3">
      <w:pPr>
        <w:pStyle w:val="subsection"/>
      </w:pPr>
      <w:r w:rsidRPr="005C4A17">
        <w:tab/>
        <w:t>(2)</w:t>
      </w:r>
      <w:r w:rsidRPr="005C4A17">
        <w:tab/>
        <w:t>The holder of a licence must, within 3 months after doing a thing as mentioned in subregulation (1), tell the CEO about the thing.</w:t>
      </w:r>
    </w:p>
    <w:p w:rsidR="00E35574" w:rsidRPr="005C4A17" w:rsidRDefault="00E35574" w:rsidP="007C0983">
      <w:pPr>
        <w:pStyle w:val="subsection"/>
      </w:pPr>
      <w:r w:rsidRPr="005C4A17">
        <w:tab/>
        <w:t>(3)</w:t>
      </w:r>
      <w:r w:rsidRPr="005C4A17">
        <w:tab/>
        <w:t>However, subregulation</w:t>
      </w:r>
      <w:r w:rsidR="0077578E" w:rsidRPr="005C4A17">
        <w:t> </w:t>
      </w:r>
      <w:r w:rsidRPr="005C4A17">
        <w:t xml:space="preserve">(2) does not apply to the extent that the licence makes other arrangements for a matter mentioned in </w:t>
      </w:r>
      <w:r w:rsidR="00107FE3" w:rsidRPr="005C4A17">
        <w:t>that subregulation</w:t>
      </w:r>
      <w:r w:rsidRPr="005C4A17">
        <w:t>.</w:t>
      </w:r>
    </w:p>
    <w:p w:rsidR="00E35574" w:rsidRPr="005C4A17" w:rsidRDefault="00E35574" w:rsidP="007C0983">
      <w:pPr>
        <w:pStyle w:val="ActHead5"/>
      </w:pPr>
      <w:bookmarkStart w:id="72" w:name="_Toc455670101"/>
      <w:r w:rsidRPr="005C4A17">
        <w:rPr>
          <w:rStyle w:val="CharSectno"/>
        </w:rPr>
        <w:t>53</w:t>
      </w:r>
      <w:r w:rsidR="007C0983" w:rsidRPr="005C4A17">
        <w:t xml:space="preserve">  </w:t>
      </w:r>
      <w:r w:rsidRPr="005C4A17">
        <w:t>Holder of a licence must tell CEO about movement of controlled apparatus, controlled materials and controlled facilities</w:t>
      </w:r>
      <w:bookmarkEnd w:id="72"/>
    </w:p>
    <w:p w:rsidR="00E35574" w:rsidRPr="005C4A17" w:rsidRDefault="00E35574" w:rsidP="007C0983">
      <w:pPr>
        <w:pStyle w:val="subsection"/>
      </w:pPr>
      <w:r w:rsidRPr="005C4A17">
        <w:tab/>
        <w:t>(1)</w:t>
      </w:r>
      <w:r w:rsidRPr="005C4A17">
        <w:tab/>
        <w:t xml:space="preserve">The holder of a licence </w:t>
      </w:r>
      <w:r w:rsidR="00107FE3" w:rsidRPr="005C4A17">
        <w:t>may only</w:t>
      </w:r>
      <w:r w:rsidRPr="005C4A17">
        <w:t xml:space="preserve"> dispose of controlled apparatus or controlled materials with the approval of the CEO.</w:t>
      </w:r>
    </w:p>
    <w:p w:rsidR="00107FE3" w:rsidRPr="005C4A17" w:rsidRDefault="00107FE3" w:rsidP="00107FE3">
      <w:pPr>
        <w:pStyle w:val="subsection"/>
      </w:pPr>
      <w:r w:rsidRPr="005C4A17">
        <w:tab/>
        <w:t>(1A)</w:t>
      </w:r>
      <w:r w:rsidRPr="005C4A17">
        <w:tab/>
        <w:t xml:space="preserve">The holder of a licence may only transfer controlled apparatus or controlled materials to another person (the </w:t>
      </w:r>
      <w:r w:rsidRPr="005C4A17">
        <w:rPr>
          <w:b/>
          <w:i/>
        </w:rPr>
        <w:t>transferee</w:t>
      </w:r>
      <w:r w:rsidRPr="005C4A17">
        <w:t>):</w:t>
      </w:r>
    </w:p>
    <w:p w:rsidR="00107FE3" w:rsidRPr="005C4A17" w:rsidRDefault="00107FE3" w:rsidP="00107FE3">
      <w:pPr>
        <w:pStyle w:val="paragraph"/>
      </w:pPr>
      <w:r w:rsidRPr="005C4A17">
        <w:tab/>
        <w:t>(a)</w:t>
      </w:r>
      <w:r w:rsidRPr="005C4A17">
        <w:tab/>
        <w:t>with the approval of the CEO; or</w:t>
      </w:r>
    </w:p>
    <w:p w:rsidR="00107FE3" w:rsidRPr="005C4A17" w:rsidRDefault="00107FE3" w:rsidP="00107FE3">
      <w:pPr>
        <w:pStyle w:val="paragraph"/>
      </w:pPr>
      <w:r w:rsidRPr="005C4A17">
        <w:tab/>
        <w:t>(b)</w:t>
      </w:r>
      <w:r w:rsidRPr="005C4A17">
        <w:tab/>
        <w:t>if both of the following apply:</w:t>
      </w:r>
    </w:p>
    <w:p w:rsidR="00107FE3" w:rsidRPr="005C4A17" w:rsidRDefault="00107FE3" w:rsidP="00107FE3">
      <w:pPr>
        <w:pStyle w:val="paragraphsub"/>
      </w:pPr>
      <w:r w:rsidRPr="005C4A17">
        <w:tab/>
        <w:t>(i)</w:t>
      </w:r>
      <w:r w:rsidRPr="005C4A17">
        <w:tab/>
        <w:t>the transferee is the holder of a facility licence or a source licence;</w:t>
      </w:r>
    </w:p>
    <w:p w:rsidR="00107FE3" w:rsidRPr="005C4A17" w:rsidRDefault="00107FE3" w:rsidP="00107FE3">
      <w:pPr>
        <w:pStyle w:val="paragraphsub"/>
      </w:pPr>
      <w:r w:rsidRPr="005C4A17">
        <w:tab/>
        <w:t>(ii)</w:t>
      </w:r>
      <w:r w:rsidRPr="005C4A17">
        <w:tab/>
        <w:t>the transferee’s licence authorises the transferee to receive the controlled apparatus or controlled materials.</w:t>
      </w:r>
    </w:p>
    <w:p w:rsidR="00107FE3" w:rsidRPr="005C4A17" w:rsidRDefault="00107FE3" w:rsidP="00107FE3">
      <w:pPr>
        <w:pStyle w:val="subsection"/>
      </w:pPr>
      <w:r w:rsidRPr="005C4A17">
        <w:tab/>
        <w:t>(2)</w:t>
      </w:r>
      <w:r w:rsidRPr="005C4A17">
        <w:tab/>
        <w:t xml:space="preserve">If the holder of a licence (the </w:t>
      </w:r>
      <w:r w:rsidRPr="005C4A17">
        <w:rPr>
          <w:b/>
          <w:i/>
        </w:rPr>
        <w:t>transferor</w:t>
      </w:r>
      <w:r w:rsidRPr="005C4A17">
        <w:t xml:space="preserve">) transfers controlled apparatus or controlled materials to another person (the </w:t>
      </w:r>
      <w:r w:rsidRPr="005C4A17">
        <w:rPr>
          <w:b/>
          <w:i/>
        </w:rPr>
        <w:t>transferee</w:t>
      </w:r>
      <w:r w:rsidRPr="005C4A17">
        <w:t xml:space="preserve">) under </w:t>
      </w:r>
      <w:r w:rsidR="005C4A17">
        <w:t>paragraph (</w:t>
      </w:r>
      <w:r w:rsidRPr="005C4A17">
        <w:t>1A)(b), the transferor must, within 7 days of the transfer, tell the CEO:</w:t>
      </w:r>
    </w:p>
    <w:p w:rsidR="00107FE3" w:rsidRPr="005C4A17" w:rsidRDefault="00107FE3" w:rsidP="00107FE3">
      <w:pPr>
        <w:pStyle w:val="paragraph"/>
      </w:pPr>
      <w:r w:rsidRPr="005C4A17">
        <w:tab/>
        <w:t>(a)</w:t>
      </w:r>
      <w:r w:rsidRPr="005C4A17">
        <w:tab/>
        <w:t>that the transfer has happened; and</w:t>
      </w:r>
    </w:p>
    <w:p w:rsidR="00107FE3" w:rsidRPr="005C4A17" w:rsidRDefault="00107FE3" w:rsidP="00107FE3">
      <w:pPr>
        <w:pStyle w:val="paragraph"/>
      </w:pPr>
      <w:r w:rsidRPr="005C4A17">
        <w:tab/>
        <w:t>(b)</w:t>
      </w:r>
      <w:r w:rsidRPr="005C4A17">
        <w:tab/>
        <w:t>the name of the transferee; and</w:t>
      </w:r>
    </w:p>
    <w:p w:rsidR="00107FE3" w:rsidRPr="005C4A17" w:rsidRDefault="00107FE3" w:rsidP="00107FE3">
      <w:pPr>
        <w:pStyle w:val="paragraph"/>
      </w:pPr>
      <w:r w:rsidRPr="005C4A17">
        <w:tab/>
        <w:t>(c)</w:t>
      </w:r>
      <w:r w:rsidRPr="005C4A17">
        <w:tab/>
        <w:t>the number of the licence held by the transferee; and</w:t>
      </w:r>
    </w:p>
    <w:p w:rsidR="00107FE3" w:rsidRPr="005C4A17" w:rsidRDefault="00107FE3" w:rsidP="00107FE3">
      <w:pPr>
        <w:pStyle w:val="paragraph"/>
      </w:pPr>
      <w:r w:rsidRPr="005C4A17">
        <w:tab/>
        <w:t>(d)</w:t>
      </w:r>
      <w:r w:rsidRPr="005C4A17">
        <w:tab/>
        <w:t>the location of the controlled apparatus or controlled materials after the transfer.</w:t>
      </w:r>
    </w:p>
    <w:p w:rsidR="00E35574" w:rsidRPr="005C4A17" w:rsidRDefault="00E35574" w:rsidP="007C0983">
      <w:pPr>
        <w:pStyle w:val="subsection"/>
      </w:pPr>
      <w:r w:rsidRPr="005C4A17">
        <w:tab/>
        <w:t>(3)</w:t>
      </w:r>
      <w:r w:rsidRPr="005C4A17">
        <w:tab/>
        <w:t>The holder of a licence must not dispose of, or transfer to the possession of another person, a controlled facility without the CEO’s approval.</w:t>
      </w:r>
    </w:p>
    <w:p w:rsidR="00E35574" w:rsidRPr="005C4A17" w:rsidRDefault="00E35574" w:rsidP="007C0983">
      <w:pPr>
        <w:pStyle w:val="subsection"/>
      </w:pPr>
      <w:r w:rsidRPr="005C4A17">
        <w:lastRenderedPageBreak/>
        <w:tab/>
        <w:t>(4)</w:t>
      </w:r>
      <w:r w:rsidRPr="005C4A17">
        <w:tab/>
        <w:t>However, subregulations (1),</w:t>
      </w:r>
      <w:r w:rsidR="00107FE3" w:rsidRPr="005C4A17">
        <w:t xml:space="preserve"> (1A),</w:t>
      </w:r>
      <w:r w:rsidRPr="005C4A17">
        <w:t xml:space="preserve"> (2) and (3) do not apply to the extent that the licence makes other arrangements for a matter mentioned in the subregulations.</w:t>
      </w:r>
    </w:p>
    <w:p w:rsidR="00E35574" w:rsidRPr="005C4A17" w:rsidRDefault="00E35574" w:rsidP="007C0983">
      <w:pPr>
        <w:pStyle w:val="ActHead5"/>
      </w:pPr>
      <w:bookmarkStart w:id="73" w:name="_Toc455670102"/>
      <w:r w:rsidRPr="005C4A17">
        <w:rPr>
          <w:rStyle w:val="CharSectno"/>
        </w:rPr>
        <w:t>54</w:t>
      </w:r>
      <w:r w:rsidR="007C0983" w:rsidRPr="005C4A17">
        <w:t xml:space="preserve">  </w:t>
      </w:r>
      <w:r w:rsidRPr="005C4A17">
        <w:t>Approval required to construct safety item</w:t>
      </w:r>
      <w:bookmarkEnd w:id="73"/>
    </w:p>
    <w:p w:rsidR="00E35574" w:rsidRPr="005C4A17" w:rsidRDefault="00E35574" w:rsidP="007C0983">
      <w:pPr>
        <w:pStyle w:val="subsection"/>
      </w:pPr>
      <w:r w:rsidRPr="005C4A17">
        <w:tab/>
      </w:r>
      <w:r w:rsidRPr="005C4A17">
        <w:tab/>
        <w:t>The holder of a licence, or a person covered by a licence, must not construct an item that is important for safety, and that is identified in a safety analysis report, as part of the construction of a controlled facility, unless the CEO has given the holder, or the person, approval to construct the item.</w:t>
      </w:r>
    </w:p>
    <w:p w:rsidR="00E35574" w:rsidRPr="005C4A17" w:rsidRDefault="00E35574" w:rsidP="007C0983">
      <w:pPr>
        <w:pStyle w:val="ActHead5"/>
      </w:pPr>
      <w:bookmarkStart w:id="74" w:name="_Toc455670103"/>
      <w:r w:rsidRPr="005C4A17">
        <w:rPr>
          <w:rStyle w:val="CharSectno"/>
        </w:rPr>
        <w:t>55</w:t>
      </w:r>
      <w:r w:rsidR="007C0983" w:rsidRPr="005C4A17">
        <w:t xml:space="preserve">  </w:t>
      </w:r>
      <w:r w:rsidRPr="005C4A17">
        <w:t>Approval required to load nuclear fuel</w:t>
      </w:r>
      <w:bookmarkEnd w:id="74"/>
    </w:p>
    <w:p w:rsidR="00E35574" w:rsidRPr="005C4A17" w:rsidRDefault="00E35574" w:rsidP="007C0983">
      <w:pPr>
        <w:pStyle w:val="subsection"/>
      </w:pPr>
      <w:r w:rsidRPr="005C4A17">
        <w:tab/>
      </w:r>
      <w:r w:rsidRPr="005C4A17">
        <w:tab/>
        <w:t>The holder of a licence, or a person covered by a licence, must not load nuclear fuel into a controlled facility, as part of the construction of the facility, unless the CEO has given the holder, or the person, approval to load the fuel.</w:t>
      </w:r>
    </w:p>
    <w:p w:rsidR="00E35574" w:rsidRPr="005C4A17" w:rsidRDefault="00E35574" w:rsidP="007349E2">
      <w:pPr>
        <w:pStyle w:val="ActHead3"/>
        <w:pageBreakBefore/>
      </w:pPr>
      <w:bookmarkStart w:id="75" w:name="_Toc455670104"/>
      <w:r w:rsidRPr="005C4A17">
        <w:rPr>
          <w:rStyle w:val="CharDivNo"/>
        </w:rPr>
        <w:lastRenderedPageBreak/>
        <w:t>Division</w:t>
      </w:r>
      <w:r w:rsidR="005C4A17">
        <w:rPr>
          <w:rStyle w:val="CharDivNo"/>
        </w:rPr>
        <w:t> </w:t>
      </w:r>
      <w:r w:rsidRPr="005C4A17">
        <w:rPr>
          <w:rStyle w:val="CharDivNo"/>
        </w:rPr>
        <w:t>5</w:t>
      </w:r>
      <w:r w:rsidR="007C0983" w:rsidRPr="005C4A17">
        <w:t>—</w:t>
      </w:r>
      <w:r w:rsidRPr="005C4A17">
        <w:rPr>
          <w:rStyle w:val="CharDivText"/>
        </w:rPr>
        <w:t>Licence annual charges</w:t>
      </w:r>
      <w:bookmarkEnd w:id="75"/>
    </w:p>
    <w:p w:rsidR="00E35574" w:rsidRPr="005C4A17" w:rsidRDefault="00E35574" w:rsidP="007C0983">
      <w:pPr>
        <w:pStyle w:val="ActHead5"/>
      </w:pPr>
      <w:bookmarkStart w:id="76" w:name="_Toc455670105"/>
      <w:r w:rsidRPr="005C4A17">
        <w:rPr>
          <w:rStyle w:val="CharSectno"/>
        </w:rPr>
        <w:t>55A</w:t>
      </w:r>
      <w:r w:rsidR="007C0983" w:rsidRPr="005C4A17">
        <w:t xml:space="preserve">  </w:t>
      </w:r>
      <w:r w:rsidRPr="005C4A17">
        <w:t>Time for payment of annual charge</w:t>
      </w:r>
      <w:bookmarkEnd w:id="76"/>
    </w:p>
    <w:p w:rsidR="00E35574" w:rsidRPr="005C4A17" w:rsidRDefault="00E35574" w:rsidP="007C0983">
      <w:pPr>
        <w:pStyle w:val="subsection"/>
      </w:pPr>
      <w:r w:rsidRPr="005C4A17">
        <w:tab/>
      </w:r>
      <w:r w:rsidRPr="005C4A17">
        <w:tab/>
        <w:t>The annual charge for a facility licence or a source licence must be paid:</w:t>
      </w:r>
    </w:p>
    <w:p w:rsidR="00E35574" w:rsidRPr="005C4A17" w:rsidRDefault="00E35574" w:rsidP="007C0983">
      <w:pPr>
        <w:pStyle w:val="paragraph"/>
      </w:pPr>
      <w:r w:rsidRPr="005C4A17">
        <w:tab/>
        <w:t>(a)</w:t>
      </w:r>
      <w:r w:rsidRPr="005C4A17">
        <w:tab/>
        <w:t>for a licence held during the financial year ending on 30</w:t>
      </w:r>
      <w:r w:rsidR="005C4A17">
        <w:t> </w:t>
      </w:r>
      <w:r w:rsidRPr="005C4A17">
        <w:t>June 2000</w:t>
      </w:r>
      <w:r w:rsidR="007C0983" w:rsidRPr="005C4A17">
        <w:t>—</w:t>
      </w:r>
      <w:r w:rsidRPr="005C4A17">
        <w:t>on or before 30 days after the commencement of this regulation; and</w:t>
      </w:r>
    </w:p>
    <w:p w:rsidR="00E35574" w:rsidRPr="005C4A17" w:rsidRDefault="00E35574" w:rsidP="007C0983">
      <w:pPr>
        <w:pStyle w:val="paragraph"/>
      </w:pPr>
      <w:r w:rsidRPr="005C4A17">
        <w:tab/>
        <w:t>(b)</w:t>
      </w:r>
      <w:r w:rsidRPr="005C4A17">
        <w:tab/>
        <w:t>for a licence held during the financial year ending on 30</w:t>
      </w:r>
      <w:r w:rsidR="005C4A17">
        <w:t> </w:t>
      </w:r>
      <w:r w:rsidRPr="005C4A17">
        <w:t>June 2001</w:t>
      </w:r>
      <w:r w:rsidR="007C0983" w:rsidRPr="005C4A17">
        <w:t>—</w:t>
      </w:r>
      <w:r w:rsidRPr="005C4A17">
        <w:t>on or before the later of:</w:t>
      </w:r>
    </w:p>
    <w:p w:rsidR="00E35574" w:rsidRPr="005C4A17" w:rsidRDefault="00E35574" w:rsidP="007C0983">
      <w:pPr>
        <w:pStyle w:val="paragraphsub"/>
      </w:pPr>
      <w:r w:rsidRPr="005C4A17">
        <w:tab/>
        <w:t>(i)</w:t>
      </w:r>
      <w:r w:rsidRPr="005C4A17">
        <w:tab/>
        <w:t>30 days after the commencement of this regulation; and</w:t>
      </w:r>
    </w:p>
    <w:p w:rsidR="00E35574" w:rsidRPr="005C4A17" w:rsidRDefault="00E35574" w:rsidP="007C0983">
      <w:pPr>
        <w:pStyle w:val="paragraphsub"/>
      </w:pPr>
      <w:r w:rsidRPr="005C4A17">
        <w:tab/>
        <w:t>(ii)</w:t>
      </w:r>
      <w:r w:rsidRPr="005C4A17">
        <w:tab/>
        <w:t>30 days after the date when the licence was issued; and</w:t>
      </w:r>
    </w:p>
    <w:p w:rsidR="00E35574" w:rsidRPr="005C4A17" w:rsidRDefault="00E35574" w:rsidP="007C0983">
      <w:pPr>
        <w:pStyle w:val="paragraph"/>
      </w:pPr>
      <w:r w:rsidRPr="005C4A17">
        <w:tab/>
        <w:t>(c)</w:t>
      </w:r>
      <w:r w:rsidRPr="005C4A17">
        <w:tab/>
        <w:t>for a licence held during a later financial year</w:t>
      </w:r>
      <w:r w:rsidR="007C0983" w:rsidRPr="005C4A17">
        <w:t>—</w:t>
      </w:r>
      <w:r w:rsidRPr="005C4A17">
        <w:t>on or before the later of:</w:t>
      </w:r>
    </w:p>
    <w:p w:rsidR="00E35574" w:rsidRPr="005C4A17" w:rsidRDefault="00E35574" w:rsidP="007C0983">
      <w:pPr>
        <w:pStyle w:val="paragraphsub"/>
      </w:pPr>
      <w:r w:rsidRPr="005C4A17">
        <w:tab/>
        <w:t>(i)</w:t>
      </w:r>
      <w:r w:rsidRPr="005C4A17">
        <w:tab/>
        <w:t>31</w:t>
      </w:r>
      <w:r w:rsidR="005C4A17">
        <w:t> </w:t>
      </w:r>
      <w:r w:rsidRPr="005C4A17">
        <w:t>July in that financial year; and</w:t>
      </w:r>
    </w:p>
    <w:p w:rsidR="00E35574" w:rsidRPr="005C4A17" w:rsidRDefault="00E35574" w:rsidP="007C0983">
      <w:pPr>
        <w:pStyle w:val="paragraphsub"/>
      </w:pPr>
      <w:r w:rsidRPr="005C4A17">
        <w:tab/>
        <w:t>(ii)</w:t>
      </w:r>
      <w:r w:rsidRPr="005C4A17">
        <w:tab/>
        <w:t>30 days after the date when the licence was issued.</w:t>
      </w:r>
    </w:p>
    <w:p w:rsidR="00E35574" w:rsidRPr="005C4A17" w:rsidRDefault="00E35574" w:rsidP="007C0983">
      <w:pPr>
        <w:pStyle w:val="ActHead5"/>
      </w:pPr>
      <w:bookmarkStart w:id="77" w:name="_Toc455670106"/>
      <w:r w:rsidRPr="005C4A17">
        <w:rPr>
          <w:rStyle w:val="CharSectno"/>
        </w:rPr>
        <w:t>55B</w:t>
      </w:r>
      <w:r w:rsidR="007C0983" w:rsidRPr="005C4A17">
        <w:t xml:space="preserve">  </w:t>
      </w:r>
      <w:r w:rsidRPr="005C4A17">
        <w:t>Pro</w:t>
      </w:r>
      <w:r w:rsidR="005C4A17">
        <w:noBreakHyphen/>
      </w:r>
      <w:r w:rsidRPr="005C4A17">
        <w:t>rating of annual charge</w:t>
      </w:r>
      <w:bookmarkEnd w:id="77"/>
    </w:p>
    <w:p w:rsidR="00E35574" w:rsidRPr="005C4A17" w:rsidRDefault="00E35574" w:rsidP="007C0983">
      <w:pPr>
        <w:pStyle w:val="subsection"/>
      </w:pPr>
      <w:r w:rsidRPr="005C4A17">
        <w:tab/>
        <w:t>(1)</w:t>
      </w:r>
      <w:r w:rsidRPr="005C4A17">
        <w:tab/>
        <w:t xml:space="preserve">If a facility licence or source licence is not held during the whole of a financial year, the CEO may decide to </w:t>
      </w:r>
      <w:r w:rsidR="00EF71A5" w:rsidRPr="005C4A17">
        <w:t>make a pro</w:t>
      </w:r>
      <w:r w:rsidR="005C4A17">
        <w:noBreakHyphen/>
      </w:r>
      <w:r w:rsidR="00EF71A5" w:rsidRPr="005C4A17">
        <w:t>rata adjustment of</w:t>
      </w:r>
      <w:r w:rsidRPr="005C4A17">
        <w:t xml:space="preserve"> the amount of the annual charge for the licence for the year.</w:t>
      </w:r>
    </w:p>
    <w:p w:rsidR="00EF71A5" w:rsidRPr="005C4A17" w:rsidRDefault="00EF71A5" w:rsidP="00EF71A5">
      <w:pPr>
        <w:pStyle w:val="subsection"/>
      </w:pPr>
      <w:r w:rsidRPr="005C4A17">
        <w:tab/>
        <w:t>(2)</w:t>
      </w:r>
      <w:r w:rsidRPr="005C4A17">
        <w:tab/>
        <w:t>If the CEO decides to make a pro</w:t>
      </w:r>
      <w:r w:rsidR="005C4A17">
        <w:noBreakHyphen/>
      </w:r>
      <w:r w:rsidRPr="005C4A17">
        <w:t>rata adjustment, the amount of the annual charge is:</w:t>
      </w:r>
    </w:p>
    <w:p w:rsidR="00EF71A5" w:rsidRPr="005C4A17" w:rsidRDefault="00EF71A5" w:rsidP="00EF71A5">
      <w:pPr>
        <w:pStyle w:val="subsection2"/>
      </w:pPr>
      <w:r w:rsidRPr="005C4A17">
        <w:object w:dxaOrig="859" w:dyaOrig="780">
          <v:shape id="_x0000_i1026" type="#_x0000_t75" style="width:42.75pt;height:39pt" o:ole="">
            <v:imagedata r:id="rId22" o:title=""/>
          </v:shape>
          <o:OLEObject Type="Embed" ProgID="Equation.DSMT4" ShapeID="_x0000_i1026" DrawAspect="Content" ObjectID="_1529472577" r:id="rId23"/>
        </w:object>
      </w:r>
    </w:p>
    <w:p w:rsidR="00EF71A5" w:rsidRPr="005C4A17" w:rsidRDefault="00EF71A5" w:rsidP="00EF71A5">
      <w:pPr>
        <w:pStyle w:val="subsection2"/>
      </w:pPr>
      <w:r w:rsidRPr="005C4A17">
        <w:t>where:</w:t>
      </w:r>
    </w:p>
    <w:p w:rsidR="00EF71A5" w:rsidRPr="005C4A17" w:rsidRDefault="00EF71A5" w:rsidP="00EF71A5">
      <w:pPr>
        <w:pStyle w:val="Definition"/>
      </w:pPr>
      <w:r w:rsidRPr="005C4A17">
        <w:rPr>
          <w:b/>
          <w:i/>
        </w:rPr>
        <w:t>AC</w:t>
      </w:r>
      <w:r w:rsidRPr="005C4A17">
        <w:t xml:space="preserve"> is the amount of the annual charge for the licence for the year.</w:t>
      </w:r>
    </w:p>
    <w:p w:rsidR="00EF71A5" w:rsidRPr="005C4A17" w:rsidRDefault="00EF71A5" w:rsidP="00EF71A5">
      <w:pPr>
        <w:pStyle w:val="Definition"/>
      </w:pPr>
      <w:r w:rsidRPr="005C4A17">
        <w:rPr>
          <w:b/>
          <w:i/>
        </w:rPr>
        <w:t>M</w:t>
      </w:r>
      <w:r w:rsidRPr="005C4A17">
        <w:t xml:space="preserve"> is the number of calendar months during which the licence is held.</w:t>
      </w:r>
    </w:p>
    <w:p w:rsidR="00EF71A5" w:rsidRPr="005C4A17" w:rsidRDefault="00EF71A5" w:rsidP="00EF71A5">
      <w:pPr>
        <w:pStyle w:val="notetext"/>
      </w:pPr>
      <w:r w:rsidRPr="005C4A17">
        <w:t>Note:</w:t>
      </w:r>
      <w:r w:rsidRPr="005C4A17">
        <w:tab/>
        <w:t xml:space="preserve">The amount of the annual charge for a facility licence or a source licence for a year is prescribed in the </w:t>
      </w:r>
      <w:r w:rsidRPr="005C4A17">
        <w:rPr>
          <w:i/>
        </w:rPr>
        <w:t>Australian Radiation Protection and Nuclear Safety (Licence Charges) Regulations</w:t>
      </w:r>
      <w:r w:rsidR="005C4A17">
        <w:rPr>
          <w:i/>
        </w:rPr>
        <w:t> </w:t>
      </w:r>
      <w:r w:rsidRPr="005C4A17">
        <w:rPr>
          <w:i/>
        </w:rPr>
        <w:t>2000</w:t>
      </w:r>
      <w:r w:rsidRPr="005C4A17">
        <w:t>.</w:t>
      </w:r>
    </w:p>
    <w:p w:rsidR="00EF71A5" w:rsidRPr="005C4A17" w:rsidRDefault="00EF71A5" w:rsidP="00EF71A5">
      <w:pPr>
        <w:pStyle w:val="subsection"/>
      </w:pPr>
      <w:r w:rsidRPr="005C4A17">
        <w:tab/>
        <w:t>(3)</w:t>
      </w:r>
      <w:r w:rsidRPr="005C4A17">
        <w:tab/>
        <w:t>For subregulation (2), a licence that is held for only part of a calendar month is taken to be held for the whole of the calendar month.</w:t>
      </w:r>
    </w:p>
    <w:p w:rsidR="00E35574" w:rsidRPr="005C4A17" w:rsidRDefault="00E35574" w:rsidP="007C0983">
      <w:pPr>
        <w:pStyle w:val="ActHead5"/>
      </w:pPr>
      <w:bookmarkStart w:id="78" w:name="_Toc455670107"/>
      <w:r w:rsidRPr="005C4A17">
        <w:rPr>
          <w:rStyle w:val="CharSectno"/>
        </w:rPr>
        <w:t>55C</w:t>
      </w:r>
      <w:r w:rsidR="007C0983" w:rsidRPr="005C4A17">
        <w:t xml:space="preserve">  </w:t>
      </w:r>
      <w:r w:rsidRPr="005C4A17">
        <w:t>Refund of annual charge</w:t>
      </w:r>
      <w:bookmarkEnd w:id="78"/>
    </w:p>
    <w:p w:rsidR="00E35574" w:rsidRPr="005C4A17" w:rsidRDefault="00E35574" w:rsidP="007C0983">
      <w:pPr>
        <w:pStyle w:val="subsection"/>
      </w:pPr>
      <w:r w:rsidRPr="005C4A17">
        <w:tab/>
        <w:t>(1)</w:t>
      </w:r>
      <w:r w:rsidRPr="005C4A17">
        <w:tab/>
        <w:t>This regulation applies in relation to the annual charge for a facility licence or a source licence for a financial year if:</w:t>
      </w:r>
    </w:p>
    <w:p w:rsidR="00E35574" w:rsidRPr="005C4A17" w:rsidRDefault="00E35574" w:rsidP="007C0983">
      <w:pPr>
        <w:pStyle w:val="paragraph"/>
      </w:pPr>
      <w:r w:rsidRPr="005C4A17">
        <w:tab/>
        <w:t>(a)</w:t>
      </w:r>
      <w:r w:rsidRPr="005C4A17">
        <w:tab/>
        <w:t>the whole, or part, of the annual charge for the licence for the year has been paid; and</w:t>
      </w:r>
    </w:p>
    <w:p w:rsidR="00E35574" w:rsidRPr="005C4A17" w:rsidRDefault="00E35574" w:rsidP="007C0983">
      <w:pPr>
        <w:pStyle w:val="paragraph"/>
      </w:pPr>
      <w:r w:rsidRPr="005C4A17">
        <w:tab/>
        <w:t>(b)</w:t>
      </w:r>
      <w:r w:rsidRPr="005C4A17">
        <w:tab/>
        <w:t>the licence is suspended, cancelled or surrendered before the end of the year.</w:t>
      </w:r>
    </w:p>
    <w:p w:rsidR="00E35574" w:rsidRPr="005C4A17" w:rsidRDefault="00E35574" w:rsidP="007C0983">
      <w:pPr>
        <w:pStyle w:val="subsection"/>
      </w:pPr>
      <w:r w:rsidRPr="005C4A17">
        <w:lastRenderedPageBreak/>
        <w:tab/>
        <w:t>(2)</w:t>
      </w:r>
      <w:r w:rsidRPr="005C4A17">
        <w:tab/>
        <w:t>The CEO may decide to refund to the holder of the licence part of the amount of the annual charge that has been paid for the licence for the year.</w:t>
      </w:r>
    </w:p>
    <w:p w:rsidR="00EF71A5" w:rsidRPr="005C4A17" w:rsidRDefault="00EF71A5" w:rsidP="00EF71A5">
      <w:pPr>
        <w:pStyle w:val="subsection"/>
      </w:pPr>
      <w:r w:rsidRPr="005C4A17">
        <w:tab/>
        <w:t>(3)</w:t>
      </w:r>
      <w:r w:rsidRPr="005C4A17">
        <w:tab/>
        <w:t>If the CEO decides to refund part of the amount of the annual charge, the amount of the refund is:</w:t>
      </w:r>
    </w:p>
    <w:p w:rsidR="00EF71A5" w:rsidRPr="005C4A17" w:rsidRDefault="00EF71A5" w:rsidP="00EF71A5">
      <w:pPr>
        <w:pStyle w:val="subsection2"/>
      </w:pPr>
      <w:r w:rsidRPr="005C4A17">
        <w:rPr>
          <w:position w:val="-32"/>
        </w:rPr>
        <w:object w:dxaOrig="1359" w:dyaOrig="780">
          <v:shape id="_x0000_i1027" type="#_x0000_t75" style="width:67.5pt;height:39pt" o:ole="">
            <v:imagedata r:id="rId24" o:title=""/>
          </v:shape>
          <o:OLEObject Type="Embed" ProgID="Equation.DSMT4" ShapeID="_x0000_i1027" DrawAspect="Content" ObjectID="_1529472578" r:id="rId25"/>
        </w:object>
      </w:r>
    </w:p>
    <w:p w:rsidR="00EF71A5" w:rsidRPr="005C4A17" w:rsidRDefault="00EF71A5" w:rsidP="00EF71A5">
      <w:pPr>
        <w:pStyle w:val="subsection2"/>
      </w:pPr>
      <w:r w:rsidRPr="005C4A17">
        <w:t>where:</w:t>
      </w:r>
    </w:p>
    <w:p w:rsidR="00EF71A5" w:rsidRPr="005C4A17" w:rsidRDefault="00EF71A5" w:rsidP="00EF71A5">
      <w:pPr>
        <w:pStyle w:val="Definition"/>
      </w:pPr>
      <w:r w:rsidRPr="005C4A17">
        <w:rPr>
          <w:b/>
          <w:i/>
        </w:rPr>
        <w:t>AC</w:t>
      </w:r>
      <w:r w:rsidRPr="005C4A17">
        <w:t xml:space="preserve"> is the amount of the annual charge for the licence for the year.</w:t>
      </w:r>
    </w:p>
    <w:p w:rsidR="00EF71A5" w:rsidRPr="005C4A17" w:rsidRDefault="00EF71A5" w:rsidP="00EF71A5">
      <w:pPr>
        <w:pStyle w:val="Definition"/>
      </w:pPr>
      <w:r w:rsidRPr="005C4A17">
        <w:rPr>
          <w:b/>
          <w:i/>
        </w:rPr>
        <w:t>M</w:t>
      </w:r>
      <w:r w:rsidRPr="005C4A17">
        <w:t xml:space="preserve"> is the number of calendar months during which the licence was held.</w:t>
      </w:r>
    </w:p>
    <w:p w:rsidR="00EF71A5" w:rsidRPr="005C4A17" w:rsidRDefault="00EF71A5" w:rsidP="00EF71A5">
      <w:pPr>
        <w:pStyle w:val="notetext"/>
      </w:pPr>
      <w:r w:rsidRPr="005C4A17">
        <w:t>Note:</w:t>
      </w:r>
      <w:r w:rsidRPr="005C4A17">
        <w:tab/>
        <w:t xml:space="preserve">The amount of the annual charge for a facility licence or a source licence for a year is prescribed in the </w:t>
      </w:r>
      <w:r w:rsidRPr="005C4A17">
        <w:rPr>
          <w:i/>
        </w:rPr>
        <w:t>Australian Radiation Protection and Nuclear Safety (Licence Charges) Regulations</w:t>
      </w:r>
      <w:r w:rsidR="005C4A17">
        <w:rPr>
          <w:i/>
        </w:rPr>
        <w:t> </w:t>
      </w:r>
      <w:r w:rsidRPr="005C4A17">
        <w:rPr>
          <w:i/>
        </w:rPr>
        <w:t>2000</w:t>
      </w:r>
      <w:r w:rsidRPr="005C4A17">
        <w:t>.</w:t>
      </w:r>
    </w:p>
    <w:p w:rsidR="00EF71A5" w:rsidRPr="005C4A17" w:rsidRDefault="00EF71A5" w:rsidP="00EF71A5">
      <w:pPr>
        <w:pStyle w:val="subsection"/>
      </w:pPr>
      <w:r w:rsidRPr="005C4A17">
        <w:tab/>
        <w:t>(4)</w:t>
      </w:r>
      <w:r w:rsidRPr="005C4A17">
        <w:tab/>
        <w:t>For subregulation (3), a licence that is held for only part of a calendar month is taken to be held for the whole of the calendar month.</w:t>
      </w:r>
    </w:p>
    <w:p w:rsidR="000165A1" w:rsidRPr="005C4A17" w:rsidRDefault="000165A1" w:rsidP="00794744">
      <w:pPr>
        <w:pStyle w:val="ActHead2"/>
        <w:pageBreakBefore/>
      </w:pPr>
      <w:bookmarkStart w:id="79" w:name="_Toc455670108"/>
      <w:r w:rsidRPr="005C4A17">
        <w:rPr>
          <w:rStyle w:val="CharPartNo"/>
        </w:rPr>
        <w:lastRenderedPageBreak/>
        <w:t>Part</w:t>
      </w:r>
      <w:r w:rsidR="005C4A17">
        <w:rPr>
          <w:rStyle w:val="CharPartNo"/>
        </w:rPr>
        <w:t> </w:t>
      </w:r>
      <w:r w:rsidRPr="005C4A17">
        <w:rPr>
          <w:rStyle w:val="CharPartNo"/>
        </w:rPr>
        <w:t>5</w:t>
      </w:r>
      <w:r w:rsidRPr="005C4A17">
        <w:t>—</w:t>
      </w:r>
      <w:r w:rsidRPr="005C4A17">
        <w:rPr>
          <w:rStyle w:val="CharPartText"/>
        </w:rPr>
        <w:t>Practices and procedures to be followed</w:t>
      </w:r>
      <w:bookmarkEnd w:id="79"/>
    </w:p>
    <w:p w:rsidR="00E35574" w:rsidRPr="005C4A17" w:rsidRDefault="00E35574" w:rsidP="007C0983">
      <w:pPr>
        <w:pStyle w:val="ActHead3"/>
      </w:pPr>
      <w:bookmarkStart w:id="80" w:name="_Toc455670109"/>
      <w:r w:rsidRPr="005C4A17">
        <w:rPr>
          <w:rStyle w:val="CharDivNo"/>
        </w:rPr>
        <w:t>Division</w:t>
      </w:r>
      <w:r w:rsidR="005C4A17">
        <w:rPr>
          <w:rStyle w:val="CharDivNo"/>
        </w:rPr>
        <w:t> </w:t>
      </w:r>
      <w:r w:rsidRPr="005C4A17">
        <w:rPr>
          <w:rStyle w:val="CharDivNo"/>
        </w:rPr>
        <w:t>5.1</w:t>
      </w:r>
      <w:r w:rsidR="007C0983" w:rsidRPr="005C4A17">
        <w:t>—</w:t>
      </w:r>
      <w:r w:rsidRPr="005C4A17">
        <w:rPr>
          <w:rStyle w:val="CharDivText"/>
        </w:rPr>
        <w:t>General</w:t>
      </w:r>
      <w:bookmarkEnd w:id="80"/>
    </w:p>
    <w:p w:rsidR="00E35574" w:rsidRPr="005C4A17" w:rsidRDefault="00E35574" w:rsidP="007C0983">
      <w:pPr>
        <w:pStyle w:val="ActHead5"/>
      </w:pPr>
      <w:bookmarkStart w:id="81" w:name="_Toc455670110"/>
      <w:r w:rsidRPr="005C4A17">
        <w:rPr>
          <w:rStyle w:val="CharSectno"/>
        </w:rPr>
        <w:t>56</w:t>
      </w:r>
      <w:r w:rsidR="007C0983" w:rsidRPr="005C4A17">
        <w:t xml:space="preserve">  </w:t>
      </w:r>
      <w:r w:rsidRPr="005C4A17">
        <w:t>Application of Part</w:t>
      </w:r>
      <w:r w:rsidR="005C4A17">
        <w:t> </w:t>
      </w:r>
      <w:r w:rsidRPr="005C4A17">
        <w:t>5</w:t>
      </w:r>
      <w:bookmarkEnd w:id="81"/>
    </w:p>
    <w:p w:rsidR="00E35574" w:rsidRPr="005C4A17" w:rsidRDefault="00E35574" w:rsidP="007C0983">
      <w:pPr>
        <w:pStyle w:val="subsection"/>
      </w:pPr>
      <w:r w:rsidRPr="005C4A17">
        <w:tab/>
      </w:r>
      <w:r w:rsidRPr="005C4A17">
        <w:tab/>
        <w:t>This Part applies only to the extent that:</w:t>
      </w:r>
    </w:p>
    <w:p w:rsidR="00E35574" w:rsidRPr="005C4A17" w:rsidRDefault="00E35574" w:rsidP="007C0983">
      <w:pPr>
        <w:pStyle w:val="paragraph"/>
      </w:pPr>
      <w:r w:rsidRPr="005C4A17">
        <w:tab/>
        <w:t>(a)</w:t>
      </w:r>
      <w:r w:rsidRPr="005C4A17">
        <w:tab/>
        <w:t xml:space="preserve">a holder of a licence, or a person covered by a licence, can comply with the licence without taking action that would constitute unlawful discrimination under the </w:t>
      </w:r>
      <w:r w:rsidRPr="005C4A17">
        <w:rPr>
          <w:i/>
        </w:rPr>
        <w:t>Sex Discrimination Act 1984</w:t>
      </w:r>
      <w:r w:rsidRPr="005C4A17">
        <w:t>; or</w:t>
      </w:r>
    </w:p>
    <w:p w:rsidR="00E35574" w:rsidRPr="005C4A17" w:rsidRDefault="00E35574" w:rsidP="007C0983">
      <w:pPr>
        <w:pStyle w:val="paragraph"/>
      </w:pPr>
      <w:r w:rsidRPr="005C4A17">
        <w:tab/>
        <w:t>(b)</w:t>
      </w:r>
      <w:r w:rsidRPr="005C4A17">
        <w:tab/>
        <w:t xml:space="preserve">a holder of a licence, or a person covered by a licence, who cannot comply with the licence without taking action that would constitute unlawful discrimination under the </w:t>
      </w:r>
      <w:r w:rsidRPr="005C4A17">
        <w:rPr>
          <w:i/>
        </w:rPr>
        <w:t xml:space="preserve">Sex Discrimination Act 1984 </w:t>
      </w:r>
      <w:r w:rsidRPr="005C4A17">
        <w:t>is exempted, under section</w:t>
      </w:r>
      <w:r w:rsidR="005C4A17">
        <w:t> </w:t>
      </w:r>
      <w:r w:rsidRPr="005C4A17">
        <w:t>44 of that Act, from its operation.</w:t>
      </w:r>
    </w:p>
    <w:p w:rsidR="00E35574" w:rsidRPr="005C4A17" w:rsidRDefault="00E35574" w:rsidP="007C0983">
      <w:pPr>
        <w:pStyle w:val="ActHead3"/>
        <w:pageBreakBefore/>
      </w:pPr>
      <w:bookmarkStart w:id="82" w:name="_Toc455670111"/>
      <w:r w:rsidRPr="005C4A17">
        <w:rPr>
          <w:rStyle w:val="CharDivNo"/>
        </w:rPr>
        <w:lastRenderedPageBreak/>
        <w:t>Division</w:t>
      </w:r>
      <w:r w:rsidR="005C4A17">
        <w:rPr>
          <w:rStyle w:val="CharDivNo"/>
        </w:rPr>
        <w:t> </w:t>
      </w:r>
      <w:r w:rsidRPr="005C4A17">
        <w:rPr>
          <w:rStyle w:val="CharDivNo"/>
        </w:rPr>
        <w:t>5.2</w:t>
      </w:r>
      <w:r w:rsidR="007C0983" w:rsidRPr="005C4A17">
        <w:t>—</w:t>
      </w:r>
      <w:r w:rsidRPr="005C4A17">
        <w:rPr>
          <w:rStyle w:val="CharDivText"/>
        </w:rPr>
        <w:t>Dose limits</w:t>
      </w:r>
      <w:bookmarkEnd w:id="82"/>
    </w:p>
    <w:p w:rsidR="00E35574" w:rsidRPr="005C4A17" w:rsidRDefault="00E35574" w:rsidP="007C0983">
      <w:pPr>
        <w:pStyle w:val="ActHead5"/>
      </w:pPr>
      <w:bookmarkStart w:id="83" w:name="_Toc455670112"/>
      <w:r w:rsidRPr="005C4A17">
        <w:rPr>
          <w:rStyle w:val="CharSectno"/>
        </w:rPr>
        <w:t>57</w:t>
      </w:r>
      <w:r w:rsidR="007C0983" w:rsidRPr="005C4A17">
        <w:t xml:space="preserve">  </w:t>
      </w:r>
      <w:r w:rsidRPr="005C4A17">
        <w:t>Purpose of Division</w:t>
      </w:r>
      <w:r w:rsidR="005C4A17">
        <w:t> </w:t>
      </w:r>
      <w:r w:rsidRPr="005C4A17">
        <w:t>5.2</w:t>
      </w:r>
      <w:bookmarkEnd w:id="83"/>
    </w:p>
    <w:p w:rsidR="00E35574" w:rsidRPr="005C4A17" w:rsidRDefault="00E35574" w:rsidP="007C0983">
      <w:pPr>
        <w:pStyle w:val="subsection"/>
      </w:pPr>
      <w:r w:rsidRPr="005C4A17">
        <w:tab/>
      </w:r>
      <w:r w:rsidRPr="005C4A17">
        <w:tab/>
        <w:t>For paragraph</w:t>
      </w:r>
      <w:r w:rsidR="005C4A17">
        <w:t> </w:t>
      </w:r>
      <w:r w:rsidRPr="005C4A17">
        <w:t>85(2)(a) of the Act, this Division prescribes practices and procedures to be followed, and measures to be taken, in relation to dose limits by controlled persons in relation to activities relating to controlled facilities, and in relation to dealings with controlled apparatus or controlled material.</w:t>
      </w:r>
    </w:p>
    <w:p w:rsidR="00E35574" w:rsidRPr="005C4A17" w:rsidRDefault="00E35574" w:rsidP="007C0983">
      <w:pPr>
        <w:pStyle w:val="ActHead5"/>
      </w:pPr>
      <w:bookmarkStart w:id="84" w:name="_Toc455670113"/>
      <w:r w:rsidRPr="005C4A17">
        <w:rPr>
          <w:rStyle w:val="CharSectno"/>
        </w:rPr>
        <w:t>58</w:t>
      </w:r>
      <w:r w:rsidR="007C0983" w:rsidRPr="005C4A17">
        <w:t xml:space="preserve">  </w:t>
      </w:r>
      <w:r w:rsidRPr="005C4A17">
        <w:t>Prescribed practice</w:t>
      </w:r>
      <w:bookmarkEnd w:id="84"/>
    </w:p>
    <w:p w:rsidR="000165A1" w:rsidRPr="005C4A17" w:rsidRDefault="000165A1" w:rsidP="000165A1">
      <w:pPr>
        <w:pStyle w:val="subsection"/>
      </w:pPr>
      <w:r w:rsidRPr="005C4A17">
        <w:tab/>
        <w:t>(1)</w:t>
      </w:r>
      <w:r w:rsidRPr="005C4A17">
        <w:tab/>
        <w:t>The holder of a facility licence for a controlled facility must ensure that the doses to which a person is exposed, inside or in connection with the facility, do not exceed the effective dose limits mentioned in regulation</w:t>
      </w:r>
      <w:r w:rsidR="005C4A17">
        <w:t> </w:t>
      </w:r>
      <w:r w:rsidRPr="005C4A17">
        <w:t>59, and the equivalent dose limits mentioned in regulation</w:t>
      </w:r>
      <w:r w:rsidR="005C4A17">
        <w:t> </w:t>
      </w:r>
      <w:r w:rsidRPr="005C4A17">
        <w:t>62.</w:t>
      </w:r>
    </w:p>
    <w:p w:rsidR="00E35574" w:rsidRPr="005C4A17" w:rsidRDefault="00E35574" w:rsidP="007C0983">
      <w:pPr>
        <w:pStyle w:val="subsection"/>
      </w:pPr>
      <w:r w:rsidRPr="005C4A17">
        <w:tab/>
        <w:t>(3)</w:t>
      </w:r>
      <w:r w:rsidRPr="005C4A17">
        <w:tab/>
        <w:t>The holder of a source licence for dealing with controlled apparatus or controlled material must ensure that the doses to which a person</w:t>
      </w:r>
      <w:r w:rsidRPr="005C4A17">
        <w:rPr>
          <w:b/>
          <w:i/>
        </w:rPr>
        <w:t xml:space="preserve"> </w:t>
      </w:r>
      <w:r w:rsidRPr="005C4A17">
        <w:t>is exposed while the source in the apparatus or material is under the holder’s control do not exceed the effective dose limits mentioned in regulation</w:t>
      </w:r>
      <w:r w:rsidR="005C4A17">
        <w:t> </w:t>
      </w:r>
      <w:r w:rsidRPr="005C4A17">
        <w:t>59, and the equivalent dose limits mentioned in regulation</w:t>
      </w:r>
      <w:r w:rsidR="005C4A17">
        <w:t> </w:t>
      </w:r>
      <w:r w:rsidRPr="005C4A17">
        <w:t>62.</w:t>
      </w:r>
    </w:p>
    <w:p w:rsidR="000165A1" w:rsidRPr="005C4A17" w:rsidRDefault="000165A1" w:rsidP="000165A1">
      <w:pPr>
        <w:pStyle w:val="subsection"/>
      </w:pPr>
      <w:r w:rsidRPr="005C4A17">
        <w:tab/>
        <w:t>(4)</w:t>
      </w:r>
      <w:r w:rsidRPr="005C4A17">
        <w:tab/>
        <w:t>The holder of a licence must ensure that radiation protection and safety of the following relating to the licence are optimised in order to achieve the outcome mentioned in subregulation (4A):</w:t>
      </w:r>
    </w:p>
    <w:p w:rsidR="000165A1" w:rsidRPr="005C4A17" w:rsidRDefault="000165A1" w:rsidP="000165A1">
      <w:pPr>
        <w:pStyle w:val="paragraph"/>
      </w:pPr>
      <w:r w:rsidRPr="005C4A17">
        <w:tab/>
        <w:t>(a)</w:t>
      </w:r>
      <w:r w:rsidRPr="005C4A17">
        <w:tab/>
        <w:t>controlled material;</w:t>
      </w:r>
    </w:p>
    <w:p w:rsidR="000165A1" w:rsidRPr="005C4A17" w:rsidRDefault="000165A1" w:rsidP="000165A1">
      <w:pPr>
        <w:pStyle w:val="paragraph"/>
      </w:pPr>
      <w:r w:rsidRPr="005C4A17">
        <w:tab/>
        <w:t>(b)</w:t>
      </w:r>
      <w:r w:rsidRPr="005C4A17">
        <w:tab/>
        <w:t>controlled apparatus (other than apparatus prescribed by these regulations that produce harmful non</w:t>
      </w:r>
      <w:r w:rsidR="005C4A17">
        <w:noBreakHyphen/>
      </w:r>
      <w:r w:rsidRPr="005C4A17">
        <w:t>ionizing radiation when energised);</w:t>
      </w:r>
    </w:p>
    <w:p w:rsidR="000165A1" w:rsidRPr="005C4A17" w:rsidRDefault="000165A1" w:rsidP="000165A1">
      <w:pPr>
        <w:pStyle w:val="paragraph"/>
      </w:pPr>
      <w:r w:rsidRPr="005C4A17">
        <w:tab/>
        <w:t>(c)</w:t>
      </w:r>
      <w:r w:rsidRPr="005C4A17">
        <w:tab/>
        <w:t>a controlled facility.</w:t>
      </w:r>
    </w:p>
    <w:p w:rsidR="000165A1" w:rsidRPr="005C4A17" w:rsidRDefault="000165A1" w:rsidP="000165A1">
      <w:pPr>
        <w:pStyle w:val="subsection"/>
      </w:pPr>
      <w:r w:rsidRPr="005C4A17">
        <w:tab/>
        <w:t>(4A)</w:t>
      </w:r>
      <w:r w:rsidRPr="005C4A17">
        <w:tab/>
        <w:t>For subregulation (4), the outcome is that the following are as low as reasonably achievable after taking into account economic and societal factors:</w:t>
      </w:r>
    </w:p>
    <w:p w:rsidR="000165A1" w:rsidRPr="005C4A17" w:rsidRDefault="000165A1" w:rsidP="000165A1">
      <w:pPr>
        <w:pStyle w:val="paragraph"/>
      </w:pPr>
      <w:r w:rsidRPr="005C4A17">
        <w:tab/>
        <w:t>(a)</w:t>
      </w:r>
      <w:r w:rsidRPr="005C4A17">
        <w:tab/>
        <w:t>the magnitude of individual doses;</w:t>
      </w:r>
    </w:p>
    <w:p w:rsidR="000165A1" w:rsidRPr="005C4A17" w:rsidRDefault="000165A1" w:rsidP="000165A1">
      <w:pPr>
        <w:pStyle w:val="paragraph"/>
      </w:pPr>
      <w:r w:rsidRPr="005C4A17">
        <w:tab/>
        <w:t>(b)</w:t>
      </w:r>
      <w:r w:rsidRPr="005C4A17">
        <w:tab/>
        <w:t>the number of people who are exposed;</w:t>
      </w:r>
    </w:p>
    <w:p w:rsidR="000165A1" w:rsidRPr="005C4A17" w:rsidRDefault="000165A1" w:rsidP="000165A1">
      <w:pPr>
        <w:pStyle w:val="paragraph"/>
      </w:pPr>
      <w:r w:rsidRPr="005C4A17">
        <w:tab/>
        <w:t>(c)</w:t>
      </w:r>
      <w:r w:rsidRPr="005C4A17">
        <w:tab/>
        <w:t>the likelihood of incurring exposures to radiation.</w:t>
      </w:r>
    </w:p>
    <w:p w:rsidR="00E35574" w:rsidRPr="005C4A17" w:rsidRDefault="00E35574" w:rsidP="007C0983">
      <w:pPr>
        <w:pStyle w:val="subsection"/>
      </w:pPr>
      <w:r w:rsidRPr="005C4A17">
        <w:tab/>
        <w:t>(5)</w:t>
      </w:r>
      <w:r w:rsidRPr="005C4A17">
        <w:tab/>
        <w:t>The optimisation of radiation protection and safety mentioned in subregulation</w:t>
      </w:r>
      <w:r w:rsidR="0077578E" w:rsidRPr="005C4A17">
        <w:t> </w:t>
      </w:r>
      <w:r w:rsidRPr="005C4A17">
        <w:t>(4) must be in accordance with source</w:t>
      </w:r>
      <w:r w:rsidR="005C4A17">
        <w:noBreakHyphen/>
      </w:r>
      <w:r w:rsidRPr="005C4A17">
        <w:t xml:space="preserve">related dose constraints established in accordance with the </w:t>
      </w:r>
      <w:r w:rsidR="005F3851" w:rsidRPr="005C4A17">
        <w:rPr>
          <w:i/>
        </w:rPr>
        <w:t>Recommendations for Limiting Exposure to Ionizing Radiation</w:t>
      </w:r>
      <w:r w:rsidR="005F3851" w:rsidRPr="005C4A17">
        <w:t xml:space="preserve"> and </w:t>
      </w:r>
      <w:r w:rsidR="005F3851" w:rsidRPr="005C4A17">
        <w:rPr>
          <w:i/>
        </w:rPr>
        <w:t>National Standard for Limiting Occupational Exposure to Ionizing Radiation</w:t>
      </w:r>
      <w:r w:rsidRPr="005C4A17">
        <w:t xml:space="preserve"> and agreed by the CEO.</w:t>
      </w:r>
    </w:p>
    <w:p w:rsidR="00E35574" w:rsidRPr="005C4A17" w:rsidRDefault="00E35574" w:rsidP="007C0983">
      <w:pPr>
        <w:pStyle w:val="subsection"/>
      </w:pPr>
      <w:r w:rsidRPr="005C4A17">
        <w:tab/>
        <w:t>(6)</w:t>
      </w:r>
      <w:r w:rsidRPr="005C4A17">
        <w:tab/>
        <w:t>For apparatus prescribed by these regulations that produce harmful non</w:t>
      </w:r>
      <w:r w:rsidR="005C4A17">
        <w:noBreakHyphen/>
      </w:r>
      <w:r w:rsidRPr="005C4A17">
        <w:t>ionising radiation when energised, the holder of a licence must ensure that exposure to people is kept to the lowest level that can be achieved, consistent with best practice.</w:t>
      </w:r>
    </w:p>
    <w:p w:rsidR="00E35574" w:rsidRPr="005C4A17" w:rsidRDefault="00E35574" w:rsidP="007C0983">
      <w:pPr>
        <w:pStyle w:val="ActHead5"/>
      </w:pPr>
      <w:bookmarkStart w:id="85" w:name="_Toc455670114"/>
      <w:r w:rsidRPr="005C4A17">
        <w:rPr>
          <w:rStyle w:val="CharSectno"/>
        </w:rPr>
        <w:lastRenderedPageBreak/>
        <w:t>59</w:t>
      </w:r>
      <w:r w:rsidR="007C0983" w:rsidRPr="005C4A17">
        <w:t xml:space="preserve">  </w:t>
      </w:r>
      <w:r w:rsidRPr="005C4A17">
        <w:t>Effective dose limits</w:t>
      </w:r>
      <w:bookmarkEnd w:id="85"/>
    </w:p>
    <w:p w:rsidR="00E35574" w:rsidRPr="005C4A17" w:rsidRDefault="00E35574" w:rsidP="007C0983">
      <w:pPr>
        <w:pStyle w:val="subsection"/>
      </w:pPr>
      <w:r w:rsidRPr="005C4A17">
        <w:tab/>
        <w:t>(1)</w:t>
      </w:r>
      <w:r w:rsidRPr="005C4A17">
        <w:tab/>
        <w:t>The effective dose limit for occupational exposure is 20 mSv annually, averaged over 5 consecutive calendar years.</w:t>
      </w:r>
    </w:p>
    <w:p w:rsidR="00E35574" w:rsidRPr="005C4A17" w:rsidRDefault="00E35574" w:rsidP="007C0983">
      <w:pPr>
        <w:pStyle w:val="subsection"/>
      </w:pPr>
      <w:r w:rsidRPr="005C4A17">
        <w:tab/>
        <w:t>(2)</w:t>
      </w:r>
      <w:r w:rsidRPr="005C4A17">
        <w:tab/>
        <w:t>However, the effective dose for a person subject to occupational exposure must not, in a year, be greater than 50 mSv.</w:t>
      </w:r>
    </w:p>
    <w:p w:rsidR="00E35574" w:rsidRPr="005C4A17" w:rsidRDefault="00E35574" w:rsidP="007C0983">
      <w:pPr>
        <w:pStyle w:val="subsection"/>
      </w:pPr>
      <w:r w:rsidRPr="005C4A17">
        <w:tab/>
        <w:t>(3)</w:t>
      </w:r>
      <w:r w:rsidRPr="005C4A17">
        <w:tab/>
        <w:t>The effective dose limit for public exposure is 1 mSv annually.</w:t>
      </w:r>
    </w:p>
    <w:p w:rsidR="00E35574" w:rsidRPr="005C4A17" w:rsidRDefault="00E35574" w:rsidP="007C0983">
      <w:pPr>
        <w:pStyle w:val="subsection"/>
      </w:pPr>
      <w:r w:rsidRPr="005C4A17">
        <w:tab/>
        <w:t>(4)</w:t>
      </w:r>
      <w:r w:rsidRPr="005C4A17">
        <w:tab/>
        <w:t>The effective dose limit for an unborn child is to be consistent with the effective dose limit for public exposure.</w:t>
      </w:r>
    </w:p>
    <w:p w:rsidR="00E35574" w:rsidRPr="005C4A17" w:rsidRDefault="007C0983" w:rsidP="007C0983">
      <w:pPr>
        <w:pStyle w:val="notetext"/>
      </w:pPr>
      <w:r w:rsidRPr="005C4A17">
        <w:t>Note:</w:t>
      </w:r>
      <w:r w:rsidRPr="005C4A17">
        <w:tab/>
      </w:r>
      <w:r w:rsidR="00E35574" w:rsidRPr="005C4A17">
        <w:t xml:space="preserve">For the obligation imposed on female employees who are pregnant, see the </w:t>
      </w:r>
      <w:r w:rsidR="00E35574" w:rsidRPr="005C4A17">
        <w:rPr>
          <w:i/>
        </w:rPr>
        <w:t xml:space="preserve">National Standard for Limiting Occupational Exposure to Ionizing </w:t>
      </w:r>
      <w:r w:rsidR="001E290A" w:rsidRPr="005C4A17">
        <w:rPr>
          <w:i/>
        </w:rPr>
        <w:t>Radiation</w:t>
      </w:r>
      <w:r w:rsidR="001E290A" w:rsidRPr="005C4A17">
        <w:t>.</w:t>
      </w:r>
    </w:p>
    <w:p w:rsidR="00E35574" w:rsidRPr="005C4A17" w:rsidRDefault="00E35574" w:rsidP="007C0983">
      <w:pPr>
        <w:pStyle w:val="ActHead5"/>
      </w:pPr>
      <w:bookmarkStart w:id="86" w:name="_Toc455670115"/>
      <w:r w:rsidRPr="005C4A17">
        <w:rPr>
          <w:rStyle w:val="CharSectno"/>
        </w:rPr>
        <w:t>60</w:t>
      </w:r>
      <w:r w:rsidR="007C0983" w:rsidRPr="005C4A17">
        <w:t xml:space="preserve">  </w:t>
      </w:r>
      <w:r w:rsidRPr="005C4A17">
        <w:t>Effective doses</w:t>
      </w:r>
      <w:bookmarkEnd w:id="86"/>
    </w:p>
    <w:p w:rsidR="00E35574" w:rsidRPr="005C4A17" w:rsidRDefault="00E35574" w:rsidP="007C0983">
      <w:pPr>
        <w:pStyle w:val="subsection"/>
      </w:pPr>
      <w:r w:rsidRPr="005C4A17">
        <w:tab/>
        <w:t>(1)</w:t>
      </w:r>
      <w:r w:rsidRPr="005C4A17">
        <w:tab/>
        <w:t>For regulation</w:t>
      </w:r>
      <w:r w:rsidR="005C4A17">
        <w:t> </w:t>
      </w:r>
      <w:r w:rsidRPr="005C4A17">
        <w:t>59, a person’s effective dose for a relevant period is the sum of:</w:t>
      </w:r>
    </w:p>
    <w:p w:rsidR="00E35574" w:rsidRPr="005C4A17" w:rsidRDefault="00E35574" w:rsidP="007C0983">
      <w:pPr>
        <w:pStyle w:val="paragraph"/>
      </w:pPr>
      <w:r w:rsidRPr="005C4A17">
        <w:tab/>
        <w:t>(a)</w:t>
      </w:r>
      <w:r w:rsidRPr="005C4A17">
        <w:tab/>
        <w:t>the effective dose that the person receives, from external exposure, during the relevant period; and</w:t>
      </w:r>
    </w:p>
    <w:p w:rsidR="00E35574" w:rsidRPr="005C4A17" w:rsidRDefault="00E35574" w:rsidP="007C0983">
      <w:pPr>
        <w:pStyle w:val="paragraph"/>
      </w:pPr>
      <w:r w:rsidRPr="005C4A17">
        <w:tab/>
        <w:t>(b)</w:t>
      </w:r>
      <w:r w:rsidRPr="005C4A17">
        <w:tab/>
        <w:t>the person’s committed effective dose, received from intakes during the relevant period, for the next 50 years.</w:t>
      </w:r>
    </w:p>
    <w:p w:rsidR="00E35574" w:rsidRPr="005C4A17" w:rsidRDefault="00E35574" w:rsidP="007C0983">
      <w:pPr>
        <w:pStyle w:val="subsection"/>
      </w:pPr>
      <w:r w:rsidRPr="005C4A17">
        <w:tab/>
        <w:t>(2)</w:t>
      </w:r>
      <w:r w:rsidRPr="005C4A17">
        <w:tab/>
        <w:t>However, if the person is under 18, the committed effective dose must be worked out on the basis of the number of years calculated by subtracting the person’s age, at the time of the calculation, from 70.</w:t>
      </w:r>
    </w:p>
    <w:p w:rsidR="000165A1" w:rsidRPr="005C4A17" w:rsidRDefault="000165A1" w:rsidP="000165A1">
      <w:pPr>
        <w:pStyle w:val="subsection"/>
      </w:pPr>
      <w:r w:rsidRPr="005C4A17">
        <w:tab/>
        <w:t>(3)</w:t>
      </w:r>
      <w:r w:rsidRPr="005C4A17">
        <w:tab/>
        <w:t xml:space="preserve">For subregulation (1), a </w:t>
      </w:r>
      <w:r w:rsidRPr="005C4A17">
        <w:rPr>
          <w:b/>
          <w:i/>
        </w:rPr>
        <w:t>relevant period</w:t>
      </w:r>
      <w:r w:rsidRPr="005C4A17">
        <w:t xml:space="preserve"> is:</w:t>
      </w:r>
    </w:p>
    <w:p w:rsidR="000165A1" w:rsidRPr="005C4A17" w:rsidRDefault="000165A1" w:rsidP="000165A1">
      <w:pPr>
        <w:pStyle w:val="paragraph"/>
      </w:pPr>
      <w:r w:rsidRPr="005C4A17">
        <w:tab/>
        <w:t>(a)</w:t>
      </w:r>
      <w:r w:rsidRPr="005C4A17">
        <w:tab/>
        <w:t>for a controlled person—5 years; or</w:t>
      </w:r>
    </w:p>
    <w:p w:rsidR="000165A1" w:rsidRPr="005C4A17" w:rsidRDefault="000165A1" w:rsidP="000165A1">
      <w:pPr>
        <w:pStyle w:val="paragraph"/>
      </w:pPr>
      <w:r w:rsidRPr="005C4A17">
        <w:tab/>
        <w:t>(b)</w:t>
      </w:r>
      <w:r w:rsidRPr="005C4A17">
        <w:tab/>
        <w:t>for a member of the public—1 year.</w:t>
      </w:r>
    </w:p>
    <w:p w:rsidR="00E35574" w:rsidRPr="005C4A17" w:rsidRDefault="00E35574" w:rsidP="007C0983">
      <w:pPr>
        <w:pStyle w:val="ActHead5"/>
      </w:pPr>
      <w:bookmarkStart w:id="87" w:name="_Toc455670116"/>
      <w:r w:rsidRPr="005C4A17">
        <w:rPr>
          <w:rStyle w:val="CharSectno"/>
        </w:rPr>
        <w:t>61</w:t>
      </w:r>
      <w:r w:rsidR="007C0983" w:rsidRPr="005C4A17">
        <w:t xml:space="preserve">  </w:t>
      </w:r>
      <w:r w:rsidRPr="005C4A17">
        <w:t>Dealings with controlled apparatus generating non</w:t>
      </w:r>
      <w:r w:rsidR="005C4A17">
        <w:noBreakHyphen/>
      </w:r>
      <w:r w:rsidRPr="005C4A17">
        <w:t>ionizing radiation</w:t>
      </w:r>
      <w:bookmarkEnd w:id="87"/>
    </w:p>
    <w:p w:rsidR="00E35574" w:rsidRPr="005C4A17" w:rsidRDefault="00E35574" w:rsidP="007C0983">
      <w:pPr>
        <w:pStyle w:val="subsection"/>
      </w:pPr>
      <w:r w:rsidRPr="005C4A17">
        <w:tab/>
      </w:r>
      <w:r w:rsidRPr="005C4A17">
        <w:tab/>
        <w:t>The holder of a source licence must ensure that all dealings with controlled apparatus generating non</w:t>
      </w:r>
      <w:r w:rsidR="005C4A17">
        <w:noBreakHyphen/>
      </w:r>
      <w:r w:rsidRPr="005C4A17">
        <w:t xml:space="preserve">ionizing radiation comply with the appropriate exposure limits set out in the standards and codes mentioned in </w:t>
      </w:r>
      <w:r w:rsidR="000165A1" w:rsidRPr="005C4A17">
        <w:t>the table in clause</w:t>
      </w:r>
      <w:r w:rsidR="005C4A17">
        <w:t> </w:t>
      </w:r>
      <w:r w:rsidR="000165A1" w:rsidRPr="005C4A17">
        <w:t xml:space="preserve">1 of </w:t>
      </w:r>
      <w:r w:rsidRPr="005C4A17">
        <w:t>Schedule</w:t>
      </w:r>
      <w:r w:rsidR="005C4A17">
        <w:t> </w:t>
      </w:r>
      <w:r w:rsidRPr="005C4A17">
        <w:t>1.</w:t>
      </w:r>
    </w:p>
    <w:p w:rsidR="00E35574" w:rsidRPr="005C4A17" w:rsidRDefault="00E35574" w:rsidP="007C0983">
      <w:pPr>
        <w:pStyle w:val="ActHead5"/>
      </w:pPr>
      <w:bookmarkStart w:id="88" w:name="_Toc455670117"/>
      <w:r w:rsidRPr="005C4A17">
        <w:rPr>
          <w:rStyle w:val="CharSectno"/>
        </w:rPr>
        <w:t>62</w:t>
      </w:r>
      <w:r w:rsidR="007C0983" w:rsidRPr="005C4A17">
        <w:t xml:space="preserve">  </w:t>
      </w:r>
      <w:r w:rsidRPr="005C4A17">
        <w:t>Annual equivalent dose limit</w:t>
      </w:r>
      <w:bookmarkEnd w:id="88"/>
    </w:p>
    <w:p w:rsidR="000165A1" w:rsidRPr="005C4A17" w:rsidRDefault="000165A1" w:rsidP="000165A1">
      <w:pPr>
        <w:pStyle w:val="subsection"/>
      </w:pPr>
      <w:r w:rsidRPr="005C4A17">
        <w:tab/>
        <w:t>(1)</w:t>
      </w:r>
      <w:r w:rsidRPr="005C4A17">
        <w:tab/>
        <w:t>For occupational exposure, the equivalent dose limit to the lens of the eye is 20 mSv annually, averaged over 5 consecutive calendar years.</w:t>
      </w:r>
    </w:p>
    <w:p w:rsidR="000165A1" w:rsidRPr="005C4A17" w:rsidRDefault="000165A1" w:rsidP="000165A1">
      <w:pPr>
        <w:pStyle w:val="subsection"/>
      </w:pPr>
      <w:r w:rsidRPr="005C4A17">
        <w:tab/>
        <w:t>(1A)</w:t>
      </w:r>
      <w:r w:rsidRPr="005C4A17">
        <w:tab/>
        <w:t>However, the equivalent dose to the lens of the eye for a person subject to occupational exposure must not, in a year, be greater than 50 mSv.</w:t>
      </w:r>
    </w:p>
    <w:p w:rsidR="000165A1" w:rsidRPr="005C4A17" w:rsidRDefault="000165A1" w:rsidP="000165A1">
      <w:pPr>
        <w:pStyle w:val="subsection"/>
      </w:pPr>
      <w:r w:rsidRPr="005C4A17">
        <w:tab/>
        <w:t>(1B)</w:t>
      </w:r>
      <w:r w:rsidRPr="005C4A17">
        <w:tab/>
        <w:t>The equivalent dose to the lens of the eye for a person subject to public exposure must not, in a year, be greater than 15 mSv.</w:t>
      </w:r>
    </w:p>
    <w:p w:rsidR="00E35574" w:rsidRPr="005C4A17" w:rsidRDefault="00E35574" w:rsidP="007C0983">
      <w:pPr>
        <w:pStyle w:val="subsection"/>
      </w:pPr>
      <w:r w:rsidRPr="005C4A17">
        <w:tab/>
        <w:t>(2)</w:t>
      </w:r>
      <w:r w:rsidRPr="005C4A17">
        <w:tab/>
        <w:t>For occupational exposure, the annual equivalent dose limit to the hands and feet is 500 mSv.</w:t>
      </w:r>
    </w:p>
    <w:p w:rsidR="00E35574" w:rsidRPr="005C4A17" w:rsidRDefault="00E35574" w:rsidP="007C0983">
      <w:pPr>
        <w:pStyle w:val="subsection"/>
      </w:pPr>
      <w:r w:rsidRPr="005C4A17">
        <w:lastRenderedPageBreak/>
        <w:tab/>
        <w:t>(3)</w:t>
      </w:r>
      <w:r w:rsidRPr="005C4A17">
        <w:tab/>
        <w:t>The annual equivalent dose limit to the skin is:</w:t>
      </w:r>
    </w:p>
    <w:p w:rsidR="00E35574" w:rsidRPr="005C4A17" w:rsidRDefault="00E35574" w:rsidP="007C0983">
      <w:pPr>
        <w:pStyle w:val="paragraph"/>
      </w:pPr>
      <w:r w:rsidRPr="005C4A17">
        <w:tab/>
        <w:t>(a)</w:t>
      </w:r>
      <w:r w:rsidRPr="005C4A17">
        <w:tab/>
        <w:t>for occupational exposure</w:t>
      </w:r>
      <w:r w:rsidR="007C0983" w:rsidRPr="005C4A17">
        <w:t>—</w:t>
      </w:r>
      <w:r w:rsidRPr="005C4A17">
        <w:t>500 mSv; and</w:t>
      </w:r>
    </w:p>
    <w:p w:rsidR="00E35574" w:rsidRPr="005C4A17" w:rsidRDefault="00E35574" w:rsidP="007C0983">
      <w:pPr>
        <w:pStyle w:val="paragraph"/>
      </w:pPr>
      <w:r w:rsidRPr="005C4A17">
        <w:tab/>
        <w:t>(b)</w:t>
      </w:r>
      <w:r w:rsidRPr="005C4A17">
        <w:tab/>
        <w:t>for public exposure</w:t>
      </w:r>
      <w:r w:rsidR="007C0983" w:rsidRPr="005C4A17">
        <w:t>—</w:t>
      </w:r>
      <w:r w:rsidRPr="005C4A17">
        <w:t>50 mSv.</w:t>
      </w:r>
    </w:p>
    <w:p w:rsidR="00E35574" w:rsidRPr="005C4A17" w:rsidRDefault="00E35574" w:rsidP="007C0983">
      <w:pPr>
        <w:pStyle w:val="subsection"/>
      </w:pPr>
      <w:r w:rsidRPr="005C4A17">
        <w:tab/>
        <w:t>(4)</w:t>
      </w:r>
      <w:r w:rsidRPr="005C4A17">
        <w:tab/>
        <w:t>The annual equivalent dose limit to the skin applies to the average dose received by any 1 cm</w:t>
      </w:r>
      <w:r w:rsidRPr="005C4A17">
        <w:rPr>
          <w:vertAlign w:val="superscript"/>
        </w:rPr>
        <w:t>2</w:t>
      </w:r>
      <w:r w:rsidRPr="005C4A17">
        <w:t xml:space="preserve"> of skin.</w:t>
      </w:r>
    </w:p>
    <w:p w:rsidR="000165A1" w:rsidRPr="005C4A17" w:rsidRDefault="000165A1" w:rsidP="00794744">
      <w:pPr>
        <w:pStyle w:val="ActHead3"/>
        <w:pageBreakBefore/>
      </w:pPr>
      <w:bookmarkStart w:id="89" w:name="_Toc455670118"/>
      <w:r w:rsidRPr="005C4A17">
        <w:rPr>
          <w:rStyle w:val="CharDivNo"/>
        </w:rPr>
        <w:lastRenderedPageBreak/>
        <w:t>Division</w:t>
      </w:r>
      <w:r w:rsidR="005C4A17">
        <w:rPr>
          <w:rStyle w:val="CharDivNo"/>
        </w:rPr>
        <w:t> </w:t>
      </w:r>
      <w:r w:rsidRPr="005C4A17">
        <w:rPr>
          <w:rStyle w:val="CharDivNo"/>
        </w:rPr>
        <w:t>5.3</w:t>
      </w:r>
      <w:r w:rsidRPr="005C4A17">
        <w:t>—</w:t>
      </w:r>
      <w:r w:rsidRPr="005C4A17">
        <w:rPr>
          <w:rStyle w:val="CharDivText"/>
        </w:rPr>
        <w:t>Practices and procedures</w:t>
      </w:r>
      <w:bookmarkEnd w:id="89"/>
    </w:p>
    <w:p w:rsidR="000165A1" w:rsidRPr="005C4A17" w:rsidRDefault="000165A1" w:rsidP="000165A1">
      <w:pPr>
        <w:pStyle w:val="ActHead5"/>
      </w:pPr>
      <w:bookmarkStart w:id="90" w:name="_Toc455670119"/>
      <w:r w:rsidRPr="005C4A17">
        <w:rPr>
          <w:rStyle w:val="CharSectno"/>
        </w:rPr>
        <w:t>62A</w:t>
      </w:r>
      <w:r w:rsidRPr="005C4A17">
        <w:t xml:space="preserve">  Practices and procedures</w:t>
      </w:r>
      <w:bookmarkEnd w:id="90"/>
    </w:p>
    <w:p w:rsidR="00E35574" w:rsidRPr="005C4A17" w:rsidRDefault="00E35574" w:rsidP="007C0983">
      <w:pPr>
        <w:pStyle w:val="subsection"/>
      </w:pPr>
      <w:r w:rsidRPr="005C4A17">
        <w:tab/>
        <w:t>(1)</w:t>
      </w:r>
      <w:r w:rsidRPr="005C4A17">
        <w:tab/>
        <w:t>For paragraph</w:t>
      </w:r>
      <w:r w:rsidR="005C4A17">
        <w:t> </w:t>
      </w:r>
      <w:r w:rsidRPr="005C4A17">
        <w:t xml:space="preserve">85(2)(a) of the Act, the practices and procedures described in the </w:t>
      </w:r>
      <w:r w:rsidR="000165A1" w:rsidRPr="005C4A17">
        <w:t>codes</w:t>
      </w:r>
      <w:r w:rsidRPr="005C4A17">
        <w:t xml:space="preserve"> mentioned in subregulation</w:t>
      </w:r>
      <w:r w:rsidR="0077578E" w:rsidRPr="005C4A17">
        <w:t> </w:t>
      </w:r>
      <w:r w:rsidRPr="005C4A17">
        <w:t>(2) must, to the extent that they are relevant, be followed by controlled persons in relation to activities relating to controlled facilities, and in relation to dealings with controlled apparatus or controlled material.</w:t>
      </w:r>
    </w:p>
    <w:p w:rsidR="00E35574" w:rsidRPr="005C4A17" w:rsidRDefault="00E35574" w:rsidP="007C0983">
      <w:pPr>
        <w:pStyle w:val="subsection"/>
      </w:pPr>
      <w:r w:rsidRPr="005C4A17">
        <w:tab/>
        <w:t>(2)</w:t>
      </w:r>
      <w:r w:rsidRPr="005C4A17">
        <w:tab/>
        <w:t>For subregulation</w:t>
      </w:r>
      <w:r w:rsidR="0077578E" w:rsidRPr="005C4A17">
        <w:t> </w:t>
      </w:r>
      <w:r w:rsidRPr="005C4A17">
        <w:t xml:space="preserve">(1), the </w:t>
      </w:r>
      <w:r w:rsidR="000165A1" w:rsidRPr="005C4A17">
        <w:t>codes</w:t>
      </w:r>
      <w:r w:rsidRPr="005C4A17">
        <w:t xml:space="preserve"> are as follows</w:t>
      </w:r>
      <w:r w:rsidR="000E5BDE" w:rsidRPr="005C4A17">
        <w:t xml:space="preserve"> (as existing on 1</w:t>
      </w:r>
      <w:r w:rsidR="005C4A17">
        <w:t> </w:t>
      </w:r>
      <w:r w:rsidR="000E5BDE" w:rsidRPr="005C4A17">
        <w:t>July 2015)</w:t>
      </w:r>
      <w:r w:rsidRPr="005C4A17">
        <w:t>:</w:t>
      </w:r>
    </w:p>
    <w:p w:rsidR="00213330" w:rsidRPr="005C4A17" w:rsidRDefault="00213330" w:rsidP="007C0983">
      <w:pPr>
        <w:pStyle w:val="paragraph"/>
      </w:pPr>
      <w:r w:rsidRPr="005C4A17">
        <w:tab/>
        <w:t>(a)</w:t>
      </w:r>
      <w:r w:rsidRPr="005C4A17">
        <w:tab/>
        <w:t xml:space="preserve">the </w:t>
      </w:r>
      <w:r w:rsidRPr="005C4A17">
        <w:rPr>
          <w:i/>
        </w:rPr>
        <w:t>Code of Practice for the Security of Radioactive Sources (2007) (Radiation Protection Series No.</w:t>
      </w:r>
      <w:r w:rsidR="005C4A17">
        <w:rPr>
          <w:i/>
        </w:rPr>
        <w:t> </w:t>
      </w:r>
      <w:r w:rsidRPr="005C4A17">
        <w:rPr>
          <w:i/>
        </w:rPr>
        <w:t>11)</w:t>
      </w:r>
      <w:r w:rsidRPr="005C4A17">
        <w:t>;</w:t>
      </w:r>
    </w:p>
    <w:p w:rsidR="00213330" w:rsidRPr="005C4A17" w:rsidRDefault="00213330" w:rsidP="007C0983">
      <w:pPr>
        <w:pStyle w:val="paragraph"/>
      </w:pPr>
      <w:r w:rsidRPr="005C4A17">
        <w:tab/>
        <w:t>(b)</w:t>
      </w:r>
      <w:r w:rsidRPr="005C4A17">
        <w:tab/>
        <w:t xml:space="preserve">the </w:t>
      </w:r>
      <w:r w:rsidRPr="005C4A17">
        <w:rPr>
          <w:i/>
        </w:rPr>
        <w:t>Code of Practice and Safety Guide for Radiation Protection and Radioactive Waste Management in Mining and Mineral Processing (2005) (Radiation Protection Series No.</w:t>
      </w:r>
      <w:r w:rsidR="005C4A17">
        <w:rPr>
          <w:i/>
        </w:rPr>
        <w:t> </w:t>
      </w:r>
      <w:r w:rsidRPr="005C4A17">
        <w:rPr>
          <w:i/>
        </w:rPr>
        <w:t>9)</w:t>
      </w:r>
      <w:r w:rsidRPr="005C4A17">
        <w:t>;</w:t>
      </w:r>
    </w:p>
    <w:p w:rsidR="000E5BDE" w:rsidRPr="005C4A17" w:rsidRDefault="000E5BDE" w:rsidP="000E5BDE">
      <w:pPr>
        <w:pStyle w:val="paragraph"/>
      </w:pPr>
      <w:r w:rsidRPr="005C4A17">
        <w:tab/>
        <w:t>(c)</w:t>
      </w:r>
      <w:r w:rsidRPr="005C4A17">
        <w:tab/>
        <w:t xml:space="preserve">the </w:t>
      </w:r>
      <w:r w:rsidRPr="005C4A17">
        <w:rPr>
          <w:i/>
        </w:rPr>
        <w:t>Code for the Safe Transport of Radioactive Material (2014) (Radiation Protection Series C</w:t>
      </w:r>
      <w:r w:rsidR="005C4A17">
        <w:rPr>
          <w:i/>
        </w:rPr>
        <w:noBreakHyphen/>
      </w:r>
      <w:r w:rsidRPr="005C4A17">
        <w:rPr>
          <w:i/>
        </w:rPr>
        <w:t>2)</w:t>
      </w:r>
      <w:r w:rsidRPr="005C4A17">
        <w:t>.</w:t>
      </w:r>
    </w:p>
    <w:p w:rsidR="000E5BDE" w:rsidRPr="005C4A17" w:rsidRDefault="000E5BDE" w:rsidP="000E5BDE">
      <w:pPr>
        <w:pStyle w:val="notetext"/>
      </w:pPr>
      <w:r w:rsidRPr="005C4A17">
        <w:t>Note:</w:t>
      </w:r>
      <w:r w:rsidRPr="005C4A17">
        <w:tab/>
        <w:t>These codes could in 2015 be viewed on ARPANSA’s website (http://www.arpansa.gov.au).</w:t>
      </w:r>
    </w:p>
    <w:p w:rsidR="00E35574" w:rsidRPr="005C4A17" w:rsidRDefault="00E35574" w:rsidP="00E62E2A">
      <w:pPr>
        <w:pStyle w:val="ActHead2"/>
        <w:pageBreakBefore/>
      </w:pPr>
      <w:bookmarkStart w:id="91" w:name="_Toc455670120"/>
      <w:r w:rsidRPr="005C4A17">
        <w:rPr>
          <w:rStyle w:val="CharPartNo"/>
        </w:rPr>
        <w:lastRenderedPageBreak/>
        <w:t>Part</w:t>
      </w:r>
      <w:r w:rsidR="005C4A17">
        <w:rPr>
          <w:rStyle w:val="CharPartNo"/>
        </w:rPr>
        <w:t> </w:t>
      </w:r>
      <w:r w:rsidRPr="005C4A17">
        <w:rPr>
          <w:rStyle w:val="CharPartNo"/>
        </w:rPr>
        <w:t>6</w:t>
      </w:r>
      <w:r w:rsidR="007C0983" w:rsidRPr="005C4A17">
        <w:t>—</w:t>
      </w:r>
      <w:r w:rsidRPr="005C4A17">
        <w:rPr>
          <w:rStyle w:val="CharPartText"/>
        </w:rPr>
        <w:t>Reporting and inspection for controlled facilities, apparatus and materials</w:t>
      </w:r>
      <w:bookmarkEnd w:id="91"/>
    </w:p>
    <w:p w:rsidR="00E35574" w:rsidRPr="005C4A17" w:rsidRDefault="007C0983" w:rsidP="00E35574">
      <w:pPr>
        <w:pStyle w:val="Header"/>
      </w:pPr>
      <w:r w:rsidRPr="005C4A17">
        <w:rPr>
          <w:rStyle w:val="CharDivNo"/>
        </w:rPr>
        <w:t xml:space="preserve"> </w:t>
      </w:r>
      <w:r w:rsidRPr="005C4A17">
        <w:rPr>
          <w:rStyle w:val="CharDivText"/>
        </w:rPr>
        <w:t xml:space="preserve"> </w:t>
      </w:r>
    </w:p>
    <w:p w:rsidR="00E35574" w:rsidRPr="005C4A17" w:rsidRDefault="00E35574" w:rsidP="007C0983">
      <w:pPr>
        <w:pStyle w:val="ActHead5"/>
      </w:pPr>
      <w:bookmarkStart w:id="92" w:name="_Toc455670121"/>
      <w:r w:rsidRPr="005C4A17">
        <w:rPr>
          <w:rStyle w:val="CharSectno"/>
        </w:rPr>
        <w:t>63</w:t>
      </w:r>
      <w:r w:rsidR="007C0983" w:rsidRPr="005C4A17">
        <w:t xml:space="preserve">  </w:t>
      </w:r>
      <w:r w:rsidRPr="005C4A17">
        <w:t>Reporting guidelines to be published by CEO</w:t>
      </w:r>
      <w:bookmarkEnd w:id="92"/>
    </w:p>
    <w:p w:rsidR="00E35574" w:rsidRPr="005C4A17" w:rsidRDefault="00E35574" w:rsidP="007C0983">
      <w:pPr>
        <w:pStyle w:val="subsection"/>
      </w:pPr>
      <w:r w:rsidRPr="005C4A17">
        <w:tab/>
        <w:t>(1)</w:t>
      </w:r>
      <w:r w:rsidRPr="005C4A17">
        <w:tab/>
        <w:t>For paragraph</w:t>
      </w:r>
      <w:r w:rsidR="005C4A17">
        <w:t> </w:t>
      </w:r>
      <w:r w:rsidRPr="005C4A17">
        <w:t>15(1)(i) of the Act, the CEO must make guidelines about:</w:t>
      </w:r>
    </w:p>
    <w:p w:rsidR="00E35574" w:rsidRPr="005C4A17" w:rsidRDefault="00E35574" w:rsidP="007C0983">
      <w:pPr>
        <w:pStyle w:val="paragraph"/>
      </w:pPr>
      <w:r w:rsidRPr="005C4A17">
        <w:tab/>
        <w:t>(a)</w:t>
      </w:r>
      <w:r w:rsidRPr="005C4A17">
        <w:tab/>
        <w:t>how the CEO will report on the operations of the Agency; and</w:t>
      </w:r>
    </w:p>
    <w:p w:rsidR="00E35574" w:rsidRPr="005C4A17" w:rsidRDefault="00E35574" w:rsidP="007C0983">
      <w:pPr>
        <w:pStyle w:val="paragraph"/>
      </w:pPr>
      <w:r w:rsidRPr="005C4A17">
        <w:tab/>
        <w:t>(b)</w:t>
      </w:r>
      <w:r w:rsidRPr="005C4A17">
        <w:tab/>
        <w:t>how licence holders will report their compliance with the Act, these regulations and licence conditions; and</w:t>
      </w:r>
    </w:p>
    <w:p w:rsidR="00E35574" w:rsidRPr="005C4A17" w:rsidRDefault="00E35574" w:rsidP="007C0983">
      <w:pPr>
        <w:pStyle w:val="paragraph"/>
      </w:pPr>
      <w:r w:rsidRPr="005C4A17">
        <w:tab/>
        <w:t>(c)</w:t>
      </w:r>
      <w:r w:rsidRPr="005C4A17">
        <w:tab/>
        <w:t>how inspection of controlled facilities, controlled apparatus and controlled materials will be conducted.</w:t>
      </w:r>
    </w:p>
    <w:p w:rsidR="00E35574" w:rsidRPr="005C4A17" w:rsidRDefault="00E35574" w:rsidP="007C0983">
      <w:pPr>
        <w:pStyle w:val="subsection"/>
      </w:pPr>
      <w:r w:rsidRPr="005C4A17">
        <w:tab/>
        <w:t>(2)</w:t>
      </w:r>
      <w:r w:rsidRPr="005C4A17">
        <w:tab/>
        <w:t>The CEO must publish a draft of the guidelines, and invite public comments on the draft, within 12 months of the commencement of these regulations.</w:t>
      </w:r>
    </w:p>
    <w:p w:rsidR="00E35574" w:rsidRPr="005C4A17" w:rsidRDefault="007C0983" w:rsidP="007C0983">
      <w:pPr>
        <w:pStyle w:val="notetext"/>
      </w:pPr>
      <w:r w:rsidRPr="005C4A17">
        <w:t>Note:</w:t>
      </w:r>
      <w:r w:rsidRPr="005C4A17">
        <w:tab/>
      </w:r>
      <w:r w:rsidR="00E35574" w:rsidRPr="005C4A17">
        <w:t>These regulations commence on gazettal:  see regulation</w:t>
      </w:r>
      <w:r w:rsidR="005C4A17">
        <w:t> </w:t>
      </w:r>
      <w:r w:rsidR="00E35574" w:rsidRPr="005C4A17">
        <w:t>2.</w:t>
      </w:r>
    </w:p>
    <w:p w:rsidR="00E35574" w:rsidRPr="005C4A17" w:rsidRDefault="00E35574" w:rsidP="007C0983">
      <w:pPr>
        <w:pStyle w:val="ActHead5"/>
      </w:pPr>
      <w:bookmarkStart w:id="93" w:name="_Toc455670122"/>
      <w:r w:rsidRPr="005C4A17">
        <w:rPr>
          <w:rStyle w:val="CharSectno"/>
        </w:rPr>
        <w:t>64</w:t>
      </w:r>
      <w:r w:rsidR="007C0983" w:rsidRPr="005C4A17">
        <w:t xml:space="preserve">  </w:t>
      </w:r>
      <w:r w:rsidRPr="005C4A17">
        <w:t>Inspector’s identity card</w:t>
      </w:r>
      <w:bookmarkEnd w:id="93"/>
    </w:p>
    <w:p w:rsidR="00E35574" w:rsidRPr="005C4A17" w:rsidRDefault="00E35574" w:rsidP="007C0983">
      <w:pPr>
        <w:pStyle w:val="subsection"/>
      </w:pPr>
      <w:r w:rsidRPr="005C4A17">
        <w:tab/>
        <w:t>(1)</w:t>
      </w:r>
      <w:r w:rsidRPr="005C4A17">
        <w:tab/>
        <w:t>Under subsection</w:t>
      </w:r>
      <w:r w:rsidR="005C4A17">
        <w:t> </w:t>
      </w:r>
      <w:r w:rsidRPr="005C4A17">
        <w:t>62(1) of the Act, the CEO may appoint certain people as inspectors.</w:t>
      </w:r>
    </w:p>
    <w:p w:rsidR="00E35574" w:rsidRPr="005C4A17" w:rsidRDefault="00E35574" w:rsidP="007C0983">
      <w:pPr>
        <w:pStyle w:val="subsection"/>
      </w:pPr>
      <w:r w:rsidRPr="005C4A17">
        <w:tab/>
        <w:t>(2)</w:t>
      </w:r>
      <w:r w:rsidRPr="005C4A17">
        <w:tab/>
        <w:t>Under subsection</w:t>
      </w:r>
      <w:r w:rsidR="005C4A17">
        <w:t> </w:t>
      </w:r>
      <w:r w:rsidRPr="005C4A17">
        <w:t>62(3) of the Act, the CEO must issue an identity card to an inspector, in the form prescribed by the regulations.</w:t>
      </w:r>
    </w:p>
    <w:p w:rsidR="00E35574" w:rsidRPr="005C4A17" w:rsidRDefault="00E35574" w:rsidP="007C0983">
      <w:pPr>
        <w:pStyle w:val="subsection"/>
      </w:pPr>
      <w:r w:rsidRPr="005C4A17">
        <w:tab/>
        <w:t>(3)</w:t>
      </w:r>
      <w:r w:rsidRPr="005C4A17">
        <w:tab/>
        <w:t>The identity card must be in the form set out in Schedule</w:t>
      </w:r>
      <w:r w:rsidR="005C4A17">
        <w:t> </w:t>
      </w:r>
      <w:r w:rsidRPr="005C4A17">
        <w:t>4.</w:t>
      </w:r>
    </w:p>
    <w:p w:rsidR="00E35574" w:rsidRPr="005C4A17" w:rsidRDefault="00E35574" w:rsidP="00E62E2A">
      <w:pPr>
        <w:pStyle w:val="ActHead2"/>
        <w:pageBreakBefore/>
      </w:pPr>
      <w:bookmarkStart w:id="94" w:name="_Toc455670123"/>
      <w:r w:rsidRPr="005C4A17">
        <w:rPr>
          <w:rStyle w:val="CharPartNo"/>
        </w:rPr>
        <w:lastRenderedPageBreak/>
        <w:t>Part</w:t>
      </w:r>
      <w:r w:rsidR="005C4A17">
        <w:rPr>
          <w:rStyle w:val="CharPartNo"/>
        </w:rPr>
        <w:t> </w:t>
      </w:r>
      <w:r w:rsidRPr="005C4A17">
        <w:rPr>
          <w:rStyle w:val="CharPartNo"/>
        </w:rPr>
        <w:t>7</w:t>
      </w:r>
      <w:r w:rsidR="007C0983" w:rsidRPr="005C4A17">
        <w:t>—</w:t>
      </w:r>
      <w:r w:rsidRPr="005C4A17">
        <w:rPr>
          <w:rStyle w:val="CharPartText"/>
        </w:rPr>
        <w:t>Miscellaneous</w:t>
      </w:r>
      <w:bookmarkEnd w:id="94"/>
    </w:p>
    <w:p w:rsidR="00E35574" w:rsidRPr="005C4A17" w:rsidRDefault="007C0983" w:rsidP="00E35574">
      <w:pPr>
        <w:pStyle w:val="Header"/>
      </w:pPr>
      <w:r w:rsidRPr="005C4A17">
        <w:rPr>
          <w:rStyle w:val="CharDivNo"/>
        </w:rPr>
        <w:t xml:space="preserve"> </w:t>
      </w:r>
      <w:r w:rsidRPr="005C4A17">
        <w:rPr>
          <w:rStyle w:val="CharDivText"/>
        </w:rPr>
        <w:t xml:space="preserve"> </w:t>
      </w:r>
    </w:p>
    <w:p w:rsidR="00E35574" w:rsidRPr="005C4A17" w:rsidRDefault="00E35574" w:rsidP="007C0983">
      <w:pPr>
        <w:pStyle w:val="ActHead5"/>
      </w:pPr>
      <w:bookmarkStart w:id="95" w:name="_Toc455670124"/>
      <w:r w:rsidRPr="005C4A17">
        <w:rPr>
          <w:rStyle w:val="CharSectno"/>
        </w:rPr>
        <w:t>65</w:t>
      </w:r>
      <w:r w:rsidR="007C0983" w:rsidRPr="005C4A17">
        <w:t xml:space="preserve">  </w:t>
      </w:r>
      <w:r w:rsidRPr="005C4A17">
        <w:t>International agreements</w:t>
      </w:r>
      <w:bookmarkEnd w:id="95"/>
    </w:p>
    <w:p w:rsidR="00E35574" w:rsidRPr="005C4A17" w:rsidRDefault="00E35574" w:rsidP="007C0983">
      <w:pPr>
        <w:pStyle w:val="subsection"/>
      </w:pPr>
      <w:r w:rsidRPr="005C4A17">
        <w:tab/>
      </w:r>
      <w:r w:rsidRPr="005C4A17">
        <w:tab/>
        <w:t xml:space="preserve">For </w:t>
      </w:r>
      <w:r w:rsidR="00795852" w:rsidRPr="005C4A17">
        <w:t>subsection</w:t>
      </w:r>
      <w:r w:rsidR="005C4A17">
        <w:t> </w:t>
      </w:r>
      <w:r w:rsidR="00795852" w:rsidRPr="005C4A17">
        <w:t>84(3)</w:t>
      </w:r>
      <w:r w:rsidRPr="005C4A17">
        <w:t xml:space="preserve"> of the Act, each international agreement mentioned in Schedule</w:t>
      </w:r>
      <w:r w:rsidR="005C4A17">
        <w:t> </w:t>
      </w:r>
      <w:r w:rsidRPr="005C4A17">
        <w:t>5 is prescribed.</w:t>
      </w:r>
    </w:p>
    <w:p w:rsidR="00E35574" w:rsidRPr="005C4A17" w:rsidRDefault="00E35574" w:rsidP="007C0983">
      <w:pPr>
        <w:pStyle w:val="ActHead5"/>
      </w:pPr>
      <w:bookmarkStart w:id="96" w:name="_Toc455670125"/>
      <w:r w:rsidRPr="005C4A17">
        <w:rPr>
          <w:rStyle w:val="CharSectno"/>
        </w:rPr>
        <w:t>65A</w:t>
      </w:r>
      <w:r w:rsidR="007C0983" w:rsidRPr="005C4A17">
        <w:t xml:space="preserve">  </w:t>
      </w:r>
      <w:r w:rsidRPr="005C4A17">
        <w:t>Non</w:t>
      </w:r>
      <w:r w:rsidR="005C4A17">
        <w:noBreakHyphen/>
      </w:r>
      <w:r w:rsidRPr="005C4A17">
        <w:t>applicable State and Territory laws</w:t>
      </w:r>
      <w:bookmarkEnd w:id="96"/>
    </w:p>
    <w:p w:rsidR="00E35574" w:rsidRPr="005C4A17" w:rsidRDefault="00E35574" w:rsidP="007C0983">
      <w:pPr>
        <w:pStyle w:val="subsection"/>
      </w:pPr>
      <w:r w:rsidRPr="005C4A17">
        <w:tab/>
      </w:r>
      <w:r w:rsidRPr="005C4A17">
        <w:tab/>
        <w:t>For section</w:t>
      </w:r>
      <w:r w:rsidR="005C4A17">
        <w:t> </w:t>
      </w:r>
      <w:r w:rsidRPr="005C4A17">
        <w:t>83 of the Act, each State or Territory law, or provision of each State or Territory law, mentioned in Schedule</w:t>
      </w:r>
      <w:r w:rsidR="005C4A17">
        <w:t> </w:t>
      </w:r>
      <w:r w:rsidRPr="005C4A17">
        <w:t>6 is prescribed.</w:t>
      </w:r>
    </w:p>
    <w:p w:rsidR="00E35574" w:rsidRPr="005C4A17" w:rsidRDefault="00E35574" w:rsidP="007C0983">
      <w:pPr>
        <w:pStyle w:val="ActHead5"/>
      </w:pPr>
      <w:bookmarkStart w:id="97" w:name="_Toc455670126"/>
      <w:r w:rsidRPr="005C4A17">
        <w:rPr>
          <w:rStyle w:val="CharSectno"/>
        </w:rPr>
        <w:t>66</w:t>
      </w:r>
      <w:r w:rsidR="007C0983" w:rsidRPr="005C4A17">
        <w:t xml:space="preserve">  </w:t>
      </w:r>
      <w:r w:rsidRPr="005C4A17">
        <w:t>Review of decisions by CEO</w:t>
      </w:r>
      <w:bookmarkEnd w:id="97"/>
    </w:p>
    <w:p w:rsidR="00E35574" w:rsidRPr="005C4A17" w:rsidRDefault="00E35574" w:rsidP="007C0983">
      <w:pPr>
        <w:pStyle w:val="subsection"/>
      </w:pPr>
      <w:r w:rsidRPr="005C4A17">
        <w:tab/>
        <w:t>(1)</w:t>
      </w:r>
      <w:r w:rsidRPr="005C4A17">
        <w:tab/>
        <w:t>A controlled person who is affected by a decision of the CEO to refuse to make a declaration under subregulation</w:t>
      </w:r>
      <w:r w:rsidR="005C4A17">
        <w:t> </w:t>
      </w:r>
      <w:r w:rsidRPr="005C4A17">
        <w:t>4(3), 6(3), 37(1), 38(3), 38(5) or 38(6) may request that the Minister reconsider the CEO’s decision.</w:t>
      </w:r>
    </w:p>
    <w:p w:rsidR="00E35574" w:rsidRPr="005C4A17" w:rsidRDefault="00E35574" w:rsidP="007C0983">
      <w:pPr>
        <w:pStyle w:val="subsection"/>
      </w:pPr>
      <w:r w:rsidRPr="005C4A17">
        <w:tab/>
        <w:t>(2)</w:t>
      </w:r>
      <w:r w:rsidRPr="005C4A17">
        <w:tab/>
        <w:t>The request must be:</w:t>
      </w:r>
    </w:p>
    <w:p w:rsidR="00E35574" w:rsidRPr="005C4A17" w:rsidRDefault="00E35574" w:rsidP="007C0983">
      <w:pPr>
        <w:pStyle w:val="paragraph"/>
      </w:pPr>
      <w:r w:rsidRPr="005C4A17">
        <w:tab/>
        <w:t>(a)</w:t>
      </w:r>
      <w:r w:rsidRPr="005C4A17">
        <w:tab/>
        <w:t>in writing; and</w:t>
      </w:r>
    </w:p>
    <w:p w:rsidR="00E35574" w:rsidRPr="005C4A17" w:rsidRDefault="00E35574" w:rsidP="007C0983">
      <w:pPr>
        <w:pStyle w:val="paragraph"/>
      </w:pPr>
      <w:r w:rsidRPr="005C4A17">
        <w:tab/>
        <w:t>(b)</w:t>
      </w:r>
      <w:r w:rsidRPr="005C4A17">
        <w:tab/>
        <w:t xml:space="preserve">given to the Minister within </w:t>
      </w:r>
      <w:r w:rsidR="00795852" w:rsidRPr="005C4A17">
        <w:t>28 days</w:t>
      </w:r>
      <w:r w:rsidRPr="005C4A17">
        <w:t xml:space="preserve"> after the making of the decision.</w:t>
      </w:r>
    </w:p>
    <w:p w:rsidR="00E35574" w:rsidRPr="005C4A17" w:rsidRDefault="00E35574" w:rsidP="007C0983">
      <w:pPr>
        <w:pStyle w:val="subsection"/>
      </w:pPr>
      <w:r w:rsidRPr="005C4A17">
        <w:tab/>
        <w:t>(3)</w:t>
      </w:r>
      <w:r w:rsidRPr="005C4A17">
        <w:tab/>
        <w:t>The Minister must reconsider the CEO’s decision and confirm, vary or set aside the decision.</w:t>
      </w:r>
    </w:p>
    <w:p w:rsidR="00A008DA" w:rsidRPr="005C4A17" w:rsidRDefault="007C0983" w:rsidP="007C0983">
      <w:pPr>
        <w:pStyle w:val="notetext"/>
      </w:pPr>
      <w:r w:rsidRPr="005C4A17">
        <w:t>Note:</w:t>
      </w:r>
      <w:r w:rsidRPr="005C4A17">
        <w:tab/>
      </w:r>
      <w:r w:rsidR="00A008DA" w:rsidRPr="005C4A17">
        <w:t>Under section</w:t>
      </w:r>
      <w:r w:rsidR="005C4A17">
        <w:t> </w:t>
      </w:r>
      <w:r w:rsidR="00A008DA" w:rsidRPr="005C4A17">
        <w:t xml:space="preserve">27A of the </w:t>
      </w:r>
      <w:r w:rsidR="00A008DA" w:rsidRPr="005C4A17">
        <w:rPr>
          <w:i/>
        </w:rPr>
        <w:t>Administrative Appeals Tribunal Act 1975</w:t>
      </w:r>
      <w:r w:rsidR="00A008DA" w:rsidRPr="005C4A17">
        <w:t>, the Minister must give, to any person whose interests are affected by the decision, notice, in writing or otherwise, of the making of the decision</w:t>
      </w:r>
      <w:r w:rsidR="0092667F" w:rsidRPr="005C4A17">
        <w:t xml:space="preserve"> </w:t>
      </w:r>
      <w:r w:rsidR="00A008DA" w:rsidRPr="005C4A17">
        <w:t>and of the person’s right to have the decision reviewed. In giving</w:t>
      </w:r>
      <w:r w:rsidR="0092667F" w:rsidRPr="005C4A17">
        <w:t xml:space="preserve"> </w:t>
      </w:r>
      <w:r w:rsidR="00A008DA" w:rsidRPr="005C4A17">
        <w:t>that notice, the Minister must have regard to the Code of Practice determined under section</w:t>
      </w:r>
      <w:r w:rsidR="005C4A17">
        <w:t> </w:t>
      </w:r>
      <w:r w:rsidR="00A008DA" w:rsidRPr="005C4A17">
        <w:t>27B of that Act (Gazette No. S 432, 7</w:t>
      </w:r>
      <w:r w:rsidR="005C4A17">
        <w:t> </w:t>
      </w:r>
      <w:r w:rsidR="00A008DA" w:rsidRPr="005C4A17">
        <w:t xml:space="preserve">December 1994) and available at </w:t>
      </w:r>
      <w:hyperlink r:id="rId26" w:history="1">
        <w:r w:rsidR="00A008DA" w:rsidRPr="005C4A17">
          <w:rPr>
            <w:rStyle w:val="Hyperlink"/>
          </w:rPr>
          <w:t>http://www.comlaw.gov.au</w:t>
        </w:r>
      </w:hyperlink>
      <w:r w:rsidR="00A008DA" w:rsidRPr="005C4A17">
        <w:t xml:space="preserve"> (registration number F2006B11660).</w:t>
      </w:r>
    </w:p>
    <w:p w:rsidR="00E35574" w:rsidRPr="005C4A17" w:rsidRDefault="00E35574" w:rsidP="007C0983">
      <w:pPr>
        <w:pStyle w:val="subsection"/>
      </w:pPr>
      <w:r w:rsidRPr="005C4A17">
        <w:tab/>
        <w:t>(4)</w:t>
      </w:r>
      <w:r w:rsidRPr="005C4A17">
        <w:tab/>
        <w:t>The Minister is taken to have confirmed the CEO’s decision under subregulation</w:t>
      </w:r>
      <w:r w:rsidR="0077578E" w:rsidRPr="005C4A17">
        <w:t> </w:t>
      </w:r>
      <w:r w:rsidRPr="005C4A17">
        <w:t>(3) if the Minister does not give written notice of the Minister’s decision under that subregulation</w:t>
      </w:r>
      <w:r w:rsidR="0077578E" w:rsidRPr="005C4A17">
        <w:t> </w:t>
      </w:r>
      <w:r w:rsidRPr="005C4A17">
        <w:t>within 60 days after the request is received.</w:t>
      </w:r>
    </w:p>
    <w:p w:rsidR="00E35574" w:rsidRPr="005C4A17" w:rsidRDefault="00E35574" w:rsidP="007C0983">
      <w:pPr>
        <w:pStyle w:val="subsection"/>
      </w:pPr>
      <w:r w:rsidRPr="005C4A17">
        <w:tab/>
        <w:t>(5)</w:t>
      </w:r>
      <w:r w:rsidRPr="005C4A17">
        <w:tab/>
        <w:t>Application may be made to the Administrative Appeals Tribunal for review of a decision of the Minister under subregulation</w:t>
      </w:r>
      <w:r w:rsidR="0077578E" w:rsidRPr="005C4A17">
        <w:t> </w:t>
      </w:r>
      <w:r w:rsidRPr="005C4A17">
        <w:t>(3) to confirm, vary or set aside the CEO’s decision.</w:t>
      </w:r>
    </w:p>
    <w:p w:rsidR="00795852" w:rsidRPr="005C4A17" w:rsidRDefault="00795852" w:rsidP="00854458">
      <w:pPr>
        <w:pStyle w:val="ActHead2"/>
        <w:pageBreakBefore/>
      </w:pPr>
      <w:bookmarkStart w:id="98" w:name="_Toc455670127"/>
      <w:r w:rsidRPr="005C4A17">
        <w:rPr>
          <w:rStyle w:val="CharPartNo"/>
        </w:rPr>
        <w:lastRenderedPageBreak/>
        <w:t>Part</w:t>
      </w:r>
      <w:r w:rsidR="005C4A17">
        <w:rPr>
          <w:rStyle w:val="CharPartNo"/>
        </w:rPr>
        <w:t> </w:t>
      </w:r>
      <w:r w:rsidRPr="005C4A17">
        <w:rPr>
          <w:rStyle w:val="CharPartNo"/>
        </w:rPr>
        <w:t>8</w:t>
      </w:r>
      <w:r w:rsidRPr="005C4A17">
        <w:t>—</w:t>
      </w:r>
      <w:r w:rsidRPr="005C4A17">
        <w:rPr>
          <w:rStyle w:val="CharPartText"/>
        </w:rPr>
        <w:t>Application and transitional provisions</w:t>
      </w:r>
      <w:bookmarkEnd w:id="98"/>
    </w:p>
    <w:p w:rsidR="00795852" w:rsidRPr="005C4A17" w:rsidRDefault="00795852" w:rsidP="00795852">
      <w:pPr>
        <w:pStyle w:val="Header"/>
      </w:pPr>
      <w:r w:rsidRPr="005C4A17">
        <w:rPr>
          <w:rStyle w:val="CharDivNo"/>
        </w:rPr>
        <w:t xml:space="preserve"> </w:t>
      </w:r>
      <w:r w:rsidRPr="005C4A17">
        <w:rPr>
          <w:rStyle w:val="CharDivText"/>
        </w:rPr>
        <w:t xml:space="preserve"> </w:t>
      </w:r>
    </w:p>
    <w:p w:rsidR="00795852" w:rsidRPr="005C4A17" w:rsidRDefault="00795852" w:rsidP="00795852">
      <w:pPr>
        <w:pStyle w:val="ActHead5"/>
      </w:pPr>
      <w:bookmarkStart w:id="99" w:name="_Toc455670128"/>
      <w:r w:rsidRPr="005C4A17">
        <w:rPr>
          <w:rStyle w:val="CharSectno"/>
        </w:rPr>
        <w:t>67</w:t>
      </w:r>
      <w:r w:rsidRPr="005C4A17">
        <w:t xml:space="preserve">  Amendments made by the Australian Radiation Protection and Nuclear Safety Amendment (2016 Measures No.</w:t>
      </w:r>
      <w:r w:rsidR="005C4A17">
        <w:t> </w:t>
      </w:r>
      <w:r w:rsidRPr="005C4A17">
        <w:t>1) Regulation</w:t>
      </w:r>
      <w:r w:rsidR="005C4A17">
        <w:t> </w:t>
      </w:r>
      <w:r w:rsidRPr="005C4A17">
        <w:t>2016</w:t>
      </w:r>
      <w:bookmarkEnd w:id="99"/>
    </w:p>
    <w:p w:rsidR="00795852" w:rsidRPr="005C4A17" w:rsidRDefault="00795852" w:rsidP="00795852">
      <w:pPr>
        <w:pStyle w:val="subsection"/>
      </w:pPr>
      <w:r w:rsidRPr="005C4A17">
        <w:tab/>
      </w:r>
      <w:r w:rsidRPr="005C4A17">
        <w:tab/>
        <w:t>The amendment made by item</w:t>
      </w:r>
      <w:r w:rsidR="005C4A17">
        <w:t> </w:t>
      </w:r>
      <w:r w:rsidRPr="005C4A17">
        <w:t>14 of Schedule</w:t>
      </w:r>
      <w:r w:rsidR="005C4A17">
        <w:t> </w:t>
      </w:r>
      <w:r w:rsidRPr="005C4A17">
        <w:t xml:space="preserve">1 to the </w:t>
      </w:r>
      <w:r w:rsidRPr="005C4A17">
        <w:rPr>
          <w:i/>
        </w:rPr>
        <w:t>Australian Radiation Protection and Nuclear Safety Amendment (2016 Measures No.</w:t>
      </w:r>
      <w:r w:rsidR="005C4A17">
        <w:rPr>
          <w:i/>
        </w:rPr>
        <w:t> </w:t>
      </w:r>
      <w:r w:rsidRPr="005C4A17">
        <w:rPr>
          <w:i/>
        </w:rPr>
        <w:t>1) Regulation</w:t>
      </w:r>
      <w:r w:rsidR="005C4A17">
        <w:rPr>
          <w:i/>
        </w:rPr>
        <w:t> </w:t>
      </w:r>
      <w:r w:rsidRPr="005C4A17">
        <w:rPr>
          <w:i/>
        </w:rPr>
        <w:t>2016</w:t>
      </w:r>
      <w:r w:rsidRPr="005C4A17">
        <w:t xml:space="preserve"> applies in relation to a decision of the CEO that is made on or after 1</w:t>
      </w:r>
      <w:r w:rsidR="005C4A17">
        <w:t> </w:t>
      </w:r>
      <w:r w:rsidRPr="005C4A17">
        <w:t>July 2016.</w:t>
      </w:r>
    </w:p>
    <w:p w:rsidR="009D1D5E" w:rsidRPr="005C4A17" w:rsidRDefault="009D1D5E" w:rsidP="00273AD1">
      <w:pPr>
        <w:sectPr w:rsidR="009D1D5E" w:rsidRPr="005C4A17" w:rsidSect="00D14FF1">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pgNumType w:start="1"/>
          <w:cols w:space="708"/>
          <w:docGrid w:linePitch="360"/>
        </w:sectPr>
      </w:pPr>
    </w:p>
    <w:p w:rsidR="00E35574" w:rsidRPr="005C4A17" w:rsidRDefault="00E35574" w:rsidP="007C0983">
      <w:pPr>
        <w:pStyle w:val="ActHead1"/>
      </w:pPr>
      <w:bookmarkStart w:id="100" w:name="_Toc455670129"/>
      <w:r w:rsidRPr="005C4A17">
        <w:rPr>
          <w:rStyle w:val="CharChapNo"/>
        </w:rPr>
        <w:lastRenderedPageBreak/>
        <w:t>Schedule</w:t>
      </w:r>
      <w:r w:rsidR="005C4A17">
        <w:rPr>
          <w:rStyle w:val="CharChapNo"/>
        </w:rPr>
        <w:t> </w:t>
      </w:r>
      <w:r w:rsidRPr="005C4A17">
        <w:rPr>
          <w:rStyle w:val="CharChapNo"/>
        </w:rPr>
        <w:t>1</w:t>
      </w:r>
      <w:r w:rsidR="007C0983" w:rsidRPr="005C4A17">
        <w:t>—</w:t>
      </w:r>
      <w:r w:rsidRPr="005C4A17">
        <w:rPr>
          <w:rStyle w:val="CharChapText"/>
        </w:rPr>
        <w:t>Exposure limits for non</w:t>
      </w:r>
      <w:r w:rsidR="005C4A17">
        <w:rPr>
          <w:rStyle w:val="CharChapText"/>
        </w:rPr>
        <w:noBreakHyphen/>
      </w:r>
      <w:r w:rsidRPr="005C4A17">
        <w:rPr>
          <w:rStyle w:val="CharChapText"/>
        </w:rPr>
        <w:t>ionizing radiation</w:t>
      </w:r>
      <w:bookmarkEnd w:id="100"/>
    </w:p>
    <w:p w:rsidR="00E35574" w:rsidRPr="005C4A17" w:rsidRDefault="00E35574" w:rsidP="007C0983">
      <w:pPr>
        <w:pStyle w:val="notemargin"/>
      </w:pPr>
      <w:r w:rsidRPr="005C4A17">
        <w:t>(regulations</w:t>
      </w:r>
      <w:r w:rsidR="005C4A17">
        <w:t> </w:t>
      </w:r>
      <w:r w:rsidRPr="005C4A17">
        <w:t>4 and 61)</w:t>
      </w:r>
    </w:p>
    <w:p w:rsidR="00BA7E38" w:rsidRPr="005C4A17" w:rsidRDefault="00BA7E38" w:rsidP="00BA7E38">
      <w:pPr>
        <w:pStyle w:val="Header"/>
      </w:pPr>
      <w:r w:rsidRPr="005C4A17">
        <w:rPr>
          <w:rStyle w:val="CharPartNo"/>
        </w:rPr>
        <w:t xml:space="preserve"> </w:t>
      </w:r>
      <w:r w:rsidRPr="005C4A17">
        <w:rPr>
          <w:rStyle w:val="CharPartText"/>
        </w:rPr>
        <w:t xml:space="preserve"> </w:t>
      </w:r>
    </w:p>
    <w:p w:rsidR="000E5BDE" w:rsidRPr="005C4A17" w:rsidRDefault="000E5BDE" w:rsidP="000E5BDE">
      <w:pPr>
        <w:pStyle w:val="ActHead5"/>
      </w:pPr>
      <w:bookmarkStart w:id="101" w:name="_Toc455670130"/>
      <w:r w:rsidRPr="005C4A17">
        <w:rPr>
          <w:rStyle w:val="CharSectno"/>
        </w:rPr>
        <w:t>1</w:t>
      </w:r>
      <w:r w:rsidRPr="005C4A17">
        <w:t xml:space="preserve">  Exposure limits for non</w:t>
      </w:r>
      <w:r w:rsidR="005C4A17">
        <w:noBreakHyphen/>
      </w:r>
      <w:r w:rsidRPr="005C4A17">
        <w:t>ionizing radiation</w:t>
      </w:r>
      <w:bookmarkEnd w:id="101"/>
    </w:p>
    <w:p w:rsidR="000E5BDE" w:rsidRPr="005C4A17" w:rsidRDefault="000E5BDE" w:rsidP="000E5BDE">
      <w:pPr>
        <w:pStyle w:val="subsection"/>
      </w:pPr>
      <w:r w:rsidRPr="005C4A17">
        <w:tab/>
      </w:r>
      <w:r w:rsidRPr="005C4A17">
        <w:tab/>
        <w:t>The following table sets out exposure limits for non</w:t>
      </w:r>
      <w:r w:rsidR="005C4A17">
        <w:noBreakHyphen/>
      </w:r>
      <w:r w:rsidRPr="005C4A17">
        <w:t>ionizing radiation.</w:t>
      </w:r>
    </w:p>
    <w:p w:rsidR="007C0983" w:rsidRPr="005C4A17" w:rsidRDefault="007C0983" w:rsidP="007C0983">
      <w:pPr>
        <w:pStyle w:val="Tabletext"/>
      </w:pPr>
    </w:p>
    <w:tbl>
      <w:tblPr>
        <w:tblW w:w="5000" w:type="pct"/>
        <w:tblBorders>
          <w:top w:val="single" w:sz="4" w:space="0" w:color="auto"/>
          <w:bottom w:val="single" w:sz="12" w:space="0" w:color="auto"/>
          <w:insideH w:val="single" w:sz="8" w:space="0" w:color="auto"/>
        </w:tblBorders>
        <w:tblCellMar>
          <w:left w:w="107" w:type="dxa"/>
          <w:right w:w="107" w:type="dxa"/>
        </w:tblCellMar>
        <w:tblLook w:val="0000" w:firstRow="0" w:lastRow="0" w:firstColumn="0" w:lastColumn="0" w:noHBand="0" w:noVBand="0"/>
      </w:tblPr>
      <w:tblGrid>
        <w:gridCol w:w="854"/>
        <w:gridCol w:w="7664"/>
        <w:gridCol w:w="9"/>
      </w:tblGrid>
      <w:tr w:rsidR="000E5BDE" w:rsidRPr="005C4A17" w:rsidTr="00DF590A">
        <w:trPr>
          <w:gridAfter w:val="1"/>
          <w:wAfter w:w="5" w:type="pct"/>
          <w:tblHeader/>
        </w:trPr>
        <w:tc>
          <w:tcPr>
            <w:tcW w:w="4995" w:type="pct"/>
            <w:gridSpan w:val="2"/>
            <w:tcBorders>
              <w:top w:val="single" w:sz="12" w:space="0" w:color="auto"/>
              <w:bottom w:val="single" w:sz="6" w:space="0" w:color="auto"/>
            </w:tcBorders>
            <w:shd w:val="clear" w:color="auto" w:fill="auto"/>
          </w:tcPr>
          <w:p w:rsidR="000E5BDE" w:rsidRPr="005C4A17" w:rsidRDefault="000E5BDE" w:rsidP="00E16A83">
            <w:pPr>
              <w:pStyle w:val="TableHeading"/>
            </w:pPr>
            <w:r w:rsidRPr="005C4A17">
              <w:t>Exposure limits for non</w:t>
            </w:r>
            <w:r w:rsidR="005C4A17">
              <w:noBreakHyphen/>
            </w:r>
            <w:r w:rsidRPr="005C4A17">
              <w:t>ionizing radiation</w:t>
            </w:r>
          </w:p>
        </w:tc>
      </w:tr>
      <w:tr w:rsidR="000E5BDE" w:rsidRPr="005C4A17" w:rsidTr="00DF590A">
        <w:trPr>
          <w:gridAfter w:val="1"/>
          <w:wAfter w:w="5" w:type="pct"/>
          <w:tblHeader/>
        </w:trPr>
        <w:tc>
          <w:tcPr>
            <w:tcW w:w="501" w:type="pct"/>
            <w:tcBorders>
              <w:top w:val="single" w:sz="6" w:space="0" w:color="auto"/>
              <w:bottom w:val="single" w:sz="12" w:space="0" w:color="auto"/>
            </w:tcBorders>
            <w:shd w:val="clear" w:color="auto" w:fill="auto"/>
          </w:tcPr>
          <w:p w:rsidR="000E5BDE" w:rsidRPr="005C4A17" w:rsidRDefault="000E5BDE" w:rsidP="00E16A83">
            <w:pPr>
              <w:pStyle w:val="TableHeading"/>
              <w:rPr>
                <w:rFonts w:eastAsia="Calibri"/>
                <w:lang w:eastAsia="en-US"/>
              </w:rPr>
            </w:pPr>
            <w:r w:rsidRPr="005C4A17">
              <w:t>Item</w:t>
            </w:r>
          </w:p>
        </w:tc>
        <w:tc>
          <w:tcPr>
            <w:tcW w:w="4494" w:type="pct"/>
            <w:tcBorders>
              <w:top w:val="single" w:sz="6" w:space="0" w:color="auto"/>
              <w:bottom w:val="single" w:sz="12" w:space="0" w:color="auto"/>
            </w:tcBorders>
            <w:shd w:val="clear" w:color="auto" w:fill="auto"/>
          </w:tcPr>
          <w:p w:rsidR="000E5BDE" w:rsidRPr="005C4A17" w:rsidRDefault="000E5BDE" w:rsidP="00E16A83">
            <w:pPr>
              <w:pStyle w:val="TableHeading"/>
            </w:pPr>
            <w:r w:rsidRPr="005C4A17">
              <w:t>Exposure limits</w:t>
            </w:r>
          </w:p>
        </w:tc>
      </w:tr>
      <w:tr w:rsidR="00795852" w:rsidRPr="005C4A17" w:rsidTr="00DF590A">
        <w:tblPrEx>
          <w:tblBorders>
            <w:top w:val="single" w:sz="12" w:space="0" w:color="auto"/>
            <w:bottom w:val="single" w:sz="2" w:space="0" w:color="auto"/>
            <w:insideH w:val="single" w:sz="12" w:space="0" w:color="auto"/>
          </w:tblBorders>
        </w:tblPrEx>
        <w:tc>
          <w:tcPr>
            <w:tcW w:w="501" w:type="pct"/>
            <w:tcBorders>
              <w:top w:val="single" w:sz="4" w:space="0" w:color="auto"/>
              <w:bottom w:val="single" w:sz="4" w:space="0" w:color="auto"/>
            </w:tcBorders>
            <w:shd w:val="clear" w:color="auto" w:fill="auto"/>
          </w:tcPr>
          <w:p w:rsidR="00795852" w:rsidRPr="005C4A17" w:rsidRDefault="00795852" w:rsidP="00D93A6B">
            <w:pPr>
              <w:pStyle w:val="Tabletext"/>
            </w:pPr>
            <w:r w:rsidRPr="005C4A17">
              <w:t>1</w:t>
            </w:r>
          </w:p>
        </w:tc>
        <w:tc>
          <w:tcPr>
            <w:tcW w:w="4499" w:type="pct"/>
            <w:gridSpan w:val="2"/>
            <w:tcBorders>
              <w:top w:val="single" w:sz="4" w:space="0" w:color="auto"/>
              <w:bottom w:val="single" w:sz="4" w:space="0" w:color="auto"/>
            </w:tcBorders>
            <w:shd w:val="clear" w:color="auto" w:fill="auto"/>
          </w:tcPr>
          <w:p w:rsidR="00795852" w:rsidRPr="005C4A17" w:rsidRDefault="00795852" w:rsidP="00D93A6B">
            <w:pPr>
              <w:pStyle w:val="Tabletext"/>
            </w:pPr>
            <w:r w:rsidRPr="005C4A17">
              <w:t>The reference levels mentioned in the International Commission on Non</w:t>
            </w:r>
            <w:r w:rsidR="005C4A17">
              <w:noBreakHyphen/>
            </w:r>
            <w:r w:rsidRPr="005C4A17">
              <w:t>Ionizing Radiation Protection Guidelines for Limiting Exposure to Time</w:t>
            </w:r>
            <w:r w:rsidR="005C4A17">
              <w:noBreakHyphen/>
            </w:r>
            <w:r w:rsidRPr="005C4A17">
              <w:t xml:space="preserve">Varying Electric and Magnetic Fields (1 Hz to 100 kHz), published in </w:t>
            </w:r>
            <w:r w:rsidRPr="005C4A17">
              <w:rPr>
                <w:i/>
              </w:rPr>
              <w:t>Health Physics</w:t>
            </w:r>
            <w:r w:rsidRPr="005C4A17">
              <w:t xml:space="preserve"> 99(6):818</w:t>
            </w:r>
            <w:r w:rsidR="005C4A17">
              <w:noBreakHyphen/>
            </w:r>
            <w:r w:rsidRPr="005C4A17">
              <w:t>836; 2010.</w:t>
            </w:r>
          </w:p>
        </w:tc>
      </w:tr>
      <w:tr w:rsidR="00E35574" w:rsidRPr="005C4A17" w:rsidTr="00DF590A">
        <w:tblPrEx>
          <w:tblBorders>
            <w:top w:val="single" w:sz="12" w:space="0" w:color="auto"/>
            <w:bottom w:val="single" w:sz="2" w:space="0" w:color="auto"/>
            <w:insideH w:val="single" w:sz="12" w:space="0" w:color="auto"/>
          </w:tblBorders>
        </w:tblPrEx>
        <w:tc>
          <w:tcPr>
            <w:tcW w:w="501" w:type="pct"/>
            <w:tcBorders>
              <w:top w:val="single" w:sz="4" w:space="0" w:color="auto"/>
              <w:bottom w:val="single" w:sz="4" w:space="0" w:color="auto"/>
            </w:tcBorders>
            <w:shd w:val="clear" w:color="auto" w:fill="auto"/>
          </w:tcPr>
          <w:p w:rsidR="00E35574" w:rsidRPr="005C4A17" w:rsidRDefault="00E35574" w:rsidP="00D93A6B">
            <w:pPr>
              <w:pStyle w:val="Tabletext"/>
              <w:rPr>
                <w:rFonts w:eastAsiaTheme="minorHAnsi" w:cstheme="minorBidi"/>
                <w:lang w:eastAsia="en-US"/>
              </w:rPr>
            </w:pPr>
            <w:r w:rsidRPr="005C4A17">
              <w:t>3</w:t>
            </w:r>
          </w:p>
        </w:tc>
        <w:tc>
          <w:tcPr>
            <w:tcW w:w="4499" w:type="pct"/>
            <w:gridSpan w:val="2"/>
            <w:tcBorders>
              <w:top w:val="single" w:sz="4" w:space="0" w:color="auto"/>
              <w:bottom w:val="single" w:sz="4" w:space="0" w:color="auto"/>
            </w:tcBorders>
            <w:shd w:val="clear" w:color="auto" w:fill="auto"/>
          </w:tcPr>
          <w:p w:rsidR="00FD5F87" w:rsidRPr="005C4A17" w:rsidRDefault="00FD5F87" w:rsidP="00D93A6B">
            <w:pPr>
              <w:pStyle w:val="Tabletext"/>
            </w:pPr>
            <w:r w:rsidRPr="005C4A17">
              <w:t xml:space="preserve">The maximum exposure levels mentioned in the </w:t>
            </w:r>
            <w:r w:rsidRPr="005C4A17">
              <w:rPr>
                <w:i/>
              </w:rPr>
              <w:t>Radiation Protection Standard for Maximum Exposure Levels to Radiofrequency Fields</w:t>
            </w:r>
            <w:r w:rsidR="007C0983" w:rsidRPr="005C4A17">
              <w:rPr>
                <w:i/>
              </w:rPr>
              <w:t>—</w:t>
            </w:r>
            <w:r w:rsidRPr="005C4A17">
              <w:rPr>
                <w:i/>
              </w:rPr>
              <w:t>3 kHz to 300 GHz (2002) (Radiation Protection Series No.</w:t>
            </w:r>
            <w:r w:rsidR="005C4A17">
              <w:rPr>
                <w:i/>
              </w:rPr>
              <w:t> </w:t>
            </w:r>
            <w:r w:rsidRPr="005C4A17">
              <w:rPr>
                <w:i/>
              </w:rPr>
              <w:t>3)</w:t>
            </w:r>
            <w:r w:rsidRPr="005C4A17">
              <w:t>.</w:t>
            </w:r>
          </w:p>
        </w:tc>
      </w:tr>
      <w:tr w:rsidR="00EF71A5" w:rsidRPr="005C4A17" w:rsidTr="00DF590A">
        <w:tblPrEx>
          <w:tblBorders>
            <w:top w:val="single" w:sz="12" w:space="0" w:color="auto"/>
            <w:bottom w:val="single" w:sz="2" w:space="0" w:color="auto"/>
            <w:insideH w:val="single" w:sz="12" w:space="0" w:color="auto"/>
          </w:tblBorders>
        </w:tblPrEx>
        <w:tc>
          <w:tcPr>
            <w:tcW w:w="501" w:type="pct"/>
            <w:tcBorders>
              <w:top w:val="single" w:sz="4" w:space="0" w:color="auto"/>
              <w:bottom w:val="single" w:sz="4" w:space="0" w:color="auto"/>
            </w:tcBorders>
            <w:shd w:val="clear" w:color="auto" w:fill="auto"/>
          </w:tcPr>
          <w:p w:rsidR="00EF71A5" w:rsidRPr="005C4A17" w:rsidRDefault="00EF71A5" w:rsidP="00D93A6B">
            <w:pPr>
              <w:pStyle w:val="Tabletext"/>
            </w:pPr>
            <w:r w:rsidRPr="005C4A17">
              <w:t>4</w:t>
            </w:r>
          </w:p>
        </w:tc>
        <w:tc>
          <w:tcPr>
            <w:tcW w:w="4499" w:type="pct"/>
            <w:gridSpan w:val="2"/>
            <w:tcBorders>
              <w:top w:val="single" w:sz="4" w:space="0" w:color="auto"/>
              <w:bottom w:val="single" w:sz="4" w:space="0" w:color="auto"/>
            </w:tcBorders>
            <w:shd w:val="clear" w:color="auto" w:fill="auto"/>
          </w:tcPr>
          <w:p w:rsidR="00EF71A5" w:rsidRPr="005C4A17" w:rsidRDefault="00EF71A5" w:rsidP="00D93A6B">
            <w:pPr>
              <w:pStyle w:val="Tabletext"/>
            </w:pPr>
            <w:r w:rsidRPr="005C4A17">
              <w:t xml:space="preserve">The maximum permissible exposure limits mentioned in Australian/New Zealand Standard AS/NZS IEC 60825.1:2011 </w:t>
            </w:r>
            <w:r w:rsidRPr="005C4A17">
              <w:rPr>
                <w:i/>
              </w:rPr>
              <w:t>Safety of laser products, Part</w:t>
            </w:r>
            <w:r w:rsidR="005C4A17">
              <w:rPr>
                <w:i/>
              </w:rPr>
              <w:t> </w:t>
            </w:r>
            <w:r w:rsidRPr="005C4A17">
              <w:rPr>
                <w:i/>
              </w:rPr>
              <w:t>1: Equipment classification and requirements</w:t>
            </w:r>
            <w:r w:rsidRPr="005C4A17">
              <w:t>.</w:t>
            </w:r>
          </w:p>
        </w:tc>
      </w:tr>
      <w:tr w:rsidR="00EF71A5" w:rsidRPr="005C4A17" w:rsidTr="00DF590A">
        <w:tblPrEx>
          <w:tblBorders>
            <w:top w:val="single" w:sz="12" w:space="0" w:color="auto"/>
            <w:bottom w:val="single" w:sz="2" w:space="0" w:color="auto"/>
            <w:insideH w:val="single" w:sz="12" w:space="0" w:color="auto"/>
          </w:tblBorders>
        </w:tblPrEx>
        <w:tc>
          <w:tcPr>
            <w:tcW w:w="501" w:type="pct"/>
            <w:tcBorders>
              <w:top w:val="single" w:sz="4" w:space="0" w:color="auto"/>
              <w:bottom w:val="single" w:sz="4" w:space="0" w:color="auto"/>
            </w:tcBorders>
            <w:shd w:val="clear" w:color="auto" w:fill="auto"/>
          </w:tcPr>
          <w:p w:rsidR="00EF71A5" w:rsidRPr="005C4A17" w:rsidRDefault="00EF71A5" w:rsidP="00D93A6B">
            <w:pPr>
              <w:pStyle w:val="Tabletext"/>
            </w:pPr>
            <w:r w:rsidRPr="005C4A17">
              <w:t>5</w:t>
            </w:r>
          </w:p>
        </w:tc>
        <w:tc>
          <w:tcPr>
            <w:tcW w:w="4499" w:type="pct"/>
            <w:gridSpan w:val="2"/>
            <w:tcBorders>
              <w:top w:val="single" w:sz="4" w:space="0" w:color="auto"/>
              <w:bottom w:val="single" w:sz="4" w:space="0" w:color="auto"/>
            </w:tcBorders>
            <w:shd w:val="clear" w:color="auto" w:fill="auto"/>
          </w:tcPr>
          <w:p w:rsidR="00EF71A5" w:rsidRPr="005C4A17" w:rsidRDefault="00EF71A5" w:rsidP="00D93A6B">
            <w:pPr>
              <w:pStyle w:val="Tabletext"/>
            </w:pPr>
            <w:r w:rsidRPr="005C4A17">
              <w:t xml:space="preserve">The exposure limits mentioned in Australian/New Zealand Standard AS/NZS IEC 62471:2011 </w:t>
            </w:r>
            <w:r w:rsidRPr="005C4A17">
              <w:rPr>
                <w:i/>
              </w:rPr>
              <w:t>Photobiological safety of lamps and lamp systems</w:t>
            </w:r>
            <w:r w:rsidRPr="005C4A17">
              <w:t>.</w:t>
            </w:r>
          </w:p>
        </w:tc>
      </w:tr>
      <w:tr w:rsidR="00EF71A5" w:rsidRPr="005C4A17" w:rsidTr="00DF590A">
        <w:tblPrEx>
          <w:tblBorders>
            <w:top w:val="single" w:sz="12" w:space="0" w:color="auto"/>
            <w:bottom w:val="single" w:sz="2" w:space="0" w:color="auto"/>
            <w:insideH w:val="single" w:sz="12" w:space="0" w:color="auto"/>
          </w:tblBorders>
        </w:tblPrEx>
        <w:tc>
          <w:tcPr>
            <w:tcW w:w="501" w:type="pct"/>
            <w:tcBorders>
              <w:top w:val="single" w:sz="4" w:space="0" w:color="auto"/>
              <w:bottom w:val="single" w:sz="4" w:space="0" w:color="auto"/>
            </w:tcBorders>
            <w:shd w:val="clear" w:color="auto" w:fill="auto"/>
          </w:tcPr>
          <w:p w:rsidR="00EF71A5" w:rsidRPr="005C4A17" w:rsidRDefault="00EF71A5" w:rsidP="00D36AFD">
            <w:pPr>
              <w:pStyle w:val="Tabletext"/>
              <w:rPr>
                <w:rFonts w:eastAsiaTheme="minorHAnsi" w:cstheme="minorBidi"/>
                <w:lang w:eastAsia="en-US"/>
              </w:rPr>
            </w:pPr>
            <w:r w:rsidRPr="005C4A17">
              <w:t>6</w:t>
            </w:r>
          </w:p>
        </w:tc>
        <w:tc>
          <w:tcPr>
            <w:tcW w:w="4499" w:type="pct"/>
            <w:gridSpan w:val="2"/>
            <w:tcBorders>
              <w:top w:val="single" w:sz="4" w:space="0" w:color="auto"/>
              <w:bottom w:val="single" w:sz="4" w:space="0" w:color="auto"/>
            </w:tcBorders>
            <w:shd w:val="clear" w:color="auto" w:fill="auto"/>
          </w:tcPr>
          <w:p w:rsidR="00EF71A5" w:rsidRPr="005C4A17" w:rsidRDefault="00EF71A5" w:rsidP="00D36AFD">
            <w:pPr>
              <w:pStyle w:val="Tabletext"/>
            </w:pPr>
            <w:r w:rsidRPr="005C4A17">
              <w:t xml:space="preserve">The exposure limits mentioned in the </w:t>
            </w:r>
            <w:r w:rsidRPr="005C4A17">
              <w:rPr>
                <w:i/>
              </w:rPr>
              <w:t>Radiation Protection Standard for Occupational Exposure to Ultraviolet Radiation (2006) (Radiation Protection Series No.</w:t>
            </w:r>
            <w:r w:rsidR="005C4A17">
              <w:rPr>
                <w:i/>
              </w:rPr>
              <w:t> </w:t>
            </w:r>
            <w:r w:rsidRPr="005C4A17">
              <w:rPr>
                <w:i/>
              </w:rPr>
              <w:t>12)</w:t>
            </w:r>
            <w:r w:rsidRPr="005C4A17">
              <w:t>.</w:t>
            </w:r>
          </w:p>
        </w:tc>
      </w:tr>
      <w:tr w:rsidR="00EF71A5" w:rsidRPr="005C4A17" w:rsidTr="00DF590A">
        <w:tblPrEx>
          <w:tblBorders>
            <w:top w:val="single" w:sz="12" w:space="0" w:color="auto"/>
            <w:bottom w:val="single" w:sz="2" w:space="0" w:color="auto"/>
            <w:insideH w:val="single" w:sz="12" w:space="0" w:color="auto"/>
          </w:tblBorders>
        </w:tblPrEx>
        <w:tc>
          <w:tcPr>
            <w:tcW w:w="501" w:type="pct"/>
            <w:tcBorders>
              <w:top w:val="single" w:sz="4" w:space="0" w:color="auto"/>
              <w:bottom w:val="single" w:sz="12" w:space="0" w:color="auto"/>
            </w:tcBorders>
            <w:shd w:val="clear" w:color="auto" w:fill="auto"/>
          </w:tcPr>
          <w:p w:rsidR="00EF71A5" w:rsidRPr="005C4A17" w:rsidRDefault="00EF71A5" w:rsidP="00794744">
            <w:pPr>
              <w:pStyle w:val="Tabletext"/>
              <w:keepNext/>
              <w:rPr>
                <w:rFonts w:eastAsiaTheme="minorHAnsi" w:cstheme="minorBidi"/>
                <w:lang w:eastAsia="en-US"/>
              </w:rPr>
            </w:pPr>
            <w:r w:rsidRPr="005C4A17">
              <w:t>7</w:t>
            </w:r>
          </w:p>
        </w:tc>
        <w:tc>
          <w:tcPr>
            <w:tcW w:w="4499" w:type="pct"/>
            <w:gridSpan w:val="2"/>
            <w:tcBorders>
              <w:top w:val="single" w:sz="4" w:space="0" w:color="auto"/>
              <w:bottom w:val="single" w:sz="12" w:space="0" w:color="auto"/>
            </w:tcBorders>
            <w:shd w:val="clear" w:color="auto" w:fill="auto"/>
          </w:tcPr>
          <w:p w:rsidR="00EF71A5" w:rsidRPr="005C4A17" w:rsidRDefault="00EF71A5" w:rsidP="00D36AFD">
            <w:pPr>
              <w:pStyle w:val="Tabletext"/>
            </w:pPr>
            <w:r w:rsidRPr="005C4A17">
              <w:t>For static magnetic fields—the limits mentioned in the International Commission on Non</w:t>
            </w:r>
            <w:r w:rsidR="005C4A17">
              <w:noBreakHyphen/>
            </w:r>
            <w:r w:rsidRPr="005C4A17">
              <w:t xml:space="preserve">Ionizing Radiation Protection </w:t>
            </w:r>
            <w:r w:rsidRPr="005C4A17">
              <w:rPr>
                <w:i/>
              </w:rPr>
              <w:t>Guidelines on limits of exposure to static magnetic fields</w:t>
            </w:r>
            <w:r w:rsidRPr="005C4A17">
              <w:t xml:space="preserve">, published in </w:t>
            </w:r>
            <w:r w:rsidRPr="005C4A17">
              <w:rPr>
                <w:i/>
              </w:rPr>
              <w:t>Health Physics</w:t>
            </w:r>
            <w:r w:rsidRPr="005C4A17">
              <w:t xml:space="preserve"> 96(4):504</w:t>
            </w:r>
            <w:r w:rsidR="005C4A17">
              <w:noBreakHyphen/>
            </w:r>
            <w:r w:rsidRPr="005C4A17">
              <w:t>514; 2009.</w:t>
            </w:r>
          </w:p>
        </w:tc>
      </w:tr>
    </w:tbl>
    <w:p w:rsidR="000D6830" w:rsidRPr="005C4A17" w:rsidRDefault="000D6830" w:rsidP="000D6830">
      <w:pPr>
        <w:pStyle w:val="notetext"/>
      </w:pPr>
      <w:r w:rsidRPr="005C4A17">
        <w:t>Note:</w:t>
      </w:r>
      <w:r w:rsidRPr="005C4A17">
        <w:tab/>
        <w:t>The documents mentioned in items</w:t>
      </w:r>
      <w:r w:rsidR="005C4A17">
        <w:t> </w:t>
      </w:r>
      <w:r w:rsidRPr="005C4A17">
        <w:t>1, 3 and 6 of the table could in 2015 be viewed on ARPANSA’s website (http://www.arpansa.gov.au).</w:t>
      </w:r>
    </w:p>
    <w:p w:rsidR="00E35574" w:rsidRPr="005C4A17" w:rsidRDefault="00E35574" w:rsidP="007C0983">
      <w:pPr>
        <w:pStyle w:val="ActHead1"/>
        <w:pageBreakBefore/>
      </w:pPr>
      <w:bookmarkStart w:id="102" w:name="_Toc455670131"/>
      <w:r w:rsidRPr="005C4A17">
        <w:rPr>
          <w:rStyle w:val="CharChapNo"/>
        </w:rPr>
        <w:lastRenderedPageBreak/>
        <w:t>Schedule</w:t>
      </w:r>
      <w:r w:rsidR="005C4A17">
        <w:rPr>
          <w:rStyle w:val="CharChapNo"/>
        </w:rPr>
        <w:t> </w:t>
      </w:r>
      <w:r w:rsidRPr="005C4A17">
        <w:rPr>
          <w:rStyle w:val="CharChapNo"/>
        </w:rPr>
        <w:t>2</w:t>
      </w:r>
      <w:r w:rsidR="007C0983" w:rsidRPr="005C4A17">
        <w:t>—</w:t>
      </w:r>
      <w:r w:rsidRPr="005C4A17">
        <w:rPr>
          <w:rStyle w:val="CharChapText"/>
        </w:rPr>
        <w:t>Exempt dealings</w:t>
      </w:r>
      <w:bookmarkEnd w:id="102"/>
    </w:p>
    <w:p w:rsidR="00E35574" w:rsidRPr="005C4A17" w:rsidRDefault="00E35574" w:rsidP="007C0983">
      <w:pPr>
        <w:pStyle w:val="notemargin"/>
      </w:pPr>
      <w:r w:rsidRPr="005C4A17">
        <w:t>(regulations</w:t>
      </w:r>
      <w:r w:rsidR="005C4A17">
        <w:t> </w:t>
      </w:r>
      <w:r w:rsidR="000D6830" w:rsidRPr="005C4A17">
        <w:t>3A,</w:t>
      </w:r>
      <w:r w:rsidR="002B7ACD" w:rsidRPr="005C4A17">
        <w:t> </w:t>
      </w:r>
      <w:r w:rsidRPr="005C4A17">
        <w:t>6, 7, 8, 11 and 38 and Schedules</w:t>
      </w:r>
      <w:r w:rsidR="005C4A17">
        <w:t> </w:t>
      </w:r>
      <w:r w:rsidRPr="005C4A17">
        <w:t>3B and 3C)</w:t>
      </w:r>
    </w:p>
    <w:p w:rsidR="000D6830" w:rsidRPr="005C4A17" w:rsidRDefault="000D6830" w:rsidP="000D6830">
      <w:pPr>
        <w:pStyle w:val="ActHead2"/>
      </w:pPr>
      <w:bookmarkStart w:id="103" w:name="_Toc455670132"/>
      <w:r w:rsidRPr="005C4A17">
        <w:rPr>
          <w:rStyle w:val="CharPartNo"/>
        </w:rPr>
        <w:t>Part</w:t>
      </w:r>
      <w:r w:rsidR="005C4A17">
        <w:rPr>
          <w:rStyle w:val="CharPartNo"/>
        </w:rPr>
        <w:t> </w:t>
      </w:r>
      <w:r w:rsidRPr="005C4A17">
        <w:rPr>
          <w:rStyle w:val="CharPartNo"/>
        </w:rPr>
        <w:t>1</w:t>
      </w:r>
      <w:r w:rsidRPr="005C4A17">
        <w:t>—</w:t>
      </w:r>
      <w:r w:rsidRPr="005C4A17">
        <w:rPr>
          <w:rStyle w:val="CharPartText"/>
        </w:rPr>
        <w:t>Exempt dealings</w:t>
      </w:r>
      <w:bookmarkEnd w:id="103"/>
    </w:p>
    <w:p w:rsidR="000D6830" w:rsidRPr="005C4A17" w:rsidRDefault="000D6830" w:rsidP="000D6830">
      <w:pPr>
        <w:pStyle w:val="ActHead5"/>
      </w:pPr>
      <w:bookmarkStart w:id="104" w:name="_Toc455670133"/>
      <w:r w:rsidRPr="005C4A17">
        <w:rPr>
          <w:rStyle w:val="CharSectno"/>
        </w:rPr>
        <w:t>1</w:t>
      </w:r>
      <w:r w:rsidRPr="005C4A17">
        <w:t xml:space="preserve">  Exempt dealings</w:t>
      </w:r>
      <w:bookmarkEnd w:id="104"/>
    </w:p>
    <w:p w:rsidR="000D6830" w:rsidRPr="005C4A17" w:rsidRDefault="000D6830" w:rsidP="000D6830">
      <w:pPr>
        <w:pStyle w:val="subsection"/>
      </w:pPr>
      <w:r w:rsidRPr="005C4A17">
        <w:tab/>
      </w:r>
      <w:r w:rsidRPr="005C4A17">
        <w:tab/>
        <w:t>The following table sets out dealings that are exempt dealings.</w:t>
      </w:r>
    </w:p>
    <w:p w:rsidR="007C0983" w:rsidRPr="005C4A17" w:rsidRDefault="007C0983" w:rsidP="007C0983">
      <w:pPr>
        <w:pStyle w:val="Tabletext"/>
      </w:pPr>
    </w:p>
    <w:tbl>
      <w:tblPr>
        <w:tblW w:w="5000" w:type="pct"/>
        <w:tblBorders>
          <w:bottom w:val="single" w:sz="12" w:space="0" w:color="auto"/>
          <w:insideH w:val="single" w:sz="8" w:space="0" w:color="auto"/>
        </w:tblBorders>
        <w:tblLook w:val="0000" w:firstRow="0" w:lastRow="0" w:firstColumn="0" w:lastColumn="0" w:noHBand="0" w:noVBand="0"/>
      </w:tblPr>
      <w:tblGrid>
        <w:gridCol w:w="1423"/>
        <w:gridCol w:w="7106"/>
      </w:tblGrid>
      <w:tr w:rsidR="00B60FDB" w:rsidRPr="005C4A17" w:rsidTr="00DF590A">
        <w:trPr>
          <w:tblHeader/>
        </w:trPr>
        <w:tc>
          <w:tcPr>
            <w:tcW w:w="5000" w:type="pct"/>
            <w:gridSpan w:val="2"/>
            <w:tcBorders>
              <w:top w:val="single" w:sz="12" w:space="0" w:color="auto"/>
              <w:bottom w:val="single" w:sz="6" w:space="0" w:color="auto"/>
            </w:tcBorders>
            <w:shd w:val="clear" w:color="auto" w:fill="auto"/>
          </w:tcPr>
          <w:p w:rsidR="00B60FDB" w:rsidRPr="005C4A17" w:rsidRDefault="00B60FDB" w:rsidP="00E16A83">
            <w:pPr>
              <w:pStyle w:val="TableHeading"/>
            </w:pPr>
            <w:r w:rsidRPr="005C4A17">
              <w:t>Exempt dealings</w:t>
            </w:r>
          </w:p>
        </w:tc>
      </w:tr>
      <w:tr w:rsidR="00B60FDB" w:rsidRPr="005C4A17" w:rsidTr="00DF590A">
        <w:trPr>
          <w:tblHeader/>
        </w:trPr>
        <w:tc>
          <w:tcPr>
            <w:tcW w:w="834" w:type="pct"/>
            <w:tcBorders>
              <w:top w:val="single" w:sz="6" w:space="0" w:color="auto"/>
              <w:bottom w:val="single" w:sz="12" w:space="0" w:color="auto"/>
            </w:tcBorders>
            <w:shd w:val="clear" w:color="auto" w:fill="auto"/>
          </w:tcPr>
          <w:p w:rsidR="00B60FDB" w:rsidRPr="005C4A17" w:rsidRDefault="00B60FDB" w:rsidP="00E16A83">
            <w:pPr>
              <w:pStyle w:val="TableHeading"/>
              <w:rPr>
                <w:rFonts w:eastAsia="Calibri"/>
                <w:lang w:eastAsia="en-US"/>
              </w:rPr>
            </w:pPr>
            <w:r w:rsidRPr="005C4A17">
              <w:t>Item</w:t>
            </w:r>
          </w:p>
        </w:tc>
        <w:tc>
          <w:tcPr>
            <w:tcW w:w="4166" w:type="pct"/>
            <w:tcBorders>
              <w:top w:val="single" w:sz="6" w:space="0" w:color="auto"/>
              <w:bottom w:val="single" w:sz="12" w:space="0" w:color="auto"/>
            </w:tcBorders>
            <w:shd w:val="clear" w:color="auto" w:fill="auto"/>
          </w:tcPr>
          <w:p w:rsidR="00B60FDB" w:rsidRPr="005C4A17" w:rsidRDefault="00B60FDB" w:rsidP="00E16A83">
            <w:pPr>
              <w:pStyle w:val="TableHeading"/>
            </w:pPr>
            <w:r w:rsidRPr="005C4A17">
              <w:t>Description of dealing</w:t>
            </w:r>
          </w:p>
        </w:tc>
      </w:tr>
      <w:tr w:rsidR="00E35574" w:rsidRPr="005C4A17" w:rsidTr="00DF590A">
        <w:tblPrEx>
          <w:tblBorders>
            <w:top w:val="single" w:sz="12" w:space="0" w:color="auto"/>
            <w:bottom w:val="single" w:sz="2" w:space="0" w:color="auto"/>
            <w:insideH w:val="single" w:sz="12" w:space="0" w:color="auto"/>
          </w:tblBorders>
        </w:tblPrEx>
        <w:tc>
          <w:tcPr>
            <w:tcW w:w="834" w:type="pct"/>
            <w:tcBorders>
              <w:top w:val="single" w:sz="12" w:space="0" w:color="auto"/>
              <w:bottom w:val="single" w:sz="4" w:space="0" w:color="auto"/>
            </w:tcBorders>
            <w:shd w:val="clear" w:color="auto" w:fill="auto"/>
          </w:tcPr>
          <w:p w:rsidR="00E35574" w:rsidRPr="005C4A17" w:rsidRDefault="00E35574" w:rsidP="00F356A9">
            <w:pPr>
              <w:pStyle w:val="Tabletext"/>
            </w:pPr>
            <w:r w:rsidRPr="005C4A17">
              <w:t>1</w:t>
            </w:r>
          </w:p>
        </w:tc>
        <w:tc>
          <w:tcPr>
            <w:tcW w:w="4166" w:type="pct"/>
            <w:tcBorders>
              <w:top w:val="single" w:sz="12" w:space="0" w:color="auto"/>
              <w:bottom w:val="single" w:sz="4" w:space="0" w:color="auto"/>
            </w:tcBorders>
            <w:shd w:val="clear" w:color="auto" w:fill="auto"/>
          </w:tcPr>
          <w:p w:rsidR="00E35574" w:rsidRPr="005C4A17" w:rsidRDefault="00E35574" w:rsidP="00F356A9">
            <w:pPr>
              <w:pStyle w:val="Tabletext"/>
            </w:pPr>
            <w:r w:rsidRPr="005C4A17">
              <w:t>The dealing involves a controlled material that has:</w:t>
            </w:r>
          </w:p>
          <w:p w:rsidR="00E35574" w:rsidRPr="005C4A17" w:rsidRDefault="00E35574" w:rsidP="00F356A9">
            <w:pPr>
              <w:pStyle w:val="Tablea"/>
            </w:pPr>
            <w:r w:rsidRPr="005C4A17">
              <w:t>(a</w:t>
            </w:r>
            <w:r w:rsidR="007C0983" w:rsidRPr="005C4A17">
              <w:t xml:space="preserve">) </w:t>
            </w:r>
            <w:r w:rsidRPr="005C4A17">
              <w:t xml:space="preserve">an activity concentration less than the </w:t>
            </w:r>
            <w:r w:rsidR="00727126" w:rsidRPr="005C4A17">
              <w:t>activity concentration value for the material set out in an item in the table in clause</w:t>
            </w:r>
            <w:r w:rsidR="005C4A17">
              <w:t> </w:t>
            </w:r>
            <w:r w:rsidR="00727126" w:rsidRPr="005C4A17">
              <w:t>2</w:t>
            </w:r>
            <w:r w:rsidRPr="005C4A17">
              <w:t>; or</w:t>
            </w:r>
          </w:p>
          <w:p w:rsidR="00E35574" w:rsidRPr="005C4A17" w:rsidRDefault="00E35574" w:rsidP="00F356A9">
            <w:pPr>
              <w:pStyle w:val="Tablea"/>
            </w:pPr>
            <w:r w:rsidRPr="005C4A17">
              <w:t>(b</w:t>
            </w:r>
            <w:r w:rsidR="007C0983" w:rsidRPr="005C4A17">
              <w:t xml:space="preserve">) </w:t>
            </w:r>
            <w:r w:rsidRPr="005C4A17">
              <w:t xml:space="preserve">an activity </w:t>
            </w:r>
            <w:r w:rsidR="00906787" w:rsidRPr="005C4A17">
              <w:t>less than the activity value for the material set out in that item</w:t>
            </w:r>
            <w:r w:rsidRPr="005C4A17">
              <w:t>.</w:t>
            </w:r>
          </w:p>
        </w:tc>
      </w:tr>
      <w:tr w:rsidR="00E35574" w:rsidRPr="005C4A17" w:rsidTr="00DF590A">
        <w:tblPrEx>
          <w:tblBorders>
            <w:top w:val="single" w:sz="12" w:space="0" w:color="auto"/>
            <w:bottom w:val="single" w:sz="2" w:space="0" w:color="auto"/>
            <w:insideH w:val="single" w:sz="12" w:space="0" w:color="auto"/>
          </w:tblBorders>
        </w:tblPrEx>
        <w:tc>
          <w:tcPr>
            <w:tcW w:w="834" w:type="pct"/>
            <w:tcBorders>
              <w:top w:val="single" w:sz="4" w:space="0" w:color="auto"/>
              <w:bottom w:val="single" w:sz="4" w:space="0" w:color="auto"/>
            </w:tcBorders>
            <w:shd w:val="clear" w:color="auto" w:fill="auto"/>
          </w:tcPr>
          <w:p w:rsidR="00E35574" w:rsidRPr="005C4A17" w:rsidRDefault="00E35574" w:rsidP="00F356A9">
            <w:pPr>
              <w:pStyle w:val="Tabletext"/>
            </w:pPr>
            <w:r w:rsidRPr="005C4A17">
              <w:t>2</w:t>
            </w:r>
          </w:p>
        </w:tc>
        <w:tc>
          <w:tcPr>
            <w:tcW w:w="4166" w:type="pct"/>
            <w:tcBorders>
              <w:top w:val="single" w:sz="4" w:space="0" w:color="auto"/>
              <w:bottom w:val="single" w:sz="4" w:space="0" w:color="auto"/>
            </w:tcBorders>
            <w:shd w:val="clear" w:color="auto" w:fill="auto"/>
          </w:tcPr>
          <w:p w:rsidR="00E35574" w:rsidRPr="005C4A17" w:rsidRDefault="00E35574" w:rsidP="00F356A9">
            <w:pPr>
              <w:pStyle w:val="Tabletext"/>
            </w:pPr>
            <w:r w:rsidRPr="005C4A17">
              <w:t>The dealing is mixing 2 or more controlled materials.</w:t>
            </w:r>
          </w:p>
          <w:p w:rsidR="00E35574" w:rsidRPr="005C4A17" w:rsidRDefault="00E35574" w:rsidP="00F356A9">
            <w:pPr>
              <w:pStyle w:val="Tabletext"/>
            </w:pPr>
            <w:r w:rsidRPr="005C4A17">
              <w:t>The activity for each material being mixed is divided by:</w:t>
            </w:r>
          </w:p>
          <w:p w:rsidR="00E35574" w:rsidRPr="005C4A17" w:rsidRDefault="00E35574" w:rsidP="00F356A9">
            <w:pPr>
              <w:pStyle w:val="Tablea"/>
            </w:pPr>
            <w:r w:rsidRPr="005C4A17">
              <w:t>(a</w:t>
            </w:r>
            <w:r w:rsidR="007C0983" w:rsidRPr="005C4A17">
              <w:t xml:space="preserve">) </w:t>
            </w:r>
            <w:r w:rsidRPr="005C4A17">
              <w:t xml:space="preserve">the </w:t>
            </w:r>
            <w:r w:rsidR="00906787" w:rsidRPr="005C4A17">
              <w:t>activity value for the material set out in an item in the table in clause</w:t>
            </w:r>
            <w:r w:rsidR="005C4A17">
              <w:t> </w:t>
            </w:r>
            <w:r w:rsidR="00906787" w:rsidRPr="005C4A17">
              <w:t>2</w:t>
            </w:r>
            <w:r w:rsidRPr="005C4A17">
              <w:t>; or</w:t>
            </w:r>
          </w:p>
          <w:p w:rsidR="00E35574" w:rsidRPr="005C4A17" w:rsidRDefault="00E35574" w:rsidP="00F356A9">
            <w:pPr>
              <w:pStyle w:val="Tablea"/>
            </w:pPr>
            <w:r w:rsidRPr="005C4A17">
              <w:t>(b</w:t>
            </w:r>
            <w:r w:rsidR="007C0983" w:rsidRPr="005C4A17">
              <w:t xml:space="preserve">) </w:t>
            </w:r>
            <w:r w:rsidRPr="005C4A17">
              <w:t xml:space="preserve">the </w:t>
            </w:r>
            <w:r w:rsidR="00906787" w:rsidRPr="005C4A17">
              <w:t>activity concentration value for the material set out in that item</w:t>
            </w:r>
            <w:r w:rsidRPr="005C4A17">
              <w:t>, and then divided by the total mass of the mixture.</w:t>
            </w:r>
          </w:p>
          <w:p w:rsidR="00E35574" w:rsidRPr="005C4A17" w:rsidRDefault="00E35574" w:rsidP="00F356A9">
            <w:pPr>
              <w:pStyle w:val="Tabletext"/>
            </w:pPr>
            <w:r w:rsidRPr="005C4A17">
              <w:t>The results for all of the materials are added.</w:t>
            </w:r>
          </w:p>
          <w:p w:rsidR="00E35574" w:rsidRPr="005C4A17" w:rsidRDefault="00E35574" w:rsidP="00F356A9">
            <w:pPr>
              <w:pStyle w:val="Tabletext"/>
            </w:pPr>
            <w:r w:rsidRPr="005C4A17">
              <w:t>The total is 1 or less.</w:t>
            </w:r>
          </w:p>
        </w:tc>
      </w:tr>
      <w:tr w:rsidR="00E35574" w:rsidRPr="005C4A17" w:rsidTr="00DF590A">
        <w:tblPrEx>
          <w:tblBorders>
            <w:top w:val="single" w:sz="12" w:space="0" w:color="auto"/>
            <w:bottom w:val="single" w:sz="2" w:space="0" w:color="auto"/>
            <w:insideH w:val="single" w:sz="12" w:space="0" w:color="auto"/>
          </w:tblBorders>
        </w:tblPrEx>
        <w:tc>
          <w:tcPr>
            <w:tcW w:w="834" w:type="pct"/>
            <w:tcBorders>
              <w:top w:val="single" w:sz="4" w:space="0" w:color="auto"/>
              <w:bottom w:val="single" w:sz="4" w:space="0" w:color="auto"/>
            </w:tcBorders>
            <w:shd w:val="clear" w:color="auto" w:fill="auto"/>
          </w:tcPr>
          <w:p w:rsidR="00E35574" w:rsidRPr="005C4A17" w:rsidRDefault="00E35574" w:rsidP="00F356A9">
            <w:pPr>
              <w:pStyle w:val="Tabletext"/>
            </w:pPr>
            <w:r w:rsidRPr="005C4A17">
              <w:t>3</w:t>
            </w:r>
          </w:p>
        </w:tc>
        <w:tc>
          <w:tcPr>
            <w:tcW w:w="4166" w:type="pct"/>
            <w:tcBorders>
              <w:top w:val="single" w:sz="4" w:space="0" w:color="auto"/>
              <w:bottom w:val="single" w:sz="4" w:space="0" w:color="auto"/>
            </w:tcBorders>
            <w:shd w:val="clear" w:color="auto" w:fill="auto"/>
          </w:tcPr>
          <w:p w:rsidR="00E35574" w:rsidRPr="005C4A17" w:rsidRDefault="00E35574" w:rsidP="00F356A9">
            <w:pPr>
              <w:pStyle w:val="Tabletext"/>
            </w:pPr>
            <w:r w:rsidRPr="005C4A17">
              <w:t>The dealing involves naturally occurring radon</w:t>
            </w:r>
            <w:r w:rsidR="005C4A17">
              <w:noBreakHyphen/>
            </w:r>
            <w:r w:rsidRPr="005C4A17">
              <w:t>222 with an activity concentration of less than 1000 Bq/m</w:t>
            </w:r>
            <w:r w:rsidRPr="005C4A17">
              <w:rPr>
                <w:vertAlign w:val="superscript"/>
              </w:rPr>
              <w:t>3</w:t>
            </w:r>
            <w:r w:rsidRPr="005C4A17">
              <w:t xml:space="preserve"> in the special case of exposure in the workplace.</w:t>
            </w:r>
          </w:p>
          <w:p w:rsidR="00E35574" w:rsidRPr="005C4A17" w:rsidRDefault="00E35574" w:rsidP="00F356A9">
            <w:pPr>
              <w:pStyle w:val="Tabletext"/>
            </w:pPr>
            <w:r w:rsidRPr="005C4A17">
              <w:t>If the dealing includes any other controlled material, the use of the other material must also be an exempt dealing.</w:t>
            </w:r>
          </w:p>
        </w:tc>
      </w:tr>
      <w:tr w:rsidR="00E35574" w:rsidRPr="005C4A17" w:rsidTr="00DF590A">
        <w:tblPrEx>
          <w:tblBorders>
            <w:top w:val="single" w:sz="12" w:space="0" w:color="auto"/>
            <w:bottom w:val="single" w:sz="2" w:space="0" w:color="auto"/>
            <w:insideH w:val="single" w:sz="12" w:space="0" w:color="auto"/>
          </w:tblBorders>
        </w:tblPrEx>
        <w:trPr>
          <w:cantSplit/>
          <w:trHeight w:val="1158"/>
        </w:trPr>
        <w:tc>
          <w:tcPr>
            <w:tcW w:w="834" w:type="pct"/>
            <w:tcBorders>
              <w:top w:val="single" w:sz="4" w:space="0" w:color="auto"/>
              <w:bottom w:val="nil"/>
            </w:tcBorders>
            <w:shd w:val="clear" w:color="auto" w:fill="auto"/>
          </w:tcPr>
          <w:p w:rsidR="00E35574" w:rsidRPr="005C4A17" w:rsidRDefault="00E35574" w:rsidP="002558AD">
            <w:pPr>
              <w:pStyle w:val="Tabletext"/>
            </w:pPr>
            <w:r w:rsidRPr="005C4A17">
              <w:t>4</w:t>
            </w:r>
          </w:p>
        </w:tc>
        <w:tc>
          <w:tcPr>
            <w:tcW w:w="4166" w:type="pct"/>
            <w:tcBorders>
              <w:top w:val="single" w:sz="4" w:space="0" w:color="auto"/>
              <w:bottom w:val="nil"/>
            </w:tcBorders>
            <w:shd w:val="clear" w:color="auto" w:fill="auto"/>
          </w:tcPr>
          <w:p w:rsidR="00E35574" w:rsidRPr="005C4A17" w:rsidRDefault="00E35574" w:rsidP="002558AD">
            <w:pPr>
              <w:pStyle w:val="Tablea"/>
            </w:pPr>
            <w:r w:rsidRPr="005C4A17">
              <w:t>The dealing involves depleted uranium and no other controlled material.</w:t>
            </w:r>
          </w:p>
          <w:p w:rsidR="00E35574" w:rsidRPr="005C4A17" w:rsidRDefault="00E35574" w:rsidP="002558AD">
            <w:pPr>
              <w:pStyle w:val="Tablea"/>
            </w:pPr>
            <w:r w:rsidRPr="005C4A17">
              <w:t>The uranium:</w:t>
            </w:r>
          </w:p>
          <w:p w:rsidR="00E35574" w:rsidRPr="005C4A17" w:rsidRDefault="00E35574" w:rsidP="002558AD">
            <w:pPr>
              <w:pStyle w:val="Tablea"/>
            </w:pPr>
            <w:r w:rsidRPr="005C4A17">
              <w:t>(a</w:t>
            </w:r>
            <w:r w:rsidR="007C0983" w:rsidRPr="005C4A17">
              <w:t xml:space="preserve">) </w:t>
            </w:r>
            <w:r w:rsidRPr="005C4A17">
              <w:t>is being used as radiation shielding in a container for controlled materials; and</w:t>
            </w:r>
          </w:p>
        </w:tc>
      </w:tr>
      <w:tr w:rsidR="00D86694" w:rsidRPr="005C4A17" w:rsidTr="00DF590A">
        <w:tblPrEx>
          <w:tblBorders>
            <w:top w:val="single" w:sz="12" w:space="0" w:color="auto"/>
            <w:bottom w:val="single" w:sz="2" w:space="0" w:color="auto"/>
            <w:insideH w:val="single" w:sz="12" w:space="0" w:color="auto"/>
          </w:tblBorders>
        </w:tblPrEx>
        <w:trPr>
          <w:trHeight w:val="1418"/>
        </w:trPr>
        <w:tc>
          <w:tcPr>
            <w:tcW w:w="834" w:type="pct"/>
            <w:tcBorders>
              <w:top w:val="nil"/>
              <w:bottom w:val="single" w:sz="4" w:space="0" w:color="auto"/>
            </w:tcBorders>
            <w:shd w:val="clear" w:color="auto" w:fill="auto"/>
          </w:tcPr>
          <w:p w:rsidR="00D86694" w:rsidRPr="005C4A17" w:rsidRDefault="00D86694" w:rsidP="002558AD">
            <w:pPr>
              <w:pStyle w:val="Tabletext"/>
            </w:pPr>
          </w:p>
        </w:tc>
        <w:tc>
          <w:tcPr>
            <w:tcW w:w="4166" w:type="pct"/>
            <w:tcBorders>
              <w:top w:val="nil"/>
              <w:bottom w:val="single" w:sz="4" w:space="0" w:color="auto"/>
            </w:tcBorders>
            <w:shd w:val="clear" w:color="auto" w:fill="auto"/>
          </w:tcPr>
          <w:p w:rsidR="00D86694" w:rsidRPr="005C4A17" w:rsidRDefault="00D86694" w:rsidP="002558AD">
            <w:pPr>
              <w:pStyle w:val="Tablea"/>
            </w:pPr>
            <w:r w:rsidRPr="005C4A17">
              <w:t>(b</w:t>
            </w:r>
            <w:r w:rsidR="007C0983" w:rsidRPr="005C4A17">
              <w:t xml:space="preserve">) </w:t>
            </w:r>
            <w:r w:rsidRPr="005C4A17">
              <w:t>is completely contained in an appropriate metallic sheath; and</w:t>
            </w:r>
          </w:p>
          <w:p w:rsidR="00D86694" w:rsidRPr="005C4A17" w:rsidRDefault="00D86694" w:rsidP="002558AD">
            <w:pPr>
              <w:pStyle w:val="Tablea"/>
            </w:pPr>
            <w:r w:rsidRPr="005C4A17">
              <w:t>(c</w:t>
            </w:r>
            <w:r w:rsidR="007C0983" w:rsidRPr="005C4A17">
              <w:t xml:space="preserve">) </w:t>
            </w:r>
            <w:r w:rsidRPr="005C4A17">
              <w:t xml:space="preserve">is in a container for controlled materials that complies with the requirements in the </w:t>
            </w:r>
            <w:r w:rsidR="00906787" w:rsidRPr="005C4A17">
              <w:rPr>
                <w:i/>
              </w:rPr>
              <w:t>Code for the Safe Transport of Radioactive Material (2014) (Radiation Protection Series C</w:t>
            </w:r>
            <w:r w:rsidR="005C4A17">
              <w:rPr>
                <w:i/>
              </w:rPr>
              <w:noBreakHyphen/>
            </w:r>
            <w:r w:rsidR="00906787" w:rsidRPr="005C4A17">
              <w:rPr>
                <w:i/>
              </w:rPr>
              <w:t>2)</w:t>
            </w:r>
            <w:r w:rsidR="000604A1" w:rsidRPr="005C4A17">
              <w:t xml:space="preserve"> </w:t>
            </w:r>
            <w:r w:rsidRPr="005C4A17">
              <w:t>for transporting radioactive substances.</w:t>
            </w:r>
          </w:p>
        </w:tc>
      </w:tr>
      <w:tr w:rsidR="00E35574" w:rsidRPr="005C4A17" w:rsidTr="00DF590A">
        <w:tblPrEx>
          <w:tblBorders>
            <w:top w:val="single" w:sz="12" w:space="0" w:color="auto"/>
            <w:bottom w:val="single" w:sz="2" w:space="0" w:color="auto"/>
            <w:insideH w:val="single" w:sz="12" w:space="0" w:color="auto"/>
          </w:tblBorders>
        </w:tblPrEx>
        <w:trPr>
          <w:cantSplit/>
        </w:trPr>
        <w:tc>
          <w:tcPr>
            <w:tcW w:w="834" w:type="pct"/>
            <w:tcBorders>
              <w:top w:val="single" w:sz="4" w:space="0" w:color="auto"/>
              <w:bottom w:val="single" w:sz="4" w:space="0" w:color="auto"/>
            </w:tcBorders>
            <w:shd w:val="clear" w:color="auto" w:fill="auto"/>
          </w:tcPr>
          <w:p w:rsidR="00E35574" w:rsidRPr="005C4A17" w:rsidRDefault="00E35574" w:rsidP="002558AD">
            <w:pPr>
              <w:pStyle w:val="Tabletext"/>
            </w:pPr>
            <w:r w:rsidRPr="005C4A17">
              <w:t>5</w:t>
            </w:r>
          </w:p>
        </w:tc>
        <w:tc>
          <w:tcPr>
            <w:tcW w:w="4166" w:type="pct"/>
            <w:tcBorders>
              <w:top w:val="single" w:sz="4" w:space="0" w:color="auto"/>
              <w:bottom w:val="single" w:sz="4" w:space="0" w:color="auto"/>
            </w:tcBorders>
            <w:shd w:val="clear" w:color="auto" w:fill="auto"/>
          </w:tcPr>
          <w:p w:rsidR="00E35574" w:rsidRPr="005C4A17" w:rsidRDefault="00E35574" w:rsidP="002558AD">
            <w:pPr>
              <w:pStyle w:val="Tabletext"/>
            </w:pPr>
            <w:r w:rsidRPr="005C4A17">
              <w:t>The dealing involves depleted uranium and no other controlled material.</w:t>
            </w:r>
          </w:p>
          <w:p w:rsidR="00E35574" w:rsidRPr="005C4A17" w:rsidRDefault="00E35574" w:rsidP="002558AD">
            <w:pPr>
              <w:pStyle w:val="Tabletext"/>
            </w:pPr>
            <w:r w:rsidRPr="005C4A17">
              <w:t>The depleted uranium is in solid massive form that is used for ballast.</w:t>
            </w:r>
          </w:p>
        </w:tc>
      </w:tr>
      <w:tr w:rsidR="00E35574" w:rsidRPr="005C4A17" w:rsidTr="00DF590A">
        <w:tblPrEx>
          <w:tblBorders>
            <w:top w:val="single" w:sz="12" w:space="0" w:color="auto"/>
            <w:bottom w:val="single" w:sz="2" w:space="0" w:color="auto"/>
            <w:insideH w:val="single" w:sz="12" w:space="0" w:color="auto"/>
          </w:tblBorders>
        </w:tblPrEx>
        <w:trPr>
          <w:cantSplit/>
        </w:trPr>
        <w:tc>
          <w:tcPr>
            <w:tcW w:w="834" w:type="pct"/>
            <w:tcBorders>
              <w:top w:val="single" w:sz="4" w:space="0" w:color="auto"/>
              <w:bottom w:val="single" w:sz="4" w:space="0" w:color="auto"/>
            </w:tcBorders>
            <w:shd w:val="clear" w:color="auto" w:fill="auto"/>
          </w:tcPr>
          <w:p w:rsidR="00E35574" w:rsidRPr="005C4A17" w:rsidRDefault="00E35574" w:rsidP="002558AD">
            <w:pPr>
              <w:pStyle w:val="Tabletext"/>
            </w:pPr>
            <w:r w:rsidRPr="005C4A17">
              <w:t>6</w:t>
            </w:r>
          </w:p>
        </w:tc>
        <w:tc>
          <w:tcPr>
            <w:tcW w:w="4166" w:type="pct"/>
            <w:tcBorders>
              <w:top w:val="single" w:sz="4" w:space="0" w:color="auto"/>
              <w:bottom w:val="single" w:sz="4" w:space="0" w:color="auto"/>
            </w:tcBorders>
            <w:shd w:val="clear" w:color="auto" w:fill="auto"/>
          </w:tcPr>
          <w:p w:rsidR="00E35574" w:rsidRPr="005C4A17" w:rsidRDefault="00E35574" w:rsidP="002558AD">
            <w:pPr>
              <w:pStyle w:val="Tabletext"/>
            </w:pPr>
            <w:r w:rsidRPr="005C4A17">
              <w:t xml:space="preserve">The dealing involves a smoke detector designed and made in accordance with </w:t>
            </w:r>
            <w:r w:rsidR="001216D8" w:rsidRPr="005C4A17">
              <w:t xml:space="preserve">Australian Standard AS 3786—1993 </w:t>
            </w:r>
            <w:r w:rsidR="001216D8" w:rsidRPr="005C4A17">
              <w:rPr>
                <w:i/>
              </w:rPr>
              <w:t>Smoke Alarms</w:t>
            </w:r>
            <w:r w:rsidR="001216D8" w:rsidRPr="005C4A17">
              <w:t xml:space="preserve"> (incorporating Amendment Nos 1, 2, 3 and 4).</w:t>
            </w:r>
          </w:p>
          <w:p w:rsidR="00E35574" w:rsidRPr="005C4A17" w:rsidRDefault="00E35574" w:rsidP="002558AD">
            <w:pPr>
              <w:pStyle w:val="Tabletext"/>
            </w:pPr>
            <w:r w:rsidRPr="005C4A17">
              <w:t>The dealing is not repair or maintenance of the detector.</w:t>
            </w:r>
          </w:p>
        </w:tc>
      </w:tr>
      <w:tr w:rsidR="00EF71A5" w:rsidRPr="005C4A17" w:rsidTr="00DF590A">
        <w:tblPrEx>
          <w:tblBorders>
            <w:top w:val="single" w:sz="12" w:space="0" w:color="auto"/>
            <w:bottom w:val="single" w:sz="2" w:space="0" w:color="auto"/>
            <w:insideH w:val="single" w:sz="12" w:space="0" w:color="auto"/>
          </w:tblBorders>
        </w:tblPrEx>
        <w:tc>
          <w:tcPr>
            <w:tcW w:w="834" w:type="pct"/>
            <w:tcBorders>
              <w:top w:val="single" w:sz="4" w:space="0" w:color="auto"/>
              <w:bottom w:val="single" w:sz="4" w:space="0" w:color="auto"/>
            </w:tcBorders>
            <w:shd w:val="clear" w:color="auto" w:fill="auto"/>
          </w:tcPr>
          <w:p w:rsidR="00EF71A5" w:rsidRPr="005C4A17" w:rsidRDefault="00EF71A5" w:rsidP="002558AD">
            <w:pPr>
              <w:pStyle w:val="Tabletext"/>
            </w:pPr>
            <w:r w:rsidRPr="005C4A17">
              <w:t>7</w:t>
            </w:r>
          </w:p>
        </w:tc>
        <w:tc>
          <w:tcPr>
            <w:tcW w:w="4166" w:type="pct"/>
            <w:tcBorders>
              <w:top w:val="single" w:sz="4" w:space="0" w:color="auto"/>
              <w:bottom w:val="single" w:sz="4" w:space="0" w:color="auto"/>
            </w:tcBorders>
            <w:shd w:val="clear" w:color="auto" w:fill="auto"/>
          </w:tcPr>
          <w:p w:rsidR="00EF71A5" w:rsidRPr="005C4A17" w:rsidRDefault="00EF71A5" w:rsidP="009F71AB">
            <w:pPr>
              <w:pStyle w:val="Tabletext"/>
            </w:pPr>
            <w:r w:rsidRPr="005C4A17">
              <w:t>The dealing involves any of the following items and no other controlled apparatus or controlled material:</w:t>
            </w:r>
          </w:p>
          <w:p w:rsidR="00EF71A5" w:rsidRPr="005C4A17" w:rsidRDefault="00EF71A5" w:rsidP="009F71AB">
            <w:pPr>
              <w:pStyle w:val="Tablea"/>
            </w:pPr>
            <w:r w:rsidRPr="005C4A17">
              <w:lastRenderedPageBreak/>
              <w:t>(b) a gaseous tritium light device that:</w:t>
            </w:r>
          </w:p>
          <w:p w:rsidR="00EF71A5" w:rsidRPr="005C4A17" w:rsidRDefault="00EF71A5" w:rsidP="009F71AB">
            <w:pPr>
              <w:pStyle w:val="Tablei"/>
            </w:pPr>
            <w:r w:rsidRPr="005C4A17">
              <w:t>(i) is used solely for safety purposes; and</w:t>
            </w:r>
          </w:p>
          <w:p w:rsidR="00EF71A5" w:rsidRPr="005C4A17" w:rsidRDefault="00EF71A5" w:rsidP="009F71AB">
            <w:pPr>
              <w:pStyle w:val="Tablei"/>
            </w:pPr>
            <w:r w:rsidRPr="005C4A17">
              <w:t>(ii) includes less than 74 GBq of tritium;</w:t>
            </w:r>
          </w:p>
          <w:p w:rsidR="00EF71A5" w:rsidRPr="005C4A17" w:rsidRDefault="00EF71A5" w:rsidP="009F71AB">
            <w:pPr>
              <w:pStyle w:val="Tablea"/>
            </w:pPr>
            <w:r w:rsidRPr="005C4A17">
              <w:t>(c) a television receiver;</w:t>
            </w:r>
          </w:p>
          <w:p w:rsidR="00EF71A5" w:rsidRPr="005C4A17" w:rsidRDefault="00EF71A5" w:rsidP="009F71AB">
            <w:pPr>
              <w:pStyle w:val="Tablea"/>
            </w:pPr>
            <w:r w:rsidRPr="005C4A17">
              <w:t>(d) a visual display terminal;</w:t>
            </w:r>
          </w:p>
          <w:p w:rsidR="00EF71A5" w:rsidRPr="005C4A17" w:rsidRDefault="00EF71A5" w:rsidP="009F71AB">
            <w:pPr>
              <w:pStyle w:val="Tablea"/>
            </w:pPr>
            <w:r w:rsidRPr="005C4A17">
              <w:t>(e) a cathode ray tube;</w:t>
            </w:r>
          </w:p>
          <w:p w:rsidR="00EF71A5" w:rsidRPr="005C4A17" w:rsidRDefault="00EF71A5" w:rsidP="009F71AB">
            <w:pPr>
              <w:pStyle w:val="Tablea"/>
            </w:pPr>
            <w:r w:rsidRPr="005C4A17">
              <w:t>(f) an electron microscope;</w:t>
            </w:r>
          </w:p>
          <w:p w:rsidR="00EF71A5" w:rsidRPr="005C4A17" w:rsidRDefault="00EF71A5" w:rsidP="002558AD">
            <w:pPr>
              <w:pStyle w:val="Tabletext"/>
            </w:pPr>
            <w:r w:rsidRPr="005C4A17">
              <w:t>(g) arc welding equipment</w:t>
            </w:r>
            <w:r w:rsidR="00906787" w:rsidRPr="005C4A17">
              <w:t xml:space="preserve">; </w:t>
            </w:r>
          </w:p>
          <w:p w:rsidR="00906787" w:rsidRPr="005C4A17" w:rsidRDefault="00906787" w:rsidP="00906787">
            <w:pPr>
              <w:pStyle w:val="Tablea"/>
            </w:pPr>
            <w:r w:rsidRPr="005C4A17">
              <w:t>(h) an electron capture detector or similar device used in gas chromatography containing:</w:t>
            </w:r>
          </w:p>
          <w:p w:rsidR="00906787" w:rsidRPr="005C4A17" w:rsidRDefault="00906787" w:rsidP="00906787">
            <w:pPr>
              <w:pStyle w:val="Tablei"/>
            </w:pPr>
            <w:r w:rsidRPr="005C4A17">
              <w:t>(i) a nickel</w:t>
            </w:r>
            <w:r w:rsidR="005C4A17">
              <w:noBreakHyphen/>
            </w:r>
            <w:r w:rsidRPr="005C4A17">
              <w:t>63 sealed source with activity not more than 750 MBq; or</w:t>
            </w:r>
          </w:p>
          <w:p w:rsidR="00906787" w:rsidRPr="005C4A17" w:rsidRDefault="00906787" w:rsidP="00906787">
            <w:pPr>
              <w:pStyle w:val="Tablei"/>
            </w:pPr>
            <w:r w:rsidRPr="005C4A17">
              <w:t>(ii) a tritium source with activity not more than 20 GBq;</w:t>
            </w:r>
          </w:p>
          <w:p w:rsidR="00906787" w:rsidRPr="005C4A17" w:rsidRDefault="00906787" w:rsidP="00794744">
            <w:pPr>
              <w:pStyle w:val="Tablea"/>
              <w:rPr>
                <w:rFonts w:eastAsiaTheme="minorHAnsi" w:cstheme="minorBidi"/>
                <w:lang w:eastAsia="en-US"/>
              </w:rPr>
            </w:pPr>
            <w:r w:rsidRPr="005C4A17">
              <w:t>(i) lighting products that include krypton</w:t>
            </w:r>
            <w:r w:rsidR="005C4A17">
              <w:noBreakHyphen/>
            </w:r>
            <w:r w:rsidRPr="005C4A17">
              <w:t>85.</w:t>
            </w:r>
          </w:p>
        </w:tc>
      </w:tr>
      <w:tr w:rsidR="00906787" w:rsidRPr="005C4A17" w:rsidTr="00DF590A">
        <w:tblPrEx>
          <w:tblBorders>
            <w:top w:val="single" w:sz="12" w:space="0" w:color="auto"/>
            <w:bottom w:val="single" w:sz="2" w:space="0" w:color="auto"/>
            <w:insideH w:val="single" w:sz="12" w:space="0" w:color="auto"/>
          </w:tblBorders>
        </w:tblPrEx>
        <w:tc>
          <w:tcPr>
            <w:tcW w:w="834" w:type="pct"/>
            <w:tcBorders>
              <w:top w:val="single" w:sz="4" w:space="0" w:color="auto"/>
              <w:bottom w:val="single" w:sz="4" w:space="0" w:color="auto"/>
            </w:tcBorders>
            <w:shd w:val="clear" w:color="auto" w:fill="auto"/>
          </w:tcPr>
          <w:p w:rsidR="00906787" w:rsidRPr="005C4A17" w:rsidRDefault="00906787" w:rsidP="002558AD">
            <w:pPr>
              <w:pStyle w:val="Tabletext"/>
            </w:pPr>
            <w:r w:rsidRPr="005C4A17">
              <w:lastRenderedPageBreak/>
              <w:t>9</w:t>
            </w:r>
          </w:p>
        </w:tc>
        <w:tc>
          <w:tcPr>
            <w:tcW w:w="4166" w:type="pct"/>
            <w:tcBorders>
              <w:top w:val="single" w:sz="4" w:space="0" w:color="auto"/>
              <w:bottom w:val="single" w:sz="4" w:space="0" w:color="auto"/>
            </w:tcBorders>
            <w:shd w:val="clear" w:color="auto" w:fill="auto"/>
          </w:tcPr>
          <w:p w:rsidR="00906787" w:rsidRPr="005C4A17" w:rsidRDefault="00906787" w:rsidP="00E16A83">
            <w:pPr>
              <w:pStyle w:val="Tabletext"/>
            </w:pPr>
            <w:r w:rsidRPr="005C4A17">
              <w:t>The dealing involves a sealed radioactive source used for teaching the characteristics and properties of radiation or radiation sources, and the sealed source contains one or more of the following:</w:t>
            </w:r>
          </w:p>
          <w:p w:rsidR="00906787" w:rsidRPr="005C4A17" w:rsidRDefault="00906787" w:rsidP="00E16A83">
            <w:pPr>
              <w:pStyle w:val="Tablea"/>
            </w:pPr>
            <w:r w:rsidRPr="005C4A17">
              <w:t>(a) Cobalt</w:t>
            </w:r>
            <w:r w:rsidR="005C4A17">
              <w:noBreakHyphen/>
            </w:r>
            <w:r w:rsidRPr="005C4A17">
              <w:t>60 with an activity not greater than 200 kBq;</w:t>
            </w:r>
          </w:p>
          <w:p w:rsidR="00906787" w:rsidRPr="005C4A17" w:rsidRDefault="00906787" w:rsidP="00E16A83">
            <w:pPr>
              <w:pStyle w:val="Tablea"/>
            </w:pPr>
            <w:r w:rsidRPr="005C4A17">
              <w:t>(b) Strontium</w:t>
            </w:r>
            <w:r w:rsidR="005C4A17">
              <w:noBreakHyphen/>
            </w:r>
            <w:r w:rsidRPr="005C4A17">
              <w:t>90 with an activity not greater than 80 kBq;</w:t>
            </w:r>
          </w:p>
          <w:p w:rsidR="00906787" w:rsidRPr="005C4A17" w:rsidRDefault="00906787" w:rsidP="00E16A83">
            <w:pPr>
              <w:pStyle w:val="Tablea"/>
            </w:pPr>
            <w:r w:rsidRPr="005C4A17">
              <w:t>(c) Caesium</w:t>
            </w:r>
            <w:r w:rsidR="005C4A17">
              <w:noBreakHyphen/>
            </w:r>
            <w:r w:rsidRPr="005C4A17">
              <w:t>137 with an activity not greater than 200 kBq;</w:t>
            </w:r>
          </w:p>
          <w:p w:rsidR="00906787" w:rsidRPr="005C4A17" w:rsidRDefault="00906787" w:rsidP="00E16A83">
            <w:pPr>
              <w:pStyle w:val="Tablea"/>
            </w:pPr>
            <w:r w:rsidRPr="005C4A17">
              <w:t>(d) Radium</w:t>
            </w:r>
            <w:r w:rsidR="005C4A17">
              <w:noBreakHyphen/>
            </w:r>
            <w:r w:rsidRPr="005C4A17">
              <w:t>226 with an activity not greater than 20 kBq;</w:t>
            </w:r>
          </w:p>
          <w:p w:rsidR="00906787" w:rsidRPr="005C4A17" w:rsidRDefault="00906787" w:rsidP="002558AD">
            <w:pPr>
              <w:pStyle w:val="Tabletext"/>
            </w:pPr>
            <w:r w:rsidRPr="005C4A17">
              <w:t>(e) Americium</w:t>
            </w:r>
            <w:r w:rsidR="005C4A17">
              <w:noBreakHyphen/>
            </w:r>
            <w:r w:rsidRPr="005C4A17">
              <w:t>241 with an activity not greater than 40 kBq.</w:t>
            </w:r>
          </w:p>
        </w:tc>
      </w:tr>
      <w:tr w:rsidR="00906787" w:rsidRPr="005C4A17" w:rsidTr="00DF590A">
        <w:tblPrEx>
          <w:tblBorders>
            <w:top w:val="single" w:sz="12" w:space="0" w:color="auto"/>
            <w:bottom w:val="single" w:sz="2" w:space="0" w:color="auto"/>
            <w:insideH w:val="single" w:sz="12" w:space="0" w:color="auto"/>
          </w:tblBorders>
        </w:tblPrEx>
        <w:tc>
          <w:tcPr>
            <w:tcW w:w="834" w:type="pct"/>
            <w:tcBorders>
              <w:top w:val="single" w:sz="4" w:space="0" w:color="auto"/>
              <w:bottom w:val="single" w:sz="12" w:space="0" w:color="auto"/>
            </w:tcBorders>
            <w:shd w:val="clear" w:color="auto" w:fill="auto"/>
          </w:tcPr>
          <w:p w:rsidR="00906787" w:rsidRPr="005C4A17" w:rsidRDefault="00906787" w:rsidP="002558AD">
            <w:pPr>
              <w:pStyle w:val="Tabletext"/>
            </w:pPr>
            <w:r w:rsidRPr="005C4A17">
              <w:t>10</w:t>
            </w:r>
          </w:p>
        </w:tc>
        <w:tc>
          <w:tcPr>
            <w:tcW w:w="4166" w:type="pct"/>
            <w:tcBorders>
              <w:top w:val="single" w:sz="4" w:space="0" w:color="auto"/>
              <w:bottom w:val="single" w:sz="12" w:space="0" w:color="auto"/>
            </w:tcBorders>
            <w:shd w:val="clear" w:color="auto" w:fill="auto"/>
          </w:tcPr>
          <w:p w:rsidR="00906787" w:rsidRPr="005C4A17" w:rsidRDefault="00906787" w:rsidP="009A5644">
            <w:pPr>
              <w:pStyle w:val="Tablea"/>
            </w:pPr>
            <w:r w:rsidRPr="005C4A17">
              <w:t>The dealing involves a geological sample that:</w:t>
            </w:r>
          </w:p>
          <w:p w:rsidR="00906787" w:rsidRPr="005C4A17" w:rsidRDefault="00906787" w:rsidP="009A5644">
            <w:pPr>
              <w:pStyle w:val="Tablea"/>
            </w:pPr>
            <w:r w:rsidRPr="005C4A17">
              <w:t>(a) contains radioactive material that emits radiation at a level not exceeding 5 micrograys an hour, measured at a distance of 10 cm from its surface; and</w:t>
            </w:r>
          </w:p>
          <w:p w:rsidR="00906787" w:rsidRPr="005C4A17" w:rsidRDefault="00906787" w:rsidP="009A5644">
            <w:pPr>
              <w:pStyle w:val="Tablea"/>
            </w:pPr>
            <w:r w:rsidRPr="005C4A17">
              <w:t>(b) is being used as a sample in teaching or for display as a geological specimen.</w:t>
            </w:r>
          </w:p>
        </w:tc>
      </w:tr>
    </w:tbl>
    <w:p w:rsidR="00906787" w:rsidRPr="005C4A17" w:rsidRDefault="00906787" w:rsidP="00906787">
      <w:pPr>
        <w:pStyle w:val="notetext"/>
      </w:pPr>
      <w:r w:rsidRPr="005C4A17">
        <w:t>Note:</w:t>
      </w:r>
      <w:r w:rsidRPr="005C4A17">
        <w:tab/>
        <w:t>The code mentioned in item</w:t>
      </w:r>
      <w:r w:rsidR="005C4A17">
        <w:t> </w:t>
      </w:r>
      <w:r w:rsidRPr="005C4A17">
        <w:t>4 of the table could in 2015 be viewed on ARPANSA’s website (http://www.arpansa.gov.au).</w:t>
      </w:r>
    </w:p>
    <w:p w:rsidR="000A3286" w:rsidRPr="005C4A17" w:rsidRDefault="000A3286" w:rsidP="009A5644">
      <w:pPr>
        <w:pStyle w:val="ActHead2"/>
        <w:pageBreakBefore/>
      </w:pPr>
      <w:bookmarkStart w:id="105" w:name="_Toc455670134"/>
      <w:r w:rsidRPr="005C4A17">
        <w:rPr>
          <w:rStyle w:val="CharPartNo"/>
        </w:rPr>
        <w:lastRenderedPageBreak/>
        <w:t>Part</w:t>
      </w:r>
      <w:r w:rsidR="005C4A17">
        <w:rPr>
          <w:rStyle w:val="CharPartNo"/>
        </w:rPr>
        <w:t> </w:t>
      </w:r>
      <w:r w:rsidRPr="005C4A17">
        <w:rPr>
          <w:rStyle w:val="CharPartNo"/>
        </w:rPr>
        <w:t>2</w:t>
      </w:r>
      <w:r w:rsidRPr="005C4A17">
        <w:t>—</w:t>
      </w:r>
      <w:r w:rsidRPr="005C4A17">
        <w:rPr>
          <w:rStyle w:val="CharPartText"/>
        </w:rPr>
        <w:t>Activity concentration values and activity values for nuclides</w:t>
      </w:r>
      <w:bookmarkEnd w:id="105"/>
    </w:p>
    <w:p w:rsidR="000A3286" w:rsidRPr="005C4A17" w:rsidRDefault="000A3286" w:rsidP="000A3286">
      <w:pPr>
        <w:pStyle w:val="Header"/>
      </w:pPr>
      <w:r w:rsidRPr="005C4A17">
        <w:rPr>
          <w:rStyle w:val="CharDivNo"/>
        </w:rPr>
        <w:t xml:space="preserve"> </w:t>
      </w:r>
      <w:r w:rsidRPr="005C4A17">
        <w:rPr>
          <w:rStyle w:val="CharDivText"/>
        </w:rPr>
        <w:t xml:space="preserve"> </w:t>
      </w:r>
    </w:p>
    <w:p w:rsidR="000A3286" w:rsidRPr="005C4A17" w:rsidRDefault="000A3286" w:rsidP="000A3286">
      <w:pPr>
        <w:pStyle w:val="ActHead5"/>
      </w:pPr>
      <w:bookmarkStart w:id="106" w:name="_Toc455670135"/>
      <w:r w:rsidRPr="005C4A17">
        <w:rPr>
          <w:rStyle w:val="CharSectno"/>
        </w:rPr>
        <w:t>2</w:t>
      </w:r>
      <w:r w:rsidRPr="005C4A17">
        <w:t xml:space="preserve">  Activity concentration values and activity values for nuclides</w:t>
      </w:r>
      <w:bookmarkEnd w:id="106"/>
    </w:p>
    <w:p w:rsidR="000A3286" w:rsidRPr="005C4A17" w:rsidRDefault="000A3286" w:rsidP="000A3286">
      <w:pPr>
        <w:pStyle w:val="subsection"/>
      </w:pPr>
      <w:r w:rsidRPr="005C4A17">
        <w:tab/>
      </w:r>
      <w:r w:rsidRPr="005C4A17">
        <w:tab/>
        <w:t>The following table sets out activity concentration values and activity values for nuclides.</w:t>
      </w:r>
    </w:p>
    <w:p w:rsidR="000A3286" w:rsidRPr="005C4A17" w:rsidRDefault="000A3286" w:rsidP="000A3286">
      <w:pPr>
        <w:pStyle w:val="notetext"/>
      </w:pPr>
      <w:r w:rsidRPr="005C4A17">
        <w:t>Note 1:</w:t>
      </w:r>
      <w:r w:rsidRPr="005C4A17">
        <w:tab/>
        <w:t>The activity of a progeny nuclide included in secular equilibrium with a parent nuclide is dealt with in regulation</w:t>
      </w:r>
      <w:r w:rsidR="005C4A17">
        <w:t> </w:t>
      </w:r>
      <w:r w:rsidRPr="005C4A17">
        <w:t>3A. Parent nuclides and progeny nuclides are set out in the table in clause</w:t>
      </w:r>
      <w:r w:rsidR="005C4A17">
        <w:t> </w:t>
      </w:r>
      <w:r w:rsidRPr="005C4A17">
        <w:t xml:space="preserve">3, and parent nuclides are also marked </w:t>
      </w:r>
      <w:r w:rsidRPr="005C4A17">
        <w:rPr>
          <w:vertAlign w:val="superscript"/>
        </w:rPr>
        <w:t>a</w:t>
      </w:r>
      <w:r w:rsidRPr="005C4A17">
        <w:t xml:space="preserve"> in the following table.</w:t>
      </w:r>
    </w:p>
    <w:p w:rsidR="000A3286" w:rsidRPr="005C4A17" w:rsidRDefault="000A3286" w:rsidP="000A3286">
      <w:pPr>
        <w:pStyle w:val="notetext"/>
      </w:pPr>
      <w:r w:rsidRPr="005C4A17">
        <w:t>Note 2:</w:t>
      </w:r>
      <w:r w:rsidRPr="005C4A17">
        <w:tab/>
        <w:t>A nuclide marked m or m’ in the following table indicates a metastable state of the nuclide, with the metastable state m’ indicating a state of higher energy than the metastable state m.</w:t>
      </w:r>
    </w:p>
    <w:p w:rsidR="000A3286" w:rsidRPr="005C4A17" w:rsidRDefault="000A3286" w:rsidP="000A328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050"/>
        <w:gridCol w:w="2571"/>
        <w:gridCol w:w="2049"/>
      </w:tblGrid>
      <w:tr w:rsidR="000A3286" w:rsidRPr="005C4A17" w:rsidTr="00DF590A">
        <w:trPr>
          <w:tblHeader/>
        </w:trPr>
        <w:tc>
          <w:tcPr>
            <w:tcW w:w="5000" w:type="pct"/>
            <w:gridSpan w:val="4"/>
            <w:tcBorders>
              <w:top w:val="single" w:sz="12" w:space="0" w:color="auto"/>
              <w:bottom w:val="single" w:sz="2" w:space="0" w:color="auto"/>
            </w:tcBorders>
            <w:shd w:val="clear" w:color="auto" w:fill="auto"/>
          </w:tcPr>
          <w:p w:rsidR="000A3286" w:rsidRPr="005C4A17" w:rsidRDefault="000A3286" w:rsidP="00E16A83">
            <w:pPr>
              <w:pStyle w:val="TableHeading"/>
            </w:pPr>
            <w:r w:rsidRPr="005C4A17">
              <w:t>Activity concentration values and activity values for nuclides</w:t>
            </w:r>
          </w:p>
        </w:tc>
      </w:tr>
      <w:tr w:rsidR="000A3286" w:rsidRPr="005C4A17" w:rsidTr="00DF590A">
        <w:trPr>
          <w:tblHeader/>
        </w:trPr>
        <w:tc>
          <w:tcPr>
            <w:tcW w:w="504"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Item</w:t>
            </w:r>
          </w:p>
        </w:tc>
        <w:tc>
          <w:tcPr>
            <w:tcW w:w="1788"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Nuclide</w:t>
            </w:r>
          </w:p>
        </w:tc>
        <w:tc>
          <w:tcPr>
            <w:tcW w:w="1507"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Activity concentration value</w:t>
            </w:r>
            <w:r w:rsidRPr="005C4A17">
              <w:br/>
              <w:t>(Bq/g)</w:t>
            </w:r>
          </w:p>
        </w:tc>
        <w:tc>
          <w:tcPr>
            <w:tcW w:w="1201"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Activity value</w:t>
            </w:r>
            <w:r w:rsidRPr="005C4A17">
              <w:br/>
              <w:t>(Bq)</w:t>
            </w:r>
          </w:p>
        </w:tc>
      </w:tr>
      <w:tr w:rsidR="000A3286" w:rsidRPr="005C4A17" w:rsidTr="00DF590A">
        <w:tc>
          <w:tcPr>
            <w:tcW w:w="504" w:type="pct"/>
            <w:tcBorders>
              <w:top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1</w:t>
            </w:r>
          </w:p>
        </w:tc>
        <w:tc>
          <w:tcPr>
            <w:tcW w:w="1788" w:type="pct"/>
            <w:tcBorders>
              <w:top w:val="single" w:sz="12" w:space="0" w:color="auto"/>
            </w:tcBorders>
            <w:shd w:val="clear" w:color="auto" w:fill="auto"/>
          </w:tcPr>
          <w:p w:rsidR="000A3286" w:rsidRPr="005C4A17" w:rsidRDefault="000A3286" w:rsidP="00E16A83">
            <w:pPr>
              <w:pStyle w:val="Tabletext"/>
            </w:pPr>
            <w:r w:rsidRPr="005C4A17">
              <w:t>H</w:t>
            </w:r>
            <w:r w:rsidR="005C4A17">
              <w:noBreakHyphen/>
            </w:r>
            <w:r w:rsidRPr="005C4A17">
              <w:t>3</w:t>
            </w:r>
          </w:p>
        </w:tc>
        <w:tc>
          <w:tcPr>
            <w:tcW w:w="1507" w:type="pct"/>
            <w:tcBorders>
              <w:top w:val="single" w:sz="12" w:space="0" w:color="auto"/>
            </w:tcBorders>
            <w:shd w:val="clear" w:color="auto" w:fill="auto"/>
          </w:tcPr>
          <w:p w:rsidR="000A3286" w:rsidRPr="005C4A17" w:rsidRDefault="000A3286" w:rsidP="00E16A83">
            <w:pPr>
              <w:pStyle w:val="Tabletext"/>
            </w:pPr>
            <w:r w:rsidRPr="005C4A17">
              <w:t>1 x 10</w:t>
            </w:r>
            <w:r w:rsidRPr="005C4A17">
              <w:rPr>
                <w:vertAlign w:val="superscript"/>
              </w:rPr>
              <w:t>6</w:t>
            </w:r>
          </w:p>
        </w:tc>
        <w:tc>
          <w:tcPr>
            <w:tcW w:w="1201" w:type="pct"/>
            <w:tcBorders>
              <w:top w:val="single" w:sz="12" w:space="0" w:color="auto"/>
            </w:tcBorders>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Be</w:t>
            </w:r>
            <w:r w:rsidR="005C4A17">
              <w:noBreakHyphen/>
            </w:r>
            <w:r w:rsidRPr="005C4A17">
              <w:t>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w:t>
            </w:r>
          </w:p>
        </w:tc>
        <w:tc>
          <w:tcPr>
            <w:tcW w:w="1788" w:type="pct"/>
            <w:shd w:val="clear" w:color="auto" w:fill="auto"/>
          </w:tcPr>
          <w:p w:rsidR="000A3286" w:rsidRPr="005C4A17" w:rsidRDefault="000A3286" w:rsidP="00E16A83">
            <w:pPr>
              <w:pStyle w:val="Tabletext"/>
            </w:pPr>
            <w:r w:rsidRPr="005C4A17">
              <w:t>Be</w:t>
            </w:r>
            <w:r w:rsidR="005C4A17">
              <w:noBreakHyphen/>
            </w:r>
            <w:r w:rsidRPr="005C4A17">
              <w:t>10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w:t>
            </w:r>
            <w:r w:rsidR="005C4A17">
              <w:noBreakHyphen/>
            </w:r>
            <w:r w:rsidRPr="005C4A17">
              <w:t>11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w:t>
            </w:r>
            <w:r w:rsidR="005C4A17">
              <w:noBreakHyphen/>
            </w:r>
            <w:r w:rsidRPr="005C4A17">
              <w:t>14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6</w:t>
            </w:r>
          </w:p>
        </w:tc>
        <w:tc>
          <w:tcPr>
            <w:tcW w:w="1788" w:type="pct"/>
            <w:shd w:val="clear" w:color="auto" w:fill="auto"/>
          </w:tcPr>
          <w:p w:rsidR="000A3286" w:rsidRPr="005C4A17" w:rsidRDefault="00795852" w:rsidP="00E16A83">
            <w:pPr>
              <w:pStyle w:val="Tabletext"/>
            </w:pPr>
            <w:r w:rsidRPr="005C4A17">
              <w:t>N</w:t>
            </w:r>
            <w:r w:rsidR="005C4A17">
              <w:noBreakHyphen/>
            </w:r>
            <w:r w:rsidRPr="005C4A17">
              <w:t>13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7</w:t>
            </w:r>
          </w:p>
        </w:tc>
        <w:tc>
          <w:tcPr>
            <w:tcW w:w="1788" w:type="pct"/>
            <w:shd w:val="clear" w:color="auto" w:fill="auto"/>
          </w:tcPr>
          <w:p w:rsidR="000A3286" w:rsidRPr="005C4A17" w:rsidRDefault="000A3286" w:rsidP="00E16A83">
            <w:pPr>
              <w:pStyle w:val="Tabletext"/>
            </w:pPr>
            <w:r w:rsidRPr="005C4A17">
              <w:t>Ne</w:t>
            </w:r>
            <w:r w:rsidR="005C4A17">
              <w:noBreakHyphen/>
            </w:r>
            <w:r w:rsidRPr="005C4A17">
              <w:t>19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O</w:t>
            </w:r>
            <w:r w:rsidR="005C4A17">
              <w:noBreakHyphen/>
            </w:r>
            <w:r w:rsidRPr="005C4A17">
              <w:t>15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F</w:t>
            </w:r>
            <w:r w:rsidR="005C4A17">
              <w:noBreakHyphen/>
            </w:r>
            <w:r w:rsidRPr="005C4A17">
              <w:t>18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Na</w:t>
            </w:r>
            <w:r w:rsidR="005C4A17">
              <w:noBreakHyphen/>
            </w:r>
            <w:r w:rsidRPr="005C4A17">
              <w:t>22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Na</w:t>
            </w:r>
            <w:r w:rsidR="005C4A17">
              <w:noBreakHyphen/>
            </w:r>
            <w:r w:rsidRPr="005C4A17">
              <w:t>24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Mg</w:t>
            </w:r>
            <w:r w:rsidR="005C4A17">
              <w:noBreakHyphen/>
            </w:r>
            <w:r w:rsidRPr="005C4A17">
              <w:t>28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13</w:t>
            </w:r>
          </w:p>
        </w:tc>
        <w:tc>
          <w:tcPr>
            <w:tcW w:w="1788" w:type="pct"/>
            <w:shd w:val="clear" w:color="auto" w:fill="auto"/>
          </w:tcPr>
          <w:p w:rsidR="000A3286" w:rsidRPr="005C4A17" w:rsidRDefault="000A3286" w:rsidP="00E16A83">
            <w:pPr>
              <w:pStyle w:val="Tabletext"/>
            </w:pPr>
            <w:r w:rsidRPr="005C4A17">
              <w:t>Al</w:t>
            </w:r>
            <w:r w:rsidR="005C4A17">
              <w:noBreakHyphen/>
            </w:r>
            <w:r w:rsidRPr="005C4A17">
              <w:t>26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Si</w:t>
            </w:r>
            <w:r w:rsidR="005C4A17">
              <w:noBreakHyphen/>
            </w:r>
            <w:r w:rsidRPr="005C4A17">
              <w:t>31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15</w:t>
            </w:r>
          </w:p>
        </w:tc>
        <w:tc>
          <w:tcPr>
            <w:tcW w:w="1788" w:type="pct"/>
            <w:shd w:val="clear" w:color="auto" w:fill="auto"/>
          </w:tcPr>
          <w:p w:rsidR="000A3286" w:rsidRPr="005C4A17" w:rsidRDefault="000A3286" w:rsidP="00E16A83">
            <w:pPr>
              <w:pStyle w:val="Tabletext"/>
            </w:pPr>
            <w:r w:rsidRPr="005C4A17">
              <w:t>Si</w:t>
            </w:r>
            <w:r w:rsidR="005C4A17">
              <w:noBreakHyphen/>
            </w:r>
            <w:r w:rsidRPr="005C4A17">
              <w:t>32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w:t>
            </w:r>
            <w:r w:rsidR="005C4A17">
              <w:noBreakHyphen/>
            </w:r>
            <w:r w:rsidRPr="005C4A17">
              <w:t>32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w:t>
            </w:r>
            <w:r w:rsidR="005C4A17">
              <w:noBreakHyphen/>
            </w:r>
            <w:r w:rsidRPr="005C4A17">
              <w:t>33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w:t>
            </w:r>
            <w:r w:rsidR="005C4A17">
              <w:noBreakHyphen/>
            </w:r>
            <w:r w:rsidRPr="005C4A17">
              <w:t>35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Cl</w:t>
            </w:r>
            <w:r w:rsidR="005C4A17">
              <w:noBreakHyphen/>
            </w:r>
            <w:r w:rsidRPr="005C4A17">
              <w:t>36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Cl</w:t>
            </w:r>
            <w:r w:rsidR="005C4A17">
              <w:noBreakHyphen/>
            </w:r>
            <w:r w:rsidRPr="005C4A17">
              <w:t>38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21</w:t>
            </w:r>
          </w:p>
        </w:tc>
        <w:tc>
          <w:tcPr>
            <w:tcW w:w="1788" w:type="pct"/>
            <w:shd w:val="clear" w:color="auto" w:fill="auto"/>
          </w:tcPr>
          <w:p w:rsidR="000A3286" w:rsidRPr="005C4A17" w:rsidRDefault="000A3286" w:rsidP="00E16A83">
            <w:pPr>
              <w:pStyle w:val="Tabletext"/>
            </w:pPr>
            <w:r w:rsidRPr="005C4A17">
              <w:t>Cl</w:t>
            </w:r>
            <w:r w:rsidR="005C4A17">
              <w:noBreakHyphen/>
            </w:r>
            <w:r w:rsidRPr="005C4A17">
              <w:t>39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Ar</w:t>
            </w:r>
            <w:r w:rsidR="005C4A17">
              <w:noBreakHyphen/>
            </w:r>
            <w:r w:rsidRPr="005C4A17">
              <w:t>37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6</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pPr>
            <w:r w:rsidRPr="005C4A17">
              <w:t>23</w:t>
            </w:r>
          </w:p>
        </w:tc>
        <w:tc>
          <w:tcPr>
            <w:tcW w:w="1788" w:type="pct"/>
            <w:shd w:val="clear" w:color="auto" w:fill="auto"/>
          </w:tcPr>
          <w:p w:rsidR="000A3286" w:rsidRPr="005C4A17" w:rsidRDefault="000A3286" w:rsidP="00E16A83">
            <w:pPr>
              <w:pStyle w:val="Tabletext"/>
            </w:pPr>
            <w:r w:rsidRPr="005C4A17">
              <w:t>Ar</w:t>
            </w:r>
            <w:r w:rsidR="005C4A17">
              <w:noBreakHyphen/>
            </w:r>
            <w:r w:rsidRPr="005C4A17">
              <w:t>39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7</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24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Ar</w:t>
            </w:r>
            <w:r w:rsidR="005C4A17">
              <w:noBreakHyphen/>
            </w:r>
            <w:r w:rsidRPr="005C4A17">
              <w:t>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w:t>
            </w:r>
            <w:r w:rsidR="005C4A17">
              <w:noBreakHyphen/>
            </w:r>
            <w:r w:rsidRPr="005C4A17">
              <w:t>40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w:t>
            </w:r>
            <w:r w:rsidR="005C4A17">
              <w:noBreakHyphen/>
            </w:r>
            <w:r w:rsidRPr="005C4A17">
              <w:t>42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w:t>
            </w:r>
            <w:r w:rsidR="005C4A17">
              <w:noBreakHyphen/>
            </w:r>
            <w:r w:rsidRPr="005C4A17">
              <w:t>43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28</w:t>
            </w:r>
          </w:p>
        </w:tc>
        <w:tc>
          <w:tcPr>
            <w:tcW w:w="1788" w:type="pct"/>
            <w:shd w:val="clear" w:color="auto" w:fill="auto"/>
          </w:tcPr>
          <w:p w:rsidR="000A3286" w:rsidRPr="005C4A17" w:rsidRDefault="000A3286" w:rsidP="00E16A83">
            <w:pPr>
              <w:pStyle w:val="Tabletext"/>
            </w:pPr>
            <w:r w:rsidRPr="005C4A17">
              <w:t>K</w:t>
            </w:r>
            <w:r w:rsidR="005C4A17">
              <w:noBreakHyphen/>
            </w:r>
            <w:r w:rsidRPr="005C4A17">
              <w:t>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29</w:t>
            </w:r>
          </w:p>
        </w:tc>
        <w:tc>
          <w:tcPr>
            <w:tcW w:w="1788" w:type="pct"/>
            <w:shd w:val="clear" w:color="auto" w:fill="auto"/>
          </w:tcPr>
          <w:p w:rsidR="000A3286" w:rsidRPr="005C4A17" w:rsidRDefault="000A3286" w:rsidP="00E16A83">
            <w:pPr>
              <w:pStyle w:val="Tabletext"/>
            </w:pPr>
            <w:r w:rsidRPr="005C4A17">
              <w:t>K</w:t>
            </w:r>
            <w:r w:rsidR="005C4A17">
              <w:noBreakHyphen/>
            </w:r>
            <w:r w:rsidRPr="005C4A17">
              <w:t>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30</w:t>
            </w:r>
          </w:p>
        </w:tc>
        <w:tc>
          <w:tcPr>
            <w:tcW w:w="1788" w:type="pct"/>
            <w:shd w:val="clear" w:color="auto" w:fill="auto"/>
          </w:tcPr>
          <w:p w:rsidR="000A3286" w:rsidRPr="005C4A17" w:rsidRDefault="000A3286" w:rsidP="00E16A83">
            <w:pPr>
              <w:pStyle w:val="Tabletext"/>
            </w:pPr>
            <w:r w:rsidRPr="005C4A17">
              <w:t>Ca</w:t>
            </w:r>
            <w:r w:rsidR="005C4A17">
              <w:noBreakHyphen/>
            </w:r>
            <w:r w:rsidRPr="005C4A17">
              <w:t>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Ca</w:t>
            </w:r>
            <w:r w:rsidR="005C4A17">
              <w:noBreakHyphen/>
            </w:r>
            <w:r w:rsidRPr="005C4A17">
              <w:t>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Ca</w:t>
            </w:r>
            <w:r w:rsidR="005C4A17">
              <w:noBreakHyphen/>
            </w:r>
            <w:r w:rsidRPr="005C4A17">
              <w:t>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33</w:t>
            </w:r>
          </w:p>
        </w:tc>
        <w:tc>
          <w:tcPr>
            <w:tcW w:w="1788" w:type="pct"/>
            <w:shd w:val="clear" w:color="auto" w:fill="auto"/>
          </w:tcPr>
          <w:p w:rsidR="000A3286" w:rsidRPr="005C4A17" w:rsidRDefault="000A3286" w:rsidP="00E16A83">
            <w:pPr>
              <w:pStyle w:val="Tabletext"/>
            </w:pPr>
            <w:r w:rsidRPr="005C4A17">
              <w:t>Sc</w:t>
            </w:r>
            <w:r w:rsidR="005C4A17">
              <w:noBreakHyphen/>
            </w:r>
            <w:r w:rsidRPr="005C4A17">
              <w:t>43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34</w:t>
            </w:r>
          </w:p>
        </w:tc>
        <w:tc>
          <w:tcPr>
            <w:tcW w:w="1788" w:type="pct"/>
            <w:shd w:val="clear" w:color="auto" w:fill="auto"/>
          </w:tcPr>
          <w:p w:rsidR="000A3286" w:rsidRPr="005C4A17" w:rsidRDefault="000A3286" w:rsidP="00E16A83">
            <w:pPr>
              <w:pStyle w:val="Tabletext"/>
            </w:pPr>
            <w:r w:rsidRPr="005C4A17">
              <w:t>Sc</w:t>
            </w:r>
            <w:r w:rsidR="005C4A17">
              <w:noBreakHyphen/>
            </w:r>
            <w:r w:rsidRPr="005C4A17">
              <w:t>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35</w:t>
            </w:r>
          </w:p>
        </w:tc>
        <w:tc>
          <w:tcPr>
            <w:tcW w:w="1788" w:type="pct"/>
            <w:shd w:val="clear" w:color="auto" w:fill="auto"/>
          </w:tcPr>
          <w:p w:rsidR="000A3286" w:rsidRPr="005C4A17" w:rsidRDefault="000A3286" w:rsidP="00E16A83">
            <w:pPr>
              <w:pStyle w:val="Tabletext"/>
            </w:pPr>
            <w:r w:rsidRPr="005C4A17">
              <w:t>Sc</w:t>
            </w:r>
            <w:r w:rsidR="005C4A17">
              <w:noBreakHyphen/>
            </w:r>
            <w:r w:rsidRPr="005C4A17">
              <w:t>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Sc</w:t>
            </w:r>
            <w:r w:rsidR="005C4A17">
              <w:noBreakHyphen/>
            </w:r>
            <w:r w:rsidRPr="005C4A17">
              <w:t>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Sc</w:t>
            </w:r>
            <w:r w:rsidR="005C4A17">
              <w:noBreakHyphen/>
            </w:r>
            <w:r w:rsidRPr="005C4A17">
              <w:t>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Sc</w:t>
            </w:r>
            <w:r w:rsidR="005C4A17">
              <w:noBreakHyphen/>
            </w:r>
            <w:r w:rsidRPr="005C4A17">
              <w:t>48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39</w:t>
            </w:r>
          </w:p>
        </w:tc>
        <w:tc>
          <w:tcPr>
            <w:tcW w:w="1788" w:type="pct"/>
            <w:shd w:val="clear" w:color="auto" w:fill="auto"/>
          </w:tcPr>
          <w:p w:rsidR="000A3286" w:rsidRPr="005C4A17" w:rsidRDefault="000A3286" w:rsidP="00E16A83">
            <w:pPr>
              <w:pStyle w:val="Tabletext"/>
            </w:pPr>
            <w:r w:rsidRPr="005C4A17">
              <w:t>Sc</w:t>
            </w:r>
            <w:r w:rsidR="005C4A17">
              <w:noBreakHyphen/>
            </w:r>
            <w:r w:rsidRPr="005C4A17">
              <w:t>49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40</w:t>
            </w:r>
          </w:p>
        </w:tc>
        <w:tc>
          <w:tcPr>
            <w:tcW w:w="1788" w:type="pct"/>
            <w:shd w:val="clear" w:color="auto" w:fill="auto"/>
          </w:tcPr>
          <w:p w:rsidR="000A3286" w:rsidRPr="005C4A17" w:rsidRDefault="000A3286" w:rsidP="00E16A83">
            <w:pPr>
              <w:pStyle w:val="Tabletext"/>
            </w:pPr>
            <w:r w:rsidRPr="005C4A17">
              <w:t>Ti</w:t>
            </w:r>
            <w:r w:rsidR="005C4A17">
              <w:noBreakHyphen/>
            </w:r>
            <w:r w:rsidRPr="005C4A17">
              <w:t>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41</w:t>
            </w:r>
          </w:p>
        </w:tc>
        <w:tc>
          <w:tcPr>
            <w:tcW w:w="1788" w:type="pct"/>
            <w:shd w:val="clear" w:color="auto" w:fill="auto"/>
          </w:tcPr>
          <w:p w:rsidR="000A3286" w:rsidRPr="005C4A17" w:rsidRDefault="000A3286" w:rsidP="00E16A83">
            <w:pPr>
              <w:pStyle w:val="Tabletext"/>
            </w:pPr>
            <w:r w:rsidRPr="005C4A17">
              <w:t>Ti</w:t>
            </w:r>
            <w:r w:rsidR="005C4A17">
              <w:noBreakHyphen/>
            </w:r>
            <w:r w:rsidRPr="005C4A17">
              <w:t>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w:t>
            </w:r>
          </w:p>
        </w:tc>
        <w:tc>
          <w:tcPr>
            <w:tcW w:w="1788" w:type="pct"/>
            <w:shd w:val="clear" w:color="auto" w:fill="auto"/>
          </w:tcPr>
          <w:p w:rsidR="000A3286" w:rsidRPr="005C4A17" w:rsidRDefault="000A3286" w:rsidP="00E16A83">
            <w:pPr>
              <w:pStyle w:val="Tabletext"/>
            </w:pPr>
            <w:r w:rsidRPr="005C4A17">
              <w:t>V</w:t>
            </w:r>
            <w:r w:rsidR="005C4A17">
              <w:noBreakHyphen/>
            </w:r>
            <w:r w:rsidRPr="005C4A17">
              <w:t>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V</w:t>
            </w:r>
            <w:r w:rsidR="005C4A17">
              <w:noBreakHyphen/>
            </w:r>
            <w:r w:rsidRPr="005C4A17">
              <w:t>48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44</w:t>
            </w:r>
          </w:p>
        </w:tc>
        <w:tc>
          <w:tcPr>
            <w:tcW w:w="1788" w:type="pct"/>
            <w:shd w:val="clear" w:color="auto" w:fill="auto"/>
          </w:tcPr>
          <w:p w:rsidR="000A3286" w:rsidRPr="005C4A17" w:rsidRDefault="000A3286" w:rsidP="00E16A83">
            <w:pPr>
              <w:pStyle w:val="Tabletext"/>
            </w:pPr>
            <w:r w:rsidRPr="005C4A17">
              <w:t>V</w:t>
            </w:r>
            <w:r w:rsidR="005C4A17">
              <w:noBreakHyphen/>
            </w:r>
            <w:r w:rsidRPr="005C4A17">
              <w:t>49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45</w:t>
            </w:r>
          </w:p>
        </w:tc>
        <w:tc>
          <w:tcPr>
            <w:tcW w:w="1788" w:type="pct"/>
            <w:shd w:val="clear" w:color="auto" w:fill="auto"/>
          </w:tcPr>
          <w:p w:rsidR="000A3286" w:rsidRPr="005C4A17" w:rsidRDefault="000A3286" w:rsidP="00E16A83">
            <w:pPr>
              <w:pStyle w:val="Tabletext"/>
            </w:pPr>
            <w:r w:rsidRPr="005C4A17">
              <w:t>Cr</w:t>
            </w:r>
            <w:r w:rsidR="005C4A17">
              <w:noBreakHyphen/>
            </w:r>
            <w:r w:rsidRPr="005C4A17">
              <w:t>48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w:t>
            </w:r>
          </w:p>
        </w:tc>
        <w:tc>
          <w:tcPr>
            <w:tcW w:w="1788" w:type="pct"/>
            <w:shd w:val="clear" w:color="auto" w:fill="auto"/>
          </w:tcPr>
          <w:p w:rsidR="000A3286" w:rsidRPr="005C4A17" w:rsidRDefault="000A3286" w:rsidP="00E16A83">
            <w:pPr>
              <w:pStyle w:val="Tabletext"/>
            </w:pPr>
            <w:r w:rsidRPr="005C4A17">
              <w:t>Cr</w:t>
            </w:r>
            <w:r w:rsidR="005C4A17">
              <w:noBreakHyphen/>
            </w:r>
            <w:r w:rsidRPr="005C4A17">
              <w:t>49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Cr</w:t>
            </w:r>
            <w:r w:rsidR="005C4A17">
              <w:noBreakHyphen/>
            </w:r>
            <w:r w:rsidRPr="005C4A17">
              <w:t>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Mn</w:t>
            </w:r>
            <w:r w:rsidR="005C4A17">
              <w:noBreakHyphen/>
            </w:r>
            <w:r w:rsidRPr="005C4A17">
              <w:t>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Mn</w:t>
            </w:r>
            <w:r w:rsidR="005C4A17">
              <w:noBreakHyphen/>
            </w:r>
            <w:r w:rsidRPr="005C4A17">
              <w:t>52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Mn</w:t>
            </w:r>
            <w:r w:rsidR="005C4A17">
              <w:noBreakHyphen/>
            </w:r>
            <w:r w:rsidRPr="005C4A17">
              <w:t>52m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Mn</w:t>
            </w:r>
            <w:r w:rsidR="005C4A17">
              <w:noBreakHyphen/>
            </w:r>
            <w:r w:rsidRPr="005C4A17">
              <w:t>53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Mn</w:t>
            </w:r>
            <w:r w:rsidR="005C4A17">
              <w:noBreakHyphen/>
            </w:r>
            <w:r w:rsidRPr="005C4A17">
              <w:t>54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Mn</w:t>
            </w:r>
            <w:r w:rsidR="005C4A17">
              <w:noBreakHyphen/>
            </w:r>
            <w:r w:rsidRPr="005C4A17">
              <w:t>56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Fe</w:t>
            </w:r>
            <w:r w:rsidR="005C4A17">
              <w:noBreakHyphen/>
            </w:r>
            <w:r w:rsidRPr="005C4A17">
              <w:t>52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Fe</w:t>
            </w:r>
            <w:r w:rsidR="005C4A17">
              <w:noBreakHyphen/>
            </w:r>
            <w:r w:rsidRPr="005C4A17">
              <w:t>55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Fe</w:t>
            </w:r>
            <w:r w:rsidR="005C4A17">
              <w:noBreakHyphen/>
            </w:r>
            <w:r w:rsidRPr="005C4A17">
              <w:t>59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w:t>
            </w:r>
          </w:p>
        </w:tc>
        <w:tc>
          <w:tcPr>
            <w:tcW w:w="1788" w:type="pct"/>
            <w:shd w:val="clear" w:color="auto" w:fill="auto"/>
          </w:tcPr>
          <w:p w:rsidR="000A3286" w:rsidRPr="005C4A17" w:rsidRDefault="000A3286" w:rsidP="00E16A83">
            <w:pPr>
              <w:pStyle w:val="Tabletext"/>
            </w:pPr>
            <w:r w:rsidRPr="005C4A17">
              <w:t>Fe</w:t>
            </w:r>
            <w:r w:rsidR="005C4A17">
              <w:noBreakHyphen/>
            </w:r>
            <w:r w:rsidRPr="005C4A17">
              <w:t>60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55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56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60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58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58m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60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60m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61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Co</w:t>
            </w:r>
            <w:r w:rsidR="005C4A17">
              <w:noBreakHyphen/>
            </w:r>
            <w:r w:rsidRPr="005C4A17">
              <w:t>62m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67</w:t>
            </w:r>
          </w:p>
        </w:tc>
        <w:tc>
          <w:tcPr>
            <w:tcW w:w="1788" w:type="pct"/>
            <w:shd w:val="clear" w:color="auto" w:fill="auto"/>
          </w:tcPr>
          <w:p w:rsidR="000A3286" w:rsidRPr="005C4A17" w:rsidRDefault="000A3286" w:rsidP="00E16A83">
            <w:pPr>
              <w:pStyle w:val="Tabletext"/>
            </w:pPr>
            <w:r w:rsidRPr="005C4A17">
              <w:t>Ni</w:t>
            </w:r>
            <w:r w:rsidR="005C4A17">
              <w:noBreakHyphen/>
            </w:r>
            <w:r w:rsidRPr="005C4A17">
              <w:t>56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68</w:t>
            </w:r>
          </w:p>
        </w:tc>
        <w:tc>
          <w:tcPr>
            <w:tcW w:w="1788" w:type="pct"/>
            <w:shd w:val="clear" w:color="auto" w:fill="auto"/>
          </w:tcPr>
          <w:p w:rsidR="000A3286" w:rsidRPr="005C4A17" w:rsidRDefault="000A3286" w:rsidP="00E16A83">
            <w:pPr>
              <w:pStyle w:val="Tabletext"/>
            </w:pPr>
            <w:r w:rsidRPr="005C4A17">
              <w:t>Ni</w:t>
            </w:r>
            <w:r w:rsidR="005C4A17">
              <w:noBreakHyphen/>
            </w:r>
            <w:r w:rsidRPr="005C4A17">
              <w:t>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Ni</w:t>
            </w:r>
            <w:r w:rsidR="005C4A17">
              <w:noBreakHyphen/>
            </w:r>
            <w:r w:rsidRPr="005C4A17">
              <w:t>59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Ni</w:t>
            </w:r>
            <w:r w:rsidR="005C4A17">
              <w:noBreakHyphen/>
            </w:r>
            <w:r w:rsidRPr="005C4A17">
              <w:t>63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Ni</w:t>
            </w:r>
            <w:r w:rsidR="005C4A17">
              <w:noBreakHyphen/>
            </w:r>
            <w:r w:rsidRPr="005C4A17">
              <w:t>65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72</w:t>
            </w:r>
          </w:p>
        </w:tc>
        <w:tc>
          <w:tcPr>
            <w:tcW w:w="1788" w:type="pct"/>
            <w:shd w:val="clear" w:color="auto" w:fill="auto"/>
          </w:tcPr>
          <w:p w:rsidR="000A3286" w:rsidRPr="005C4A17" w:rsidRDefault="000A3286" w:rsidP="00E16A83">
            <w:pPr>
              <w:pStyle w:val="Tabletext"/>
            </w:pPr>
            <w:r w:rsidRPr="005C4A17">
              <w:t>Ni</w:t>
            </w:r>
            <w:r w:rsidR="005C4A17">
              <w:noBreakHyphen/>
            </w:r>
            <w:r w:rsidRPr="005C4A17">
              <w:t>66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73</w:t>
            </w:r>
          </w:p>
        </w:tc>
        <w:tc>
          <w:tcPr>
            <w:tcW w:w="1788" w:type="pct"/>
            <w:shd w:val="clear" w:color="auto" w:fill="auto"/>
          </w:tcPr>
          <w:p w:rsidR="000A3286" w:rsidRPr="005C4A17" w:rsidRDefault="000A3286" w:rsidP="00E16A83">
            <w:pPr>
              <w:pStyle w:val="Tabletext"/>
            </w:pPr>
            <w:r w:rsidRPr="005C4A17">
              <w:t>Cu</w:t>
            </w:r>
            <w:r w:rsidR="005C4A17">
              <w:noBreakHyphen/>
            </w:r>
            <w:r w:rsidRPr="005C4A17">
              <w:t>60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74</w:t>
            </w:r>
          </w:p>
        </w:tc>
        <w:tc>
          <w:tcPr>
            <w:tcW w:w="1788" w:type="pct"/>
            <w:shd w:val="clear" w:color="auto" w:fill="auto"/>
          </w:tcPr>
          <w:p w:rsidR="000A3286" w:rsidRPr="005C4A17" w:rsidRDefault="000A3286" w:rsidP="00E16A83">
            <w:pPr>
              <w:pStyle w:val="Tabletext"/>
            </w:pPr>
            <w:r w:rsidRPr="005C4A17">
              <w:t>Cu</w:t>
            </w:r>
            <w:r w:rsidR="005C4A17">
              <w:noBreakHyphen/>
            </w:r>
            <w:r w:rsidRPr="005C4A17">
              <w:t>61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Cu</w:t>
            </w:r>
            <w:r w:rsidR="005C4A17">
              <w:noBreakHyphen/>
            </w:r>
            <w:r w:rsidRPr="005C4A17">
              <w:t>64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Cu</w:t>
            </w:r>
            <w:r w:rsidR="005C4A17">
              <w:noBreakHyphen/>
            </w:r>
            <w:r w:rsidRPr="005C4A17">
              <w:t>67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77</w:t>
            </w:r>
          </w:p>
        </w:tc>
        <w:tc>
          <w:tcPr>
            <w:tcW w:w="1788" w:type="pct"/>
            <w:shd w:val="clear" w:color="auto" w:fill="auto"/>
          </w:tcPr>
          <w:p w:rsidR="000A3286" w:rsidRPr="005C4A17" w:rsidRDefault="000A3286" w:rsidP="00E16A83">
            <w:pPr>
              <w:pStyle w:val="Tabletext"/>
            </w:pPr>
            <w:r w:rsidRPr="005C4A17">
              <w:t>Zn</w:t>
            </w:r>
            <w:r w:rsidR="005C4A17">
              <w:noBreakHyphen/>
            </w:r>
            <w:r w:rsidRPr="005C4A17">
              <w:t>62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78</w:t>
            </w:r>
          </w:p>
        </w:tc>
        <w:tc>
          <w:tcPr>
            <w:tcW w:w="1788" w:type="pct"/>
            <w:shd w:val="clear" w:color="auto" w:fill="auto"/>
          </w:tcPr>
          <w:p w:rsidR="000A3286" w:rsidRPr="005C4A17" w:rsidRDefault="000A3286" w:rsidP="00E16A83">
            <w:pPr>
              <w:pStyle w:val="Tabletext"/>
            </w:pPr>
            <w:r w:rsidRPr="005C4A17">
              <w:t>Zn</w:t>
            </w:r>
            <w:r w:rsidR="005C4A17">
              <w:noBreakHyphen/>
            </w:r>
            <w:r w:rsidRPr="005C4A17">
              <w:t>63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Zn</w:t>
            </w:r>
            <w:r w:rsidR="005C4A17">
              <w:noBreakHyphen/>
            </w:r>
            <w:r w:rsidRPr="005C4A17">
              <w:t>65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80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Zn</w:t>
            </w:r>
            <w:r w:rsidR="005C4A17">
              <w:noBreakHyphen/>
            </w:r>
            <w:r w:rsidRPr="005C4A17">
              <w:t>69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81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Zn</w:t>
            </w:r>
            <w:r w:rsidR="005C4A17">
              <w:noBreakHyphen/>
            </w:r>
            <w:r w:rsidRPr="005C4A17">
              <w:t>69m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82</w:t>
            </w:r>
          </w:p>
        </w:tc>
        <w:tc>
          <w:tcPr>
            <w:tcW w:w="1788" w:type="pct"/>
            <w:shd w:val="clear" w:color="auto" w:fill="auto"/>
          </w:tcPr>
          <w:p w:rsidR="000A3286" w:rsidRPr="005C4A17" w:rsidRDefault="000A3286" w:rsidP="00E16A83">
            <w:pPr>
              <w:pStyle w:val="Tabletext"/>
            </w:pPr>
            <w:r w:rsidRPr="005C4A17">
              <w:t>Zn</w:t>
            </w:r>
            <w:r w:rsidR="005C4A17">
              <w:noBreakHyphen/>
            </w:r>
            <w:r w:rsidRPr="005C4A17">
              <w:t>71m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83</w:t>
            </w:r>
          </w:p>
        </w:tc>
        <w:tc>
          <w:tcPr>
            <w:tcW w:w="1788" w:type="pct"/>
            <w:shd w:val="clear" w:color="auto" w:fill="auto"/>
          </w:tcPr>
          <w:p w:rsidR="000A3286" w:rsidRPr="005C4A17" w:rsidRDefault="000A3286" w:rsidP="00E16A83">
            <w:pPr>
              <w:pStyle w:val="Tabletext"/>
            </w:pPr>
            <w:r w:rsidRPr="005C4A17">
              <w:t>Zn</w:t>
            </w:r>
            <w:r w:rsidR="005C4A17">
              <w:noBreakHyphen/>
            </w:r>
            <w:r w:rsidRPr="005C4A17">
              <w:t>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84</w:t>
            </w:r>
          </w:p>
        </w:tc>
        <w:tc>
          <w:tcPr>
            <w:tcW w:w="1788" w:type="pct"/>
            <w:shd w:val="clear" w:color="auto" w:fill="auto"/>
          </w:tcPr>
          <w:p w:rsidR="000A3286" w:rsidRPr="005C4A17" w:rsidRDefault="000A3286" w:rsidP="00E16A83">
            <w:pPr>
              <w:pStyle w:val="Tabletext"/>
            </w:pPr>
            <w:r w:rsidRPr="005C4A17">
              <w:t>Ga</w:t>
            </w:r>
            <w:r w:rsidR="005C4A17">
              <w:noBreakHyphen/>
            </w:r>
            <w:r w:rsidRPr="005C4A17">
              <w:t>65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85</w:t>
            </w:r>
          </w:p>
        </w:tc>
        <w:tc>
          <w:tcPr>
            <w:tcW w:w="1788" w:type="pct"/>
            <w:shd w:val="clear" w:color="auto" w:fill="auto"/>
          </w:tcPr>
          <w:p w:rsidR="000A3286" w:rsidRPr="005C4A17" w:rsidRDefault="000A3286" w:rsidP="00E16A83">
            <w:pPr>
              <w:pStyle w:val="Tabletext"/>
            </w:pPr>
            <w:r w:rsidRPr="005C4A17">
              <w:t>Ga</w:t>
            </w:r>
            <w:r w:rsidR="005C4A17">
              <w:noBreakHyphen/>
            </w:r>
            <w:r w:rsidRPr="005C4A17">
              <w:t>66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86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Ga</w:t>
            </w:r>
            <w:r w:rsidR="005C4A17">
              <w:noBreakHyphen/>
            </w:r>
            <w:r w:rsidRPr="005C4A17">
              <w:t>67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87</w:t>
            </w:r>
          </w:p>
        </w:tc>
        <w:tc>
          <w:tcPr>
            <w:tcW w:w="1788" w:type="pct"/>
            <w:shd w:val="clear" w:color="auto" w:fill="auto"/>
          </w:tcPr>
          <w:p w:rsidR="000A3286" w:rsidRPr="005C4A17" w:rsidRDefault="000A3286" w:rsidP="00E16A83">
            <w:pPr>
              <w:pStyle w:val="Tabletext"/>
            </w:pPr>
            <w:r w:rsidRPr="005C4A17">
              <w:t>Ga</w:t>
            </w:r>
            <w:r w:rsidR="005C4A17">
              <w:noBreakHyphen/>
            </w:r>
            <w:r w:rsidRPr="005C4A17">
              <w:t>68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88</w:t>
            </w:r>
          </w:p>
        </w:tc>
        <w:tc>
          <w:tcPr>
            <w:tcW w:w="1788" w:type="pct"/>
            <w:shd w:val="clear" w:color="auto" w:fill="auto"/>
          </w:tcPr>
          <w:p w:rsidR="000A3286" w:rsidRPr="005C4A17" w:rsidRDefault="000A3286" w:rsidP="00E16A83">
            <w:pPr>
              <w:pStyle w:val="Tabletext"/>
            </w:pPr>
            <w:r w:rsidRPr="005C4A17">
              <w:t>Ga</w:t>
            </w:r>
            <w:r w:rsidR="005C4A17">
              <w:noBreakHyphen/>
            </w:r>
            <w:r w:rsidRPr="005C4A17">
              <w:t>70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89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Ga</w:t>
            </w:r>
            <w:r w:rsidR="005C4A17">
              <w:noBreakHyphen/>
            </w:r>
            <w:r w:rsidRPr="005C4A17">
              <w:t>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90</w:t>
            </w:r>
          </w:p>
        </w:tc>
        <w:tc>
          <w:tcPr>
            <w:tcW w:w="1788" w:type="pct"/>
            <w:shd w:val="clear" w:color="auto" w:fill="auto"/>
          </w:tcPr>
          <w:p w:rsidR="000A3286" w:rsidRPr="005C4A17" w:rsidRDefault="000A3286" w:rsidP="00E16A83">
            <w:pPr>
              <w:pStyle w:val="Tabletext"/>
            </w:pPr>
            <w:r w:rsidRPr="005C4A17">
              <w:t>Ga</w:t>
            </w:r>
            <w:r w:rsidR="005C4A17">
              <w:noBreakHyphen/>
            </w:r>
            <w:r w:rsidRPr="005C4A17">
              <w:t>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91</w:t>
            </w:r>
          </w:p>
        </w:tc>
        <w:tc>
          <w:tcPr>
            <w:tcW w:w="1788" w:type="pct"/>
            <w:shd w:val="clear" w:color="auto" w:fill="auto"/>
          </w:tcPr>
          <w:p w:rsidR="000A3286" w:rsidRPr="005C4A17" w:rsidRDefault="000A3286" w:rsidP="00E16A83">
            <w:pPr>
              <w:pStyle w:val="Tabletext"/>
            </w:pPr>
            <w:r w:rsidRPr="005C4A17">
              <w:t>Ge</w:t>
            </w:r>
            <w:r w:rsidR="005C4A17">
              <w:noBreakHyphen/>
            </w:r>
            <w:r w:rsidRPr="005C4A17">
              <w:t>66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92</w:t>
            </w:r>
          </w:p>
        </w:tc>
        <w:tc>
          <w:tcPr>
            <w:tcW w:w="1788" w:type="pct"/>
            <w:shd w:val="clear" w:color="auto" w:fill="auto"/>
          </w:tcPr>
          <w:p w:rsidR="000A3286" w:rsidRPr="005C4A17" w:rsidRDefault="000A3286" w:rsidP="00E16A83">
            <w:pPr>
              <w:pStyle w:val="Tabletext"/>
            </w:pPr>
            <w:r w:rsidRPr="005C4A17">
              <w:t>Ge</w:t>
            </w:r>
            <w:r w:rsidR="005C4A17">
              <w:noBreakHyphen/>
            </w:r>
            <w:r w:rsidRPr="005C4A17">
              <w:t>67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93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Ge</w:t>
            </w:r>
            <w:r w:rsidR="005C4A17">
              <w:noBreakHyphen/>
            </w:r>
            <w:r w:rsidRPr="005C4A17">
              <w:t>68</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94</w:t>
            </w:r>
          </w:p>
        </w:tc>
        <w:tc>
          <w:tcPr>
            <w:tcW w:w="1788" w:type="pct"/>
            <w:shd w:val="clear" w:color="auto" w:fill="auto"/>
          </w:tcPr>
          <w:p w:rsidR="000A3286" w:rsidRPr="005C4A17" w:rsidRDefault="000A3286" w:rsidP="00E16A83">
            <w:pPr>
              <w:pStyle w:val="Tabletext"/>
            </w:pPr>
            <w:r w:rsidRPr="005C4A17">
              <w:t>Ge</w:t>
            </w:r>
            <w:r w:rsidR="005C4A17">
              <w:noBreakHyphen/>
            </w:r>
            <w:r w:rsidRPr="005C4A17">
              <w:t>69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95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Ge</w:t>
            </w:r>
            <w:r w:rsidR="005C4A17">
              <w:noBreakHyphen/>
            </w:r>
            <w:r w:rsidRPr="005C4A17">
              <w:t>71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96</w:t>
            </w:r>
          </w:p>
        </w:tc>
        <w:tc>
          <w:tcPr>
            <w:tcW w:w="1788" w:type="pct"/>
            <w:shd w:val="clear" w:color="auto" w:fill="auto"/>
          </w:tcPr>
          <w:p w:rsidR="000A3286" w:rsidRPr="005C4A17" w:rsidRDefault="000A3286" w:rsidP="00E16A83">
            <w:pPr>
              <w:pStyle w:val="Tabletext"/>
            </w:pPr>
            <w:r w:rsidRPr="005C4A17">
              <w:t>Ge</w:t>
            </w:r>
            <w:r w:rsidR="005C4A17">
              <w:noBreakHyphen/>
            </w:r>
            <w:r w:rsidRPr="005C4A17">
              <w:t>75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97</w:t>
            </w:r>
          </w:p>
        </w:tc>
        <w:tc>
          <w:tcPr>
            <w:tcW w:w="1788" w:type="pct"/>
            <w:shd w:val="clear" w:color="auto" w:fill="auto"/>
          </w:tcPr>
          <w:p w:rsidR="000A3286" w:rsidRPr="005C4A17" w:rsidRDefault="000A3286" w:rsidP="00E16A83">
            <w:pPr>
              <w:pStyle w:val="Tabletext"/>
            </w:pPr>
            <w:r w:rsidRPr="005C4A17">
              <w:t>Ge</w:t>
            </w:r>
            <w:r w:rsidR="005C4A17">
              <w:noBreakHyphen/>
            </w:r>
            <w:r w:rsidRPr="005C4A17">
              <w:t>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98</w:t>
            </w:r>
          </w:p>
        </w:tc>
        <w:tc>
          <w:tcPr>
            <w:tcW w:w="1788" w:type="pct"/>
            <w:shd w:val="clear" w:color="auto" w:fill="auto"/>
          </w:tcPr>
          <w:p w:rsidR="000A3286" w:rsidRPr="005C4A17" w:rsidRDefault="000A3286" w:rsidP="00E16A83">
            <w:pPr>
              <w:pStyle w:val="Tabletext"/>
            </w:pPr>
            <w:r w:rsidRPr="005C4A17">
              <w:t>Ge</w:t>
            </w:r>
            <w:r w:rsidR="005C4A17">
              <w:noBreakHyphen/>
            </w:r>
            <w:r w:rsidRPr="005C4A17">
              <w:t>78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99</w:t>
            </w:r>
          </w:p>
        </w:tc>
        <w:tc>
          <w:tcPr>
            <w:tcW w:w="1788" w:type="pct"/>
            <w:shd w:val="clear" w:color="auto" w:fill="auto"/>
          </w:tcPr>
          <w:p w:rsidR="000A3286" w:rsidRPr="005C4A17" w:rsidRDefault="000A3286" w:rsidP="00E16A83">
            <w:pPr>
              <w:pStyle w:val="Tabletext"/>
            </w:pPr>
            <w:r w:rsidRPr="005C4A17">
              <w:t>As</w:t>
            </w:r>
            <w:r w:rsidR="005C4A17">
              <w:noBreakHyphen/>
            </w:r>
            <w:r w:rsidRPr="005C4A17">
              <w:t>69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100</w:t>
            </w:r>
          </w:p>
        </w:tc>
        <w:tc>
          <w:tcPr>
            <w:tcW w:w="1788" w:type="pct"/>
            <w:shd w:val="clear" w:color="auto" w:fill="auto"/>
          </w:tcPr>
          <w:p w:rsidR="000A3286" w:rsidRPr="005C4A17" w:rsidRDefault="000A3286" w:rsidP="00E16A83">
            <w:pPr>
              <w:pStyle w:val="Tabletext"/>
            </w:pPr>
            <w:r w:rsidRPr="005C4A17">
              <w:t>As</w:t>
            </w:r>
            <w:r w:rsidR="005C4A17">
              <w:noBreakHyphen/>
            </w:r>
            <w:r w:rsidRPr="005C4A17">
              <w:t>70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101</w:t>
            </w:r>
          </w:p>
        </w:tc>
        <w:tc>
          <w:tcPr>
            <w:tcW w:w="1788" w:type="pct"/>
            <w:shd w:val="clear" w:color="auto" w:fill="auto"/>
          </w:tcPr>
          <w:p w:rsidR="000A3286" w:rsidRPr="005C4A17" w:rsidRDefault="000A3286" w:rsidP="00E16A83">
            <w:pPr>
              <w:pStyle w:val="Tabletext"/>
            </w:pPr>
            <w:r w:rsidRPr="005C4A17">
              <w:t>As</w:t>
            </w:r>
            <w:r w:rsidR="005C4A17">
              <w:noBreakHyphen/>
            </w:r>
            <w:r w:rsidRPr="005C4A17">
              <w:t>71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102</w:t>
            </w:r>
          </w:p>
        </w:tc>
        <w:tc>
          <w:tcPr>
            <w:tcW w:w="1788" w:type="pct"/>
            <w:shd w:val="clear" w:color="auto" w:fill="auto"/>
          </w:tcPr>
          <w:p w:rsidR="000A3286" w:rsidRPr="005C4A17" w:rsidRDefault="000A3286" w:rsidP="00E16A83">
            <w:pPr>
              <w:pStyle w:val="Tabletext"/>
            </w:pPr>
            <w:r w:rsidRPr="005C4A17">
              <w:t>As</w:t>
            </w:r>
            <w:r w:rsidR="005C4A17">
              <w:noBreakHyphen/>
            </w:r>
            <w:r w:rsidRPr="005C4A17">
              <w:t>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103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As</w:t>
            </w:r>
            <w:r w:rsidR="005C4A17">
              <w:noBreakHyphen/>
            </w:r>
            <w:r w:rsidRPr="005C4A17">
              <w:t>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104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As</w:t>
            </w:r>
            <w:r w:rsidR="005C4A17">
              <w:noBreakHyphen/>
            </w:r>
            <w:r w:rsidRPr="005C4A17">
              <w:t>74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105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As</w:t>
            </w:r>
            <w:r w:rsidR="005C4A17">
              <w:noBreakHyphen/>
            </w:r>
            <w:r w:rsidRPr="005C4A17">
              <w:t>76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106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As</w:t>
            </w:r>
            <w:r w:rsidR="005C4A17">
              <w:noBreakHyphen/>
            </w:r>
            <w:r w:rsidRPr="005C4A17">
              <w:t>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107</w:t>
            </w:r>
          </w:p>
        </w:tc>
        <w:tc>
          <w:tcPr>
            <w:tcW w:w="1788" w:type="pct"/>
            <w:shd w:val="clear" w:color="auto" w:fill="auto"/>
          </w:tcPr>
          <w:p w:rsidR="000A3286" w:rsidRPr="005C4A17" w:rsidRDefault="000A3286" w:rsidP="00E16A83">
            <w:pPr>
              <w:pStyle w:val="Tabletext"/>
            </w:pPr>
            <w:r w:rsidRPr="005C4A17">
              <w:t>As</w:t>
            </w:r>
            <w:r w:rsidR="005C4A17">
              <w:noBreakHyphen/>
            </w:r>
            <w:r w:rsidRPr="005C4A17">
              <w:t>78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108</w:t>
            </w:r>
          </w:p>
        </w:tc>
        <w:tc>
          <w:tcPr>
            <w:tcW w:w="1788" w:type="pct"/>
            <w:shd w:val="clear" w:color="auto" w:fill="auto"/>
          </w:tcPr>
          <w:p w:rsidR="000A3286" w:rsidRPr="005C4A17" w:rsidRDefault="000A3286" w:rsidP="00E16A83">
            <w:pPr>
              <w:pStyle w:val="Tabletext"/>
            </w:pPr>
            <w:r w:rsidRPr="005C4A17">
              <w:t>Se</w:t>
            </w:r>
            <w:r w:rsidR="005C4A17">
              <w:noBreakHyphen/>
            </w:r>
            <w:r w:rsidRPr="005C4A17">
              <w:t>70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109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Se</w:t>
            </w:r>
            <w:r w:rsidR="005C4A17">
              <w:noBreakHyphen/>
            </w:r>
            <w:r w:rsidRPr="005C4A17">
              <w:t>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110</w:t>
            </w:r>
          </w:p>
        </w:tc>
        <w:tc>
          <w:tcPr>
            <w:tcW w:w="1788" w:type="pct"/>
            <w:shd w:val="clear" w:color="auto" w:fill="auto"/>
          </w:tcPr>
          <w:p w:rsidR="000A3286" w:rsidRPr="005C4A17" w:rsidRDefault="000A3286" w:rsidP="00E16A83">
            <w:pPr>
              <w:pStyle w:val="Tabletext"/>
            </w:pPr>
            <w:r w:rsidRPr="005C4A17">
              <w:t>Se</w:t>
            </w:r>
            <w:r w:rsidR="005C4A17">
              <w:noBreakHyphen/>
            </w:r>
            <w:r w:rsidRPr="005C4A17">
              <w:t>73m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111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Se</w:t>
            </w:r>
            <w:r w:rsidR="005C4A17">
              <w:noBreakHyphen/>
            </w:r>
            <w:r w:rsidRPr="005C4A17">
              <w:t>75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112</w:t>
            </w:r>
          </w:p>
        </w:tc>
        <w:tc>
          <w:tcPr>
            <w:tcW w:w="1788" w:type="pct"/>
            <w:shd w:val="clear" w:color="auto" w:fill="auto"/>
          </w:tcPr>
          <w:p w:rsidR="000A3286" w:rsidRPr="005C4A17" w:rsidRDefault="000A3286" w:rsidP="00E16A83">
            <w:pPr>
              <w:pStyle w:val="Tabletext"/>
            </w:pPr>
            <w:r w:rsidRPr="005C4A17">
              <w:t>Se</w:t>
            </w:r>
            <w:r w:rsidR="005C4A17">
              <w:noBreakHyphen/>
            </w:r>
            <w:r w:rsidRPr="005C4A17">
              <w:t>79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113</w:t>
            </w:r>
          </w:p>
        </w:tc>
        <w:tc>
          <w:tcPr>
            <w:tcW w:w="1788" w:type="pct"/>
            <w:shd w:val="clear" w:color="auto" w:fill="auto"/>
          </w:tcPr>
          <w:p w:rsidR="000A3286" w:rsidRPr="005C4A17" w:rsidRDefault="000A3286" w:rsidP="00E16A83">
            <w:pPr>
              <w:pStyle w:val="Tabletext"/>
            </w:pPr>
            <w:r w:rsidRPr="005C4A17">
              <w:t>Se</w:t>
            </w:r>
            <w:r w:rsidR="005C4A17">
              <w:noBreakHyphen/>
            </w:r>
            <w:r w:rsidRPr="005C4A17">
              <w:t>81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114</w:t>
            </w:r>
          </w:p>
        </w:tc>
        <w:tc>
          <w:tcPr>
            <w:tcW w:w="1788" w:type="pct"/>
            <w:shd w:val="clear" w:color="auto" w:fill="auto"/>
          </w:tcPr>
          <w:p w:rsidR="000A3286" w:rsidRPr="005C4A17" w:rsidRDefault="000A3286" w:rsidP="00E16A83">
            <w:pPr>
              <w:pStyle w:val="Tabletext"/>
            </w:pPr>
            <w:r w:rsidRPr="005C4A17">
              <w:t>Se</w:t>
            </w:r>
            <w:r w:rsidR="005C4A17">
              <w:noBreakHyphen/>
            </w:r>
            <w:r w:rsidRPr="005C4A17">
              <w:t>81m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115</w:t>
            </w:r>
          </w:p>
        </w:tc>
        <w:tc>
          <w:tcPr>
            <w:tcW w:w="1788" w:type="pct"/>
            <w:shd w:val="clear" w:color="auto" w:fill="auto"/>
          </w:tcPr>
          <w:p w:rsidR="000A3286" w:rsidRPr="005C4A17" w:rsidRDefault="000A3286" w:rsidP="00E16A83">
            <w:pPr>
              <w:pStyle w:val="Tabletext"/>
            </w:pPr>
            <w:r w:rsidRPr="005C4A17">
              <w:t>Se</w:t>
            </w:r>
            <w:r w:rsidR="005C4A17">
              <w:noBreakHyphen/>
            </w:r>
            <w:r w:rsidRPr="005C4A17">
              <w:t>83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116</w:t>
            </w:r>
          </w:p>
        </w:tc>
        <w:tc>
          <w:tcPr>
            <w:tcW w:w="1788" w:type="pct"/>
            <w:shd w:val="clear" w:color="auto" w:fill="auto"/>
          </w:tcPr>
          <w:p w:rsidR="000A3286" w:rsidRPr="005C4A17" w:rsidRDefault="000A3286" w:rsidP="00E16A83">
            <w:pPr>
              <w:pStyle w:val="Tabletext"/>
            </w:pPr>
            <w:r w:rsidRPr="005C4A17">
              <w:t>Br</w:t>
            </w:r>
            <w:r w:rsidR="005C4A17">
              <w:noBreakHyphen/>
            </w:r>
            <w:r w:rsidRPr="005C4A17">
              <w:t>74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117</w:t>
            </w:r>
          </w:p>
        </w:tc>
        <w:tc>
          <w:tcPr>
            <w:tcW w:w="1788" w:type="pct"/>
            <w:shd w:val="clear" w:color="auto" w:fill="auto"/>
          </w:tcPr>
          <w:p w:rsidR="000A3286" w:rsidRPr="005C4A17" w:rsidRDefault="000A3286" w:rsidP="00E16A83">
            <w:pPr>
              <w:pStyle w:val="Tabletext"/>
            </w:pPr>
            <w:r w:rsidRPr="005C4A17">
              <w:t>Br</w:t>
            </w:r>
            <w:r w:rsidR="005C4A17">
              <w:noBreakHyphen/>
            </w:r>
            <w:r w:rsidRPr="005C4A17">
              <w:t>74m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118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Br</w:t>
            </w:r>
            <w:r w:rsidR="005C4A17">
              <w:noBreakHyphen/>
            </w:r>
            <w:r w:rsidRPr="005C4A17">
              <w:t>75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119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Br</w:t>
            </w:r>
            <w:r w:rsidR="005C4A17">
              <w:noBreakHyphen/>
            </w:r>
            <w:r w:rsidRPr="005C4A17">
              <w:t>76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120</w:t>
            </w:r>
          </w:p>
        </w:tc>
        <w:tc>
          <w:tcPr>
            <w:tcW w:w="1788" w:type="pct"/>
            <w:shd w:val="clear" w:color="auto" w:fill="auto"/>
          </w:tcPr>
          <w:p w:rsidR="000A3286" w:rsidRPr="005C4A17" w:rsidRDefault="000A3286" w:rsidP="00E16A83">
            <w:pPr>
              <w:pStyle w:val="Tabletext"/>
            </w:pPr>
            <w:r w:rsidRPr="005C4A17">
              <w:t>Br</w:t>
            </w:r>
            <w:r w:rsidR="005C4A17">
              <w:noBreakHyphen/>
            </w:r>
            <w:r w:rsidRPr="005C4A17">
              <w:t>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121</w:t>
            </w:r>
          </w:p>
        </w:tc>
        <w:tc>
          <w:tcPr>
            <w:tcW w:w="1788" w:type="pct"/>
            <w:shd w:val="clear" w:color="auto" w:fill="auto"/>
          </w:tcPr>
          <w:p w:rsidR="000A3286" w:rsidRPr="005C4A17" w:rsidRDefault="000A3286" w:rsidP="00E16A83">
            <w:pPr>
              <w:pStyle w:val="Tabletext"/>
            </w:pPr>
            <w:r w:rsidRPr="005C4A17">
              <w:t>Br</w:t>
            </w:r>
            <w:r w:rsidR="005C4A17">
              <w:noBreakHyphen/>
            </w:r>
            <w:r w:rsidRPr="005C4A17">
              <w:t>80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122</w:t>
            </w:r>
          </w:p>
        </w:tc>
        <w:tc>
          <w:tcPr>
            <w:tcW w:w="1788" w:type="pct"/>
            <w:shd w:val="clear" w:color="auto" w:fill="auto"/>
          </w:tcPr>
          <w:p w:rsidR="000A3286" w:rsidRPr="005C4A17" w:rsidRDefault="000A3286" w:rsidP="00E16A83">
            <w:pPr>
              <w:pStyle w:val="Tabletext"/>
            </w:pPr>
            <w:r w:rsidRPr="005C4A17">
              <w:t>Br</w:t>
            </w:r>
            <w:r w:rsidR="005C4A17">
              <w:noBreakHyphen/>
            </w:r>
            <w:r w:rsidRPr="005C4A17">
              <w:t>80m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123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Br</w:t>
            </w:r>
            <w:r w:rsidR="005C4A17">
              <w:noBreakHyphen/>
            </w:r>
            <w:r w:rsidRPr="005C4A17">
              <w:t>82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124</w:t>
            </w:r>
          </w:p>
        </w:tc>
        <w:tc>
          <w:tcPr>
            <w:tcW w:w="1788" w:type="pct"/>
            <w:shd w:val="clear" w:color="auto" w:fill="auto"/>
          </w:tcPr>
          <w:p w:rsidR="000A3286" w:rsidRPr="005C4A17" w:rsidRDefault="000A3286" w:rsidP="00E16A83">
            <w:pPr>
              <w:pStyle w:val="Tabletext"/>
            </w:pPr>
            <w:r w:rsidRPr="005C4A17">
              <w:t>Br</w:t>
            </w:r>
            <w:r w:rsidR="005C4A17">
              <w:noBreakHyphen/>
            </w:r>
            <w:r w:rsidRPr="005C4A17">
              <w:t>83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125</w:t>
            </w:r>
          </w:p>
        </w:tc>
        <w:tc>
          <w:tcPr>
            <w:tcW w:w="1788" w:type="pct"/>
            <w:shd w:val="clear" w:color="auto" w:fill="auto"/>
          </w:tcPr>
          <w:p w:rsidR="000A3286" w:rsidRPr="005C4A17" w:rsidRDefault="000A3286" w:rsidP="00E16A83">
            <w:pPr>
              <w:pStyle w:val="Tabletext"/>
            </w:pPr>
            <w:r w:rsidRPr="005C4A17">
              <w:t>Br</w:t>
            </w:r>
            <w:r w:rsidR="005C4A17">
              <w:noBreakHyphen/>
            </w:r>
            <w:r w:rsidRPr="005C4A17">
              <w:t>84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126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74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127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76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128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129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79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130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81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131</w:t>
            </w:r>
          </w:p>
        </w:tc>
        <w:tc>
          <w:tcPr>
            <w:tcW w:w="1788" w:type="pct"/>
            <w:shd w:val="clear" w:color="auto" w:fill="auto"/>
          </w:tcPr>
          <w:p w:rsidR="000A3286" w:rsidRPr="005C4A17" w:rsidRDefault="000A3286" w:rsidP="00E16A83">
            <w:pPr>
              <w:pStyle w:val="Tabletext"/>
            </w:pPr>
            <w:r w:rsidRPr="005C4A17">
              <w:t>Kr</w:t>
            </w:r>
            <w:r w:rsidR="005C4A17">
              <w:noBreakHyphen/>
            </w:r>
            <w:r w:rsidRPr="005C4A17">
              <w:t>81m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10</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132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83m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12</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133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85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134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85m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10</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135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87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136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Kr</w:t>
            </w:r>
            <w:r w:rsidR="005C4A17">
              <w:noBreakHyphen/>
            </w:r>
            <w:r w:rsidRPr="005C4A17">
              <w:t>88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137</w:t>
            </w:r>
          </w:p>
        </w:tc>
        <w:tc>
          <w:tcPr>
            <w:tcW w:w="1788" w:type="pct"/>
            <w:shd w:val="clear" w:color="auto" w:fill="auto"/>
          </w:tcPr>
          <w:p w:rsidR="000A3286" w:rsidRPr="005C4A17" w:rsidRDefault="000A3286" w:rsidP="00E16A83">
            <w:pPr>
              <w:pStyle w:val="Tabletext"/>
            </w:pPr>
            <w:r w:rsidRPr="005C4A17">
              <w:t>Rb</w:t>
            </w:r>
            <w:r w:rsidR="005C4A17">
              <w:noBreakHyphen/>
            </w:r>
            <w:r w:rsidRPr="005C4A17">
              <w:t>79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138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Rb</w:t>
            </w:r>
            <w:r w:rsidR="005C4A17">
              <w:noBreakHyphen/>
            </w:r>
            <w:r w:rsidRPr="005C4A17">
              <w:t>81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139</w:t>
            </w:r>
          </w:p>
        </w:tc>
        <w:tc>
          <w:tcPr>
            <w:tcW w:w="1788" w:type="pct"/>
            <w:shd w:val="clear" w:color="auto" w:fill="auto"/>
          </w:tcPr>
          <w:p w:rsidR="000A3286" w:rsidRPr="005C4A17" w:rsidRDefault="000A3286" w:rsidP="00E16A83">
            <w:pPr>
              <w:pStyle w:val="Tabletext"/>
            </w:pPr>
            <w:r w:rsidRPr="005C4A17">
              <w:t>Rb</w:t>
            </w:r>
            <w:r w:rsidR="005C4A17">
              <w:noBreakHyphen/>
            </w:r>
            <w:r w:rsidRPr="005C4A17">
              <w:t>81m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140</w:t>
            </w:r>
          </w:p>
        </w:tc>
        <w:tc>
          <w:tcPr>
            <w:tcW w:w="1788" w:type="pct"/>
            <w:shd w:val="clear" w:color="auto" w:fill="auto"/>
          </w:tcPr>
          <w:p w:rsidR="000A3286" w:rsidRPr="005C4A17" w:rsidRDefault="000A3286" w:rsidP="00E16A83">
            <w:pPr>
              <w:pStyle w:val="Tabletext"/>
            </w:pPr>
            <w:r w:rsidRPr="005C4A17">
              <w:t>Rb</w:t>
            </w:r>
            <w:r w:rsidR="005C4A17">
              <w:noBreakHyphen/>
            </w:r>
            <w:r w:rsidRPr="005C4A17">
              <w:t>82m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141</w:t>
            </w:r>
          </w:p>
        </w:tc>
        <w:tc>
          <w:tcPr>
            <w:tcW w:w="1788" w:type="pct"/>
            <w:shd w:val="clear" w:color="auto" w:fill="auto"/>
          </w:tcPr>
          <w:p w:rsidR="000A3286" w:rsidRPr="005C4A17" w:rsidRDefault="000A3286" w:rsidP="00E16A83">
            <w:pPr>
              <w:pStyle w:val="Tabletext"/>
            </w:pPr>
            <w:r w:rsidRPr="005C4A17">
              <w:t>Rb</w:t>
            </w:r>
            <w:r w:rsidR="005C4A17">
              <w:noBreakHyphen/>
            </w:r>
            <w:r w:rsidRPr="005C4A17">
              <w:t>83</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142</w:t>
            </w:r>
          </w:p>
        </w:tc>
        <w:tc>
          <w:tcPr>
            <w:tcW w:w="1788" w:type="pct"/>
            <w:shd w:val="clear" w:color="auto" w:fill="auto"/>
          </w:tcPr>
          <w:p w:rsidR="000A3286" w:rsidRPr="005C4A17" w:rsidRDefault="000A3286" w:rsidP="00E16A83">
            <w:pPr>
              <w:pStyle w:val="Tabletext"/>
            </w:pPr>
            <w:r w:rsidRPr="005C4A17">
              <w:t>Rb</w:t>
            </w:r>
            <w:r w:rsidR="005C4A17">
              <w:noBreakHyphen/>
            </w:r>
            <w:r w:rsidRPr="005C4A17">
              <w:t>84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143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Rb</w:t>
            </w:r>
            <w:r w:rsidR="005C4A17">
              <w:noBreakHyphen/>
            </w:r>
            <w:r w:rsidRPr="005C4A17">
              <w:t>86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144</w:t>
            </w:r>
          </w:p>
        </w:tc>
        <w:tc>
          <w:tcPr>
            <w:tcW w:w="1788" w:type="pct"/>
            <w:shd w:val="clear" w:color="auto" w:fill="auto"/>
          </w:tcPr>
          <w:p w:rsidR="000A3286" w:rsidRPr="005C4A17" w:rsidRDefault="000A3286" w:rsidP="00E16A83">
            <w:pPr>
              <w:pStyle w:val="Tabletext"/>
            </w:pPr>
            <w:r w:rsidRPr="005C4A17">
              <w:t>Rb</w:t>
            </w:r>
            <w:r w:rsidR="005C4A17">
              <w:noBreakHyphen/>
            </w:r>
            <w:r w:rsidRPr="005C4A17">
              <w:t>87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145</w:t>
            </w:r>
          </w:p>
        </w:tc>
        <w:tc>
          <w:tcPr>
            <w:tcW w:w="1788" w:type="pct"/>
            <w:shd w:val="clear" w:color="auto" w:fill="auto"/>
          </w:tcPr>
          <w:p w:rsidR="000A3286" w:rsidRPr="005C4A17" w:rsidRDefault="000A3286" w:rsidP="00E16A83">
            <w:pPr>
              <w:pStyle w:val="Tabletext"/>
            </w:pPr>
            <w:r w:rsidRPr="005C4A17">
              <w:t>Rb</w:t>
            </w:r>
            <w:r w:rsidR="005C4A17">
              <w:noBreakHyphen/>
            </w:r>
            <w:r w:rsidRPr="005C4A17">
              <w:t>88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146</w:t>
            </w:r>
          </w:p>
        </w:tc>
        <w:tc>
          <w:tcPr>
            <w:tcW w:w="1788" w:type="pct"/>
            <w:shd w:val="clear" w:color="auto" w:fill="auto"/>
          </w:tcPr>
          <w:p w:rsidR="000A3286" w:rsidRPr="005C4A17" w:rsidRDefault="000A3286" w:rsidP="00E16A83">
            <w:pPr>
              <w:pStyle w:val="Tabletext"/>
            </w:pPr>
            <w:r w:rsidRPr="005C4A17">
              <w:t>Rb</w:t>
            </w:r>
            <w:r w:rsidR="005C4A17">
              <w:noBreakHyphen/>
            </w:r>
            <w:r w:rsidRPr="005C4A17">
              <w:t>89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147</w:t>
            </w:r>
          </w:p>
        </w:tc>
        <w:tc>
          <w:tcPr>
            <w:tcW w:w="1788" w:type="pct"/>
            <w:shd w:val="clear" w:color="auto" w:fill="auto"/>
          </w:tcPr>
          <w:p w:rsidR="000A3286" w:rsidRPr="005C4A17" w:rsidRDefault="000A3286" w:rsidP="00E16A83">
            <w:pPr>
              <w:pStyle w:val="Tabletext"/>
            </w:pPr>
            <w:r w:rsidRPr="005C4A17">
              <w:t>Sr</w:t>
            </w:r>
            <w:r w:rsidR="005C4A17">
              <w:noBreakHyphen/>
            </w:r>
            <w:r w:rsidRPr="005C4A17">
              <w:t>80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148</w:t>
            </w:r>
          </w:p>
        </w:tc>
        <w:tc>
          <w:tcPr>
            <w:tcW w:w="1788" w:type="pct"/>
            <w:shd w:val="clear" w:color="auto" w:fill="auto"/>
          </w:tcPr>
          <w:p w:rsidR="000A3286" w:rsidRPr="005C4A17" w:rsidRDefault="000A3286" w:rsidP="00E16A83">
            <w:pPr>
              <w:pStyle w:val="Tabletext"/>
            </w:pPr>
            <w:r w:rsidRPr="005C4A17">
              <w:t>Sr</w:t>
            </w:r>
            <w:r w:rsidR="005C4A17">
              <w:noBreakHyphen/>
            </w:r>
            <w:r w:rsidRPr="005C4A17">
              <w:t>81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149</w:t>
            </w:r>
          </w:p>
        </w:tc>
        <w:tc>
          <w:tcPr>
            <w:tcW w:w="1788" w:type="pct"/>
            <w:shd w:val="clear" w:color="auto" w:fill="auto"/>
          </w:tcPr>
          <w:p w:rsidR="000A3286" w:rsidRPr="005C4A17" w:rsidRDefault="000A3286" w:rsidP="00E16A83">
            <w:pPr>
              <w:pStyle w:val="Tabletext"/>
            </w:pPr>
            <w:r w:rsidRPr="005C4A17">
              <w:t>Sr</w:t>
            </w:r>
            <w:r w:rsidR="005C4A17">
              <w:noBreakHyphen/>
            </w:r>
            <w:r w:rsidRPr="005C4A17">
              <w:t>82</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150</w:t>
            </w:r>
          </w:p>
        </w:tc>
        <w:tc>
          <w:tcPr>
            <w:tcW w:w="1788" w:type="pct"/>
            <w:shd w:val="clear" w:color="auto" w:fill="auto"/>
          </w:tcPr>
          <w:p w:rsidR="000A3286" w:rsidRPr="005C4A17" w:rsidRDefault="000A3286" w:rsidP="00E16A83">
            <w:pPr>
              <w:pStyle w:val="Tabletext"/>
            </w:pPr>
            <w:r w:rsidRPr="005C4A17">
              <w:t>Sr</w:t>
            </w:r>
            <w:r w:rsidR="005C4A17">
              <w:noBreakHyphen/>
            </w:r>
            <w:r w:rsidRPr="005C4A17">
              <w:t>83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85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85m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87m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89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90</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91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157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Sr</w:t>
            </w:r>
            <w:r w:rsidR="005C4A17">
              <w:noBreakHyphen/>
            </w:r>
            <w:r w:rsidRPr="005C4A17">
              <w:t>92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158</w:t>
            </w:r>
          </w:p>
        </w:tc>
        <w:tc>
          <w:tcPr>
            <w:tcW w:w="1788" w:type="pct"/>
            <w:shd w:val="clear" w:color="auto" w:fill="auto"/>
          </w:tcPr>
          <w:p w:rsidR="000A3286" w:rsidRPr="005C4A17" w:rsidRDefault="000A3286" w:rsidP="00E16A83">
            <w:pPr>
              <w:pStyle w:val="Tabletext"/>
            </w:pPr>
            <w:r w:rsidRPr="005C4A17">
              <w:t>Y</w:t>
            </w:r>
            <w:r w:rsidR="005C4A17">
              <w:noBreakHyphen/>
            </w:r>
            <w:r w:rsidRPr="005C4A17">
              <w:t>86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159</w:t>
            </w:r>
          </w:p>
        </w:tc>
        <w:tc>
          <w:tcPr>
            <w:tcW w:w="1788" w:type="pct"/>
            <w:shd w:val="clear" w:color="auto" w:fill="auto"/>
          </w:tcPr>
          <w:p w:rsidR="000A3286" w:rsidRPr="005C4A17" w:rsidRDefault="000A3286" w:rsidP="00E16A83">
            <w:pPr>
              <w:pStyle w:val="Tabletext"/>
            </w:pPr>
            <w:r w:rsidRPr="005C4A17">
              <w:t>Y</w:t>
            </w:r>
            <w:r w:rsidR="005C4A17">
              <w:noBreakHyphen/>
            </w:r>
            <w:r w:rsidRPr="005C4A17">
              <w:t>86m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160</w:t>
            </w:r>
          </w:p>
        </w:tc>
        <w:tc>
          <w:tcPr>
            <w:tcW w:w="1788" w:type="pct"/>
            <w:shd w:val="clear" w:color="auto" w:fill="auto"/>
          </w:tcPr>
          <w:p w:rsidR="000A3286" w:rsidRPr="005C4A17" w:rsidRDefault="000A3286" w:rsidP="00E16A83">
            <w:pPr>
              <w:pStyle w:val="Tabletext"/>
            </w:pPr>
            <w:r w:rsidRPr="005C4A17">
              <w:t>Y</w:t>
            </w:r>
            <w:r w:rsidR="005C4A17">
              <w:noBreakHyphen/>
            </w:r>
            <w:r w:rsidRPr="005C4A17">
              <w:t>87</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w:t>
            </w:r>
            <w:r w:rsidR="005C4A17">
              <w:noBreakHyphen/>
            </w:r>
            <w:r w:rsidRPr="005C4A17">
              <w:t>88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w:t>
            </w:r>
            <w:r w:rsidR="005C4A17">
              <w:noBreakHyphen/>
            </w:r>
            <w:r w:rsidRPr="005C4A17">
              <w:t>90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163</w:t>
            </w:r>
          </w:p>
        </w:tc>
        <w:tc>
          <w:tcPr>
            <w:tcW w:w="1788" w:type="pct"/>
            <w:shd w:val="clear" w:color="auto" w:fill="auto"/>
          </w:tcPr>
          <w:p w:rsidR="000A3286" w:rsidRPr="005C4A17" w:rsidRDefault="000A3286" w:rsidP="00E16A83">
            <w:pPr>
              <w:pStyle w:val="Tabletext"/>
            </w:pPr>
            <w:r w:rsidRPr="005C4A17">
              <w:t>Y</w:t>
            </w:r>
            <w:r w:rsidR="005C4A17">
              <w:noBreakHyphen/>
            </w:r>
            <w:r w:rsidRPr="005C4A17">
              <w:t>90m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w:t>
            </w:r>
            <w:r w:rsidR="005C4A17">
              <w:noBreakHyphen/>
            </w:r>
            <w:r w:rsidRPr="005C4A17">
              <w:t>91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w:t>
            </w:r>
            <w:r w:rsidR="005C4A17">
              <w:noBreakHyphen/>
            </w:r>
            <w:r w:rsidRPr="005C4A17">
              <w:t>91m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w:t>
            </w:r>
            <w:r w:rsidR="005C4A17">
              <w:noBreakHyphen/>
            </w:r>
            <w:r w:rsidRPr="005C4A17">
              <w:t>92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167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w:t>
            </w:r>
            <w:r w:rsidR="005C4A17">
              <w:noBreakHyphen/>
            </w:r>
            <w:r w:rsidRPr="005C4A17">
              <w:t>93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168</w:t>
            </w:r>
          </w:p>
        </w:tc>
        <w:tc>
          <w:tcPr>
            <w:tcW w:w="1788" w:type="pct"/>
            <w:shd w:val="clear" w:color="auto" w:fill="auto"/>
          </w:tcPr>
          <w:p w:rsidR="000A3286" w:rsidRPr="005C4A17" w:rsidRDefault="000A3286" w:rsidP="00E16A83">
            <w:pPr>
              <w:pStyle w:val="Tabletext"/>
            </w:pPr>
            <w:r w:rsidRPr="005C4A17">
              <w:t>Y</w:t>
            </w:r>
            <w:r w:rsidR="005C4A17">
              <w:noBreakHyphen/>
            </w:r>
            <w:r w:rsidRPr="005C4A17">
              <w:t>94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169</w:t>
            </w:r>
          </w:p>
        </w:tc>
        <w:tc>
          <w:tcPr>
            <w:tcW w:w="1788" w:type="pct"/>
            <w:shd w:val="clear" w:color="auto" w:fill="auto"/>
          </w:tcPr>
          <w:p w:rsidR="000A3286" w:rsidRPr="005C4A17" w:rsidRDefault="000A3286" w:rsidP="00E16A83">
            <w:pPr>
              <w:pStyle w:val="Tabletext"/>
            </w:pPr>
            <w:r w:rsidRPr="005C4A17">
              <w:t>Y</w:t>
            </w:r>
            <w:r w:rsidR="005C4A17">
              <w:noBreakHyphen/>
            </w:r>
            <w:r w:rsidRPr="005C4A17">
              <w:t>95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170</w:t>
            </w:r>
          </w:p>
        </w:tc>
        <w:tc>
          <w:tcPr>
            <w:tcW w:w="1788" w:type="pct"/>
            <w:shd w:val="clear" w:color="auto" w:fill="auto"/>
          </w:tcPr>
          <w:p w:rsidR="000A3286" w:rsidRPr="005C4A17" w:rsidRDefault="000A3286" w:rsidP="00E16A83">
            <w:pPr>
              <w:pStyle w:val="Tabletext"/>
            </w:pPr>
            <w:r w:rsidRPr="005C4A17">
              <w:t>Zr</w:t>
            </w:r>
            <w:r w:rsidR="005C4A17">
              <w:noBreakHyphen/>
            </w:r>
            <w:r w:rsidRPr="005C4A17">
              <w:t>86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171</w:t>
            </w:r>
          </w:p>
        </w:tc>
        <w:tc>
          <w:tcPr>
            <w:tcW w:w="1788" w:type="pct"/>
            <w:shd w:val="clear" w:color="auto" w:fill="auto"/>
          </w:tcPr>
          <w:p w:rsidR="000A3286" w:rsidRPr="005C4A17" w:rsidRDefault="000A3286" w:rsidP="00E16A83">
            <w:pPr>
              <w:pStyle w:val="Tabletext"/>
            </w:pPr>
            <w:r w:rsidRPr="005C4A17">
              <w:t>Zr</w:t>
            </w:r>
            <w:r w:rsidR="005C4A17">
              <w:noBreakHyphen/>
            </w:r>
            <w:r w:rsidRPr="005C4A17">
              <w:t>88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172</w:t>
            </w:r>
          </w:p>
        </w:tc>
        <w:tc>
          <w:tcPr>
            <w:tcW w:w="1788" w:type="pct"/>
            <w:shd w:val="clear" w:color="auto" w:fill="auto"/>
          </w:tcPr>
          <w:p w:rsidR="000A3286" w:rsidRPr="005C4A17" w:rsidRDefault="000A3286" w:rsidP="00E16A83">
            <w:pPr>
              <w:pStyle w:val="Tabletext"/>
            </w:pPr>
            <w:r w:rsidRPr="005C4A17">
              <w:t>Zr</w:t>
            </w:r>
            <w:r w:rsidR="005C4A17">
              <w:noBreakHyphen/>
            </w:r>
            <w:r w:rsidRPr="005C4A17">
              <w:t>89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173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Zr</w:t>
            </w:r>
            <w:r w:rsidR="005C4A17">
              <w:noBreakHyphen/>
            </w:r>
            <w:r w:rsidRPr="005C4A17">
              <w:t>93</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174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Zr</w:t>
            </w:r>
            <w:r w:rsidR="005C4A17">
              <w:noBreakHyphen/>
            </w:r>
            <w:r w:rsidRPr="005C4A17">
              <w:t>95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175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Zr</w:t>
            </w:r>
            <w:r w:rsidR="005C4A17">
              <w:noBreakHyphen/>
            </w:r>
            <w:r w:rsidRPr="005C4A17">
              <w:t>97</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176</w:t>
            </w:r>
          </w:p>
        </w:tc>
        <w:tc>
          <w:tcPr>
            <w:tcW w:w="1788" w:type="pct"/>
            <w:shd w:val="clear" w:color="auto" w:fill="auto"/>
          </w:tcPr>
          <w:p w:rsidR="000A3286" w:rsidRPr="005C4A17" w:rsidRDefault="000A3286" w:rsidP="00E16A83">
            <w:pPr>
              <w:pStyle w:val="Tabletext"/>
            </w:pPr>
            <w:r w:rsidRPr="005C4A17">
              <w:t>Nb</w:t>
            </w:r>
            <w:r w:rsidR="005C4A17">
              <w:noBreakHyphen/>
            </w:r>
            <w:r w:rsidRPr="005C4A17">
              <w:t>88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177</w:t>
            </w:r>
          </w:p>
        </w:tc>
        <w:tc>
          <w:tcPr>
            <w:tcW w:w="1788" w:type="pct"/>
            <w:shd w:val="clear" w:color="auto" w:fill="auto"/>
          </w:tcPr>
          <w:p w:rsidR="000A3286" w:rsidRPr="005C4A17" w:rsidRDefault="000A3286" w:rsidP="00E16A83">
            <w:pPr>
              <w:pStyle w:val="Tabletext"/>
            </w:pPr>
            <w:r w:rsidRPr="005C4A17">
              <w:t>Nb</w:t>
            </w:r>
            <w:r w:rsidR="005C4A17">
              <w:noBreakHyphen/>
            </w:r>
            <w:r w:rsidRPr="005C4A17">
              <w:t>89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178</w:t>
            </w:r>
          </w:p>
        </w:tc>
        <w:tc>
          <w:tcPr>
            <w:tcW w:w="1788" w:type="pct"/>
            <w:shd w:val="clear" w:color="auto" w:fill="auto"/>
          </w:tcPr>
          <w:p w:rsidR="000A3286" w:rsidRPr="005C4A17" w:rsidRDefault="000A3286" w:rsidP="00E16A83">
            <w:pPr>
              <w:pStyle w:val="Tabletext"/>
            </w:pPr>
            <w:r w:rsidRPr="005C4A17">
              <w:t>Nb</w:t>
            </w:r>
            <w:r w:rsidR="005C4A17">
              <w:noBreakHyphen/>
            </w:r>
            <w:r w:rsidRPr="005C4A17">
              <w:t>89m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179</w:t>
            </w:r>
          </w:p>
        </w:tc>
        <w:tc>
          <w:tcPr>
            <w:tcW w:w="1788" w:type="pct"/>
            <w:shd w:val="clear" w:color="auto" w:fill="auto"/>
          </w:tcPr>
          <w:p w:rsidR="000A3286" w:rsidRPr="005C4A17" w:rsidRDefault="000A3286" w:rsidP="00E16A83">
            <w:pPr>
              <w:pStyle w:val="Tabletext"/>
            </w:pPr>
            <w:r w:rsidRPr="005C4A17">
              <w:t>Nb</w:t>
            </w:r>
            <w:r w:rsidR="005C4A17">
              <w:noBreakHyphen/>
            </w:r>
            <w:r w:rsidRPr="005C4A17">
              <w:t>90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Nb</w:t>
            </w:r>
            <w:r w:rsidR="005C4A17">
              <w:noBreakHyphen/>
            </w:r>
            <w:r w:rsidRPr="005C4A17">
              <w:t>93m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Nb</w:t>
            </w:r>
            <w:r w:rsidR="005C4A17">
              <w:noBreakHyphen/>
            </w:r>
            <w:r w:rsidRPr="005C4A17">
              <w:t>94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Nb</w:t>
            </w:r>
            <w:r w:rsidR="005C4A17">
              <w:noBreakHyphen/>
            </w:r>
            <w:r w:rsidRPr="005C4A17">
              <w:t>95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183</w:t>
            </w:r>
          </w:p>
        </w:tc>
        <w:tc>
          <w:tcPr>
            <w:tcW w:w="1788" w:type="pct"/>
            <w:shd w:val="clear" w:color="auto" w:fill="auto"/>
          </w:tcPr>
          <w:p w:rsidR="000A3286" w:rsidRPr="005C4A17" w:rsidRDefault="000A3286" w:rsidP="00E16A83">
            <w:pPr>
              <w:pStyle w:val="Tabletext"/>
            </w:pPr>
            <w:r w:rsidRPr="005C4A17">
              <w:t>Nb</w:t>
            </w:r>
            <w:r w:rsidR="005C4A17">
              <w:noBreakHyphen/>
            </w:r>
            <w:r w:rsidRPr="005C4A17">
              <w:t>95m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184</w:t>
            </w:r>
          </w:p>
        </w:tc>
        <w:tc>
          <w:tcPr>
            <w:tcW w:w="1788" w:type="pct"/>
            <w:shd w:val="clear" w:color="auto" w:fill="auto"/>
          </w:tcPr>
          <w:p w:rsidR="000A3286" w:rsidRPr="005C4A17" w:rsidRDefault="000A3286" w:rsidP="00E16A83">
            <w:pPr>
              <w:pStyle w:val="Tabletext"/>
            </w:pPr>
            <w:r w:rsidRPr="005C4A17">
              <w:t>Nb</w:t>
            </w:r>
            <w:r w:rsidR="005C4A17">
              <w:noBreakHyphen/>
            </w:r>
            <w:r w:rsidRPr="005C4A17">
              <w:t>96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Nb</w:t>
            </w:r>
            <w:r w:rsidR="005C4A17">
              <w:noBreakHyphen/>
            </w:r>
            <w:r w:rsidRPr="005C4A17">
              <w:t>97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Nb</w:t>
            </w:r>
            <w:r w:rsidR="005C4A17">
              <w:noBreakHyphen/>
            </w:r>
            <w:r w:rsidRPr="005C4A17">
              <w:t>98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Mo</w:t>
            </w:r>
            <w:r w:rsidR="005C4A17">
              <w:noBreakHyphen/>
            </w:r>
            <w:r w:rsidRPr="005C4A17">
              <w:t>90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188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Mo</w:t>
            </w:r>
            <w:r w:rsidR="005C4A17">
              <w:noBreakHyphen/>
            </w:r>
            <w:r w:rsidRPr="005C4A17">
              <w:t>93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pPr>
            <w:r w:rsidRPr="005C4A17">
              <w:t>189</w:t>
            </w:r>
          </w:p>
        </w:tc>
        <w:tc>
          <w:tcPr>
            <w:tcW w:w="1788" w:type="pct"/>
            <w:shd w:val="clear" w:color="auto" w:fill="auto"/>
          </w:tcPr>
          <w:p w:rsidR="000A3286" w:rsidRPr="005C4A17" w:rsidRDefault="000A3286" w:rsidP="00E16A83">
            <w:pPr>
              <w:pStyle w:val="Tabletext"/>
            </w:pPr>
            <w:r w:rsidRPr="005C4A17">
              <w:t>Mo</w:t>
            </w:r>
            <w:r w:rsidR="005C4A17">
              <w:noBreakHyphen/>
            </w:r>
            <w:r w:rsidRPr="005C4A17">
              <w:t>93m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190</w:t>
            </w:r>
          </w:p>
        </w:tc>
        <w:tc>
          <w:tcPr>
            <w:tcW w:w="1788" w:type="pct"/>
            <w:shd w:val="clear" w:color="auto" w:fill="auto"/>
          </w:tcPr>
          <w:p w:rsidR="000A3286" w:rsidRPr="005C4A17" w:rsidRDefault="000A3286" w:rsidP="00E16A83">
            <w:pPr>
              <w:pStyle w:val="Tabletext"/>
            </w:pPr>
            <w:r w:rsidRPr="005C4A17">
              <w:t>Mo</w:t>
            </w:r>
            <w:r w:rsidR="005C4A17">
              <w:noBreakHyphen/>
            </w:r>
            <w:r w:rsidRPr="005C4A17">
              <w:t>99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191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Mo</w:t>
            </w:r>
            <w:r w:rsidR="005C4A17">
              <w:noBreakHyphen/>
            </w:r>
            <w:r w:rsidRPr="005C4A17">
              <w:t>101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192</w:t>
            </w:r>
          </w:p>
        </w:tc>
        <w:tc>
          <w:tcPr>
            <w:tcW w:w="1788" w:type="pct"/>
            <w:shd w:val="clear" w:color="auto" w:fill="auto"/>
          </w:tcPr>
          <w:p w:rsidR="000A3286" w:rsidRPr="005C4A17" w:rsidRDefault="000A3286" w:rsidP="00E16A83">
            <w:pPr>
              <w:pStyle w:val="Tabletext"/>
            </w:pPr>
            <w:r w:rsidRPr="005C4A17">
              <w:t>Tc</w:t>
            </w:r>
            <w:r w:rsidR="005C4A17">
              <w:noBreakHyphen/>
            </w:r>
            <w:r w:rsidRPr="005C4A17">
              <w:t>93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193</w:t>
            </w:r>
          </w:p>
        </w:tc>
        <w:tc>
          <w:tcPr>
            <w:tcW w:w="1788" w:type="pct"/>
            <w:shd w:val="clear" w:color="auto" w:fill="auto"/>
          </w:tcPr>
          <w:p w:rsidR="000A3286" w:rsidRPr="005C4A17" w:rsidRDefault="000A3286" w:rsidP="00E16A83">
            <w:pPr>
              <w:pStyle w:val="Tabletext"/>
            </w:pPr>
            <w:r w:rsidRPr="005C4A17">
              <w:t>Tc</w:t>
            </w:r>
            <w:r w:rsidR="005C4A17">
              <w:noBreakHyphen/>
            </w:r>
            <w:r w:rsidRPr="005C4A17">
              <w:t>93m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194</w:t>
            </w:r>
          </w:p>
        </w:tc>
        <w:tc>
          <w:tcPr>
            <w:tcW w:w="1788" w:type="pct"/>
            <w:shd w:val="clear" w:color="auto" w:fill="auto"/>
          </w:tcPr>
          <w:p w:rsidR="000A3286" w:rsidRPr="005C4A17" w:rsidRDefault="000A3286" w:rsidP="00E16A83">
            <w:pPr>
              <w:pStyle w:val="Tabletext"/>
            </w:pPr>
            <w:r w:rsidRPr="005C4A17">
              <w:t>Tc</w:t>
            </w:r>
            <w:r w:rsidR="005C4A17">
              <w:noBreakHyphen/>
            </w:r>
            <w:r w:rsidRPr="005C4A17">
              <w:t>94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195</w:t>
            </w:r>
          </w:p>
        </w:tc>
        <w:tc>
          <w:tcPr>
            <w:tcW w:w="1788" w:type="pct"/>
            <w:shd w:val="clear" w:color="auto" w:fill="auto"/>
          </w:tcPr>
          <w:p w:rsidR="000A3286" w:rsidRPr="005C4A17" w:rsidRDefault="000A3286" w:rsidP="00E16A83">
            <w:pPr>
              <w:pStyle w:val="Tabletext"/>
            </w:pPr>
            <w:r w:rsidRPr="005C4A17">
              <w:t>Tc</w:t>
            </w:r>
            <w:r w:rsidR="005C4A17">
              <w:noBreakHyphen/>
            </w:r>
            <w:r w:rsidRPr="005C4A17">
              <w:t>94m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196</w:t>
            </w:r>
          </w:p>
        </w:tc>
        <w:tc>
          <w:tcPr>
            <w:tcW w:w="1788" w:type="pct"/>
            <w:shd w:val="clear" w:color="auto" w:fill="auto"/>
          </w:tcPr>
          <w:p w:rsidR="000A3286" w:rsidRPr="005C4A17" w:rsidRDefault="000A3286" w:rsidP="00E16A83">
            <w:pPr>
              <w:pStyle w:val="Tabletext"/>
            </w:pPr>
            <w:r w:rsidRPr="005C4A17">
              <w:t>Tc</w:t>
            </w:r>
            <w:r w:rsidR="005C4A17">
              <w:noBreakHyphen/>
            </w:r>
            <w:r w:rsidRPr="005C4A17">
              <w:t>95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197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95m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198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199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96m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200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201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97m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202</w:t>
            </w:r>
          </w:p>
        </w:tc>
        <w:tc>
          <w:tcPr>
            <w:tcW w:w="1788" w:type="pct"/>
            <w:shd w:val="clear" w:color="auto" w:fill="auto"/>
          </w:tcPr>
          <w:p w:rsidR="000A3286" w:rsidRPr="005C4A17" w:rsidRDefault="000A3286" w:rsidP="00E16A83">
            <w:pPr>
              <w:pStyle w:val="Tabletext"/>
            </w:pPr>
            <w:r w:rsidRPr="005C4A17">
              <w:t>Tc</w:t>
            </w:r>
            <w:r w:rsidR="005C4A17">
              <w:noBreakHyphen/>
            </w:r>
            <w:r w:rsidRPr="005C4A17">
              <w:t>98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203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204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Tc</w:t>
            </w:r>
            <w:r w:rsidR="005C4A17">
              <w:noBreakHyphen/>
            </w:r>
            <w:r w:rsidRPr="005C4A17">
              <w:t>99m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205</w:t>
            </w:r>
          </w:p>
        </w:tc>
        <w:tc>
          <w:tcPr>
            <w:tcW w:w="1788" w:type="pct"/>
            <w:shd w:val="clear" w:color="auto" w:fill="auto"/>
          </w:tcPr>
          <w:p w:rsidR="000A3286" w:rsidRPr="005C4A17" w:rsidRDefault="000A3286" w:rsidP="00E16A83">
            <w:pPr>
              <w:pStyle w:val="Tabletext"/>
            </w:pPr>
            <w:r w:rsidRPr="005C4A17">
              <w:t>Tc</w:t>
            </w:r>
            <w:r w:rsidR="005C4A17">
              <w:noBreakHyphen/>
            </w:r>
            <w:r w:rsidRPr="005C4A17">
              <w:t>101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206</w:t>
            </w:r>
          </w:p>
        </w:tc>
        <w:tc>
          <w:tcPr>
            <w:tcW w:w="1788" w:type="pct"/>
            <w:shd w:val="clear" w:color="auto" w:fill="auto"/>
          </w:tcPr>
          <w:p w:rsidR="000A3286" w:rsidRPr="005C4A17" w:rsidRDefault="000A3286" w:rsidP="00E16A83">
            <w:pPr>
              <w:pStyle w:val="Tabletext"/>
            </w:pPr>
            <w:r w:rsidRPr="005C4A17">
              <w:t>Tc</w:t>
            </w:r>
            <w:r w:rsidR="005C4A17">
              <w:noBreakHyphen/>
            </w:r>
            <w:r w:rsidRPr="005C4A17">
              <w:t>104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207</w:t>
            </w:r>
          </w:p>
        </w:tc>
        <w:tc>
          <w:tcPr>
            <w:tcW w:w="1788" w:type="pct"/>
            <w:shd w:val="clear" w:color="auto" w:fill="auto"/>
          </w:tcPr>
          <w:p w:rsidR="000A3286" w:rsidRPr="005C4A17" w:rsidRDefault="000A3286" w:rsidP="00E16A83">
            <w:pPr>
              <w:pStyle w:val="Tabletext"/>
            </w:pPr>
            <w:r w:rsidRPr="005C4A17">
              <w:t>Ru</w:t>
            </w:r>
            <w:r w:rsidR="005C4A17">
              <w:noBreakHyphen/>
            </w:r>
            <w:r w:rsidRPr="005C4A17">
              <w:t>94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208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Ru</w:t>
            </w:r>
            <w:r w:rsidR="005C4A17">
              <w:noBreakHyphen/>
            </w:r>
            <w:r w:rsidRPr="005C4A17">
              <w:t>97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209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Ru</w:t>
            </w:r>
            <w:r w:rsidR="005C4A17">
              <w:noBreakHyphen/>
            </w:r>
            <w:r w:rsidRPr="005C4A17">
              <w:t>103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210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Ru</w:t>
            </w:r>
            <w:r w:rsidR="005C4A17">
              <w:noBreakHyphen/>
            </w:r>
            <w:r w:rsidRPr="005C4A17">
              <w:t>105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211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Ru</w:t>
            </w:r>
            <w:r w:rsidR="005C4A17">
              <w:noBreakHyphen/>
            </w:r>
            <w:r w:rsidRPr="005C4A17">
              <w:t>106</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212</w:t>
            </w:r>
          </w:p>
        </w:tc>
        <w:tc>
          <w:tcPr>
            <w:tcW w:w="1788" w:type="pct"/>
            <w:shd w:val="clear" w:color="auto" w:fill="auto"/>
          </w:tcPr>
          <w:p w:rsidR="000A3286" w:rsidRPr="005C4A17" w:rsidRDefault="000A3286" w:rsidP="00E16A83">
            <w:pPr>
              <w:pStyle w:val="Tabletext"/>
            </w:pPr>
            <w:r w:rsidRPr="005C4A17">
              <w:t>Rh</w:t>
            </w:r>
            <w:r w:rsidR="005C4A17">
              <w:noBreakHyphen/>
            </w:r>
            <w:r w:rsidRPr="005C4A17">
              <w:t>99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213</w:t>
            </w:r>
          </w:p>
        </w:tc>
        <w:tc>
          <w:tcPr>
            <w:tcW w:w="1788" w:type="pct"/>
            <w:shd w:val="clear" w:color="auto" w:fill="auto"/>
          </w:tcPr>
          <w:p w:rsidR="000A3286" w:rsidRPr="005C4A17" w:rsidRDefault="000A3286" w:rsidP="00E16A83">
            <w:pPr>
              <w:pStyle w:val="Tabletext"/>
            </w:pPr>
            <w:r w:rsidRPr="005C4A17">
              <w:t>Rh</w:t>
            </w:r>
            <w:r w:rsidR="005C4A17">
              <w:noBreakHyphen/>
            </w:r>
            <w:r w:rsidRPr="005C4A17">
              <w:t>99m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214</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215</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216</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217</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218</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219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Rh</w:t>
            </w:r>
            <w:r w:rsidR="005C4A17">
              <w:noBreakHyphen/>
            </w:r>
            <w:r w:rsidRPr="005C4A17">
              <w:t>103m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220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Rh</w:t>
            </w:r>
            <w:r w:rsidR="005C4A17">
              <w:noBreakHyphen/>
            </w:r>
            <w:r w:rsidRPr="005C4A17">
              <w:t>105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221</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222</w:t>
            </w:r>
          </w:p>
        </w:tc>
        <w:tc>
          <w:tcPr>
            <w:tcW w:w="1788" w:type="pct"/>
            <w:shd w:val="clear" w:color="auto" w:fill="auto"/>
          </w:tcPr>
          <w:p w:rsidR="000A3286" w:rsidRPr="005C4A17" w:rsidRDefault="000A3286" w:rsidP="00E16A83">
            <w:pPr>
              <w:pStyle w:val="Tabletext"/>
            </w:pPr>
            <w:r w:rsidRPr="005C4A17">
              <w:t>Rh</w:t>
            </w:r>
            <w:r w:rsidR="005C4A17">
              <w:noBreakHyphen/>
            </w:r>
            <w:r w:rsidRPr="005C4A17">
              <w:t>107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223</w:t>
            </w:r>
          </w:p>
        </w:tc>
        <w:tc>
          <w:tcPr>
            <w:tcW w:w="1788" w:type="pct"/>
            <w:shd w:val="clear" w:color="auto" w:fill="auto"/>
          </w:tcPr>
          <w:p w:rsidR="000A3286" w:rsidRPr="005C4A17" w:rsidRDefault="000A3286" w:rsidP="00E16A83">
            <w:pPr>
              <w:pStyle w:val="Tabletext"/>
            </w:pPr>
            <w:r w:rsidRPr="005C4A17">
              <w:t>Pd</w:t>
            </w:r>
            <w:r w:rsidR="005C4A17">
              <w:noBreakHyphen/>
            </w:r>
            <w:r w:rsidRPr="005C4A17">
              <w:t>100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224</w:t>
            </w:r>
          </w:p>
        </w:tc>
        <w:tc>
          <w:tcPr>
            <w:tcW w:w="1788" w:type="pct"/>
            <w:shd w:val="clear" w:color="auto" w:fill="auto"/>
          </w:tcPr>
          <w:p w:rsidR="000A3286" w:rsidRPr="005C4A17" w:rsidRDefault="000A3286" w:rsidP="00E16A83">
            <w:pPr>
              <w:pStyle w:val="Tabletext"/>
            </w:pPr>
            <w:r w:rsidRPr="005C4A17">
              <w:t>Pd</w:t>
            </w:r>
            <w:r w:rsidR="005C4A17">
              <w:noBreakHyphen/>
            </w:r>
            <w:r w:rsidRPr="005C4A17">
              <w:t>101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225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Pd</w:t>
            </w:r>
            <w:r w:rsidR="005C4A17">
              <w:noBreakHyphen/>
            </w:r>
            <w:r w:rsidRPr="005C4A17">
              <w:t>103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pPr>
            <w:r w:rsidRPr="005C4A17">
              <w:t>226</w:t>
            </w:r>
          </w:p>
        </w:tc>
        <w:tc>
          <w:tcPr>
            <w:tcW w:w="1788" w:type="pct"/>
            <w:shd w:val="clear" w:color="auto" w:fill="auto"/>
          </w:tcPr>
          <w:p w:rsidR="000A3286" w:rsidRPr="005C4A17" w:rsidRDefault="000A3286" w:rsidP="00E16A83">
            <w:pPr>
              <w:pStyle w:val="Tabletext"/>
            </w:pPr>
            <w:r w:rsidRPr="005C4A17">
              <w:t>Pd</w:t>
            </w:r>
            <w:r w:rsidR="005C4A17">
              <w:noBreakHyphen/>
            </w:r>
            <w:r w:rsidRPr="005C4A17">
              <w:t>107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227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Pd</w:t>
            </w:r>
            <w:r w:rsidR="005C4A17">
              <w:noBreakHyphen/>
            </w:r>
            <w:r w:rsidRPr="005C4A17">
              <w:t>109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228</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229</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230</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231</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232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Ag</w:t>
            </w:r>
            <w:r w:rsidR="005C4A17">
              <w:noBreakHyphen/>
            </w:r>
            <w:r w:rsidRPr="005C4A17">
              <w:t>105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233</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234</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235</w:t>
            </w:r>
          </w:p>
        </w:tc>
        <w:tc>
          <w:tcPr>
            <w:tcW w:w="1788" w:type="pct"/>
            <w:shd w:val="clear" w:color="auto" w:fill="auto"/>
          </w:tcPr>
          <w:p w:rsidR="000A3286" w:rsidRPr="005C4A17" w:rsidRDefault="000A3286" w:rsidP="00E16A83">
            <w:pPr>
              <w:pStyle w:val="Tabletext"/>
            </w:pPr>
            <w:r w:rsidRPr="005C4A17">
              <w:t>Ag</w:t>
            </w:r>
            <w:r w:rsidR="005C4A17">
              <w:noBreakHyphen/>
            </w:r>
            <w:r w:rsidRPr="005C4A17">
              <w:t>108m</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236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Ag</w:t>
            </w:r>
            <w:r w:rsidR="005C4A17">
              <w:noBreakHyphen/>
            </w:r>
            <w:r w:rsidRPr="005C4A17">
              <w:t>110m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237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Ag</w:t>
            </w:r>
            <w:r w:rsidR="005C4A17">
              <w:noBreakHyphen/>
            </w:r>
            <w:r w:rsidRPr="005C4A17">
              <w:t>111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238</w:t>
            </w:r>
          </w:p>
        </w:tc>
        <w:tc>
          <w:tcPr>
            <w:tcW w:w="1788" w:type="pct"/>
            <w:shd w:val="clear" w:color="auto" w:fill="auto"/>
          </w:tcPr>
          <w:p w:rsidR="000A3286" w:rsidRPr="005C4A17" w:rsidRDefault="000A3286" w:rsidP="00E16A83">
            <w:pPr>
              <w:pStyle w:val="Tabletext"/>
            </w:pPr>
            <w:r w:rsidRPr="005C4A17">
              <w:t>Ag</w:t>
            </w:r>
            <w:r w:rsidR="005C4A17">
              <w:noBreakHyphen/>
            </w:r>
            <w:r w:rsidRPr="005C4A17">
              <w:t>112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239</w:t>
            </w:r>
          </w:p>
        </w:tc>
        <w:tc>
          <w:tcPr>
            <w:tcW w:w="1788" w:type="pct"/>
            <w:shd w:val="clear" w:color="auto" w:fill="auto"/>
          </w:tcPr>
          <w:p w:rsidR="000A3286" w:rsidRPr="005C4A17" w:rsidRDefault="000A3286" w:rsidP="00E16A83">
            <w:pPr>
              <w:pStyle w:val="Tabletext"/>
            </w:pPr>
            <w:r w:rsidRPr="005C4A17">
              <w:t>Ag</w:t>
            </w:r>
            <w:r w:rsidR="005C4A17">
              <w:noBreakHyphen/>
            </w:r>
            <w:r w:rsidRPr="005C4A17">
              <w:t>115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240</w:t>
            </w:r>
          </w:p>
        </w:tc>
        <w:tc>
          <w:tcPr>
            <w:tcW w:w="1788" w:type="pct"/>
            <w:shd w:val="clear" w:color="auto" w:fill="auto"/>
          </w:tcPr>
          <w:p w:rsidR="000A3286" w:rsidRPr="005C4A17" w:rsidRDefault="000A3286" w:rsidP="00E16A83">
            <w:pPr>
              <w:pStyle w:val="Tabletext"/>
            </w:pPr>
            <w:r w:rsidRPr="005C4A17">
              <w:t>Cd</w:t>
            </w:r>
            <w:r w:rsidR="005C4A17">
              <w:noBreakHyphen/>
            </w:r>
            <w:r w:rsidRPr="005C4A17">
              <w:t>104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241</w:t>
            </w:r>
          </w:p>
        </w:tc>
        <w:tc>
          <w:tcPr>
            <w:tcW w:w="1788" w:type="pct"/>
            <w:shd w:val="clear" w:color="auto" w:fill="auto"/>
          </w:tcPr>
          <w:p w:rsidR="000A3286" w:rsidRPr="005C4A17" w:rsidRDefault="000A3286" w:rsidP="00E16A83">
            <w:pPr>
              <w:pStyle w:val="Tabletext"/>
            </w:pPr>
            <w:r w:rsidRPr="005C4A17">
              <w:t>Cd</w:t>
            </w:r>
            <w:r w:rsidR="005C4A17">
              <w:noBreakHyphen/>
            </w:r>
            <w:r w:rsidRPr="005C4A17">
              <w:t>107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242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Cd</w:t>
            </w:r>
            <w:r w:rsidR="005C4A17">
              <w:noBreakHyphen/>
            </w:r>
            <w:r w:rsidRPr="005C4A17">
              <w:t>109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243</w:t>
            </w:r>
          </w:p>
        </w:tc>
        <w:tc>
          <w:tcPr>
            <w:tcW w:w="1788" w:type="pct"/>
            <w:shd w:val="clear" w:color="auto" w:fill="auto"/>
          </w:tcPr>
          <w:p w:rsidR="000A3286" w:rsidRPr="005C4A17" w:rsidRDefault="000A3286" w:rsidP="00E16A83">
            <w:pPr>
              <w:pStyle w:val="Tabletext"/>
            </w:pPr>
            <w:r w:rsidRPr="005C4A17">
              <w:t>Cd</w:t>
            </w:r>
            <w:r w:rsidR="005C4A17">
              <w:noBreakHyphen/>
            </w:r>
            <w:r w:rsidRPr="005C4A17">
              <w:t>113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244</w:t>
            </w:r>
          </w:p>
        </w:tc>
        <w:tc>
          <w:tcPr>
            <w:tcW w:w="1788" w:type="pct"/>
            <w:shd w:val="clear" w:color="auto" w:fill="auto"/>
          </w:tcPr>
          <w:p w:rsidR="000A3286" w:rsidRPr="005C4A17" w:rsidRDefault="000A3286" w:rsidP="00E16A83">
            <w:pPr>
              <w:pStyle w:val="Tabletext"/>
            </w:pPr>
            <w:r w:rsidRPr="005C4A17">
              <w:t>Cd</w:t>
            </w:r>
            <w:r w:rsidR="005C4A17">
              <w:noBreakHyphen/>
            </w:r>
            <w:r w:rsidRPr="005C4A17">
              <w:t>113m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245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Cd</w:t>
            </w:r>
            <w:r w:rsidR="005C4A17">
              <w:noBreakHyphen/>
            </w:r>
            <w:r w:rsidRPr="005C4A17">
              <w:t>115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246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Cd</w:t>
            </w:r>
            <w:r w:rsidR="005C4A17">
              <w:noBreakHyphen/>
            </w:r>
            <w:r w:rsidRPr="005C4A17">
              <w:t>115m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247</w:t>
            </w:r>
          </w:p>
        </w:tc>
        <w:tc>
          <w:tcPr>
            <w:tcW w:w="1788" w:type="pct"/>
            <w:shd w:val="clear" w:color="auto" w:fill="auto"/>
          </w:tcPr>
          <w:p w:rsidR="000A3286" w:rsidRPr="005C4A17" w:rsidRDefault="000A3286" w:rsidP="00E16A83">
            <w:pPr>
              <w:pStyle w:val="Tabletext"/>
            </w:pPr>
            <w:r w:rsidRPr="005C4A17">
              <w:t>Cd</w:t>
            </w:r>
            <w:r w:rsidR="005C4A17">
              <w:noBreakHyphen/>
            </w:r>
            <w:r w:rsidRPr="005C4A17">
              <w:t>117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248</w:t>
            </w:r>
          </w:p>
        </w:tc>
        <w:tc>
          <w:tcPr>
            <w:tcW w:w="1788" w:type="pct"/>
            <w:shd w:val="clear" w:color="auto" w:fill="auto"/>
          </w:tcPr>
          <w:p w:rsidR="000A3286" w:rsidRPr="005C4A17" w:rsidRDefault="000A3286" w:rsidP="00E16A83">
            <w:pPr>
              <w:pStyle w:val="Tabletext"/>
            </w:pPr>
            <w:r w:rsidRPr="005C4A17">
              <w:t>Cd</w:t>
            </w:r>
            <w:r w:rsidR="005C4A17">
              <w:noBreakHyphen/>
            </w:r>
            <w:r w:rsidRPr="005C4A17">
              <w:t>117m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249</w:t>
            </w:r>
          </w:p>
        </w:tc>
        <w:tc>
          <w:tcPr>
            <w:tcW w:w="1788" w:type="pct"/>
            <w:shd w:val="clear" w:color="auto" w:fill="auto"/>
          </w:tcPr>
          <w:p w:rsidR="000A3286" w:rsidRPr="005C4A17" w:rsidRDefault="000A3286" w:rsidP="00E16A83">
            <w:pPr>
              <w:pStyle w:val="Tabletext"/>
            </w:pPr>
            <w:r w:rsidRPr="005C4A17">
              <w:t>In</w:t>
            </w:r>
            <w:r w:rsidR="005C4A17">
              <w:noBreakHyphen/>
            </w:r>
            <w:r w:rsidRPr="005C4A17">
              <w:t>109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250</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251</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252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In</w:t>
            </w:r>
            <w:r w:rsidR="005C4A17">
              <w:noBreakHyphen/>
            </w:r>
            <w:r w:rsidRPr="005C4A17">
              <w:t>111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253</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254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In</w:t>
            </w:r>
            <w:r w:rsidR="005C4A17">
              <w:noBreakHyphen/>
            </w:r>
            <w:r w:rsidRPr="005C4A17">
              <w:t>113m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255</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In</w:t>
            </w:r>
            <w:r w:rsidR="005C4A17">
              <w:noBreakHyphen/>
            </w:r>
            <w:r w:rsidRPr="005C4A17">
              <w:t>114m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257</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258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In</w:t>
            </w:r>
            <w:r w:rsidR="005C4A17">
              <w:noBreakHyphen/>
            </w:r>
            <w:r w:rsidRPr="005C4A17">
              <w:t>115m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259</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260</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261</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262</w:t>
            </w:r>
          </w:p>
        </w:tc>
        <w:tc>
          <w:tcPr>
            <w:tcW w:w="1788" w:type="pct"/>
            <w:shd w:val="clear" w:color="auto" w:fill="auto"/>
          </w:tcPr>
          <w:p w:rsidR="000A3286" w:rsidRPr="005C4A17" w:rsidRDefault="000A3286" w:rsidP="00E16A83">
            <w:pPr>
              <w:pStyle w:val="Tabletext"/>
            </w:pPr>
            <w:r w:rsidRPr="005C4A17">
              <w:t>In</w:t>
            </w:r>
            <w:r w:rsidR="005C4A17">
              <w:noBreakHyphen/>
            </w:r>
            <w:r w:rsidRPr="005C4A17">
              <w:t>119m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263</w:t>
            </w:r>
          </w:p>
        </w:tc>
        <w:tc>
          <w:tcPr>
            <w:tcW w:w="1788" w:type="pct"/>
            <w:shd w:val="clear" w:color="auto" w:fill="auto"/>
          </w:tcPr>
          <w:p w:rsidR="000A3286" w:rsidRPr="005C4A17" w:rsidRDefault="000A3286" w:rsidP="00E16A83">
            <w:pPr>
              <w:pStyle w:val="Tabletext"/>
            </w:pPr>
            <w:r w:rsidRPr="005C4A17">
              <w:t>Sn</w:t>
            </w:r>
            <w:r w:rsidR="005C4A17">
              <w:noBreakHyphen/>
            </w:r>
            <w:r w:rsidRPr="005C4A17">
              <w:t>110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264</w:t>
            </w:r>
          </w:p>
        </w:tc>
        <w:tc>
          <w:tcPr>
            <w:tcW w:w="1788" w:type="pct"/>
            <w:shd w:val="clear" w:color="auto" w:fill="auto"/>
          </w:tcPr>
          <w:p w:rsidR="000A3286" w:rsidRPr="005C4A17" w:rsidRDefault="000A3286" w:rsidP="00E16A83">
            <w:pPr>
              <w:pStyle w:val="Tabletext"/>
            </w:pPr>
            <w:r w:rsidRPr="005C4A17">
              <w:t>Sn</w:t>
            </w:r>
            <w:r w:rsidR="005C4A17">
              <w:noBreakHyphen/>
            </w:r>
            <w:r w:rsidRPr="005C4A17">
              <w:t>111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265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Sn</w:t>
            </w:r>
            <w:r w:rsidR="005C4A17">
              <w:noBreakHyphen/>
            </w:r>
            <w:r w:rsidRPr="005C4A17">
              <w:t>113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266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Sn</w:t>
            </w:r>
            <w:r w:rsidR="005C4A17">
              <w:noBreakHyphen/>
            </w:r>
            <w:r w:rsidRPr="005C4A17">
              <w:t>117m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267</w:t>
            </w:r>
          </w:p>
        </w:tc>
        <w:tc>
          <w:tcPr>
            <w:tcW w:w="1788" w:type="pct"/>
            <w:shd w:val="clear" w:color="auto" w:fill="auto"/>
          </w:tcPr>
          <w:p w:rsidR="000A3286" w:rsidRPr="005C4A17" w:rsidRDefault="000A3286" w:rsidP="00E16A83">
            <w:pPr>
              <w:pStyle w:val="Tabletext"/>
            </w:pPr>
            <w:r w:rsidRPr="005C4A17">
              <w:t>Sn</w:t>
            </w:r>
            <w:r w:rsidR="005C4A17">
              <w:noBreakHyphen/>
            </w:r>
            <w:r w:rsidRPr="005C4A17">
              <w:t>119m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268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Sn</w:t>
            </w:r>
            <w:r w:rsidR="005C4A17">
              <w:noBreakHyphen/>
            </w:r>
            <w:r w:rsidRPr="005C4A17">
              <w:t>121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269</w:t>
            </w:r>
          </w:p>
        </w:tc>
        <w:tc>
          <w:tcPr>
            <w:tcW w:w="1788" w:type="pct"/>
            <w:shd w:val="clear" w:color="auto" w:fill="auto"/>
          </w:tcPr>
          <w:p w:rsidR="000A3286" w:rsidRPr="005C4A17" w:rsidRDefault="000A3286" w:rsidP="00E16A83">
            <w:pPr>
              <w:pStyle w:val="Tabletext"/>
            </w:pPr>
            <w:r w:rsidRPr="005C4A17">
              <w:t>Sn</w:t>
            </w:r>
            <w:r w:rsidR="005C4A17">
              <w:noBreakHyphen/>
            </w:r>
            <w:r w:rsidRPr="005C4A17">
              <w:t>121m</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270</w:t>
            </w:r>
          </w:p>
        </w:tc>
        <w:tc>
          <w:tcPr>
            <w:tcW w:w="1788" w:type="pct"/>
            <w:shd w:val="clear" w:color="auto" w:fill="auto"/>
          </w:tcPr>
          <w:p w:rsidR="000A3286" w:rsidRPr="005C4A17" w:rsidRDefault="000A3286" w:rsidP="00E16A83">
            <w:pPr>
              <w:pStyle w:val="Tabletext"/>
            </w:pPr>
            <w:r w:rsidRPr="005C4A17">
              <w:t>Sn</w:t>
            </w:r>
            <w:r w:rsidR="005C4A17">
              <w:noBreakHyphen/>
            </w:r>
            <w:r w:rsidRPr="005C4A17">
              <w:t>123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271</w:t>
            </w:r>
          </w:p>
        </w:tc>
        <w:tc>
          <w:tcPr>
            <w:tcW w:w="1788" w:type="pct"/>
            <w:shd w:val="clear" w:color="auto" w:fill="auto"/>
          </w:tcPr>
          <w:p w:rsidR="000A3286" w:rsidRPr="005C4A17" w:rsidRDefault="000A3286" w:rsidP="00E16A83">
            <w:pPr>
              <w:pStyle w:val="Tabletext"/>
            </w:pPr>
            <w:r w:rsidRPr="005C4A17">
              <w:t>Sn</w:t>
            </w:r>
            <w:r w:rsidR="005C4A17">
              <w:noBreakHyphen/>
            </w:r>
            <w:r w:rsidRPr="005C4A17">
              <w:t>123m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272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Sn</w:t>
            </w:r>
            <w:r w:rsidR="005C4A17">
              <w:noBreakHyphen/>
            </w:r>
            <w:r w:rsidRPr="005C4A17">
              <w:t>125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273</w:t>
            </w:r>
          </w:p>
        </w:tc>
        <w:tc>
          <w:tcPr>
            <w:tcW w:w="1788" w:type="pct"/>
            <w:shd w:val="clear" w:color="auto" w:fill="auto"/>
          </w:tcPr>
          <w:p w:rsidR="000A3286" w:rsidRPr="005C4A17" w:rsidRDefault="000A3286" w:rsidP="00E16A83">
            <w:pPr>
              <w:pStyle w:val="Tabletext"/>
            </w:pPr>
            <w:r w:rsidRPr="005C4A17">
              <w:t>Sn</w:t>
            </w:r>
            <w:r w:rsidR="005C4A17">
              <w:noBreakHyphen/>
            </w:r>
            <w:r w:rsidRPr="005C4A17">
              <w:t>126</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274</w:t>
            </w:r>
          </w:p>
        </w:tc>
        <w:tc>
          <w:tcPr>
            <w:tcW w:w="1788" w:type="pct"/>
            <w:shd w:val="clear" w:color="auto" w:fill="auto"/>
          </w:tcPr>
          <w:p w:rsidR="000A3286" w:rsidRPr="005C4A17" w:rsidRDefault="000A3286" w:rsidP="00E16A83">
            <w:pPr>
              <w:pStyle w:val="Tabletext"/>
            </w:pPr>
            <w:r w:rsidRPr="005C4A17">
              <w:t>Sn</w:t>
            </w:r>
            <w:r w:rsidR="005C4A17">
              <w:noBreakHyphen/>
            </w:r>
            <w:r w:rsidRPr="005C4A17">
              <w:t>127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275</w:t>
            </w:r>
          </w:p>
        </w:tc>
        <w:tc>
          <w:tcPr>
            <w:tcW w:w="1788" w:type="pct"/>
            <w:shd w:val="clear" w:color="auto" w:fill="auto"/>
          </w:tcPr>
          <w:p w:rsidR="000A3286" w:rsidRPr="005C4A17" w:rsidRDefault="000A3286" w:rsidP="00E16A83">
            <w:pPr>
              <w:pStyle w:val="Tabletext"/>
            </w:pPr>
            <w:r w:rsidRPr="005C4A17">
              <w:t>Sn</w:t>
            </w:r>
            <w:r w:rsidR="005C4A17">
              <w:noBreakHyphen/>
            </w:r>
            <w:r w:rsidRPr="005C4A17">
              <w:t>128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276</w:t>
            </w:r>
          </w:p>
        </w:tc>
        <w:tc>
          <w:tcPr>
            <w:tcW w:w="1788" w:type="pct"/>
            <w:shd w:val="clear" w:color="auto" w:fill="auto"/>
          </w:tcPr>
          <w:p w:rsidR="000A3286" w:rsidRPr="005C4A17" w:rsidRDefault="000A3286" w:rsidP="00E16A83">
            <w:pPr>
              <w:pStyle w:val="Tabletext"/>
            </w:pPr>
            <w:r w:rsidRPr="005C4A17">
              <w:t>Sb</w:t>
            </w:r>
            <w:r w:rsidR="005C4A17">
              <w:noBreakHyphen/>
            </w:r>
            <w:r w:rsidRPr="005C4A17">
              <w:t>115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277</w:t>
            </w:r>
          </w:p>
        </w:tc>
        <w:tc>
          <w:tcPr>
            <w:tcW w:w="1788" w:type="pct"/>
            <w:shd w:val="clear" w:color="auto" w:fill="auto"/>
          </w:tcPr>
          <w:p w:rsidR="000A3286" w:rsidRPr="005C4A17" w:rsidRDefault="000A3286" w:rsidP="00E16A83">
            <w:pPr>
              <w:pStyle w:val="Tabletext"/>
            </w:pPr>
            <w:r w:rsidRPr="005C4A17">
              <w:t>Sb</w:t>
            </w:r>
            <w:r w:rsidR="005C4A17">
              <w:noBreakHyphen/>
            </w:r>
            <w:r w:rsidRPr="005C4A17">
              <w:t>116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278</w:t>
            </w:r>
          </w:p>
        </w:tc>
        <w:tc>
          <w:tcPr>
            <w:tcW w:w="1788" w:type="pct"/>
            <w:shd w:val="clear" w:color="auto" w:fill="auto"/>
          </w:tcPr>
          <w:p w:rsidR="000A3286" w:rsidRPr="005C4A17" w:rsidRDefault="000A3286" w:rsidP="00E16A83">
            <w:pPr>
              <w:pStyle w:val="Tabletext"/>
            </w:pPr>
            <w:r w:rsidRPr="005C4A17">
              <w:t>Sb</w:t>
            </w:r>
            <w:r w:rsidR="005C4A17">
              <w:noBreakHyphen/>
            </w:r>
            <w:r w:rsidRPr="005C4A17">
              <w:t>116m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279</w:t>
            </w:r>
          </w:p>
        </w:tc>
        <w:tc>
          <w:tcPr>
            <w:tcW w:w="1788" w:type="pct"/>
            <w:shd w:val="clear" w:color="auto" w:fill="auto"/>
          </w:tcPr>
          <w:p w:rsidR="000A3286" w:rsidRPr="005C4A17" w:rsidRDefault="000A3286" w:rsidP="00E16A83">
            <w:pPr>
              <w:pStyle w:val="Tabletext"/>
            </w:pPr>
            <w:r w:rsidRPr="005C4A17">
              <w:t>Sb</w:t>
            </w:r>
            <w:r w:rsidR="005C4A17">
              <w:noBreakHyphen/>
            </w:r>
            <w:r w:rsidRPr="005C4A17">
              <w:t>117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280</w:t>
            </w:r>
          </w:p>
        </w:tc>
        <w:tc>
          <w:tcPr>
            <w:tcW w:w="1788" w:type="pct"/>
            <w:shd w:val="clear" w:color="auto" w:fill="auto"/>
          </w:tcPr>
          <w:p w:rsidR="000A3286" w:rsidRPr="005C4A17" w:rsidRDefault="000A3286" w:rsidP="00E16A83">
            <w:pPr>
              <w:pStyle w:val="Tabletext"/>
            </w:pPr>
            <w:r w:rsidRPr="005C4A17">
              <w:t>Sb</w:t>
            </w:r>
            <w:r w:rsidR="005C4A17">
              <w:noBreakHyphen/>
            </w:r>
            <w:r w:rsidRPr="005C4A17">
              <w:t>118m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281</w:t>
            </w:r>
          </w:p>
        </w:tc>
        <w:tc>
          <w:tcPr>
            <w:tcW w:w="1788" w:type="pct"/>
            <w:shd w:val="clear" w:color="auto" w:fill="auto"/>
          </w:tcPr>
          <w:p w:rsidR="000A3286" w:rsidRPr="005C4A17" w:rsidRDefault="000A3286" w:rsidP="00E16A83">
            <w:pPr>
              <w:pStyle w:val="Tabletext"/>
            </w:pPr>
            <w:r w:rsidRPr="005C4A17">
              <w:t>Sb</w:t>
            </w:r>
            <w:r w:rsidR="005C4A17">
              <w:noBreakHyphen/>
            </w:r>
            <w:r w:rsidRPr="005C4A17">
              <w:t>119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282</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283</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284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Sb</w:t>
            </w:r>
            <w:r w:rsidR="005C4A17">
              <w:noBreakHyphen/>
            </w:r>
            <w:r w:rsidRPr="005C4A17">
              <w:t>122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285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Sb</w:t>
            </w:r>
            <w:r w:rsidR="005C4A17">
              <w:noBreakHyphen/>
            </w:r>
            <w:r w:rsidRPr="005C4A17">
              <w:t>124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286</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287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Sb</w:t>
            </w:r>
            <w:r w:rsidR="005C4A17">
              <w:noBreakHyphen/>
            </w:r>
            <w:r w:rsidRPr="005C4A17">
              <w:t>125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288</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289</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290</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291</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292</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293</w:t>
            </w:r>
          </w:p>
        </w:tc>
        <w:tc>
          <w:tcPr>
            <w:tcW w:w="1788" w:type="pct"/>
            <w:shd w:val="clear" w:color="auto" w:fill="auto"/>
          </w:tcPr>
          <w:p w:rsidR="000A3286" w:rsidRPr="005C4A17" w:rsidRDefault="000A3286" w:rsidP="00E16A83">
            <w:pPr>
              <w:pStyle w:val="Tabletext"/>
            </w:pPr>
            <w:r w:rsidRPr="005C4A17">
              <w:t>Sb</w:t>
            </w:r>
            <w:r w:rsidR="005C4A17">
              <w:noBreakHyphen/>
            </w:r>
            <w:r w:rsidRPr="005C4A17">
              <w:t>129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294</w:t>
            </w:r>
          </w:p>
        </w:tc>
        <w:tc>
          <w:tcPr>
            <w:tcW w:w="1788" w:type="pct"/>
            <w:shd w:val="clear" w:color="auto" w:fill="auto"/>
          </w:tcPr>
          <w:p w:rsidR="000A3286" w:rsidRPr="005C4A17" w:rsidRDefault="000A3286" w:rsidP="00E16A83">
            <w:pPr>
              <w:pStyle w:val="Tabletext"/>
            </w:pPr>
            <w:r w:rsidRPr="005C4A17">
              <w:t>Sb</w:t>
            </w:r>
            <w:r w:rsidR="005C4A17">
              <w:noBreakHyphen/>
            </w:r>
            <w:r w:rsidRPr="005C4A17">
              <w:t>130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295</w:t>
            </w:r>
          </w:p>
        </w:tc>
        <w:tc>
          <w:tcPr>
            <w:tcW w:w="1788" w:type="pct"/>
            <w:shd w:val="clear" w:color="auto" w:fill="auto"/>
          </w:tcPr>
          <w:p w:rsidR="000A3286" w:rsidRPr="005C4A17" w:rsidRDefault="000A3286" w:rsidP="00E16A83">
            <w:pPr>
              <w:pStyle w:val="Tabletext"/>
            </w:pPr>
            <w:r w:rsidRPr="005C4A17">
              <w:t>Sb</w:t>
            </w:r>
            <w:r w:rsidR="005C4A17">
              <w:noBreakHyphen/>
            </w:r>
            <w:r w:rsidRPr="005C4A17">
              <w:t>131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296</w:t>
            </w:r>
          </w:p>
        </w:tc>
        <w:tc>
          <w:tcPr>
            <w:tcW w:w="1788" w:type="pct"/>
            <w:shd w:val="clear" w:color="auto" w:fill="auto"/>
          </w:tcPr>
          <w:p w:rsidR="000A3286" w:rsidRPr="005C4A17" w:rsidRDefault="000A3286" w:rsidP="00E16A83">
            <w:pPr>
              <w:pStyle w:val="Tabletext"/>
            </w:pPr>
            <w:r w:rsidRPr="005C4A17">
              <w:t>Te</w:t>
            </w:r>
            <w:r w:rsidR="005C4A17">
              <w:noBreakHyphen/>
            </w:r>
            <w:r w:rsidRPr="005C4A17">
              <w:t>116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297</w:t>
            </w:r>
          </w:p>
        </w:tc>
        <w:tc>
          <w:tcPr>
            <w:tcW w:w="1788" w:type="pct"/>
            <w:shd w:val="clear" w:color="auto" w:fill="auto"/>
          </w:tcPr>
          <w:p w:rsidR="000A3286" w:rsidRPr="005C4A17" w:rsidRDefault="000A3286" w:rsidP="00E16A83">
            <w:pPr>
              <w:pStyle w:val="Tabletext"/>
            </w:pPr>
            <w:r w:rsidRPr="005C4A17">
              <w:t>Te</w:t>
            </w:r>
            <w:r w:rsidR="005C4A17">
              <w:noBreakHyphen/>
            </w:r>
            <w:r w:rsidRPr="005C4A17">
              <w:t>121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298</w:t>
            </w:r>
          </w:p>
        </w:tc>
        <w:tc>
          <w:tcPr>
            <w:tcW w:w="1788" w:type="pct"/>
            <w:shd w:val="clear" w:color="auto" w:fill="auto"/>
          </w:tcPr>
          <w:p w:rsidR="000A3286" w:rsidRPr="005C4A17" w:rsidRDefault="000A3286" w:rsidP="00E16A83">
            <w:pPr>
              <w:pStyle w:val="Tabletext"/>
            </w:pPr>
            <w:r w:rsidRPr="005C4A17">
              <w:t>Te</w:t>
            </w:r>
            <w:r w:rsidR="005C4A17">
              <w:noBreakHyphen/>
            </w:r>
            <w:r w:rsidRPr="005C4A17">
              <w:t>121m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299</w:t>
            </w:r>
          </w:p>
        </w:tc>
        <w:tc>
          <w:tcPr>
            <w:tcW w:w="1788" w:type="pct"/>
            <w:shd w:val="clear" w:color="auto" w:fill="auto"/>
          </w:tcPr>
          <w:p w:rsidR="000A3286" w:rsidRPr="005C4A17" w:rsidRDefault="000A3286" w:rsidP="00E16A83">
            <w:pPr>
              <w:pStyle w:val="Tabletext"/>
            </w:pPr>
            <w:r w:rsidRPr="005C4A17">
              <w:t>Te</w:t>
            </w:r>
            <w:r w:rsidR="005C4A17">
              <w:noBreakHyphen/>
            </w:r>
            <w:r w:rsidRPr="005C4A17">
              <w:t>123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123m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125m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127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127m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129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129m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131m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132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309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133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133m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Te</w:t>
            </w:r>
            <w:r w:rsidR="005C4A17">
              <w:noBreakHyphen/>
            </w:r>
            <w:r w:rsidRPr="005C4A17">
              <w:t>134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312</w:t>
            </w:r>
          </w:p>
        </w:tc>
        <w:tc>
          <w:tcPr>
            <w:tcW w:w="1788" w:type="pct"/>
            <w:shd w:val="clear" w:color="auto" w:fill="auto"/>
          </w:tcPr>
          <w:p w:rsidR="000A3286" w:rsidRPr="005C4A17" w:rsidRDefault="000A3286" w:rsidP="00E16A83">
            <w:pPr>
              <w:pStyle w:val="Tabletext"/>
            </w:pPr>
            <w:r w:rsidRPr="005C4A17">
              <w:t>I</w:t>
            </w:r>
            <w:r w:rsidR="005C4A17">
              <w:noBreakHyphen/>
            </w:r>
            <w:r w:rsidRPr="005C4A17">
              <w:t>120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313</w:t>
            </w:r>
          </w:p>
        </w:tc>
        <w:tc>
          <w:tcPr>
            <w:tcW w:w="1788" w:type="pct"/>
            <w:shd w:val="clear" w:color="auto" w:fill="auto"/>
          </w:tcPr>
          <w:p w:rsidR="000A3286" w:rsidRPr="005C4A17" w:rsidRDefault="000A3286" w:rsidP="00E16A83">
            <w:pPr>
              <w:pStyle w:val="Tabletext"/>
            </w:pPr>
            <w:r w:rsidRPr="005C4A17">
              <w:t>I</w:t>
            </w:r>
            <w:r w:rsidR="005C4A17">
              <w:noBreakHyphen/>
            </w:r>
            <w:r w:rsidRPr="005C4A17">
              <w:t>120m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314</w:t>
            </w:r>
          </w:p>
        </w:tc>
        <w:tc>
          <w:tcPr>
            <w:tcW w:w="1788" w:type="pct"/>
            <w:shd w:val="clear" w:color="auto" w:fill="auto"/>
          </w:tcPr>
          <w:p w:rsidR="000A3286" w:rsidRPr="005C4A17" w:rsidRDefault="000A3286" w:rsidP="00E16A83">
            <w:pPr>
              <w:pStyle w:val="Tabletext"/>
            </w:pPr>
            <w:r w:rsidRPr="005C4A17">
              <w:t>I</w:t>
            </w:r>
            <w:r w:rsidR="005C4A17">
              <w:noBreakHyphen/>
            </w:r>
            <w:r w:rsidRPr="005C4A17">
              <w:t>121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123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124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125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126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319</w:t>
            </w:r>
          </w:p>
        </w:tc>
        <w:tc>
          <w:tcPr>
            <w:tcW w:w="1788" w:type="pct"/>
            <w:shd w:val="clear" w:color="auto" w:fill="auto"/>
          </w:tcPr>
          <w:p w:rsidR="000A3286" w:rsidRPr="005C4A17" w:rsidRDefault="000A3286" w:rsidP="00E16A83">
            <w:pPr>
              <w:pStyle w:val="Tabletext"/>
            </w:pPr>
            <w:r w:rsidRPr="005C4A17">
              <w:t>I</w:t>
            </w:r>
            <w:r w:rsidR="005C4A17">
              <w:noBreakHyphen/>
            </w:r>
            <w:r w:rsidRPr="005C4A17">
              <w:t>128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129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130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132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324</w:t>
            </w:r>
          </w:p>
        </w:tc>
        <w:tc>
          <w:tcPr>
            <w:tcW w:w="1788" w:type="pct"/>
            <w:shd w:val="clear" w:color="auto" w:fill="auto"/>
          </w:tcPr>
          <w:p w:rsidR="000A3286" w:rsidRPr="005C4A17" w:rsidRDefault="000A3286" w:rsidP="00E16A83">
            <w:pPr>
              <w:pStyle w:val="Tabletext"/>
            </w:pPr>
            <w:r w:rsidRPr="005C4A17">
              <w:t>I</w:t>
            </w:r>
            <w:r w:rsidR="005C4A17">
              <w:noBreakHyphen/>
            </w:r>
            <w:r w:rsidRPr="005C4A17">
              <w:t>132m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133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134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w:t>
            </w:r>
            <w:r w:rsidR="005C4A17">
              <w:noBreakHyphen/>
            </w:r>
            <w:r w:rsidRPr="005C4A17">
              <w:t>135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328</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329</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330</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122</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331</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332</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333</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334</w:t>
            </w:r>
          </w:p>
        </w:tc>
        <w:tc>
          <w:tcPr>
            <w:tcW w:w="1788" w:type="pct"/>
            <w:shd w:val="clear" w:color="auto" w:fill="auto"/>
          </w:tcPr>
          <w:p w:rsidR="000A3286" w:rsidRPr="005C4A17" w:rsidRDefault="000A3286" w:rsidP="00E16A83">
            <w:pPr>
              <w:pStyle w:val="Tabletext"/>
            </w:pPr>
            <w:r w:rsidRPr="005C4A17">
              <w:t>Xe</w:t>
            </w:r>
            <w:r w:rsidR="005C4A17">
              <w:noBreakHyphen/>
            </w:r>
            <w:r w:rsidRPr="005C4A17">
              <w:t>129m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335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Xe</w:t>
            </w:r>
            <w:r w:rsidR="005C4A17">
              <w:noBreakHyphen/>
            </w:r>
            <w:r w:rsidRPr="005C4A17">
              <w:t>131m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336</w:t>
            </w:r>
          </w:p>
        </w:tc>
        <w:tc>
          <w:tcPr>
            <w:tcW w:w="1788" w:type="pct"/>
            <w:shd w:val="clear" w:color="auto" w:fill="auto"/>
          </w:tcPr>
          <w:p w:rsidR="000A3286" w:rsidRPr="005C4A17" w:rsidRDefault="000A3286" w:rsidP="00E16A83">
            <w:pPr>
              <w:pStyle w:val="Tabletext"/>
            </w:pPr>
            <w:r w:rsidRPr="005C4A17">
              <w:t>Xe</w:t>
            </w:r>
            <w:r w:rsidR="005C4A17">
              <w:noBreakHyphen/>
            </w:r>
            <w:r w:rsidRPr="005C4A17">
              <w:t>133m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337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Xe</w:t>
            </w:r>
            <w:r w:rsidR="005C4A17">
              <w:noBreakHyphen/>
            </w:r>
            <w:r w:rsidRPr="005C4A17">
              <w:t>133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338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Xe</w:t>
            </w:r>
            <w:r w:rsidR="005C4A17">
              <w:noBreakHyphen/>
            </w:r>
            <w:r w:rsidRPr="005C4A17">
              <w:t>135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10</w:t>
            </w:r>
          </w:p>
        </w:tc>
      </w:tr>
      <w:tr w:rsidR="000A3286" w:rsidRPr="005C4A17" w:rsidTr="00DF590A">
        <w:tc>
          <w:tcPr>
            <w:tcW w:w="504" w:type="pct"/>
            <w:shd w:val="clear" w:color="auto" w:fill="auto"/>
          </w:tcPr>
          <w:p w:rsidR="000A3286" w:rsidRPr="005C4A17" w:rsidRDefault="000A3286" w:rsidP="00E16A83">
            <w:pPr>
              <w:pStyle w:val="Tabletext"/>
            </w:pPr>
            <w:r w:rsidRPr="005C4A17">
              <w:t>339</w:t>
            </w:r>
          </w:p>
        </w:tc>
        <w:tc>
          <w:tcPr>
            <w:tcW w:w="1788" w:type="pct"/>
            <w:shd w:val="clear" w:color="auto" w:fill="auto"/>
          </w:tcPr>
          <w:p w:rsidR="000A3286" w:rsidRPr="005C4A17" w:rsidRDefault="000A3286" w:rsidP="00E16A83">
            <w:pPr>
              <w:pStyle w:val="Tabletext"/>
            </w:pPr>
            <w:r w:rsidRPr="005C4A17">
              <w:t>Xe</w:t>
            </w:r>
            <w:r w:rsidR="005C4A17">
              <w:noBreakHyphen/>
            </w:r>
            <w:r w:rsidRPr="005C4A17">
              <w:t>135m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340</w:t>
            </w:r>
          </w:p>
        </w:tc>
        <w:tc>
          <w:tcPr>
            <w:tcW w:w="1788" w:type="pct"/>
            <w:shd w:val="clear" w:color="auto" w:fill="auto"/>
          </w:tcPr>
          <w:p w:rsidR="000A3286" w:rsidRPr="005C4A17" w:rsidRDefault="000A3286" w:rsidP="00E16A83">
            <w:pPr>
              <w:pStyle w:val="Tabletext"/>
            </w:pPr>
            <w:r w:rsidRPr="005C4A17">
              <w:t>Xe</w:t>
            </w:r>
            <w:r w:rsidR="005C4A17">
              <w:noBreakHyphen/>
            </w:r>
            <w:r w:rsidRPr="005C4A17">
              <w:t>138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pPr>
            <w:r w:rsidRPr="005C4A17">
              <w:t>341</w:t>
            </w:r>
          </w:p>
        </w:tc>
        <w:tc>
          <w:tcPr>
            <w:tcW w:w="1788" w:type="pct"/>
            <w:shd w:val="clear" w:color="auto" w:fill="auto"/>
          </w:tcPr>
          <w:p w:rsidR="000A3286" w:rsidRPr="005C4A17" w:rsidRDefault="000A3286" w:rsidP="00E16A83">
            <w:pPr>
              <w:pStyle w:val="Tabletext"/>
            </w:pPr>
            <w:r w:rsidRPr="005C4A17">
              <w:t>Cs</w:t>
            </w:r>
            <w:r w:rsidR="005C4A17">
              <w:noBreakHyphen/>
            </w:r>
            <w:r w:rsidRPr="005C4A17">
              <w:t>125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342</w:t>
            </w:r>
          </w:p>
        </w:tc>
        <w:tc>
          <w:tcPr>
            <w:tcW w:w="1788" w:type="pct"/>
            <w:shd w:val="clear" w:color="auto" w:fill="auto"/>
          </w:tcPr>
          <w:p w:rsidR="000A3286" w:rsidRPr="005C4A17" w:rsidRDefault="000A3286" w:rsidP="00E16A83">
            <w:pPr>
              <w:pStyle w:val="Tabletext"/>
            </w:pPr>
            <w:r w:rsidRPr="005C4A17">
              <w:t>Cs</w:t>
            </w:r>
            <w:r w:rsidR="005C4A17">
              <w:noBreakHyphen/>
            </w:r>
            <w:r w:rsidRPr="005C4A17">
              <w:t>127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343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129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344</w:t>
            </w:r>
          </w:p>
        </w:tc>
        <w:tc>
          <w:tcPr>
            <w:tcW w:w="1788" w:type="pct"/>
            <w:shd w:val="clear" w:color="auto" w:fill="auto"/>
          </w:tcPr>
          <w:p w:rsidR="000A3286" w:rsidRPr="005C4A17" w:rsidRDefault="000A3286" w:rsidP="00E16A83">
            <w:pPr>
              <w:pStyle w:val="Tabletext"/>
            </w:pPr>
            <w:r w:rsidRPr="005C4A17">
              <w:t>Cs</w:t>
            </w:r>
            <w:r w:rsidR="005C4A17">
              <w:noBreakHyphen/>
            </w:r>
            <w:r w:rsidRPr="005C4A17">
              <w:t>130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345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346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347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134m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348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349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350</w:t>
            </w:r>
          </w:p>
        </w:tc>
        <w:tc>
          <w:tcPr>
            <w:tcW w:w="1788" w:type="pct"/>
            <w:shd w:val="clear" w:color="auto" w:fill="auto"/>
          </w:tcPr>
          <w:p w:rsidR="000A3286" w:rsidRPr="005C4A17" w:rsidRDefault="000A3286" w:rsidP="00E16A83">
            <w:pPr>
              <w:pStyle w:val="Tabletext"/>
            </w:pPr>
            <w:r w:rsidRPr="005C4A17">
              <w:t>Cs</w:t>
            </w:r>
            <w:r w:rsidR="005C4A17">
              <w:noBreakHyphen/>
            </w:r>
            <w:r w:rsidRPr="005C4A17">
              <w:t>135m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351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352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137</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353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Cs</w:t>
            </w:r>
            <w:r w:rsidR="005C4A17">
              <w:noBreakHyphen/>
            </w:r>
            <w:r w:rsidRPr="005C4A17">
              <w:t>138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354</w:t>
            </w:r>
          </w:p>
        </w:tc>
        <w:tc>
          <w:tcPr>
            <w:tcW w:w="1788" w:type="pct"/>
            <w:shd w:val="clear" w:color="auto" w:fill="auto"/>
          </w:tcPr>
          <w:p w:rsidR="000A3286" w:rsidRPr="005C4A17" w:rsidRDefault="000A3286" w:rsidP="00E16A83">
            <w:pPr>
              <w:pStyle w:val="Tabletext"/>
            </w:pPr>
            <w:r w:rsidRPr="005C4A17">
              <w:t>Ba</w:t>
            </w:r>
            <w:r w:rsidR="005C4A17">
              <w:noBreakHyphen/>
            </w:r>
            <w:r w:rsidRPr="005C4A17">
              <w:t>126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355</w:t>
            </w:r>
          </w:p>
        </w:tc>
        <w:tc>
          <w:tcPr>
            <w:tcW w:w="1788" w:type="pct"/>
            <w:shd w:val="clear" w:color="auto" w:fill="auto"/>
          </w:tcPr>
          <w:p w:rsidR="000A3286" w:rsidRPr="005C4A17" w:rsidRDefault="000A3286" w:rsidP="00E16A83">
            <w:pPr>
              <w:pStyle w:val="Tabletext"/>
            </w:pPr>
            <w:r w:rsidRPr="005C4A17">
              <w:t>Ba</w:t>
            </w:r>
            <w:r w:rsidR="005C4A17">
              <w:noBreakHyphen/>
            </w:r>
            <w:r w:rsidRPr="005C4A17">
              <w:t>128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Ba</w:t>
            </w:r>
            <w:r w:rsidR="005C4A17">
              <w:noBreakHyphen/>
            </w:r>
            <w:r w:rsidRPr="005C4A17">
              <w:t>131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357</w:t>
            </w:r>
          </w:p>
        </w:tc>
        <w:tc>
          <w:tcPr>
            <w:tcW w:w="1788" w:type="pct"/>
            <w:shd w:val="clear" w:color="auto" w:fill="auto"/>
          </w:tcPr>
          <w:p w:rsidR="000A3286" w:rsidRPr="005C4A17" w:rsidRDefault="000A3286" w:rsidP="00E16A83">
            <w:pPr>
              <w:pStyle w:val="Tabletext"/>
            </w:pPr>
            <w:r w:rsidRPr="005C4A17">
              <w:t>Ba</w:t>
            </w:r>
            <w:r w:rsidR="005C4A17">
              <w:noBreakHyphen/>
            </w:r>
            <w:r w:rsidRPr="005C4A17">
              <w:t>131m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358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Ba</w:t>
            </w:r>
            <w:r w:rsidR="005C4A17">
              <w:noBreakHyphen/>
            </w:r>
            <w:r w:rsidRPr="005C4A17">
              <w:t>133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359</w:t>
            </w:r>
          </w:p>
        </w:tc>
        <w:tc>
          <w:tcPr>
            <w:tcW w:w="1788" w:type="pct"/>
            <w:shd w:val="clear" w:color="auto" w:fill="auto"/>
          </w:tcPr>
          <w:p w:rsidR="000A3286" w:rsidRPr="005C4A17" w:rsidRDefault="000A3286" w:rsidP="00E16A83">
            <w:pPr>
              <w:pStyle w:val="Tabletext"/>
            </w:pPr>
            <w:r w:rsidRPr="005C4A17">
              <w:t>Ba</w:t>
            </w:r>
            <w:r w:rsidR="005C4A17">
              <w:noBreakHyphen/>
            </w:r>
            <w:r w:rsidRPr="005C4A17">
              <w:t>133m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360</w:t>
            </w:r>
          </w:p>
        </w:tc>
        <w:tc>
          <w:tcPr>
            <w:tcW w:w="1788" w:type="pct"/>
            <w:shd w:val="clear" w:color="auto" w:fill="auto"/>
          </w:tcPr>
          <w:p w:rsidR="000A3286" w:rsidRPr="005C4A17" w:rsidRDefault="000A3286" w:rsidP="00E16A83">
            <w:pPr>
              <w:pStyle w:val="Tabletext"/>
            </w:pPr>
            <w:r w:rsidRPr="005C4A17">
              <w:t>Ba</w:t>
            </w:r>
            <w:r w:rsidR="005C4A17">
              <w:noBreakHyphen/>
            </w:r>
            <w:r w:rsidRPr="005C4A17">
              <w:t>135m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361</w:t>
            </w:r>
          </w:p>
        </w:tc>
        <w:tc>
          <w:tcPr>
            <w:tcW w:w="1788" w:type="pct"/>
            <w:shd w:val="clear" w:color="auto" w:fill="auto"/>
          </w:tcPr>
          <w:p w:rsidR="000A3286" w:rsidRPr="005C4A17" w:rsidRDefault="000A3286" w:rsidP="00E16A83">
            <w:pPr>
              <w:pStyle w:val="Tabletext"/>
            </w:pPr>
            <w:r w:rsidRPr="005C4A17">
              <w:t>Ba</w:t>
            </w:r>
            <w:r w:rsidR="005C4A17">
              <w:noBreakHyphen/>
            </w:r>
            <w:r w:rsidRPr="005C4A17">
              <w:t>137m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362</w:t>
            </w:r>
          </w:p>
        </w:tc>
        <w:tc>
          <w:tcPr>
            <w:tcW w:w="1788" w:type="pct"/>
            <w:shd w:val="clear" w:color="auto" w:fill="auto"/>
          </w:tcPr>
          <w:p w:rsidR="000A3286" w:rsidRPr="005C4A17" w:rsidRDefault="000A3286" w:rsidP="00E16A83">
            <w:pPr>
              <w:pStyle w:val="Tabletext"/>
            </w:pPr>
            <w:r w:rsidRPr="005C4A17">
              <w:t>Ba</w:t>
            </w:r>
            <w:r w:rsidR="005C4A17">
              <w:noBreakHyphen/>
            </w:r>
            <w:r w:rsidRPr="005C4A17">
              <w:t>139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363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Ba</w:t>
            </w:r>
            <w:r w:rsidR="005C4A17">
              <w:noBreakHyphen/>
            </w:r>
            <w:r w:rsidRPr="005C4A17">
              <w:t>140</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364</w:t>
            </w:r>
          </w:p>
        </w:tc>
        <w:tc>
          <w:tcPr>
            <w:tcW w:w="1788" w:type="pct"/>
            <w:shd w:val="clear" w:color="auto" w:fill="auto"/>
          </w:tcPr>
          <w:p w:rsidR="000A3286" w:rsidRPr="005C4A17" w:rsidRDefault="000A3286" w:rsidP="00E16A83">
            <w:pPr>
              <w:pStyle w:val="Tabletext"/>
            </w:pPr>
            <w:r w:rsidRPr="005C4A17">
              <w:t>Ba</w:t>
            </w:r>
            <w:r w:rsidR="005C4A17">
              <w:noBreakHyphen/>
            </w:r>
            <w:r w:rsidRPr="005C4A17">
              <w:t>141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365</w:t>
            </w:r>
          </w:p>
        </w:tc>
        <w:tc>
          <w:tcPr>
            <w:tcW w:w="1788" w:type="pct"/>
            <w:shd w:val="clear" w:color="auto" w:fill="auto"/>
          </w:tcPr>
          <w:p w:rsidR="000A3286" w:rsidRPr="005C4A17" w:rsidRDefault="000A3286" w:rsidP="00E16A83">
            <w:pPr>
              <w:pStyle w:val="Tabletext"/>
            </w:pPr>
            <w:r w:rsidRPr="005C4A17">
              <w:t>Ba</w:t>
            </w:r>
            <w:r w:rsidR="005C4A17">
              <w:noBreakHyphen/>
            </w:r>
            <w:r w:rsidRPr="005C4A17">
              <w:t>142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366</w:t>
            </w:r>
          </w:p>
        </w:tc>
        <w:tc>
          <w:tcPr>
            <w:tcW w:w="1788" w:type="pct"/>
            <w:shd w:val="clear" w:color="auto" w:fill="auto"/>
          </w:tcPr>
          <w:p w:rsidR="000A3286" w:rsidRPr="005C4A17" w:rsidRDefault="000A3286" w:rsidP="00E16A83">
            <w:pPr>
              <w:pStyle w:val="Tabletext"/>
            </w:pPr>
            <w:r w:rsidRPr="005C4A17">
              <w:t>La</w:t>
            </w:r>
            <w:r w:rsidR="005C4A17">
              <w:noBreakHyphen/>
            </w:r>
            <w:r w:rsidRPr="005C4A17">
              <w:t>131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367</w:t>
            </w:r>
          </w:p>
        </w:tc>
        <w:tc>
          <w:tcPr>
            <w:tcW w:w="1788" w:type="pct"/>
            <w:shd w:val="clear" w:color="auto" w:fill="auto"/>
          </w:tcPr>
          <w:p w:rsidR="000A3286" w:rsidRPr="005C4A17" w:rsidRDefault="000A3286" w:rsidP="00E16A83">
            <w:pPr>
              <w:pStyle w:val="Tabletext"/>
            </w:pPr>
            <w:r w:rsidRPr="005C4A17">
              <w:t>La</w:t>
            </w:r>
            <w:r w:rsidR="005C4A17">
              <w:noBreakHyphen/>
            </w:r>
            <w:r w:rsidRPr="005C4A17">
              <w:t>132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368</w:t>
            </w:r>
          </w:p>
        </w:tc>
        <w:tc>
          <w:tcPr>
            <w:tcW w:w="1788" w:type="pct"/>
            <w:shd w:val="clear" w:color="auto" w:fill="auto"/>
          </w:tcPr>
          <w:p w:rsidR="000A3286" w:rsidRPr="005C4A17" w:rsidRDefault="000A3286" w:rsidP="00E16A83">
            <w:pPr>
              <w:pStyle w:val="Tabletext"/>
            </w:pPr>
            <w:r w:rsidRPr="005C4A17">
              <w:t>La</w:t>
            </w:r>
            <w:r w:rsidR="005C4A17">
              <w:noBreakHyphen/>
            </w:r>
            <w:r w:rsidRPr="005C4A17">
              <w:t>135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369</w:t>
            </w:r>
          </w:p>
        </w:tc>
        <w:tc>
          <w:tcPr>
            <w:tcW w:w="1788" w:type="pct"/>
            <w:shd w:val="clear" w:color="auto" w:fill="auto"/>
          </w:tcPr>
          <w:p w:rsidR="000A3286" w:rsidRPr="005C4A17" w:rsidRDefault="000A3286" w:rsidP="00E16A83">
            <w:pPr>
              <w:pStyle w:val="Tabletext"/>
            </w:pPr>
            <w:r w:rsidRPr="005C4A17">
              <w:t>La</w:t>
            </w:r>
            <w:r w:rsidR="005C4A17">
              <w:noBreakHyphen/>
            </w:r>
            <w:r w:rsidRPr="005C4A17">
              <w:t>137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370</w:t>
            </w:r>
          </w:p>
        </w:tc>
        <w:tc>
          <w:tcPr>
            <w:tcW w:w="1788" w:type="pct"/>
            <w:shd w:val="clear" w:color="auto" w:fill="auto"/>
          </w:tcPr>
          <w:p w:rsidR="000A3286" w:rsidRPr="005C4A17" w:rsidRDefault="000A3286" w:rsidP="00E16A83">
            <w:pPr>
              <w:pStyle w:val="Tabletext"/>
            </w:pPr>
            <w:r w:rsidRPr="005C4A17">
              <w:t>La</w:t>
            </w:r>
            <w:r w:rsidR="005C4A17">
              <w:noBreakHyphen/>
            </w:r>
            <w:r w:rsidRPr="005C4A17">
              <w:t>138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371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La</w:t>
            </w:r>
            <w:r w:rsidR="005C4A17">
              <w:noBreakHyphen/>
            </w:r>
            <w:r w:rsidRPr="005C4A17">
              <w:t>140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372</w:t>
            </w:r>
          </w:p>
        </w:tc>
        <w:tc>
          <w:tcPr>
            <w:tcW w:w="1788" w:type="pct"/>
            <w:shd w:val="clear" w:color="auto" w:fill="auto"/>
          </w:tcPr>
          <w:p w:rsidR="000A3286" w:rsidRPr="005C4A17" w:rsidRDefault="000A3286" w:rsidP="00E16A83">
            <w:pPr>
              <w:pStyle w:val="Tabletext"/>
            </w:pPr>
            <w:r w:rsidRPr="005C4A17">
              <w:t>La</w:t>
            </w:r>
            <w:r w:rsidR="005C4A17">
              <w:noBreakHyphen/>
            </w:r>
            <w:r w:rsidRPr="005C4A17">
              <w:t>141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373</w:t>
            </w:r>
          </w:p>
        </w:tc>
        <w:tc>
          <w:tcPr>
            <w:tcW w:w="1788" w:type="pct"/>
            <w:shd w:val="clear" w:color="auto" w:fill="auto"/>
          </w:tcPr>
          <w:p w:rsidR="000A3286" w:rsidRPr="005C4A17" w:rsidRDefault="000A3286" w:rsidP="00E16A83">
            <w:pPr>
              <w:pStyle w:val="Tabletext"/>
            </w:pPr>
            <w:r w:rsidRPr="005C4A17">
              <w:t>La</w:t>
            </w:r>
            <w:r w:rsidR="005C4A17">
              <w:noBreakHyphen/>
            </w:r>
            <w:r w:rsidRPr="005C4A17">
              <w:t>142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374</w:t>
            </w:r>
          </w:p>
        </w:tc>
        <w:tc>
          <w:tcPr>
            <w:tcW w:w="1788" w:type="pct"/>
            <w:shd w:val="clear" w:color="auto" w:fill="auto"/>
          </w:tcPr>
          <w:p w:rsidR="000A3286" w:rsidRPr="005C4A17" w:rsidRDefault="000A3286" w:rsidP="00E16A83">
            <w:pPr>
              <w:pStyle w:val="Tabletext"/>
            </w:pPr>
            <w:r w:rsidRPr="005C4A17">
              <w:t>La</w:t>
            </w:r>
            <w:r w:rsidR="005C4A17">
              <w:noBreakHyphen/>
            </w:r>
            <w:r w:rsidRPr="005C4A17">
              <w:t>143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375</w:t>
            </w:r>
          </w:p>
        </w:tc>
        <w:tc>
          <w:tcPr>
            <w:tcW w:w="1788" w:type="pct"/>
            <w:shd w:val="clear" w:color="auto" w:fill="auto"/>
          </w:tcPr>
          <w:p w:rsidR="000A3286" w:rsidRPr="005C4A17" w:rsidRDefault="000A3286" w:rsidP="00E16A83">
            <w:pPr>
              <w:pStyle w:val="Tabletext"/>
            </w:pPr>
            <w:r w:rsidRPr="005C4A17">
              <w:t>Ce</w:t>
            </w:r>
            <w:r w:rsidR="005C4A17">
              <w:noBreakHyphen/>
            </w:r>
            <w:r w:rsidRPr="005C4A17">
              <w:t>134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376</w:t>
            </w:r>
          </w:p>
        </w:tc>
        <w:tc>
          <w:tcPr>
            <w:tcW w:w="1788" w:type="pct"/>
            <w:shd w:val="clear" w:color="auto" w:fill="auto"/>
          </w:tcPr>
          <w:p w:rsidR="000A3286" w:rsidRPr="005C4A17" w:rsidRDefault="000A3286" w:rsidP="00E16A83">
            <w:pPr>
              <w:pStyle w:val="Tabletext"/>
            </w:pPr>
            <w:r w:rsidRPr="005C4A17">
              <w:t>Ce</w:t>
            </w:r>
            <w:r w:rsidR="005C4A17">
              <w:noBreakHyphen/>
            </w:r>
            <w:r w:rsidRPr="005C4A17">
              <w:t>135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377</w:t>
            </w:r>
          </w:p>
        </w:tc>
        <w:tc>
          <w:tcPr>
            <w:tcW w:w="1788" w:type="pct"/>
            <w:shd w:val="clear" w:color="auto" w:fill="auto"/>
          </w:tcPr>
          <w:p w:rsidR="000A3286" w:rsidRPr="005C4A17" w:rsidRDefault="000A3286" w:rsidP="00E16A83">
            <w:pPr>
              <w:pStyle w:val="Tabletext"/>
            </w:pPr>
            <w:r w:rsidRPr="005C4A17">
              <w:t>Ce</w:t>
            </w:r>
            <w:r w:rsidR="005C4A17">
              <w:noBreakHyphen/>
            </w:r>
            <w:r w:rsidRPr="005C4A17">
              <w:t>137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378</w:t>
            </w:r>
          </w:p>
        </w:tc>
        <w:tc>
          <w:tcPr>
            <w:tcW w:w="1788" w:type="pct"/>
            <w:shd w:val="clear" w:color="auto" w:fill="auto"/>
          </w:tcPr>
          <w:p w:rsidR="000A3286" w:rsidRPr="005C4A17" w:rsidRDefault="000A3286" w:rsidP="00E16A83">
            <w:pPr>
              <w:pStyle w:val="Tabletext"/>
            </w:pPr>
            <w:r w:rsidRPr="005C4A17">
              <w:t>Ce</w:t>
            </w:r>
            <w:r w:rsidR="005C4A17">
              <w:noBreakHyphen/>
            </w:r>
            <w:r w:rsidRPr="005C4A17">
              <w:t>137m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379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Ce</w:t>
            </w:r>
            <w:r w:rsidR="005C4A17">
              <w:noBreakHyphen/>
            </w:r>
            <w:r w:rsidRPr="005C4A17">
              <w:t>139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Ce</w:t>
            </w:r>
            <w:r w:rsidR="005C4A17">
              <w:noBreakHyphen/>
            </w:r>
            <w:r w:rsidRPr="005C4A17">
              <w:t>141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Ce</w:t>
            </w:r>
            <w:r w:rsidR="005C4A17">
              <w:noBreakHyphen/>
            </w:r>
            <w:r w:rsidRPr="005C4A17">
              <w:t>143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Ce</w:t>
            </w:r>
            <w:r w:rsidR="005C4A17">
              <w:noBreakHyphen/>
            </w:r>
            <w:r w:rsidRPr="005C4A17">
              <w:t>144</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383</w:t>
            </w:r>
          </w:p>
        </w:tc>
        <w:tc>
          <w:tcPr>
            <w:tcW w:w="1788" w:type="pct"/>
            <w:shd w:val="clear" w:color="auto" w:fill="auto"/>
          </w:tcPr>
          <w:p w:rsidR="000A3286" w:rsidRPr="005C4A17" w:rsidRDefault="000A3286" w:rsidP="00E16A83">
            <w:pPr>
              <w:pStyle w:val="Tabletext"/>
            </w:pPr>
            <w:r w:rsidRPr="005C4A17">
              <w:t>Pr</w:t>
            </w:r>
            <w:r w:rsidR="005C4A17">
              <w:noBreakHyphen/>
            </w:r>
            <w:r w:rsidRPr="005C4A17">
              <w:t>136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384</w:t>
            </w:r>
          </w:p>
        </w:tc>
        <w:tc>
          <w:tcPr>
            <w:tcW w:w="1788" w:type="pct"/>
            <w:shd w:val="clear" w:color="auto" w:fill="auto"/>
          </w:tcPr>
          <w:p w:rsidR="000A3286" w:rsidRPr="005C4A17" w:rsidRDefault="000A3286" w:rsidP="00E16A83">
            <w:pPr>
              <w:pStyle w:val="Tabletext"/>
            </w:pPr>
            <w:r w:rsidRPr="005C4A17">
              <w:t>Pr</w:t>
            </w:r>
            <w:r w:rsidR="005C4A17">
              <w:noBreakHyphen/>
            </w:r>
            <w:r w:rsidRPr="005C4A17">
              <w:t>137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385</w:t>
            </w:r>
          </w:p>
        </w:tc>
        <w:tc>
          <w:tcPr>
            <w:tcW w:w="1788" w:type="pct"/>
            <w:shd w:val="clear" w:color="auto" w:fill="auto"/>
          </w:tcPr>
          <w:p w:rsidR="000A3286" w:rsidRPr="005C4A17" w:rsidRDefault="000A3286" w:rsidP="00E16A83">
            <w:pPr>
              <w:pStyle w:val="Tabletext"/>
            </w:pPr>
            <w:r w:rsidRPr="005C4A17">
              <w:t>Pr</w:t>
            </w:r>
            <w:r w:rsidR="005C4A17">
              <w:noBreakHyphen/>
            </w:r>
            <w:r w:rsidRPr="005C4A17">
              <w:t>138m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386</w:t>
            </w:r>
          </w:p>
        </w:tc>
        <w:tc>
          <w:tcPr>
            <w:tcW w:w="1788" w:type="pct"/>
            <w:shd w:val="clear" w:color="auto" w:fill="auto"/>
          </w:tcPr>
          <w:p w:rsidR="000A3286" w:rsidRPr="005C4A17" w:rsidRDefault="000A3286" w:rsidP="00E16A83">
            <w:pPr>
              <w:pStyle w:val="Tabletext"/>
            </w:pPr>
            <w:r w:rsidRPr="005C4A17">
              <w:t>Pr</w:t>
            </w:r>
            <w:r w:rsidR="005C4A17">
              <w:noBreakHyphen/>
            </w:r>
            <w:r w:rsidRPr="005C4A17">
              <w:t>139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Pr</w:t>
            </w:r>
            <w:r w:rsidR="005C4A17">
              <w:noBreakHyphen/>
            </w:r>
            <w:r w:rsidRPr="005C4A17">
              <w:t>142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388</w:t>
            </w:r>
          </w:p>
        </w:tc>
        <w:tc>
          <w:tcPr>
            <w:tcW w:w="1788" w:type="pct"/>
            <w:shd w:val="clear" w:color="auto" w:fill="auto"/>
          </w:tcPr>
          <w:p w:rsidR="000A3286" w:rsidRPr="005C4A17" w:rsidRDefault="000A3286" w:rsidP="00E16A83">
            <w:pPr>
              <w:pStyle w:val="Tabletext"/>
            </w:pPr>
            <w:r w:rsidRPr="005C4A17">
              <w:t>Pr</w:t>
            </w:r>
            <w:r w:rsidR="005C4A17">
              <w:noBreakHyphen/>
            </w:r>
            <w:r w:rsidRPr="005C4A17">
              <w:t>142m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7</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Pr</w:t>
            </w:r>
            <w:r w:rsidR="005C4A17">
              <w:noBreakHyphen/>
            </w:r>
            <w:r w:rsidRPr="005C4A17">
              <w:t>143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390</w:t>
            </w:r>
          </w:p>
        </w:tc>
        <w:tc>
          <w:tcPr>
            <w:tcW w:w="1788" w:type="pct"/>
            <w:shd w:val="clear" w:color="auto" w:fill="auto"/>
          </w:tcPr>
          <w:p w:rsidR="000A3286" w:rsidRPr="005C4A17" w:rsidRDefault="000A3286" w:rsidP="00E16A83">
            <w:pPr>
              <w:pStyle w:val="Tabletext"/>
            </w:pPr>
            <w:r w:rsidRPr="005C4A17">
              <w:t>Pr</w:t>
            </w:r>
            <w:r w:rsidR="005C4A17">
              <w:noBreakHyphen/>
            </w:r>
            <w:r w:rsidRPr="005C4A17">
              <w:t>144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391</w:t>
            </w:r>
          </w:p>
        </w:tc>
        <w:tc>
          <w:tcPr>
            <w:tcW w:w="1788" w:type="pct"/>
            <w:shd w:val="clear" w:color="auto" w:fill="auto"/>
          </w:tcPr>
          <w:p w:rsidR="000A3286" w:rsidRPr="005C4A17" w:rsidRDefault="000A3286" w:rsidP="00E16A83">
            <w:pPr>
              <w:pStyle w:val="Tabletext"/>
            </w:pPr>
            <w:r w:rsidRPr="005C4A17">
              <w:t>Pr</w:t>
            </w:r>
            <w:r w:rsidR="005C4A17">
              <w:noBreakHyphen/>
            </w:r>
            <w:r w:rsidRPr="005C4A17">
              <w:t>145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392</w:t>
            </w:r>
          </w:p>
        </w:tc>
        <w:tc>
          <w:tcPr>
            <w:tcW w:w="1788" w:type="pct"/>
            <w:shd w:val="clear" w:color="auto" w:fill="auto"/>
          </w:tcPr>
          <w:p w:rsidR="000A3286" w:rsidRPr="005C4A17" w:rsidRDefault="000A3286" w:rsidP="00E16A83">
            <w:pPr>
              <w:pStyle w:val="Tabletext"/>
            </w:pPr>
            <w:r w:rsidRPr="005C4A17">
              <w:t>Pr</w:t>
            </w:r>
            <w:r w:rsidR="005C4A17">
              <w:noBreakHyphen/>
            </w:r>
            <w:r w:rsidRPr="005C4A17">
              <w:t>147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393</w:t>
            </w:r>
          </w:p>
        </w:tc>
        <w:tc>
          <w:tcPr>
            <w:tcW w:w="1788" w:type="pct"/>
            <w:shd w:val="clear" w:color="auto" w:fill="auto"/>
          </w:tcPr>
          <w:p w:rsidR="000A3286" w:rsidRPr="005C4A17" w:rsidRDefault="000A3286" w:rsidP="00E16A83">
            <w:pPr>
              <w:pStyle w:val="Tabletext"/>
            </w:pPr>
            <w:r w:rsidRPr="005C4A17">
              <w:t>Nd</w:t>
            </w:r>
            <w:r w:rsidR="005C4A17">
              <w:noBreakHyphen/>
            </w:r>
            <w:r w:rsidRPr="005C4A17">
              <w:t>136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394</w:t>
            </w:r>
          </w:p>
        </w:tc>
        <w:tc>
          <w:tcPr>
            <w:tcW w:w="1788" w:type="pct"/>
            <w:shd w:val="clear" w:color="auto" w:fill="auto"/>
          </w:tcPr>
          <w:p w:rsidR="000A3286" w:rsidRPr="005C4A17" w:rsidRDefault="000A3286" w:rsidP="00E16A83">
            <w:pPr>
              <w:pStyle w:val="Tabletext"/>
            </w:pPr>
            <w:r w:rsidRPr="005C4A17">
              <w:t>Nd</w:t>
            </w:r>
            <w:r w:rsidR="005C4A17">
              <w:noBreakHyphen/>
            </w:r>
            <w:r w:rsidRPr="005C4A17">
              <w:t>138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395</w:t>
            </w:r>
          </w:p>
        </w:tc>
        <w:tc>
          <w:tcPr>
            <w:tcW w:w="1788" w:type="pct"/>
            <w:shd w:val="clear" w:color="auto" w:fill="auto"/>
          </w:tcPr>
          <w:p w:rsidR="000A3286" w:rsidRPr="005C4A17" w:rsidRDefault="000A3286" w:rsidP="00E16A83">
            <w:pPr>
              <w:pStyle w:val="Tabletext"/>
            </w:pPr>
            <w:r w:rsidRPr="005C4A17">
              <w:t>Nd</w:t>
            </w:r>
            <w:r w:rsidR="005C4A17">
              <w:noBreakHyphen/>
            </w:r>
            <w:r w:rsidRPr="005C4A17">
              <w:t>139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396</w:t>
            </w:r>
          </w:p>
        </w:tc>
        <w:tc>
          <w:tcPr>
            <w:tcW w:w="1788" w:type="pct"/>
            <w:shd w:val="clear" w:color="auto" w:fill="auto"/>
          </w:tcPr>
          <w:p w:rsidR="000A3286" w:rsidRPr="005C4A17" w:rsidRDefault="000A3286" w:rsidP="00E16A83">
            <w:pPr>
              <w:pStyle w:val="Tabletext"/>
            </w:pPr>
            <w:r w:rsidRPr="005C4A17">
              <w:t>Nd</w:t>
            </w:r>
            <w:r w:rsidR="005C4A17">
              <w:noBreakHyphen/>
            </w:r>
            <w:r w:rsidRPr="005C4A17">
              <w:t>139m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397</w:t>
            </w:r>
          </w:p>
        </w:tc>
        <w:tc>
          <w:tcPr>
            <w:tcW w:w="1788" w:type="pct"/>
            <w:shd w:val="clear" w:color="auto" w:fill="auto"/>
          </w:tcPr>
          <w:p w:rsidR="000A3286" w:rsidRPr="005C4A17" w:rsidRDefault="000A3286" w:rsidP="00E16A83">
            <w:pPr>
              <w:pStyle w:val="Tabletext"/>
            </w:pPr>
            <w:r w:rsidRPr="005C4A17">
              <w:t>Nd</w:t>
            </w:r>
            <w:r w:rsidR="005C4A17">
              <w:noBreakHyphen/>
            </w:r>
            <w:r w:rsidRPr="005C4A17">
              <w:t>141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398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Nd</w:t>
            </w:r>
            <w:r w:rsidR="005C4A17">
              <w:noBreakHyphen/>
            </w:r>
            <w:r w:rsidRPr="005C4A17">
              <w:t>147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399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Nd</w:t>
            </w:r>
            <w:r w:rsidR="005C4A17">
              <w:noBreakHyphen/>
            </w:r>
            <w:r w:rsidRPr="005C4A17">
              <w:t>149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400</w:t>
            </w:r>
          </w:p>
        </w:tc>
        <w:tc>
          <w:tcPr>
            <w:tcW w:w="1788" w:type="pct"/>
            <w:shd w:val="clear" w:color="auto" w:fill="auto"/>
          </w:tcPr>
          <w:p w:rsidR="000A3286" w:rsidRPr="005C4A17" w:rsidRDefault="000A3286" w:rsidP="00E16A83">
            <w:pPr>
              <w:pStyle w:val="Tabletext"/>
            </w:pPr>
            <w:r w:rsidRPr="005C4A17">
              <w:t>Nd</w:t>
            </w:r>
            <w:r w:rsidR="005C4A17">
              <w:noBreakHyphen/>
            </w:r>
            <w:r w:rsidRPr="005C4A17">
              <w:t>151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401</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402</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403</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404</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405</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406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Pm</w:t>
            </w:r>
            <w:r w:rsidR="005C4A17">
              <w:noBreakHyphen/>
            </w:r>
            <w:r w:rsidRPr="005C4A17">
              <w:t>147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407</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408</w:t>
            </w:r>
          </w:p>
        </w:tc>
        <w:tc>
          <w:tcPr>
            <w:tcW w:w="1788" w:type="pct"/>
            <w:shd w:val="clear" w:color="auto" w:fill="auto"/>
          </w:tcPr>
          <w:p w:rsidR="000A3286" w:rsidRPr="005C4A17" w:rsidRDefault="000A3286" w:rsidP="00E16A83">
            <w:pPr>
              <w:pStyle w:val="Tabletext"/>
            </w:pPr>
            <w:r w:rsidRPr="005C4A17">
              <w:t>Pm</w:t>
            </w:r>
            <w:r w:rsidR="005C4A17">
              <w:noBreakHyphen/>
            </w:r>
            <w:r w:rsidRPr="005C4A17">
              <w:t>148m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409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Pm</w:t>
            </w:r>
            <w:r w:rsidR="005C4A17">
              <w:noBreakHyphen/>
            </w:r>
            <w:r w:rsidRPr="005C4A17">
              <w:t>149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410</w:t>
            </w:r>
          </w:p>
        </w:tc>
        <w:tc>
          <w:tcPr>
            <w:tcW w:w="1788" w:type="pct"/>
            <w:shd w:val="clear" w:color="auto" w:fill="auto"/>
          </w:tcPr>
          <w:p w:rsidR="000A3286" w:rsidRPr="005C4A17" w:rsidRDefault="000A3286" w:rsidP="00E16A83">
            <w:pPr>
              <w:pStyle w:val="Tabletext"/>
            </w:pPr>
            <w:r w:rsidRPr="005C4A17">
              <w:t>Pm</w:t>
            </w:r>
            <w:r w:rsidR="005C4A17">
              <w:noBreakHyphen/>
            </w:r>
            <w:r w:rsidRPr="005C4A17">
              <w:t>150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411</w:t>
            </w:r>
          </w:p>
        </w:tc>
        <w:tc>
          <w:tcPr>
            <w:tcW w:w="1788" w:type="pct"/>
            <w:shd w:val="clear" w:color="auto" w:fill="auto"/>
          </w:tcPr>
          <w:p w:rsidR="000A3286" w:rsidRPr="005C4A17" w:rsidRDefault="000A3286" w:rsidP="00E16A83">
            <w:pPr>
              <w:pStyle w:val="Tabletext"/>
            </w:pPr>
            <w:r w:rsidRPr="005C4A17">
              <w:t>Pm</w:t>
            </w:r>
            <w:r w:rsidR="005C4A17">
              <w:noBreakHyphen/>
            </w:r>
            <w:r w:rsidRPr="005C4A17">
              <w:t>151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412</w:t>
            </w:r>
          </w:p>
        </w:tc>
        <w:tc>
          <w:tcPr>
            <w:tcW w:w="1788" w:type="pct"/>
            <w:shd w:val="clear" w:color="auto" w:fill="auto"/>
          </w:tcPr>
          <w:p w:rsidR="000A3286" w:rsidRPr="005C4A17" w:rsidRDefault="000A3286" w:rsidP="00E16A83">
            <w:pPr>
              <w:pStyle w:val="Tabletext"/>
            </w:pPr>
            <w:r w:rsidRPr="005C4A17">
              <w:t>Sm</w:t>
            </w:r>
            <w:r w:rsidR="005C4A17">
              <w:noBreakHyphen/>
            </w:r>
            <w:r w:rsidRPr="005C4A17">
              <w:t>141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413</w:t>
            </w:r>
          </w:p>
        </w:tc>
        <w:tc>
          <w:tcPr>
            <w:tcW w:w="1788" w:type="pct"/>
            <w:shd w:val="clear" w:color="auto" w:fill="auto"/>
          </w:tcPr>
          <w:p w:rsidR="000A3286" w:rsidRPr="005C4A17" w:rsidRDefault="000A3286" w:rsidP="00E16A83">
            <w:pPr>
              <w:pStyle w:val="Tabletext"/>
            </w:pPr>
            <w:r w:rsidRPr="005C4A17">
              <w:t>Sm</w:t>
            </w:r>
            <w:r w:rsidR="005C4A17">
              <w:noBreakHyphen/>
            </w:r>
            <w:r w:rsidRPr="005C4A17">
              <w:t>141m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414</w:t>
            </w:r>
          </w:p>
        </w:tc>
        <w:tc>
          <w:tcPr>
            <w:tcW w:w="1788" w:type="pct"/>
            <w:shd w:val="clear" w:color="auto" w:fill="auto"/>
          </w:tcPr>
          <w:p w:rsidR="000A3286" w:rsidRPr="005C4A17" w:rsidRDefault="000A3286" w:rsidP="00E16A83">
            <w:pPr>
              <w:pStyle w:val="Tabletext"/>
            </w:pPr>
            <w:r w:rsidRPr="005C4A17">
              <w:t>Sm</w:t>
            </w:r>
            <w:r w:rsidR="005C4A17">
              <w:noBreakHyphen/>
            </w:r>
            <w:r w:rsidRPr="005C4A17">
              <w:t>142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415</w:t>
            </w:r>
          </w:p>
        </w:tc>
        <w:tc>
          <w:tcPr>
            <w:tcW w:w="1788" w:type="pct"/>
            <w:shd w:val="clear" w:color="auto" w:fill="auto"/>
          </w:tcPr>
          <w:p w:rsidR="000A3286" w:rsidRPr="005C4A17" w:rsidRDefault="000A3286" w:rsidP="00E16A83">
            <w:pPr>
              <w:pStyle w:val="Tabletext"/>
            </w:pPr>
            <w:r w:rsidRPr="005C4A17">
              <w:t>Sm</w:t>
            </w:r>
            <w:r w:rsidR="005C4A17">
              <w:noBreakHyphen/>
            </w:r>
            <w:r w:rsidRPr="005C4A17">
              <w:t>145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416</w:t>
            </w:r>
          </w:p>
        </w:tc>
        <w:tc>
          <w:tcPr>
            <w:tcW w:w="1788" w:type="pct"/>
            <w:shd w:val="clear" w:color="auto" w:fill="auto"/>
          </w:tcPr>
          <w:p w:rsidR="000A3286" w:rsidRPr="005C4A17" w:rsidRDefault="000A3286" w:rsidP="00E16A83">
            <w:pPr>
              <w:pStyle w:val="Tabletext"/>
            </w:pPr>
            <w:r w:rsidRPr="005C4A17">
              <w:t>Sm</w:t>
            </w:r>
            <w:r w:rsidR="005C4A17">
              <w:noBreakHyphen/>
            </w:r>
            <w:r w:rsidRPr="005C4A17">
              <w:t>146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417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Sm</w:t>
            </w:r>
            <w:r w:rsidR="005C4A17">
              <w:noBreakHyphen/>
            </w:r>
            <w:r w:rsidRPr="005C4A17">
              <w:t>147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418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Sm</w:t>
            </w:r>
            <w:r w:rsidR="005C4A17">
              <w:noBreakHyphen/>
            </w:r>
            <w:r w:rsidRPr="005C4A17">
              <w:t>151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419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Sm</w:t>
            </w:r>
            <w:r w:rsidR="005C4A17">
              <w:noBreakHyphen/>
            </w:r>
            <w:r w:rsidRPr="005C4A17">
              <w:t>153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420</w:t>
            </w:r>
          </w:p>
        </w:tc>
        <w:tc>
          <w:tcPr>
            <w:tcW w:w="1788" w:type="pct"/>
            <w:shd w:val="clear" w:color="auto" w:fill="auto"/>
          </w:tcPr>
          <w:p w:rsidR="000A3286" w:rsidRPr="005C4A17" w:rsidRDefault="000A3286" w:rsidP="00E16A83">
            <w:pPr>
              <w:pStyle w:val="Tabletext"/>
            </w:pPr>
            <w:r w:rsidRPr="005C4A17">
              <w:t>Sm</w:t>
            </w:r>
            <w:r w:rsidR="005C4A17">
              <w:noBreakHyphen/>
            </w:r>
            <w:r w:rsidRPr="005C4A17">
              <w:t>155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421</w:t>
            </w:r>
          </w:p>
        </w:tc>
        <w:tc>
          <w:tcPr>
            <w:tcW w:w="1788" w:type="pct"/>
            <w:shd w:val="clear" w:color="auto" w:fill="auto"/>
          </w:tcPr>
          <w:p w:rsidR="000A3286" w:rsidRPr="005C4A17" w:rsidRDefault="000A3286" w:rsidP="00E16A83">
            <w:pPr>
              <w:pStyle w:val="Tabletext"/>
            </w:pPr>
            <w:r w:rsidRPr="005C4A17">
              <w:t>Sm</w:t>
            </w:r>
            <w:r w:rsidR="005C4A17">
              <w:noBreakHyphen/>
            </w:r>
            <w:r w:rsidRPr="005C4A17">
              <w:t>156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422</w:t>
            </w:r>
          </w:p>
        </w:tc>
        <w:tc>
          <w:tcPr>
            <w:tcW w:w="1788" w:type="pct"/>
            <w:shd w:val="clear" w:color="auto" w:fill="auto"/>
          </w:tcPr>
          <w:p w:rsidR="000A3286" w:rsidRPr="005C4A17" w:rsidRDefault="000A3286" w:rsidP="00E16A83">
            <w:pPr>
              <w:pStyle w:val="Tabletext"/>
            </w:pPr>
            <w:r w:rsidRPr="005C4A17">
              <w:t>Eu</w:t>
            </w:r>
            <w:r w:rsidR="005C4A17">
              <w:noBreakHyphen/>
            </w:r>
            <w:r w:rsidRPr="005C4A17">
              <w:t>145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423</w:t>
            </w:r>
          </w:p>
        </w:tc>
        <w:tc>
          <w:tcPr>
            <w:tcW w:w="1788" w:type="pct"/>
            <w:shd w:val="clear" w:color="auto" w:fill="auto"/>
          </w:tcPr>
          <w:p w:rsidR="000A3286" w:rsidRPr="005C4A17" w:rsidRDefault="000A3286" w:rsidP="00E16A83">
            <w:pPr>
              <w:pStyle w:val="Tabletext"/>
            </w:pPr>
            <w:r w:rsidRPr="005C4A17">
              <w:t>Eu</w:t>
            </w:r>
            <w:r w:rsidR="005C4A17">
              <w:noBreakHyphen/>
            </w:r>
            <w:r w:rsidRPr="005C4A17">
              <w:t>146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424</w:t>
            </w:r>
          </w:p>
        </w:tc>
        <w:tc>
          <w:tcPr>
            <w:tcW w:w="1788" w:type="pct"/>
            <w:shd w:val="clear" w:color="auto" w:fill="auto"/>
          </w:tcPr>
          <w:p w:rsidR="000A3286" w:rsidRPr="005C4A17" w:rsidRDefault="000A3286" w:rsidP="00E16A83">
            <w:pPr>
              <w:pStyle w:val="Tabletext"/>
            </w:pPr>
            <w:r w:rsidRPr="005C4A17">
              <w:t>Eu</w:t>
            </w:r>
            <w:r w:rsidR="005C4A17">
              <w:noBreakHyphen/>
            </w:r>
            <w:r w:rsidRPr="005C4A17">
              <w:t>147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425</w:t>
            </w:r>
          </w:p>
        </w:tc>
        <w:tc>
          <w:tcPr>
            <w:tcW w:w="1788" w:type="pct"/>
            <w:shd w:val="clear" w:color="auto" w:fill="auto"/>
          </w:tcPr>
          <w:p w:rsidR="000A3286" w:rsidRPr="005C4A17" w:rsidRDefault="000A3286" w:rsidP="00E16A83">
            <w:pPr>
              <w:pStyle w:val="Tabletext"/>
            </w:pPr>
            <w:r w:rsidRPr="005C4A17">
              <w:t>Eu</w:t>
            </w:r>
            <w:r w:rsidR="005C4A17">
              <w:noBreakHyphen/>
            </w:r>
            <w:r w:rsidRPr="005C4A17">
              <w:t>148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426</w:t>
            </w:r>
          </w:p>
        </w:tc>
        <w:tc>
          <w:tcPr>
            <w:tcW w:w="1788" w:type="pct"/>
            <w:shd w:val="clear" w:color="auto" w:fill="auto"/>
          </w:tcPr>
          <w:p w:rsidR="000A3286" w:rsidRPr="005C4A17" w:rsidRDefault="000A3286" w:rsidP="00E16A83">
            <w:pPr>
              <w:pStyle w:val="Tabletext"/>
            </w:pPr>
            <w:r w:rsidRPr="005C4A17">
              <w:t>Eu</w:t>
            </w:r>
            <w:r w:rsidR="005C4A17">
              <w:noBreakHyphen/>
            </w:r>
            <w:r w:rsidRPr="005C4A17">
              <w:t>149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427</w:t>
            </w:r>
          </w:p>
        </w:tc>
        <w:tc>
          <w:tcPr>
            <w:tcW w:w="1788" w:type="pct"/>
            <w:shd w:val="clear" w:color="auto" w:fill="auto"/>
          </w:tcPr>
          <w:p w:rsidR="000A3286" w:rsidRPr="005C4A17" w:rsidRDefault="000A3286" w:rsidP="00E16A83">
            <w:pPr>
              <w:pStyle w:val="Tabletext"/>
            </w:pPr>
            <w:r w:rsidRPr="005C4A17">
              <w:t>Eu</w:t>
            </w:r>
            <w:r w:rsidR="005C4A17">
              <w:noBreakHyphen/>
            </w:r>
            <w:r w:rsidRPr="005C4A17">
              <w:t>150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428</w:t>
            </w:r>
          </w:p>
        </w:tc>
        <w:tc>
          <w:tcPr>
            <w:tcW w:w="1788" w:type="pct"/>
            <w:shd w:val="clear" w:color="auto" w:fill="auto"/>
          </w:tcPr>
          <w:p w:rsidR="000A3286" w:rsidRPr="005C4A17" w:rsidRDefault="000A3286" w:rsidP="00E16A83">
            <w:pPr>
              <w:pStyle w:val="Tabletext"/>
            </w:pPr>
            <w:r w:rsidRPr="005C4A17">
              <w:t>Eu</w:t>
            </w:r>
            <w:r w:rsidR="005C4A17">
              <w:noBreakHyphen/>
            </w:r>
            <w:r w:rsidRPr="005C4A17">
              <w:t>150m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429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Eu</w:t>
            </w:r>
            <w:r w:rsidR="005C4A17">
              <w:noBreakHyphen/>
            </w:r>
            <w:r w:rsidRPr="005C4A17">
              <w:t>152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430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Eu</w:t>
            </w:r>
            <w:r w:rsidR="005C4A17">
              <w:noBreakHyphen/>
            </w:r>
            <w:r w:rsidRPr="005C4A17">
              <w:t>152m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431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Eu</w:t>
            </w:r>
            <w:r w:rsidR="005C4A17">
              <w:noBreakHyphen/>
            </w:r>
            <w:r w:rsidRPr="005C4A17">
              <w:t>154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432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Eu</w:t>
            </w:r>
            <w:r w:rsidR="005C4A17">
              <w:noBreakHyphen/>
            </w:r>
            <w:r w:rsidRPr="005C4A17">
              <w:t>155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433</w:t>
            </w:r>
          </w:p>
        </w:tc>
        <w:tc>
          <w:tcPr>
            <w:tcW w:w="1788" w:type="pct"/>
            <w:shd w:val="clear" w:color="auto" w:fill="auto"/>
          </w:tcPr>
          <w:p w:rsidR="000A3286" w:rsidRPr="005C4A17" w:rsidRDefault="000A3286" w:rsidP="00E16A83">
            <w:pPr>
              <w:pStyle w:val="Tabletext"/>
            </w:pPr>
            <w:r w:rsidRPr="005C4A17">
              <w:t>Eu</w:t>
            </w:r>
            <w:r w:rsidR="005C4A17">
              <w:noBreakHyphen/>
            </w:r>
            <w:r w:rsidRPr="005C4A17">
              <w:t>156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434</w:t>
            </w:r>
          </w:p>
        </w:tc>
        <w:tc>
          <w:tcPr>
            <w:tcW w:w="1788" w:type="pct"/>
            <w:shd w:val="clear" w:color="auto" w:fill="auto"/>
          </w:tcPr>
          <w:p w:rsidR="000A3286" w:rsidRPr="005C4A17" w:rsidRDefault="000A3286" w:rsidP="00E16A83">
            <w:pPr>
              <w:pStyle w:val="Tabletext"/>
            </w:pPr>
            <w:r w:rsidRPr="005C4A17">
              <w:t>Eu</w:t>
            </w:r>
            <w:r w:rsidR="005C4A17">
              <w:noBreakHyphen/>
            </w:r>
            <w:r w:rsidRPr="005C4A17">
              <w:t>157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435</w:t>
            </w:r>
          </w:p>
        </w:tc>
        <w:tc>
          <w:tcPr>
            <w:tcW w:w="1788" w:type="pct"/>
            <w:shd w:val="clear" w:color="auto" w:fill="auto"/>
          </w:tcPr>
          <w:p w:rsidR="000A3286" w:rsidRPr="005C4A17" w:rsidRDefault="000A3286" w:rsidP="00E16A83">
            <w:pPr>
              <w:pStyle w:val="Tabletext"/>
            </w:pPr>
            <w:r w:rsidRPr="005C4A17">
              <w:t>Eu</w:t>
            </w:r>
            <w:r w:rsidR="005C4A17">
              <w:noBreakHyphen/>
            </w:r>
            <w:r w:rsidRPr="005C4A17">
              <w:t>158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436</w:t>
            </w:r>
          </w:p>
        </w:tc>
        <w:tc>
          <w:tcPr>
            <w:tcW w:w="1788" w:type="pct"/>
            <w:shd w:val="clear" w:color="auto" w:fill="auto"/>
          </w:tcPr>
          <w:p w:rsidR="000A3286" w:rsidRPr="005C4A17" w:rsidRDefault="000A3286" w:rsidP="00E16A83">
            <w:pPr>
              <w:pStyle w:val="Tabletext"/>
            </w:pPr>
            <w:r w:rsidRPr="005C4A17">
              <w:t>Gd</w:t>
            </w:r>
            <w:r w:rsidR="005C4A17">
              <w:noBreakHyphen/>
            </w:r>
            <w:r w:rsidRPr="005C4A17">
              <w:t>145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437</w:t>
            </w:r>
          </w:p>
        </w:tc>
        <w:tc>
          <w:tcPr>
            <w:tcW w:w="1788" w:type="pct"/>
            <w:shd w:val="clear" w:color="auto" w:fill="auto"/>
          </w:tcPr>
          <w:p w:rsidR="000A3286" w:rsidRPr="005C4A17" w:rsidRDefault="000A3286" w:rsidP="00E16A83">
            <w:pPr>
              <w:pStyle w:val="Tabletext"/>
            </w:pPr>
            <w:r w:rsidRPr="005C4A17">
              <w:t>Gd</w:t>
            </w:r>
            <w:r w:rsidR="005C4A17">
              <w:noBreakHyphen/>
            </w:r>
            <w:r w:rsidRPr="005C4A17">
              <w:t>146</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438</w:t>
            </w:r>
          </w:p>
        </w:tc>
        <w:tc>
          <w:tcPr>
            <w:tcW w:w="1788" w:type="pct"/>
            <w:shd w:val="clear" w:color="auto" w:fill="auto"/>
          </w:tcPr>
          <w:p w:rsidR="000A3286" w:rsidRPr="005C4A17" w:rsidRDefault="000A3286" w:rsidP="00E16A83">
            <w:pPr>
              <w:pStyle w:val="Tabletext"/>
            </w:pPr>
            <w:r w:rsidRPr="005C4A17">
              <w:t>Gd</w:t>
            </w:r>
            <w:r w:rsidR="005C4A17">
              <w:noBreakHyphen/>
            </w:r>
            <w:r w:rsidRPr="005C4A17">
              <w:t>147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439</w:t>
            </w:r>
          </w:p>
        </w:tc>
        <w:tc>
          <w:tcPr>
            <w:tcW w:w="1788" w:type="pct"/>
            <w:shd w:val="clear" w:color="auto" w:fill="auto"/>
          </w:tcPr>
          <w:p w:rsidR="000A3286" w:rsidRPr="005C4A17" w:rsidRDefault="000A3286" w:rsidP="00E16A83">
            <w:pPr>
              <w:pStyle w:val="Tabletext"/>
            </w:pPr>
            <w:r w:rsidRPr="005C4A17">
              <w:t>Gd</w:t>
            </w:r>
            <w:r w:rsidR="005C4A17">
              <w:noBreakHyphen/>
            </w:r>
            <w:r w:rsidRPr="005C4A17">
              <w:t>148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440</w:t>
            </w:r>
          </w:p>
        </w:tc>
        <w:tc>
          <w:tcPr>
            <w:tcW w:w="1788" w:type="pct"/>
            <w:shd w:val="clear" w:color="auto" w:fill="auto"/>
          </w:tcPr>
          <w:p w:rsidR="000A3286" w:rsidRPr="005C4A17" w:rsidRDefault="000A3286" w:rsidP="00E16A83">
            <w:pPr>
              <w:pStyle w:val="Tabletext"/>
            </w:pPr>
            <w:r w:rsidRPr="005C4A17">
              <w:t>Gd</w:t>
            </w:r>
            <w:r w:rsidR="005C4A17">
              <w:noBreakHyphen/>
            </w:r>
            <w:r w:rsidRPr="005C4A17">
              <w:t>149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441</w:t>
            </w:r>
          </w:p>
        </w:tc>
        <w:tc>
          <w:tcPr>
            <w:tcW w:w="1788" w:type="pct"/>
            <w:shd w:val="clear" w:color="auto" w:fill="auto"/>
          </w:tcPr>
          <w:p w:rsidR="000A3286" w:rsidRPr="005C4A17" w:rsidRDefault="000A3286" w:rsidP="00E16A83">
            <w:pPr>
              <w:pStyle w:val="Tabletext"/>
            </w:pPr>
            <w:r w:rsidRPr="005C4A17">
              <w:t>Gd</w:t>
            </w:r>
            <w:r w:rsidR="005C4A17">
              <w:noBreakHyphen/>
            </w:r>
            <w:r w:rsidRPr="005C4A17">
              <w:t>151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442</w:t>
            </w:r>
          </w:p>
        </w:tc>
        <w:tc>
          <w:tcPr>
            <w:tcW w:w="1788" w:type="pct"/>
            <w:shd w:val="clear" w:color="auto" w:fill="auto"/>
          </w:tcPr>
          <w:p w:rsidR="000A3286" w:rsidRPr="005C4A17" w:rsidRDefault="000A3286" w:rsidP="00E16A83">
            <w:pPr>
              <w:pStyle w:val="Tabletext"/>
            </w:pPr>
            <w:r w:rsidRPr="005C4A17">
              <w:t>Gd</w:t>
            </w:r>
            <w:r w:rsidR="005C4A17">
              <w:noBreakHyphen/>
            </w:r>
            <w:r w:rsidRPr="005C4A17">
              <w:t>152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443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Gd</w:t>
            </w:r>
            <w:r w:rsidR="005C4A17">
              <w:noBreakHyphen/>
            </w:r>
            <w:r w:rsidRPr="005C4A17">
              <w:t>153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444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Gd</w:t>
            </w:r>
            <w:r w:rsidR="005C4A17">
              <w:noBreakHyphen/>
            </w:r>
            <w:r w:rsidRPr="005C4A17">
              <w:t>159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445</w:t>
            </w:r>
          </w:p>
        </w:tc>
        <w:tc>
          <w:tcPr>
            <w:tcW w:w="1788" w:type="pct"/>
            <w:shd w:val="clear" w:color="auto" w:fill="auto"/>
          </w:tcPr>
          <w:p w:rsidR="000A3286" w:rsidRPr="005C4A17" w:rsidRDefault="000A3286" w:rsidP="00E16A83">
            <w:pPr>
              <w:pStyle w:val="Tabletext"/>
            </w:pPr>
            <w:r w:rsidRPr="005C4A17">
              <w:t>Tb</w:t>
            </w:r>
            <w:r w:rsidR="005C4A17">
              <w:noBreakHyphen/>
            </w:r>
            <w:r w:rsidRPr="005C4A17">
              <w:t>147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446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Tb</w:t>
            </w:r>
            <w:r w:rsidR="005C4A17">
              <w:noBreakHyphen/>
            </w:r>
            <w:r w:rsidRPr="005C4A17">
              <w:t>149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447</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448</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449</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450</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451</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452</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453</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156 (24.4 h)</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454</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156m’ (5 h)</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455</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456</w:t>
            </w:r>
          </w:p>
        </w:tc>
        <w:tc>
          <w:tcPr>
            <w:tcW w:w="1788" w:type="pct"/>
            <w:shd w:val="clear" w:color="auto" w:fill="auto"/>
          </w:tcPr>
          <w:p w:rsidR="000A3286" w:rsidRPr="005C4A17" w:rsidRDefault="000A3286" w:rsidP="00E16A83">
            <w:pPr>
              <w:pStyle w:val="Tabletext"/>
            </w:pPr>
            <w:r w:rsidRPr="005C4A17">
              <w:t>Tb</w:t>
            </w:r>
            <w:r w:rsidR="005C4A17">
              <w:noBreakHyphen/>
            </w:r>
            <w:r w:rsidRPr="005C4A17">
              <w:t>158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457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Tb</w:t>
            </w:r>
            <w:r w:rsidR="005C4A17">
              <w:noBreakHyphen/>
            </w:r>
            <w:r w:rsidRPr="005C4A17">
              <w:t>160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458</w:t>
            </w:r>
          </w:p>
        </w:tc>
        <w:tc>
          <w:tcPr>
            <w:tcW w:w="1788" w:type="pct"/>
            <w:shd w:val="clear" w:color="auto" w:fill="auto"/>
          </w:tcPr>
          <w:p w:rsidR="000A3286" w:rsidRPr="005C4A17" w:rsidRDefault="000A3286" w:rsidP="00E16A83">
            <w:pPr>
              <w:pStyle w:val="Tabletext"/>
            </w:pPr>
            <w:r w:rsidRPr="005C4A17">
              <w:t>Tb</w:t>
            </w:r>
            <w:r w:rsidR="005C4A17">
              <w:noBreakHyphen/>
            </w:r>
            <w:r w:rsidRPr="005C4A17">
              <w:t>161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459</w:t>
            </w:r>
          </w:p>
        </w:tc>
        <w:tc>
          <w:tcPr>
            <w:tcW w:w="1788" w:type="pct"/>
            <w:shd w:val="clear" w:color="auto" w:fill="auto"/>
          </w:tcPr>
          <w:p w:rsidR="000A3286" w:rsidRPr="005C4A17" w:rsidRDefault="000A3286" w:rsidP="00E16A83">
            <w:pPr>
              <w:pStyle w:val="Tabletext"/>
            </w:pPr>
            <w:r w:rsidRPr="005C4A17">
              <w:t>Dy</w:t>
            </w:r>
            <w:r w:rsidR="005C4A17">
              <w:noBreakHyphen/>
            </w:r>
            <w:r w:rsidRPr="005C4A17">
              <w:t>155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460</w:t>
            </w:r>
          </w:p>
        </w:tc>
        <w:tc>
          <w:tcPr>
            <w:tcW w:w="1788" w:type="pct"/>
            <w:shd w:val="clear" w:color="auto" w:fill="auto"/>
          </w:tcPr>
          <w:p w:rsidR="000A3286" w:rsidRPr="005C4A17" w:rsidRDefault="000A3286" w:rsidP="00E16A83">
            <w:pPr>
              <w:pStyle w:val="Tabletext"/>
            </w:pPr>
            <w:r w:rsidRPr="005C4A17">
              <w:t>Dy</w:t>
            </w:r>
            <w:r w:rsidR="005C4A17">
              <w:noBreakHyphen/>
            </w:r>
            <w:r w:rsidRPr="005C4A17">
              <w:t>157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461</w:t>
            </w:r>
          </w:p>
        </w:tc>
        <w:tc>
          <w:tcPr>
            <w:tcW w:w="1788" w:type="pct"/>
            <w:shd w:val="clear" w:color="auto" w:fill="auto"/>
          </w:tcPr>
          <w:p w:rsidR="000A3286" w:rsidRPr="005C4A17" w:rsidRDefault="000A3286" w:rsidP="00E16A83">
            <w:pPr>
              <w:pStyle w:val="Tabletext"/>
            </w:pPr>
            <w:r w:rsidRPr="005C4A17">
              <w:t>Dy</w:t>
            </w:r>
            <w:r w:rsidR="005C4A17">
              <w:noBreakHyphen/>
            </w:r>
            <w:r w:rsidRPr="005C4A17">
              <w:t>159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462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Dy</w:t>
            </w:r>
            <w:r w:rsidR="005C4A17">
              <w:noBreakHyphen/>
            </w:r>
            <w:r w:rsidRPr="005C4A17">
              <w:t>165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463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Dy</w:t>
            </w:r>
            <w:r w:rsidR="005C4A17">
              <w:noBreakHyphen/>
            </w:r>
            <w:r w:rsidRPr="005C4A17">
              <w:t>166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464</w:t>
            </w:r>
          </w:p>
        </w:tc>
        <w:tc>
          <w:tcPr>
            <w:tcW w:w="1788" w:type="pct"/>
            <w:shd w:val="clear" w:color="auto" w:fill="auto"/>
          </w:tcPr>
          <w:p w:rsidR="000A3286" w:rsidRPr="005C4A17" w:rsidRDefault="000A3286" w:rsidP="00E16A83">
            <w:pPr>
              <w:pStyle w:val="Tabletext"/>
            </w:pPr>
            <w:r w:rsidRPr="005C4A17">
              <w:t>Ho</w:t>
            </w:r>
            <w:r w:rsidR="005C4A17">
              <w:noBreakHyphen/>
            </w:r>
            <w:r w:rsidRPr="005C4A17">
              <w:t>155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465</w:t>
            </w:r>
          </w:p>
        </w:tc>
        <w:tc>
          <w:tcPr>
            <w:tcW w:w="1788" w:type="pct"/>
            <w:shd w:val="clear" w:color="auto" w:fill="auto"/>
          </w:tcPr>
          <w:p w:rsidR="000A3286" w:rsidRPr="005C4A17" w:rsidRDefault="000A3286" w:rsidP="00E16A83">
            <w:pPr>
              <w:pStyle w:val="Tabletext"/>
            </w:pPr>
            <w:r w:rsidRPr="005C4A17">
              <w:t>Ho</w:t>
            </w:r>
            <w:r w:rsidR="005C4A17">
              <w:noBreakHyphen/>
            </w:r>
            <w:r w:rsidRPr="005C4A17">
              <w:t>157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466</w:t>
            </w:r>
          </w:p>
        </w:tc>
        <w:tc>
          <w:tcPr>
            <w:tcW w:w="1788" w:type="pct"/>
            <w:shd w:val="clear" w:color="auto" w:fill="auto"/>
          </w:tcPr>
          <w:p w:rsidR="000A3286" w:rsidRPr="005C4A17" w:rsidRDefault="000A3286" w:rsidP="00E16A83">
            <w:pPr>
              <w:pStyle w:val="Tabletext"/>
            </w:pPr>
            <w:r w:rsidRPr="005C4A17">
              <w:t>Ho</w:t>
            </w:r>
            <w:r w:rsidR="005C4A17">
              <w:noBreakHyphen/>
            </w:r>
            <w:r w:rsidRPr="005C4A17">
              <w:t>159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467</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468</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469</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470</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471</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472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Ho</w:t>
            </w:r>
            <w:r w:rsidR="005C4A17">
              <w:noBreakHyphen/>
            </w:r>
            <w:r w:rsidRPr="005C4A17">
              <w:t>166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473</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474</w:t>
            </w:r>
          </w:p>
        </w:tc>
        <w:tc>
          <w:tcPr>
            <w:tcW w:w="1788" w:type="pct"/>
            <w:shd w:val="clear" w:color="auto" w:fill="auto"/>
          </w:tcPr>
          <w:p w:rsidR="000A3286" w:rsidRPr="005C4A17" w:rsidRDefault="000A3286" w:rsidP="00E16A83">
            <w:pPr>
              <w:pStyle w:val="Tabletext"/>
            </w:pPr>
            <w:r w:rsidRPr="005C4A17">
              <w:t>Ho</w:t>
            </w:r>
            <w:r w:rsidR="005C4A17">
              <w:noBreakHyphen/>
            </w:r>
            <w:r w:rsidRPr="005C4A17">
              <w:t>167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475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Er</w:t>
            </w:r>
            <w:r w:rsidR="005C4A17">
              <w:noBreakHyphen/>
            </w:r>
            <w:r w:rsidRPr="005C4A17">
              <w:t>161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476</w:t>
            </w:r>
          </w:p>
        </w:tc>
        <w:tc>
          <w:tcPr>
            <w:tcW w:w="1788" w:type="pct"/>
            <w:shd w:val="clear" w:color="auto" w:fill="auto"/>
          </w:tcPr>
          <w:p w:rsidR="000A3286" w:rsidRPr="005C4A17" w:rsidRDefault="000A3286" w:rsidP="00E16A83">
            <w:pPr>
              <w:pStyle w:val="Tabletext"/>
            </w:pPr>
            <w:r w:rsidRPr="005C4A17">
              <w:t>Er</w:t>
            </w:r>
            <w:r w:rsidR="005C4A17">
              <w:noBreakHyphen/>
            </w:r>
            <w:r w:rsidRPr="005C4A17">
              <w:t>165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477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Er</w:t>
            </w:r>
            <w:r w:rsidR="005C4A17">
              <w:noBreakHyphen/>
            </w:r>
            <w:r w:rsidRPr="005C4A17">
              <w:t>169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478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Er</w:t>
            </w:r>
            <w:r w:rsidR="005C4A17">
              <w:noBreakHyphen/>
            </w:r>
            <w:r w:rsidRPr="005C4A17">
              <w:t>171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479</w:t>
            </w:r>
          </w:p>
        </w:tc>
        <w:tc>
          <w:tcPr>
            <w:tcW w:w="1788" w:type="pct"/>
            <w:shd w:val="clear" w:color="auto" w:fill="auto"/>
          </w:tcPr>
          <w:p w:rsidR="000A3286" w:rsidRPr="005C4A17" w:rsidRDefault="000A3286" w:rsidP="00E16A83">
            <w:pPr>
              <w:pStyle w:val="Tabletext"/>
            </w:pPr>
            <w:r w:rsidRPr="005C4A17">
              <w:t>Er</w:t>
            </w:r>
            <w:r w:rsidR="005C4A17">
              <w:noBreakHyphen/>
            </w:r>
            <w:r w:rsidRPr="005C4A17">
              <w:t>172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480</w:t>
            </w:r>
          </w:p>
        </w:tc>
        <w:tc>
          <w:tcPr>
            <w:tcW w:w="1788" w:type="pct"/>
            <w:shd w:val="clear" w:color="auto" w:fill="auto"/>
          </w:tcPr>
          <w:p w:rsidR="000A3286" w:rsidRPr="005C4A17" w:rsidRDefault="000A3286" w:rsidP="00E16A83">
            <w:pPr>
              <w:pStyle w:val="Tabletext"/>
            </w:pPr>
            <w:r w:rsidRPr="005C4A17">
              <w:t>Tm</w:t>
            </w:r>
            <w:r w:rsidR="005C4A17">
              <w:noBreakHyphen/>
            </w:r>
            <w:r w:rsidRPr="005C4A17">
              <w:t>162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481</w:t>
            </w:r>
          </w:p>
        </w:tc>
        <w:tc>
          <w:tcPr>
            <w:tcW w:w="1788" w:type="pct"/>
            <w:shd w:val="clear" w:color="auto" w:fill="auto"/>
          </w:tcPr>
          <w:p w:rsidR="000A3286" w:rsidRPr="005C4A17" w:rsidRDefault="000A3286" w:rsidP="00E16A83">
            <w:pPr>
              <w:pStyle w:val="Tabletext"/>
            </w:pPr>
            <w:r w:rsidRPr="005C4A17">
              <w:t>Tm</w:t>
            </w:r>
            <w:r w:rsidR="005C4A17">
              <w:noBreakHyphen/>
            </w:r>
            <w:r w:rsidRPr="005C4A17">
              <w:t>166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482</w:t>
            </w:r>
          </w:p>
        </w:tc>
        <w:tc>
          <w:tcPr>
            <w:tcW w:w="1788" w:type="pct"/>
            <w:shd w:val="clear" w:color="auto" w:fill="auto"/>
          </w:tcPr>
          <w:p w:rsidR="000A3286" w:rsidRPr="005C4A17" w:rsidRDefault="000A3286" w:rsidP="00E16A83">
            <w:pPr>
              <w:pStyle w:val="Tabletext"/>
            </w:pPr>
            <w:r w:rsidRPr="005C4A17">
              <w:t>Tm</w:t>
            </w:r>
            <w:r w:rsidR="005C4A17">
              <w:noBreakHyphen/>
            </w:r>
            <w:r w:rsidRPr="005C4A17">
              <w:t>167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483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Tm</w:t>
            </w:r>
            <w:r w:rsidR="005C4A17">
              <w:noBreakHyphen/>
            </w:r>
            <w:r w:rsidRPr="005C4A17">
              <w:t>170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484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Tm</w:t>
            </w:r>
            <w:r w:rsidR="005C4A17">
              <w:noBreakHyphen/>
            </w:r>
            <w:r w:rsidRPr="005C4A17">
              <w:t>171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pPr>
            <w:r w:rsidRPr="005C4A17">
              <w:t>485</w:t>
            </w:r>
          </w:p>
        </w:tc>
        <w:tc>
          <w:tcPr>
            <w:tcW w:w="1788" w:type="pct"/>
            <w:shd w:val="clear" w:color="auto" w:fill="auto"/>
          </w:tcPr>
          <w:p w:rsidR="000A3286" w:rsidRPr="005C4A17" w:rsidRDefault="000A3286" w:rsidP="00E16A83">
            <w:pPr>
              <w:pStyle w:val="Tabletext"/>
            </w:pPr>
            <w:r w:rsidRPr="005C4A17">
              <w:t>Tm</w:t>
            </w:r>
            <w:r w:rsidR="005C4A17">
              <w:noBreakHyphen/>
            </w:r>
            <w:r w:rsidRPr="005C4A17">
              <w:t>172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486</w:t>
            </w:r>
          </w:p>
        </w:tc>
        <w:tc>
          <w:tcPr>
            <w:tcW w:w="1788" w:type="pct"/>
            <w:shd w:val="clear" w:color="auto" w:fill="auto"/>
          </w:tcPr>
          <w:p w:rsidR="000A3286" w:rsidRPr="005C4A17" w:rsidRDefault="000A3286" w:rsidP="00E16A83">
            <w:pPr>
              <w:pStyle w:val="Tabletext"/>
            </w:pPr>
            <w:r w:rsidRPr="005C4A17">
              <w:t>Tm</w:t>
            </w:r>
            <w:r w:rsidR="005C4A17">
              <w:noBreakHyphen/>
            </w:r>
            <w:r w:rsidRPr="005C4A17">
              <w:t>173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487</w:t>
            </w:r>
          </w:p>
        </w:tc>
        <w:tc>
          <w:tcPr>
            <w:tcW w:w="1788" w:type="pct"/>
            <w:shd w:val="clear" w:color="auto" w:fill="auto"/>
          </w:tcPr>
          <w:p w:rsidR="000A3286" w:rsidRPr="005C4A17" w:rsidRDefault="000A3286" w:rsidP="00E16A83">
            <w:pPr>
              <w:pStyle w:val="Tabletext"/>
            </w:pPr>
            <w:r w:rsidRPr="005C4A17">
              <w:t>Tm</w:t>
            </w:r>
            <w:r w:rsidR="005C4A17">
              <w:noBreakHyphen/>
            </w:r>
            <w:r w:rsidRPr="005C4A17">
              <w:t>175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488</w:t>
            </w:r>
          </w:p>
        </w:tc>
        <w:tc>
          <w:tcPr>
            <w:tcW w:w="1788" w:type="pct"/>
            <w:shd w:val="clear" w:color="auto" w:fill="auto"/>
          </w:tcPr>
          <w:p w:rsidR="000A3286" w:rsidRPr="005C4A17" w:rsidRDefault="000A3286" w:rsidP="00E16A83">
            <w:pPr>
              <w:pStyle w:val="Tabletext"/>
            </w:pPr>
            <w:r w:rsidRPr="005C4A17">
              <w:t>Yb</w:t>
            </w:r>
            <w:r w:rsidR="005C4A17">
              <w:noBreakHyphen/>
            </w:r>
            <w:r w:rsidRPr="005C4A17">
              <w:t>162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489</w:t>
            </w:r>
          </w:p>
        </w:tc>
        <w:tc>
          <w:tcPr>
            <w:tcW w:w="1788" w:type="pct"/>
            <w:shd w:val="clear" w:color="auto" w:fill="auto"/>
          </w:tcPr>
          <w:p w:rsidR="000A3286" w:rsidRPr="005C4A17" w:rsidRDefault="000A3286" w:rsidP="00E16A83">
            <w:pPr>
              <w:pStyle w:val="Tabletext"/>
            </w:pPr>
            <w:r w:rsidRPr="005C4A17">
              <w:t>Yb</w:t>
            </w:r>
            <w:r w:rsidR="005C4A17">
              <w:noBreakHyphen/>
            </w:r>
            <w:r w:rsidRPr="005C4A17">
              <w:t>166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490</w:t>
            </w:r>
          </w:p>
        </w:tc>
        <w:tc>
          <w:tcPr>
            <w:tcW w:w="1788" w:type="pct"/>
            <w:shd w:val="clear" w:color="auto" w:fill="auto"/>
          </w:tcPr>
          <w:p w:rsidR="000A3286" w:rsidRPr="005C4A17" w:rsidRDefault="000A3286" w:rsidP="00E16A83">
            <w:pPr>
              <w:pStyle w:val="Tabletext"/>
            </w:pPr>
            <w:r w:rsidRPr="005C4A17">
              <w:t>Yb</w:t>
            </w:r>
            <w:r w:rsidR="005C4A17">
              <w:noBreakHyphen/>
            </w:r>
            <w:r w:rsidRPr="005C4A17">
              <w:t>167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491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Yb</w:t>
            </w:r>
            <w:r w:rsidR="005C4A17">
              <w:noBreakHyphen/>
            </w:r>
            <w:r w:rsidRPr="005C4A17">
              <w:t>169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492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Yb</w:t>
            </w:r>
            <w:r w:rsidR="005C4A17">
              <w:noBreakHyphen/>
            </w:r>
            <w:r w:rsidRPr="005C4A17">
              <w:t>175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493</w:t>
            </w:r>
          </w:p>
        </w:tc>
        <w:tc>
          <w:tcPr>
            <w:tcW w:w="1788" w:type="pct"/>
            <w:shd w:val="clear" w:color="auto" w:fill="auto"/>
          </w:tcPr>
          <w:p w:rsidR="000A3286" w:rsidRPr="005C4A17" w:rsidRDefault="000A3286" w:rsidP="00E16A83">
            <w:pPr>
              <w:pStyle w:val="Tabletext"/>
            </w:pPr>
            <w:r w:rsidRPr="005C4A17">
              <w:t>Yb</w:t>
            </w:r>
            <w:r w:rsidR="005C4A17">
              <w:noBreakHyphen/>
            </w:r>
            <w:r w:rsidRPr="005C4A17">
              <w:t>177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494</w:t>
            </w:r>
          </w:p>
        </w:tc>
        <w:tc>
          <w:tcPr>
            <w:tcW w:w="1788" w:type="pct"/>
            <w:shd w:val="clear" w:color="auto" w:fill="auto"/>
          </w:tcPr>
          <w:p w:rsidR="000A3286" w:rsidRPr="005C4A17" w:rsidRDefault="000A3286" w:rsidP="00E16A83">
            <w:pPr>
              <w:pStyle w:val="Tabletext"/>
            </w:pPr>
            <w:r w:rsidRPr="005C4A17">
              <w:t>Yb</w:t>
            </w:r>
            <w:r w:rsidR="005C4A17">
              <w:noBreakHyphen/>
            </w:r>
            <w:r w:rsidRPr="005C4A17">
              <w:t>178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495</w:t>
            </w:r>
          </w:p>
        </w:tc>
        <w:tc>
          <w:tcPr>
            <w:tcW w:w="1788" w:type="pct"/>
            <w:shd w:val="clear" w:color="auto" w:fill="auto"/>
          </w:tcPr>
          <w:p w:rsidR="000A3286" w:rsidRPr="005C4A17" w:rsidRDefault="000A3286" w:rsidP="00E16A83">
            <w:pPr>
              <w:pStyle w:val="Tabletext"/>
            </w:pPr>
            <w:r w:rsidRPr="005C4A17">
              <w:t>Lu</w:t>
            </w:r>
            <w:r w:rsidR="005C4A17">
              <w:noBreakHyphen/>
            </w:r>
            <w:r w:rsidRPr="005C4A17">
              <w:t>169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496</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497</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498</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499</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500</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501</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502</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503</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504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Lu</w:t>
            </w:r>
            <w:r w:rsidR="005C4A17">
              <w:noBreakHyphen/>
            </w:r>
            <w:r w:rsidRPr="005C4A17">
              <w:t>177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505</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506</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507</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508</w:t>
            </w:r>
          </w:p>
        </w:tc>
        <w:tc>
          <w:tcPr>
            <w:tcW w:w="1788" w:type="pct"/>
            <w:shd w:val="clear" w:color="auto" w:fill="auto"/>
          </w:tcPr>
          <w:p w:rsidR="000A3286" w:rsidRPr="005C4A17" w:rsidRDefault="000A3286" w:rsidP="00E16A83">
            <w:pPr>
              <w:pStyle w:val="Tabletext"/>
            </w:pPr>
            <w:r w:rsidRPr="005C4A17">
              <w:t>Lu</w:t>
            </w:r>
            <w:r w:rsidR="005C4A17">
              <w:noBreakHyphen/>
            </w:r>
            <w:r w:rsidRPr="005C4A17">
              <w:t>179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509</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510</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172</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511</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512</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513</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177m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514</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515</w:t>
            </w:r>
          </w:p>
        </w:tc>
        <w:tc>
          <w:tcPr>
            <w:tcW w:w="1788" w:type="pct"/>
            <w:shd w:val="clear" w:color="auto" w:fill="auto"/>
          </w:tcPr>
          <w:p w:rsidR="000A3286" w:rsidRPr="005C4A17" w:rsidRDefault="000A3286" w:rsidP="00E16A83">
            <w:pPr>
              <w:pStyle w:val="Tabletext"/>
            </w:pPr>
            <w:r w:rsidRPr="005C4A17">
              <w:t>Hf</w:t>
            </w:r>
            <w:r w:rsidR="005C4A17">
              <w:noBreakHyphen/>
            </w:r>
            <w:r w:rsidRPr="005C4A17">
              <w:t>179m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516</w:t>
            </w:r>
          </w:p>
        </w:tc>
        <w:tc>
          <w:tcPr>
            <w:tcW w:w="1788" w:type="pct"/>
            <w:shd w:val="clear" w:color="auto" w:fill="auto"/>
          </w:tcPr>
          <w:p w:rsidR="000A3286" w:rsidRPr="005C4A17" w:rsidRDefault="000A3286" w:rsidP="00E16A83">
            <w:pPr>
              <w:pStyle w:val="Tabletext"/>
            </w:pPr>
            <w:r w:rsidRPr="005C4A17">
              <w:t>Hf</w:t>
            </w:r>
            <w:r w:rsidR="005C4A17">
              <w:noBreakHyphen/>
            </w:r>
            <w:r w:rsidRPr="005C4A17">
              <w:t>180m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517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Hf</w:t>
            </w:r>
            <w:r w:rsidR="005C4A17">
              <w:noBreakHyphen/>
            </w:r>
            <w:r w:rsidRPr="005C4A17">
              <w:t>181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518</w:t>
            </w:r>
          </w:p>
        </w:tc>
        <w:tc>
          <w:tcPr>
            <w:tcW w:w="1788" w:type="pct"/>
            <w:shd w:val="clear" w:color="auto" w:fill="auto"/>
          </w:tcPr>
          <w:p w:rsidR="000A3286" w:rsidRPr="005C4A17" w:rsidRDefault="000A3286" w:rsidP="00E16A83">
            <w:pPr>
              <w:pStyle w:val="Tabletext"/>
            </w:pPr>
            <w:r w:rsidRPr="005C4A17">
              <w:t>Hf</w:t>
            </w:r>
            <w:r w:rsidR="005C4A17">
              <w:noBreakHyphen/>
            </w:r>
            <w:r w:rsidRPr="005C4A17">
              <w:t>182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519</w:t>
            </w:r>
          </w:p>
        </w:tc>
        <w:tc>
          <w:tcPr>
            <w:tcW w:w="1788" w:type="pct"/>
            <w:shd w:val="clear" w:color="auto" w:fill="auto"/>
          </w:tcPr>
          <w:p w:rsidR="000A3286" w:rsidRPr="005C4A17" w:rsidRDefault="000A3286" w:rsidP="00E16A83">
            <w:pPr>
              <w:pStyle w:val="Tabletext"/>
            </w:pPr>
            <w:r w:rsidRPr="005C4A17">
              <w:t>Hf</w:t>
            </w:r>
            <w:r w:rsidR="005C4A17">
              <w:noBreakHyphen/>
            </w:r>
            <w:r w:rsidRPr="005C4A17">
              <w:t>182m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520</w:t>
            </w:r>
          </w:p>
        </w:tc>
        <w:tc>
          <w:tcPr>
            <w:tcW w:w="1788" w:type="pct"/>
            <w:shd w:val="clear" w:color="auto" w:fill="auto"/>
          </w:tcPr>
          <w:p w:rsidR="000A3286" w:rsidRPr="005C4A17" w:rsidRDefault="000A3286" w:rsidP="00E16A83">
            <w:pPr>
              <w:pStyle w:val="Tabletext"/>
            </w:pPr>
            <w:r w:rsidRPr="005C4A17">
              <w:t>Hf</w:t>
            </w:r>
            <w:r w:rsidR="005C4A17">
              <w:noBreakHyphen/>
            </w:r>
            <w:r w:rsidRPr="005C4A17">
              <w:t>183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521</w:t>
            </w:r>
          </w:p>
        </w:tc>
        <w:tc>
          <w:tcPr>
            <w:tcW w:w="1788" w:type="pct"/>
            <w:shd w:val="clear" w:color="auto" w:fill="auto"/>
          </w:tcPr>
          <w:p w:rsidR="000A3286" w:rsidRPr="005C4A17" w:rsidRDefault="000A3286" w:rsidP="00E16A83">
            <w:pPr>
              <w:pStyle w:val="Tabletext"/>
            </w:pPr>
            <w:r w:rsidRPr="005C4A17">
              <w:t>Hf</w:t>
            </w:r>
            <w:r w:rsidR="005C4A17">
              <w:noBreakHyphen/>
            </w:r>
            <w:r w:rsidRPr="005C4A17">
              <w:t>184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522</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523</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524</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525</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526</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527</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528</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529</w:t>
            </w:r>
          </w:p>
        </w:tc>
        <w:tc>
          <w:tcPr>
            <w:tcW w:w="1788" w:type="pct"/>
            <w:shd w:val="clear" w:color="auto" w:fill="auto"/>
          </w:tcPr>
          <w:p w:rsidR="000A3286" w:rsidRPr="005C4A17" w:rsidRDefault="000A3286" w:rsidP="00E16A83">
            <w:pPr>
              <w:pStyle w:val="Tabletext"/>
            </w:pPr>
            <w:r w:rsidRPr="005C4A17">
              <w:t>Ta</w:t>
            </w:r>
            <w:r w:rsidR="005C4A17">
              <w:noBreakHyphen/>
            </w:r>
            <w:r w:rsidRPr="005C4A17">
              <w:t>179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530</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531</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532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Ta</w:t>
            </w:r>
            <w:r w:rsidR="005C4A17">
              <w:noBreakHyphen/>
            </w:r>
            <w:r w:rsidRPr="005C4A17">
              <w:t>182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533</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534</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535</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536</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537</w:t>
            </w:r>
          </w:p>
        </w:tc>
        <w:tc>
          <w:tcPr>
            <w:tcW w:w="1788" w:type="pct"/>
            <w:shd w:val="clear" w:color="auto" w:fill="auto"/>
          </w:tcPr>
          <w:p w:rsidR="000A3286" w:rsidRPr="005C4A17" w:rsidRDefault="000A3286" w:rsidP="00E16A83">
            <w:pPr>
              <w:pStyle w:val="Tabletext"/>
            </w:pPr>
            <w:r w:rsidRPr="005C4A17">
              <w:t>Ta</w:t>
            </w:r>
            <w:r w:rsidR="005C4A17">
              <w:noBreakHyphen/>
            </w:r>
            <w:r w:rsidRPr="005C4A17">
              <w:t>186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538</w:t>
            </w:r>
          </w:p>
        </w:tc>
        <w:tc>
          <w:tcPr>
            <w:tcW w:w="1788" w:type="pct"/>
            <w:shd w:val="clear" w:color="auto" w:fill="auto"/>
          </w:tcPr>
          <w:p w:rsidR="000A3286" w:rsidRPr="005C4A17" w:rsidRDefault="000A3286" w:rsidP="00E16A83">
            <w:pPr>
              <w:pStyle w:val="Tabletext"/>
            </w:pPr>
            <w:r w:rsidRPr="005C4A17">
              <w:t>W</w:t>
            </w:r>
            <w:r w:rsidR="005C4A17">
              <w:noBreakHyphen/>
            </w:r>
            <w:r w:rsidRPr="005C4A17">
              <w:t>176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539</w:t>
            </w:r>
          </w:p>
        </w:tc>
        <w:tc>
          <w:tcPr>
            <w:tcW w:w="1788" w:type="pct"/>
            <w:shd w:val="clear" w:color="auto" w:fill="auto"/>
          </w:tcPr>
          <w:p w:rsidR="000A3286" w:rsidRPr="005C4A17" w:rsidRDefault="000A3286" w:rsidP="00E16A83">
            <w:pPr>
              <w:pStyle w:val="Tabletext"/>
            </w:pPr>
            <w:r w:rsidRPr="005C4A17">
              <w:t>W</w:t>
            </w:r>
            <w:r w:rsidR="005C4A17">
              <w:noBreakHyphen/>
            </w:r>
            <w:r w:rsidRPr="005C4A17">
              <w:t>177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540</w:t>
            </w:r>
          </w:p>
        </w:tc>
        <w:tc>
          <w:tcPr>
            <w:tcW w:w="1788" w:type="pct"/>
            <w:shd w:val="clear" w:color="auto" w:fill="auto"/>
          </w:tcPr>
          <w:p w:rsidR="000A3286" w:rsidRPr="005C4A17" w:rsidRDefault="000A3286" w:rsidP="00E16A83">
            <w:pPr>
              <w:pStyle w:val="Tabletext"/>
            </w:pPr>
            <w:r w:rsidRPr="005C4A17">
              <w:t>W</w:t>
            </w:r>
            <w:r w:rsidR="005C4A17">
              <w:noBreakHyphen/>
            </w:r>
            <w:r w:rsidRPr="005C4A17">
              <w:t>178</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541</w:t>
            </w:r>
          </w:p>
        </w:tc>
        <w:tc>
          <w:tcPr>
            <w:tcW w:w="1788" w:type="pct"/>
            <w:shd w:val="clear" w:color="auto" w:fill="auto"/>
          </w:tcPr>
          <w:p w:rsidR="000A3286" w:rsidRPr="005C4A17" w:rsidRDefault="000A3286" w:rsidP="00E16A83">
            <w:pPr>
              <w:pStyle w:val="Tabletext"/>
            </w:pPr>
            <w:r w:rsidRPr="005C4A17">
              <w:t>W</w:t>
            </w:r>
            <w:r w:rsidR="005C4A17">
              <w:noBreakHyphen/>
            </w:r>
            <w:r w:rsidRPr="005C4A17">
              <w:t>179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542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W</w:t>
            </w:r>
            <w:r w:rsidR="005C4A17">
              <w:noBreakHyphen/>
            </w:r>
            <w:r w:rsidRPr="005C4A17">
              <w:t>181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543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W</w:t>
            </w:r>
            <w:r w:rsidR="005C4A17">
              <w:noBreakHyphen/>
            </w:r>
            <w:r w:rsidRPr="005C4A17">
              <w:t>185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544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W</w:t>
            </w:r>
            <w:r w:rsidR="005C4A17">
              <w:noBreakHyphen/>
            </w:r>
            <w:r w:rsidRPr="005C4A17">
              <w:t>187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545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W</w:t>
            </w:r>
            <w:r w:rsidR="005C4A17">
              <w:noBreakHyphen/>
            </w:r>
            <w:r w:rsidRPr="005C4A17">
              <w:t>188</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546</w:t>
            </w:r>
          </w:p>
        </w:tc>
        <w:tc>
          <w:tcPr>
            <w:tcW w:w="1788" w:type="pct"/>
            <w:shd w:val="clear" w:color="auto" w:fill="auto"/>
          </w:tcPr>
          <w:p w:rsidR="000A3286" w:rsidRPr="005C4A17" w:rsidRDefault="000A3286" w:rsidP="00E16A83">
            <w:pPr>
              <w:pStyle w:val="Tabletext"/>
            </w:pPr>
            <w:r w:rsidRPr="005C4A17">
              <w:t>Re</w:t>
            </w:r>
            <w:r w:rsidR="005C4A17">
              <w:noBreakHyphen/>
            </w:r>
            <w:r w:rsidRPr="005C4A17">
              <w:t>177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547</w:t>
            </w:r>
          </w:p>
        </w:tc>
        <w:tc>
          <w:tcPr>
            <w:tcW w:w="1788" w:type="pct"/>
            <w:shd w:val="clear" w:color="auto" w:fill="auto"/>
          </w:tcPr>
          <w:p w:rsidR="000A3286" w:rsidRPr="005C4A17" w:rsidRDefault="000A3286" w:rsidP="00E16A83">
            <w:pPr>
              <w:pStyle w:val="Tabletext"/>
            </w:pPr>
            <w:r w:rsidRPr="005C4A17">
              <w:t>Re</w:t>
            </w:r>
            <w:r w:rsidR="005C4A17">
              <w:noBreakHyphen/>
            </w:r>
            <w:r w:rsidRPr="005C4A17">
              <w:t>178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548</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549</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550</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551</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552</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553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Re</w:t>
            </w:r>
            <w:r w:rsidR="005C4A17">
              <w:noBreakHyphen/>
            </w:r>
            <w:r w:rsidRPr="005C4A17">
              <w:t>186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554</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555</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6</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Re</w:t>
            </w:r>
            <w:r w:rsidR="005C4A17">
              <w:noBreakHyphen/>
            </w:r>
            <w:r w:rsidRPr="005C4A17">
              <w:t>188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557</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558</w:t>
            </w:r>
          </w:p>
        </w:tc>
        <w:tc>
          <w:tcPr>
            <w:tcW w:w="1788" w:type="pct"/>
            <w:shd w:val="clear" w:color="auto" w:fill="auto"/>
          </w:tcPr>
          <w:p w:rsidR="000A3286" w:rsidRPr="005C4A17" w:rsidRDefault="000A3286" w:rsidP="00E16A83">
            <w:pPr>
              <w:pStyle w:val="Tabletext"/>
            </w:pPr>
            <w:r w:rsidRPr="005C4A17">
              <w:t>Re</w:t>
            </w:r>
            <w:r w:rsidR="005C4A17">
              <w:noBreakHyphen/>
            </w:r>
            <w:r w:rsidRPr="005C4A17">
              <w:t>189</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559</w:t>
            </w:r>
          </w:p>
        </w:tc>
        <w:tc>
          <w:tcPr>
            <w:tcW w:w="1788" w:type="pct"/>
            <w:shd w:val="clear" w:color="auto" w:fill="auto"/>
          </w:tcPr>
          <w:p w:rsidR="000A3286" w:rsidRPr="005C4A17" w:rsidRDefault="000A3286" w:rsidP="00E16A83">
            <w:pPr>
              <w:pStyle w:val="Tabletext"/>
            </w:pPr>
            <w:r w:rsidRPr="005C4A17">
              <w:t>Os</w:t>
            </w:r>
            <w:r w:rsidR="005C4A17">
              <w:noBreakHyphen/>
            </w:r>
            <w:r w:rsidRPr="005C4A17">
              <w:t>180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560</w:t>
            </w:r>
          </w:p>
        </w:tc>
        <w:tc>
          <w:tcPr>
            <w:tcW w:w="1788" w:type="pct"/>
            <w:shd w:val="clear" w:color="auto" w:fill="auto"/>
          </w:tcPr>
          <w:p w:rsidR="000A3286" w:rsidRPr="005C4A17" w:rsidRDefault="000A3286" w:rsidP="00E16A83">
            <w:pPr>
              <w:pStyle w:val="Tabletext"/>
            </w:pPr>
            <w:r w:rsidRPr="005C4A17">
              <w:t>Os</w:t>
            </w:r>
            <w:r w:rsidR="005C4A17">
              <w:noBreakHyphen/>
            </w:r>
            <w:r w:rsidRPr="005C4A17">
              <w:t>181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561</w:t>
            </w:r>
          </w:p>
        </w:tc>
        <w:tc>
          <w:tcPr>
            <w:tcW w:w="1788" w:type="pct"/>
            <w:shd w:val="clear" w:color="auto" w:fill="auto"/>
          </w:tcPr>
          <w:p w:rsidR="000A3286" w:rsidRPr="005C4A17" w:rsidRDefault="000A3286" w:rsidP="00E16A83">
            <w:pPr>
              <w:pStyle w:val="Tabletext"/>
            </w:pPr>
            <w:r w:rsidRPr="005C4A17">
              <w:t>Os</w:t>
            </w:r>
            <w:r w:rsidR="005C4A17">
              <w:noBreakHyphen/>
            </w:r>
            <w:r w:rsidRPr="005C4A17">
              <w:t>182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562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Os</w:t>
            </w:r>
            <w:r w:rsidR="005C4A17">
              <w:noBreakHyphen/>
            </w:r>
            <w:r w:rsidRPr="005C4A17">
              <w:t>185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563</w:t>
            </w:r>
          </w:p>
        </w:tc>
        <w:tc>
          <w:tcPr>
            <w:tcW w:w="1788" w:type="pct"/>
            <w:shd w:val="clear" w:color="auto" w:fill="auto"/>
          </w:tcPr>
          <w:p w:rsidR="000A3286" w:rsidRPr="005C4A17" w:rsidRDefault="000A3286" w:rsidP="00E16A83">
            <w:pPr>
              <w:pStyle w:val="Tabletext"/>
            </w:pPr>
            <w:r w:rsidRPr="005C4A17">
              <w:t>Os</w:t>
            </w:r>
            <w:r w:rsidR="005C4A17">
              <w:noBreakHyphen/>
            </w:r>
            <w:r w:rsidRPr="005C4A17">
              <w:t>189m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564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Os</w:t>
            </w:r>
            <w:r w:rsidR="005C4A17">
              <w:noBreakHyphen/>
            </w:r>
            <w:r w:rsidRPr="005C4A17">
              <w:t>191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565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Os</w:t>
            </w:r>
            <w:r w:rsidR="005C4A17">
              <w:noBreakHyphen/>
            </w:r>
            <w:r w:rsidRPr="005C4A17">
              <w:t>191m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566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Os</w:t>
            </w:r>
            <w:r w:rsidR="005C4A17">
              <w:noBreakHyphen/>
            </w:r>
            <w:r w:rsidRPr="005C4A17">
              <w:t>193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567</w:t>
            </w:r>
          </w:p>
        </w:tc>
        <w:tc>
          <w:tcPr>
            <w:tcW w:w="1788" w:type="pct"/>
            <w:shd w:val="clear" w:color="auto" w:fill="auto"/>
          </w:tcPr>
          <w:p w:rsidR="000A3286" w:rsidRPr="005C4A17" w:rsidRDefault="000A3286" w:rsidP="00E16A83">
            <w:pPr>
              <w:pStyle w:val="Tabletext"/>
            </w:pPr>
            <w:r w:rsidRPr="005C4A17">
              <w:t>Os</w:t>
            </w:r>
            <w:r w:rsidR="005C4A17">
              <w:noBreakHyphen/>
            </w:r>
            <w:r w:rsidRPr="005C4A17">
              <w:t>194</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568</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569</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570</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571</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572</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573</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574</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575</w:t>
            </w:r>
          </w:p>
        </w:tc>
        <w:tc>
          <w:tcPr>
            <w:tcW w:w="1788" w:type="pct"/>
            <w:shd w:val="clear" w:color="auto" w:fill="auto"/>
          </w:tcPr>
          <w:p w:rsidR="000A3286" w:rsidRPr="005C4A17" w:rsidRDefault="000A3286" w:rsidP="00E16A83">
            <w:pPr>
              <w:pStyle w:val="Tabletext"/>
            </w:pPr>
            <w:r w:rsidRPr="005C4A17">
              <w:t>Ir</w:t>
            </w:r>
            <w:r w:rsidR="005C4A17">
              <w:noBreakHyphen/>
            </w:r>
            <w:r w:rsidRPr="005C4A17">
              <w:t>189</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576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Ir</w:t>
            </w:r>
            <w:r w:rsidR="005C4A17">
              <w:noBreakHyphen/>
            </w:r>
            <w:r w:rsidRPr="005C4A17">
              <w:t>190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577</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190m (3.1 h)</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578</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190m’ (1.2 h)</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579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Ir</w:t>
            </w:r>
            <w:r w:rsidR="005C4A17">
              <w:noBreakHyphen/>
            </w:r>
            <w:r w:rsidRPr="005C4A17">
              <w:t>192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580</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581</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582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Ir</w:t>
            </w:r>
            <w:r w:rsidR="005C4A17">
              <w:noBreakHyphen/>
            </w:r>
            <w:r w:rsidRPr="005C4A17">
              <w:t>194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583</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584</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585</w:t>
            </w:r>
          </w:p>
        </w:tc>
        <w:tc>
          <w:tcPr>
            <w:tcW w:w="1788" w:type="pct"/>
            <w:shd w:val="clear" w:color="auto" w:fill="auto"/>
          </w:tcPr>
          <w:p w:rsidR="000A3286" w:rsidRPr="005C4A17" w:rsidRDefault="000A3286" w:rsidP="00E16A83">
            <w:pPr>
              <w:pStyle w:val="Tabletext"/>
            </w:pPr>
            <w:r w:rsidRPr="005C4A17">
              <w:t>Ir</w:t>
            </w:r>
            <w:r w:rsidR="005C4A17">
              <w:noBreakHyphen/>
            </w:r>
            <w:r w:rsidRPr="005C4A17">
              <w:t>195m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586</w:t>
            </w:r>
          </w:p>
        </w:tc>
        <w:tc>
          <w:tcPr>
            <w:tcW w:w="1788" w:type="pct"/>
            <w:shd w:val="clear" w:color="auto" w:fill="auto"/>
          </w:tcPr>
          <w:p w:rsidR="000A3286" w:rsidRPr="005C4A17" w:rsidRDefault="000A3286" w:rsidP="00E16A83">
            <w:pPr>
              <w:pStyle w:val="Tabletext"/>
            </w:pPr>
            <w:r w:rsidRPr="005C4A17">
              <w:t>Pt</w:t>
            </w:r>
            <w:r w:rsidR="005C4A17">
              <w:noBreakHyphen/>
            </w:r>
            <w:r w:rsidRPr="005C4A17">
              <w:t>186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587</w:t>
            </w:r>
          </w:p>
        </w:tc>
        <w:tc>
          <w:tcPr>
            <w:tcW w:w="1788" w:type="pct"/>
            <w:shd w:val="clear" w:color="auto" w:fill="auto"/>
          </w:tcPr>
          <w:p w:rsidR="000A3286" w:rsidRPr="005C4A17" w:rsidRDefault="000A3286" w:rsidP="00E16A83">
            <w:pPr>
              <w:pStyle w:val="Tabletext"/>
            </w:pPr>
            <w:r w:rsidRPr="005C4A17">
              <w:t>Pt</w:t>
            </w:r>
            <w:r w:rsidR="005C4A17">
              <w:noBreakHyphen/>
            </w:r>
            <w:r w:rsidRPr="005C4A17">
              <w:t>188</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588</w:t>
            </w:r>
          </w:p>
        </w:tc>
        <w:tc>
          <w:tcPr>
            <w:tcW w:w="1788" w:type="pct"/>
            <w:shd w:val="clear" w:color="auto" w:fill="auto"/>
          </w:tcPr>
          <w:p w:rsidR="000A3286" w:rsidRPr="005C4A17" w:rsidRDefault="000A3286" w:rsidP="00E16A83">
            <w:pPr>
              <w:pStyle w:val="Tabletext"/>
            </w:pPr>
            <w:r w:rsidRPr="005C4A17">
              <w:t>Pt</w:t>
            </w:r>
            <w:r w:rsidR="005C4A17">
              <w:noBreakHyphen/>
            </w:r>
            <w:r w:rsidRPr="005C4A17">
              <w:t>189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589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Pt</w:t>
            </w:r>
            <w:r w:rsidR="005C4A17">
              <w:noBreakHyphen/>
            </w:r>
            <w:r w:rsidRPr="005C4A17">
              <w:t>191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590</w:t>
            </w:r>
          </w:p>
        </w:tc>
        <w:tc>
          <w:tcPr>
            <w:tcW w:w="1788" w:type="pct"/>
            <w:shd w:val="clear" w:color="auto" w:fill="auto"/>
          </w:tcPr>
          <w:p w:rsidR="000A3286" w:rsidRPr="005C4A17" w:rsidRDefault="000A3286" w:rsidP="00E16A83">
            <w:pPr>
              <w:pStyle w:val="Tabletext"/>
            </w:pPr>
            <w:r w:rsidRPr="005C4A17">
              <w:t>Pt</w:t>
            </w:r>
            <w:r w:rsidR="005C4A17">
              <w:noBreakHyphen/>
            </w:r>
            <w:r w:rsidRPr="005C4A17">
              <w:t>193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591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Pt</w:t>
            </w:r>
            <w:r w:rsidR="005C4A17">
              <w:noBreakHyphen/>
            </w:r>
            <w:r w:rsidRPr="005C4A17">
              <w:t>193m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592</w:t>
            </w:r>
          </w:p>
        </w:tc>
        <w:tc>
          <w:tcPr>
            <w:tcW w:w="1788" w:type="pct"/>
            <w:shd w:val="clear" w:color="auto" w:fill="auto"/>
          </w:tcPr>
          <w:p w:rsidR="000A3286" w:rsidRPr="005C4A17" w:rsidRDefault="000A3286" w:rsidP="00E16A83">
            <w:pPr>
              <w:pStyle w:val="Tabletext"/>
            </w:pPr>
            <w:r w:rsidRPr="005C4A17">
              <w:t>Pt</w:t>
            </w:r>
            <w:r w:rsidR="005C4A17">
              <w:noBreakHyphen/>
            </w:r>
            <w:r w:rsidRPr="005C4A17">
              <w:t>195m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593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Pt</w:t>
            </w:r>
            <w:r w:rsidR="005C4A17">
              <w:noBreakHyphen/>
            </w:r>
            <w:r w:rsidRPr="005C4A17">
              <w:t>197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594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Pt</w:t>
            </w:r>
            <w:r w:rsidR="005C4A17">
              <w:noBreakHyphen/>
            </w:r>
            <w:r w:rsidRPr="005C4A17">
              <w:t>197m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595</w:t>
            </w:r>
          </w:p>
        </w:tc>
        <w:tc>
          <w:tcPr>
            <w:tcW w:w="1788" w:type="pct"/>
            <w:shd w:val="clear" w:color="auto" w:fill="auto"/>
          </w:tcPr>
          <w:p w:rsidR="000A3286" w:rsidRPr="005C4A17" w:rsidRDefault="000A3286" w:rsidP="00E16A83">
            <w:pPr>
              <w:pStyle w:val="Tabletext"/>
            </w:pPr>
            <w:r w:rsidRPr="005C4A17">
              <w:t>Pt</w:t>
            </w:r>
            <w:r w:rsidR="005C4A17">
              <w:noBreakHyphen/>
            </w:r>
            <w:r w:rsidRPr="005C4A17">
              <w:t>199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596</w:t>
            </w:r>
          </w:p>
        </w:tc>
        <w:tc>
          <w:tcPr>
            <w:tcW w:w="1788" w:type="pct"/>
            <w:shd w:val="clear" w:color="auto" w:fill="auto"/>
          </w:tcPr>
          <w:p w:rsidR="000A3286" w:rsidRPr="005C4A17" w:rsidRDefault="000A3286" w:rsidP="00E16A83">
            <w:pPr>
              <w:pStyle w:val="Tabletext"/>
            </w:pPr>
            <w:r w:rsidRPr="005C4A17">
              <w:t>Pt</w:t>
            </w:r>
            <w:r w:rsidR="005C4A17">
              <w:noBreakHyphen/>
            </w:r>
            <w:r w:rsidRPr="005C4A17">
              <w:t>200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597</w:t>
            </w:r>
          </w:p>
        </w:tc>
        <w:tc>
          <w:tcPr>
            <w:tcW w:w="1788" w:type="pct"/>
            <w:shd w:val="clear" w:color="auto" w:fill="auto"/>
          </w:tcPr>
          <w:p w:rsidR="000A3286" w:rsidRPr="005C4A17" w:rsidRDefault="000A3286" w:rsidP="00E16A83">
            <w:pPr>
              <w:pStyle w:val="Tabletext"/>
            </w:pPr>
            <w:r w:rsidRPr="005C4A17">
              <w:t>Au</w:t>
            </w:r>
            <w:r w:rsidR="005C4A17">
              <w:noBreakHyphen/>
            </w:r>
            <w:r w:rsidRPr="005C4A17">
              <w:t>193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598</w:t>
            </w:r>
          </w:p>
        </w:tc>
        <w:tc>
          <w:tcPr>
            <w:tcW w:w="1788" w:type="pct"/>
            <w:shd w:val="clear" w:color="auto" w:fill="auto"/>
          </w:tcPr>
          <w:p w:rsidR="000A3286" w:rsidRPr="005C4A17" w:rsidRDefault="000A3286" w:rsidP="00E16A83">
            <w:pPr>
              <w:pStyle w:val="Tabletext"/>
            </w:pPr>
            <w:r w:rsidRPr="005C4A17">
              <w:t>Au</w:t>
            </w:r>
            <w:r w:rsidR="005C4A17">
              <w:noBreakHyphen/>
            </w:r>
            <w:r w:rsidRPr="005C4A17">
              <w:t>194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599</w:t>
            </w:r>
          </w:p>
        </w:tc>
        <w:tc>
          <w:tcPr>
            <w:tcW w:w="1788" w:type="pct"/>
            <w:shd w:val="clear" w:color="auto" w:fill="auto"/>
          </w:tcPr>
          <w:p w:rsidR="000A3286" w:rsidRPr="005C4A17" w:rsidRDefault="000A3286" w:rsidP="00E16A83">
            <w:pPr>
              <w:pStyle w:val="Tabletext"/>
            </w:pPr>
            <w:r w:rsidRPr="005C4A17">
              <w:t>Au</w:t>
            </w:r>
            <w:r w:rsidR="005C4A17">
              <w:noBreakHyphen/>
            </w:r>
            <w:r w:rsidRPr="005C4A17">
              <w:t>195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600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Au</w:t>
            </w:r>
            <w:r w:rsidR="005C4A17">
              <w:noBreakHyphen/>
            </w:r>
            <w:r w:rsidRPr="005C4A17">
              <w:t>198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601</w:t>
            </w:r>
          </w:p>
        </w:tc>
        <w:tc>
          <w:tcPr>
            <w:tcW w:w="1788" w:type="pct"/>
            <w:shd w:val="clear" w:color="auto" w:fill="auto"/>
          </w:tcPr>
          <w:p w:rsidR="000A3286" w:rsidRPr="005C4A17" w:rsidRDefault="000A3286" w:rsidP="00E16A83">
            <w:pPr>
              <w:pStyle w:val="Tabletext"/>
            </w:pPr>
            <w:r w:rsidRPr="005C4A17">
              <w:t>Au</w:t>
            </w:r>
            <w:r w:rsidR="005C4A17">
              <w:noBreakHyphen/>
            </w:r>
            <w:r w:rsidRPr="005C4A17">
              <w:t>198m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602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Au</w:t>
            </w:r>
            <w:r w:rsidR="005C4A17">
              <w:noBreakHyphen/>
            </w:r>
            <w:r w:rsidRPr="005C4A17">
              <w:t>199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603</w:t>
            </w:r>
          </w:p>
        </w:tc>
        <w:tc>
          <w:tcPr>
            <w:tcW w:w="1788" w:type="pct"/>
            <w:shd w:val="clear" w:color="auto" w:fill="auto"/>
          </w:tcPr>
          <w:p w:rsidR="000A3286" w:rsidRPr="005C4A17" w:rsidRDefault="000A3286" w:rsidP="00E16A83">
            <w:pPr>
              <w:pStyle w:val="Tabletext"/>
            </w:pPr>
            <w:r w:rsidRPr="005C4A17">
              <w:t>Au</w:t>
            </w:r>
            <w:r w:rsidR="005C4A17">
              <w:noBreakHyphen/>
            </w:r>
            <w:r w:rsidRPr="005C4A17">
              <w:t>200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604</w:t>
            </w:r>
          </w:p>
        </w:tc>
        <w:tc>
          <w:tcPr>
            <w:tcW w:w="1788" w:type="pct"/>
            <w:shd w:val="clear" w:color="auto" w:fill="auto"/>
          </w:tcPr>
          <w:p w:rsidR="000A3286" w:rsidRPr="005C4A17" w:rsidRDefault="000A3286" w:rsidP="00E16A83">
            <w:pPr>
              <w:pStyle w:val="Tabletext"/>
            </w:pPr>
            <w:r w:rsidRPr="005C4A17">
              <w:t>Au</w:t>
            </w:r>
            <w:r w:rsidR="005C4A17">
              <w:noBreakHyphen/>
            </w:r>
            <w:r w:rsidRPr="005C4A17">
              <w:t>200m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605</w:t>
            </w:r>
          </w:p>
        </w:tc>
        <w:tc>
          <w:tcPr>
            <w:tcW w:w="1788" w:type="pct"/>
            <w:shd w:val="clear" w:color="auto" w:fill="auto"/>
          </w:tcPr>
          <w:p w:rsidR="000A3286" w:rsidRPr="005C4A17" w:rsidRDefault="000A3286" w:rsidP="00E16A83">
            <w:pPr>
              <w:pStyle w:val="Tabletext"/>
            </w:pPr>
            <w:r w:rsidRPr="005C4A17">
              <w:t>Au</w:t>
            </w:r>
            <w:r w:rsidR="005C4A17">
              <w:noBreakHyphen/>
            </w:r>
            <w:r w:rsidRPr="005C4A17">
              <w:t>201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606</w:t>
            </w:r>
          </w:p>
        </w:tc>
        <w:tc>
          <w:tcPr>
            <w:tcW w:w="1788" w:type="pct"/>
            <w:shd w:val="clear" w:color="auto" w:fill="auto"/>
          </w:tcPr>
          <w:p w:rsidR="000A3286" w:rsidRPr="005C4A17" w:rsidRDefault="000A3286" w:rsidP="00E16A83">
            <w:pPr>
              <w:pStyle w:val="Tabletext"/>
            </w:pPr>
            <w:r w:rsidRPr="005C4A17">
              <w:t>Hg</w:t>
            </w:r>
            <w:r w:rsidR="005C4A17">
              <w:noBreakHyphen/>
            </w:r>
            <w:r w:rsidRPr="005C4A17">
              <w:t>193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607</w:t>
            </w:r>
          </w:p>
        </w:tc>
        <w:tc>
          <w:tcPr>
            <w:tcW w:w="1788" w:type="pct"/>
            <w:shd w:val="clear" w:color="auto" w:fill="auto"/>
          </w:tcPr>
          <w:p w:rsidR="000A3286" w:rsidRPr="005C4A17" w:rsidRDefault="000A3286" w:rsidP="00E16A83">
            <w:pPr>
              <w:pStyle w:val="Tabletext"/>
            </w:pPr>
            <w:r w:rsidRPr="005C4A17">
              <w:t>Hg</w:t>
            </w:r>
            <w:r w:rsidR="005C4A17">
              <w:noBreakHyphen/>
            </w:r>
            <w:r w:rsidRPr="005C4A17">
              <w:t>193m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608</w:t>
            </w:r>
          </w:p>
        </w:tc>
        <w:tc>
          <w:tcPr>
            <w:tcW w:w="1788" w:type="pct"/>
            <w:shd w:val="clear" w:color="auto" w:fill="auto"/>
          </w:tcPr>
          <w:p w:rsidR="000A3286" w:rsidRPr="005C4A17" w:rsidRDefault="000A3286" w:rsidP="00E16A83">
            <w:pPr>
              <w:pStyle w:val="Tabletext"/>
            </w:pPr>
            <w:r w:rsidRPr="005C4A17">
              <w:t>Hg</w:t>
            </w:r>
            <w:r w:rsidR="005C4A17">
              <w:noBreakHyphen/>
            </w:r>
            <w:r w:rsidRPr="005C4A17">
              <w:t>194</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609</w:t>
            </w:r>
          </w:p>
        </w:tc>
        <w:tc>
          <w:tcPr>
            <w:tcW w:w="1788" w:type="pct"/>
            <w:shd w:val="clear" w:color="auto" w:fill="auto"/>
          </w:tcPr>
          <w:p w:rsidR="000A3286" w:rsidRPr="005C4A17" w:rsidRDefault="000A3286" w:rsidP="00E16A83">
            <w:pPr>
              <w:pStyle w:val="Tabletext"/>
            </w:pPr>
            <w:r w:rsidRPr="005C4A17">
              <w:t>Hg</w:t>
            </w:r>
            <w:r w:rsidR="005C4A17">
              <w:noBreakHyphen/>
            </w:r>
            <w:r w:rsidRPr="005C4A17">
              <w:t>195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610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Hg</w:t>
            </w:r>
            <w:r w:rsidR="005C4A17">
              <w:noBreakHyphen/>
            </w:r>
            <w:r w:rsidRPr="005C4A17">
              <w:t>195m</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611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Hg</w:t>
            </w:r>
            <w:r w:rsidR="005C4A17">
              <w:noBreakHyphen/>
            </w:r>
            <w:r w:rsidRPr="005C4A17">
              <w:t>197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612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Hg</w:t>
            </w:r>
            <w:r w:rsidR="005C4A17">
              <w:noBreakHyphen/>
            </w:r>
            <w:r w:rsidRPr="005C4A17">
              <w:t>197m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613</w:t>
            </w:r>
          </w:p>
        </w:tc>
        <w:tc>
          <w:tcPr>
            <w:tcW w:w="1788" w:type="pct"/>
            <w:shd w:val="clear" w:color="auto" w:fill="auto"/>
          </w:tcPr>
          <w:p w:rsidR="000A3286" w:rsidRPr="005C4A17" w:rsidRDefault="000A3286" w:rsidP="00E16A83">
            <w:pPr>
              <w:pStyle w:val="Tabletext"/>
            </w:pPr>
            <w:r w:rsidRPr="005C4A17">
              <w:t>Hg</w:t>
            </w:r>
            <w:r w:rsidR="005C4A17">
              <w:noBreakHyphen/>
            </w:r>
            <w:r w:rsidRPr="005C4A17">
              <w:t>199m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614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Hg</w:t>
            </w:r>
            <w:r w:rsidR="005C4A17">
              <w:noBreakHyphen/>
            </w:r>
            <w:r w:rsidRPr="005C4A17">
              <w:t>203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615</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616</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617</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618</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619</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620</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198m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621</w:t>
            </w:r>
          </w:p>
        </w:tc>
        <w:tc>
          <w:tcPr>
            <w:tcW w:w="1788" w:type="pct"/>
            <w:shd w:val="clear" w:color="auto" w:fill="auto"/>
          </w:tcPr>
          <w:p w:rsidR="000A3286" w:rsidRPr="005C4A17" w:rsidRDefault="000A3286" w:rsidP="00E16A83">
            <w:pPr>
              <w:pStyle w:val="Tabletext"/>
            </w:pPr>
            <w:r w:rsidRPr="005C4A17">
              <w:t>Tl</w:t>
            </w:r>
            <w:r w:rsidR="005C4A17">
              <w:noBreakHyphen/>
            </w:r>
            <w:r w:rsidRPr="005C4A17">
              <w:t>199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622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Tl</w:t>
            </w:r>
            <w:r w:rsidR="005C4A17">
              <w:noBreakHyphen/>
            </w:r>
            <w:r w:rsidRPr="005C4A17">
              <w:t>200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623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Tl</w:t>
            </w:r>
            <w:r w:rsidR="005C4A17">
              <w:noBreakHyphen/>
            </w:r>
            <w:r w:rsidRPr="005C4A17">
              <w:t>201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624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Tl</w:t>
            </w:r>
            <w:r w:rsidR="005C4A17">
              <w:noBreakHyphen/>
            </w:r>
            <w:r w:rsidRPr="005C4A17">
              <w:t>202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625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Tl</w:t>
            </w:r>
            <w:r w:rsidR="005C4A17">
              <w:noBreakHyphen/>
            </w:r>
            <w:r w:rsidRPr="005C4A17">
              <w:t>204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626</w:t>
            </w:r>
          </w:p>
        </w:tc>
        <w:tc>
          <w:tcPr>
            <w:tcW w:w="1788" w:type="pct"/>
            <w:shd w:val="clear" w:color="auto" w:fill="auto"/>
          </w:tcPr>
          <w:p w:rsidR="000A3286" w:rsidRPr="005C4A17" w:rsidRDefault="000A3286" w:rsidP="00E16A83">
            <w:pPr>
              <w:pStyle w:val="Tabletext"/>
            </w:pPr>
            <w:r w:rsidRPr="005C4A17">
              <w:t>Pb</w:t>
            </w:r>
            <w:r w:rsidR="005C4A17">
              <w:noBreakHyphen/>
            </w:r>
            <w:r w:rsidRPr="005C4A17">
              <w:t>195m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627</w:t>
            </w:r>
          </w:p>
        </w:tc>
        <w:tc>
          <w:tcPr>
            <w:tcW w:w="1788" w:type="pct"/>
            <w:shd w:val="clear" w:color="auto" w:fill="auto"/>
          </w:tcPr>
          <w:p w:rsidR="000A3286" w:rsidRPr="005C4A17" w:rsidRDefault="000A3286" w:rsidP="00E16A83">
            <w:pPr>
              <w:pStyle w:val="Tabletext"/>
            </w:pPr>
            <w:r w:rsidRPr="005C4A17">
              <w:t>Pb</w:t>
            </w:r>
            <w:r w:rsidR="005C4A17">
              <w:noBreakHyphen/>
            </w:r>
            <w:r w:rsidRPr="005C4A17">
              <w:t>198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628</w:t>
            </w:r>
          </w:p>
        </w:tc>
        <w:tc>
          <w:tcPr>
            <w:tcW w:w="1788" w:type="pct"/>
            <w:shd w:val="clear" w:color="auto" w:fill="auto"/>
          </w:tcPr>
          <w:p w:rsidR="000A3286" w:rsidRPr="005C4A17" w:rsidRDefault="000A3286" w:rsidP="00E16A83">
            <w:pPr>
              <w:pStyle w:val="Tabletext"/>
            </w:pPr>
            <w:r w:rsidRPr="005C4A17">
              <w:t>Pb</w:t>
            </w:r>
            <w:r w:rsidR="005C4A17">
              <w:noBreakHyphen/>
            </w:r>
            <w:r w:rsidRPr="005C4A17">
              <w:t>199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629</w:t>
            </w:r>
          </w:p>
        </w:tc>
        <w:tc>
          <w:tcPr>
            <w:tcW w:w="1788" w:type="pct"/>
            <w:shd w:val="clear" w:color="auto" w:fill="auto"/>
          </w:tcPr>
          <w:p w:rsidR="000A3286" w:rsidRPr="005C4A17" w:rsidRDefault="000A3286" w:rsidP="00E16A83">
            <w:pPr>
              <w:pStyle w:val="Tabletext"/>
            </w:pPr>
            <w:r w:rsidRPr="005C4A17">
              <w:t>Pb</w:t>
            </w:r>
            <w:r w:rsidR="005C4A17">
              <w:noBreakHyphen/>
            </w:r>
            <w:r w:rsidRPr="005C4A17">
              <w:t>200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630</w:t>
            </w:r>
          </w:p>
        </w:tc>
        <w:tc>
          <w:tcPr>
            <w:tcW w:w="1788" w:type="pct"/>
            <w:shd w:val="clear" w:color="auto" w:fill="auto"/>
          </w:tcPr>
          <w:p w:rsidR="000A3286" w:rsidRPr="005C4A17" w:rsidRDefault="000A3286" w:rsidP="00E16A83">
            <w:pPr>
              <w:pStyle w:val="Tabletext"/>
            </w:pPr>
            <w:r w:rsidRPr="005C4A17">
              <w:t>Pb</w:t>
            </w:r>
            <w:r w:rsidR="005C4A17">
              <w:noBreakHyphen/>
            </w:r>
            <w:r w:rsidRPr="005C4A17">
              <w:t>201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631</w:t>
            </w:r>
          </w:p>
        </w:tc>
        <w:tc>
          <w:tcPr>
            <w:tcW w:w="1788" w:type="pct"/>
            <w:shd w:val="clear" w:color="auto" w:fill="auto"/>
          </w:tcPr>
          <w:p w:rsidR="000A3286" w:rsidRPr="005C4A17" w:rsidRDefault="000A3286" w:rsidP="00E16A83">
            <w:pPr>
              <w:pStyle w:val="Tabletext"/>
            </w:pPr>
            <w:r w:rsidRPr="005C4A17">
              <w:t>Pb</w:t>
            </w:r>
            <w:r w:rsidR="005C4A17">
              <w:noBreakHyphen/>
            </w:r>
            <w:r w:rsidRPr="005C4A17">
              <w:t>202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632</w:t>
            </w:r>
          </w:p>
        </w:tc>
        <w:tc>
          <w:tcPr>
            <w:tcW w:w="1788" w:type="pct"/>
            <w:shd w:val="clear" w:color="auto" w:fill="auto"/>
          </w:tcPr>
          <w:p w:rsidR="000A3286" w:rsidRPr="005C4A17" w:rsidRDefault="000A3286" w:rsidP="00E16A83">
            <w:pPr>
              <w:pStyle w:val="Tabletext"/>
            </w:pPr>
            <w:r w:rsidRPr="005C4A17">
              <w:t>Pb</w:t>
            </w:r>
            <w:r w:rsidR="005C4A17">
              <w:noBreakHyphen/>
            </w:r>
            <w:r w:rsidRPr="005C4A17">
              <w:t>202m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633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Pb</w:t>
            </w:r>
            <w:r w:rsidR="005C4A17">
              <w:noBreakHyphen/>
            </w:r>
            <w:r w:rsidRPr="005C4A17">
              <w:t>203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634</w:t>
            </w:r>
          </w:p>
        </w:tc>
        <w:tc>
          <w:tcPr>
            <w:tcW w:w="1788" w:type="pct"/>
            <w:shd w:val="clear" w:color="auto" w:fill="auto"/>
          </w:tcPr>
          <w:p w:rsidR="000A3286" w:rsidRPr="005C4A17" w:rsidRDefault="000A3286" w:rsidP="00E16A83">
            <w:pPr>
              <w:pStyle w:val="Tabletext"/>
            </w:pPr>
            <w:r w:rsidRPr="005C4A17">
              <w:t>Pb</w:t>
            </w:r>
            <w:r w:rsidR="005C4A17">
              <w:noBreakHyphen/>
            </w:r>
            <w:r w:rsidRPr="005C4A17">
              <w:t>205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635</w:t>
            </w:r>
          </w:p>
        </w:tc>
        <w:tc>
          <w:tcPr>
            <w:tcW w:w="1788" w:type="pct"/>
            <w:shd w:val="clear" w:color="auto" w:fill="auto"/>
          </w:tcPr>
          <w:p w:rsidR="000A3286" w:rsidRPr="005C4A17" w:rsidRDefault="000A3286" w:rsidP="00E16A83">
            <w:pPr>
              <w:pStyle w:val="Tabletext"/>
            </w:pPr>
            <w:r w:rsidRPr="005C4A17">
              <w:t>Pb</w:t>
            </w:r>
            <w:r w:rsidR="005C4A17">
              <w:noBreakHyphen/>
            </w:r>
            <w:r w:rsidRPr="005C4A17">
              <w:t>209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5</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636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Pb</w:t>
            </w:r>
            <w:r w:rsidR="005C4A17">
              <w:noBreakHyphen/>
            </w:r>
            <w:r w:rsidRPr="005C4A17">
              <w:t>210</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637</w:t>
            </w:r>
          </w:p>
        </w:tc>
        <w:tc>
          <w:tcPr>
            <w:tcW w:w="1788" w:type="pct"/>
            <w:shd w:val="clear" w:color="auto" w:fill="auto"/>
          </w:tcPr>
          <w:p w:rsidR="000A3286" w:rsidRPr="005C4A17" w:rsidRDefault="000A3286" w:rsidP="00E16A83">
            <w:pPr>
              <w:pStyle w:val="Tabletext"/>
            </w:pPr>
            <w:r w:rsidRPr="005C4A17">
              <w:t>Pb</w:t>
            </w:r>
            <w:r w:rsidR="005C4A17">
              <w:noBreakHyphen/>
            </w:r>
            <w:r w:rsidRPr="005C4A17">
              <w:t>211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638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Pb</w:t>
            </w:r>
            <w:r w:rsidR="005C4A17">
              <w:noBreakHyphen/>
            </w:r>
            <w:r w:rsidRPr="005C4A17">
              <w:t>212</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639</w:t>
            </w:r>
          </w:p>
        </w:tc>
        <w:tc>
          <w:tcPr>
            <w:tcW w:w="1788" w:type="pct"/>
            <w:shd w:val="clear" w:color="auto" w:fill="auto"/>
          </w:tcPr>
          <w:p w:rsidR="000A3286" w:rsidRPr="005C4A17" w:rsidRDefault="000A3286" w:rsidP="00E16A83">
            <w:pPr>
              <w:pStyle w:val="Tabletext"/>
            </w:pPr>
            <w:r w:rsidRPr="005C4A17">
              <w:t>Pb</w:t>
            </w:r>
            <w:r w:rsidR="005C4A17">
              <w:noBreakHyphen/>
            </w:r>
            <w:r w:rsidRPr="005C4A17">
              <w:t>214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640</w:t>
            </w:r>
          </w:p>
        </w:tc>
        <w:tc>
          <w:tcPr>
            <w:tcW w:w="1788" w:type="pct"/>
            <w:shd w:val="clear" w:color="auto" w:fill="auto"/>
          </w:tcPr>
          <w:p w:rsidR="000A3286" w:rsidRPr="005C4A17" w:rsidRDefault="000A3286" w:rsidP="00E16A83">
            <w:pPr>
              <w:pStyle w:val="Tabletext"/>
            </w:pPr>
            <w:r w:rsidRPr="005C4A17">
              <w:t>Bi</w:t>
            </w:r>
            <w:r w:rsidR="005C4A17">
              <w:noBreakHyphen/>
            </w:r>
            <w:r w:rsidRPr="005C4A17">
              <w:t>200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641</w:t>
            </w:r>
          </w:p>
        </w:tc>
        <w:tc>
          <w:tcPr>
            <w:tcW w:w="1788" w:type="pct"/>
            <w:shd w:val="clear" w:color="auto" w:fill="auto"/>
          </w:tcPr>
          <w:p w:rsidR="000A3286" w:rsidRPr="005C4A17" w:rsidRDefault="000A3286" w:rsidP="00E16A83">
            <w:pPr>
              <w:pStyle w:val="Tabletext"/>
            </w:pPr>
            <w:r w:rsidRPr="005C4A17">
              <w:t>Bi</w:t>
            </w:r>
            <w:r w:rsidR="005C4A17">
              <w:noBreakHyphen/>
            </w:r>
            <w:r w:rsidRPr="005C4A17">
              <w:t>201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642</w:t>
            </w:r>
          </w:p>
        </w:tc>
        <w:tc>
          <w:tcPr>
            <w:tcW w:w="1788" w:type="pct"/>
            <w:shd w:val="clear" w:color="auto" w:fill="auto"/>
          </w:tcPr>
          <w:p w:rsidR="000A3286" w:rsidRPr="005C4A17" w:rsidRDefault="000A3286" w:rsidP="00E16A83">
            <w:pPr>
              <w:pStyle w:val="Tabletext"/>
            </w:pPr>
            <w:r w:rsidRPr="005C4A17">
              <w:t>Bi</w:t>
            </w:r>
            <w:r w:rsidR="005C4A17">
              <w:noBreakHyphen/>
            </w:r>
            <w:r w:rsidRPr="005C4A17">
              <w:t>202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643</w:t>
            </w:r>
          </w:p>
        </w:tc>
        <w:tc>
          <w:tcPr>
            <w:tcW w:w="1788" w:type="pct"/>
            <w:shd w:val="clear" w:color="auto" w:fill="auto"/>
          </w:tcPr>
          <w:p w:rsidR="000A3286" w:rsidRPr="005C4A17" w:rsidRDefault="000A3286" w:rsidP="00E16A83">
            <w:pPr>
              <w:pStyle w:val="Tabletext"/>
            </w:pPr>
            <w:r w:rsidRPr="005C4A17">
              <w:t>Bi</w:t>
            </w:r>
            <w:r w:rsidR="005C4A17">
              <w:noBreakHyphen/>
            </w:r>
            <w:r w:rsidRPr="005C4A17">
              <w:t>203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644</w:t>
            </w:r>
          </w:p>
        </w:tc>
        <w:tc>
          <w:tcPr>
            <w:tcW w:w="1788" w:type="pct"/>
            <w:shd w:val="clear" w:color="auto" w:fill="auto"/>
          </w:tcPr>
          <w:p w:rsidR="000A3286" w:rsidRPr="005C4A17" w:rsidRDefault="000A3286" w:rsidP="00E16A83">
            <w:pPr>
              <w:pStyle w:val="Tabletext"/>
            </w:pPr>
            <w:r w:rsidRPr="005C4A17">
              <w:t>Bi</w:t>
            </w:r>
            <w:r w:rsidR="005C4A17">
              <w:noBreakHyphen/>
            </w:r>
            <w:r w:rsidRPr="005C4A17">
              <w:t>205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645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Bi</w:t>
            </w:r>
            <w:r w:rsidR="005C4A17">
              <w:noBreakHyphen/>
            </w:r>
            <w:r w:rsidRPr="005C4A17">
              <w:t>206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646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Bi</w:t>
            </w:r>
            <w:r w:rsidR="005C4A17">
              <w:noBreakHyphen/>
            </w:r>
            <w:r w:rsidRPr="005C4A17">
              <w:t>207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647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Bi</w:t>
            </w:r>
            <w:r w:rsidR="005C4A17">
              <w:noBreakHyphen/>
            </w:r>
            <w:r w:rsidRPr="005C4A17">
              <w:t>210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648</w:t>
            </w:r>
          </w:p>
        </w:tc>
        <w:tc>
          <w:tcPr>
            <w:tcW w:w="1788" w:type="pct"/>
            <w:shd w:val="clear" w:color="auto" w:fill="auto"/>
          </w:tcPr>
          <w:p w:rsidR="000A3286" w:rsidRPr="005C4A17" w:rsidRDefault="000A3286" w:rsidP="00E16A83">
            <w:pPr>
              <w:pStyle w:val="Tabletext"/>
            </w:pPr>
            <w:r w:rsidRPr="005C4A17">
              <w:t>Bi</w:t>
            </w:r>
            <w:r w:rsidR="005C4A17">
              <w:noBreakHyphen/>
            </w:r>
            <w:r w:rsidRPr="005C4A17">
              <w:t>210m</w:t>
            </w:r>
            <w:r w:rsidRPr="005C4A17">
              <w:rPr>
                <w:vertAlign w:val="superscript"/>
              </w:rPr>
              <w:t>a</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649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Bi</w:t>
            </w:r>
            <w:r w:rsidR="005C4A17">
              <w:noBreakHyphen/>
            </w:r>
            <w:r w:rsidRPr="005C4A17">
              <w:t>212</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Bi</w:t>
            </w:r>
            <w:r w:rsidR="005C4A17">
              <w:noBreakHyphen/>
            </w:r>
            <w:r w:rsidRPr="005C4A17">
              <w:t>213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651</w:t>
            </w:r>
          </w:p>
        </w:tc>
        <w:tc>
          <w:tcPr>
            <w:tcW w:w="1788" w:type="pct"/>
            <w:shd w:val="clear" w:color="auto" w:fill="auto"/>
          </w:tcPr>
          <w:p w:rsidR="000A3286" w:rsidRPr="005C4A17" w:rsidRDefault="000A3286" w:rsidP="00E16A83">
            <w:pPr>
              <w:pStyle w:val="Tabletext"/>
            </w:pPr>
            <w:r w:rsidRPr="005C4A17">
              <w:t>Bi</w:t>
            </w:r>
            <w:r w:rsidR="005C4A17">
              <w:noBreakHyphen/>
            </w:r>
            <w:r w:rsidRPr="005C4A17">
              <w:t>214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203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205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654</w:t>
            </w:r>
          </w:p>
        </w:tc>
        <w:tc>
          <w:tcPr>
            <w:tcW w:w="1788" w:type="pct"/>
            <w:shd w:val="clear" w:color="auto" w:fill="auto"/>
          </w:tcPr>
          <w:p w:rsidR="000A3286" w:rsidRPr="005C4A17" w:rsidRDefault="000A3286" w:rsidP="00E16A83">
            <w:pPr>
              <w:pStyle w:val="Tabletext"/>
            </w:pPr>
            <w:r w:rsidRPr="005C4A17">
              <w:t>Po</w:t>
            </w:r>
            <w:r w:rsidR="005C4A17">
              <w:noBreakHyphen/>
            </w:r>
            <w:r w:rsidRPr="005C4A17">
              <w:t>206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207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208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209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658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210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659</w:t>
            </w:r>
          </w:p>
        </w:tc>
        <w:tc>
          <w:tcPr>
            <w:tcW w:w="1788" w:type="pct"/>
            <w:shd w:val="clear" w:color="auto" w:fill="auto"/>
          </w:tcPr>
          <w:p w:rsidR="000A3286" w:rsidRPr="005C4A17" w:rsidRDefault="000A3286" w:rsidP="00E16A83">
            <w:pPr>
              <w:pStyle w:val="Tabletext"/>
            </w:pPr>
            <w:r w:rsidRPr="005C4A17">
              <w:t>At</w:t>
            </w:r>
            <w:r w:rsidR="005C4A17">
              <w:noBreakHyphen/>
            </w:r>
            <w:r w:rsidRPr="005C4A17">
              <w:t>207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At</w:t>
            </w:r>
            <w:r w:rsidR="005C4A17">
              <w:noBreakHyphen/>
            </w:r>
            <w:r w:rsidRPr="005C4A17">
              <w:t>211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661</w:t>
            </w:r>
          </w:p>
        </w:tc>
        <w:tc>
          <w:tcPr>
            <w:tcW w:w="1788" w:type="pct"/>
            <w:shd w:val="clear" w:color="auto" w:fill="auto"/>
          </w:tcPr>
          <w:p w:rsidR="000A3286" w:rsidRPr="005C4A17" w:rsidRDefault="000A3286" w:rsidP="00E16A83">
            <w:pPr>
              <w:pStyle w:val="Tabletext"/>
            </w:pPr>
            <w:r w:rsidRPr="005C4A17">
              <w:t>Fr</w:t>
            </w:r>
            <w:r w:rsidR="005C4A17">
              <w:noBreakHyphen/>
            </w:r>
            <w:r w:rsidRPr="005C4A17">
              <w:t>222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662</w:t>
            </w:r>
          </w:p>
        </w:tc>
        <w:tc>
          <w:tcPr>
            <w:tcW w:w="1788" w:type="pct"/>
            <w:shd w:val="clear" w:color="auto" w:fill="auto"/>
          </w:tcPr>
          <w:p w:rsidR="000A3286" w:rsidRPr="005C4A17" w:rsidRDefault="000A3286" w:rsidP="00E16A83">
            <w:pPr>
              <w:pStyle w:val="Tabletext"/>
            </w:pPr>
            <w:r w:rsidRPr="005C4A17">
              <w:t>Fr</w:t>
            </w:r>
            <w:r w:rsidR="005C4A17">
              <w:noBreakHyphen/>
            </w:r>
            <w:r w:rsidRPr="005C4A17">
              <w:t>223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Rn</w:t>
            </w:r>
            <w:r w:rsidR="005C4A17">
              <w:noBreakHyphen/>
            </w:r>
            <w:r w:rsidRPr="005C4A17">
              <w:t>220</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Rn</w:t>
            </w:r>
            <w:r w:rsidR="005C4A17">
              <w:noBreakHyphen/>
            </w:r>
            <w:r w:rsidRPr="005C4A17">
              <w:t>222</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223</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224</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226</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669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228</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671</w:t>
            </w:r>
          </w:p>
        </w:tc>
        <w:tc>
          <w:tcPr>
            <w:tcW w:w="1788" w:type="pct"/>
            <w:shd w:val="clear" w:color="auto" w:fill="auto"/>
          </w:tcPr>
          <w:p w:rsidR="000A3286" w:rsidRPr="005C4A17" w:rsidRDefault="000A3286" w:rsidP="00E16A83">
            <w:pPr>
              <w:pStyle w:val="Tabletext"/>
            </w:pPr>
            <w:r w:rsidRPr="005C4A17">
              <w:t>Ac</w:t>
            </w:r>
            <w:r w:rsidR="005C4A17">
              <w:noBreakHyphen/>
            </w:r>
            <w:r w:rsidRPr="005C4A17">
              <w:t>224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672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Ac</w:t>
            </w:r>
            <w:r w:rsidR="005C4A17">
              <w:noBreakHyphen/>
            </w:r>
            <w:r w:rsidRPr="005C4A17">
              <w:t>225</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673</w:t>
            </w:r>
          </w:p>
        </w:tc>
        <w:tc>
          <w:tcPr>
            <w:tcW w:w="1788" w:type="pct"/>
            <w:shd w:val="clear" w:color="auto" w:fill="auto"/>
          </w:tcPr>
          <w:p w:rsidR="000A3286" w:rsidRPr="005C4A17" w:rsidRDefault="000A3286" w:rsidP="00E16A83">
            <w:pPr>
              <w:pStyle w:val="Tabletext"/>
            </w:pPr>
            <w:r w:rsidRPr="005C4A17">
              <w:t>Ac</w:t>
            </w:r>
            <w:r w:rsidR="005C4A17">
              <w:noBreakHyphen/>
            </w:r>
            <w:r w:rsidRPr="005C4A17">
              <w:t>226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Ac</w:t>
            </w:r>
            <w:r w:rsidR="005C4A17">
              <w:noBreakHyphen/>
            </w:r>
            <w:r w:rsidRPr="005C4A17">
              <w:t>227</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005C4A17">
              <w:rPr>
                <w:vertAlign w:val="superscript"/>
              </w:rPr>
              <w:noBreakHyphen/>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Ac</w:t>
            </w:r>
            <w:r w:rsidR="005C4A17">
              <w:noBreakHyphen/>
            </w:r>
            <w:r w:rsidRPr="005C4A17">
              <w:t>228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226</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228</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679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229</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680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681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682</w:t>
            </w:r>
          </w:p>
        </w:tc>
        <w:tc>
          <w:tcPr>
            <w:tcW w:w="1788" w:type="pct"/>
            <w:shd w:val="clear" w:color="auto" w:fill="auto"/>
          </w:tcPr>
          <w:p w:rsidR="000A3286" w:rsidRPr="005C4A17" w:rsidRDefault="000A3286" w:rsidP="00E16A83">
            <w:pPr>
              <w:pStyle w:val="Tabletext"/>
            </w:pPr>
            <w:r w:rsidRPr="005C4A17">
              <w:t>Th</w:t>
            </w:r>
            <w:r w:rsidR="005C4A17">
              <w:noBreakHyphen/>
            </w:r>
            <w:r w:rsidRPr="005C4A17">
              <w:t>232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683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nat</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684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234</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685</w:t>
            </w:r>
          </w:p>
        </w:tc>
        <w:tc>
          <w:tcPr>
            <w:tcW w:w="1788" w:type="pct"/>
            <w:shd w:val="clear" w:color="auto" w:fill="auto"/>
          </w:tcPr>
          <w:p w:rsidR="000A3286" w:rsidRPr="005C4A17" w:rsidRDefault="000A3286" w:rsidP="00E16A83">
            <w:pPr>
              <w:pStyle w:val="Tabletext"/>
            </w:pPr>
            <w:r w:rsidRPr="005C4A17">
              <w:t>Pa</w:t>
            </w:r>
            <w:r w:rsidR="005C4A17">
              <w:noBreakHyphen/>
            </w:r>
            <w:r w:rsidRPr="005C4A17">
              <w:t>227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686</w:t>
            </w:r>
          </w:p>
        </w:tc>
        <w:tc>
          <w:tcPr>
            <w:tcW w:w="1788" w:type="pct"/>
            <w:shd w:val="clear" w:color="auto" w:fill="auto"/>
          </w:tcPr>
          <w:p w:rsidR="000A3286" w:rsidRPr="005C4A17" w:rsidRDefault="000A3286" w:rsidP="00E16A83">
            <w:pPr>
              <w:pStyle w:val="Tabletext"/>
            </w:pPr>
            <w:r w:rsidRPr="005C4A17">
              <w:t>Pa228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687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Pa</w:t>
            </w:r>
            <w:r w:rsidR="005C4A17">
              <w:noBreakHyphen/>
            </w:r>
            <w:r w:rsidRPr="005C4A17">
              <w:t>230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688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Pa</w:t>
            </w:r>
            <w:r w:rsidR="005C4A17">
              <w:noBreakHyphen/>
            </w:r>
            <w:r w:rsidRPr="005C4A17">
              <w:t>231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pPr>
            <w:r w:rsidRPr="005C4A17">
              <w:t>689</w:t>
            </w:r>
          </w:p>
        </w:tc>
        <w:tc>
          <w:tcPr>
            <w:tcW w:w="1788" w:type="pct"/>
            <w:shd w:val="clear" w:color="auto" w:fill="auto"/>
          </w:tcPr>
          <w:p w:rsidR="000A3286" w:rsidRPr="005C4A17" w:rsidRDefault="000A3286" w:rsidP="00E16A83">
            <w:pPr>
              <w:pStyle w:val="Tabletext"/>
            </w:pPr>
            <w:r w:rsidRPr="005C4A17">
              <w:t>Pa</w:t>
            </w:r>
            <w:r w:rsidR="005C4A17">
              <w:noBreakHyphen/>
            </w:r>
            <w:r w:rsidRPr="005C4A17">
              <w:t>232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Pa</w:t>
            </w:r>
            <w:r w:rsidR="005C4A17">
              <w:noBreakHyphen/>
            </w:r>
            <w:r w:rsidRPr="005C4A17">
              <w:t>233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691</w:t>
            </w:r>
          </w:p>
        </w:tc>
        <w:tc>
          <w:tcPr>
            <w:tcW w:w="1788" w:type="pct"/>
            <w:shd w:val="clear" w:color="auto" w:fill="auto"/>
          </w:tcPr>
          <w:p w:rsidR="000A3286" w:rsidRPr="005C4A17" w:rsidRDefault="000A3286" w:rsidP="00E16A83">
            <w:pPr>
              <w:pStyle w:val="Tabletext"/>
            </w:pPr>
            <w:r w:rsidRPr="005C4A17">
              <w:t>Pa</w:t>
            </w:r>
            <w:r w:rsidR="005C4A17">
              <w:noBreakHyphen/>
            </w:r>
            <w:r w:rsidRPr="005C4A17">
              <w:t>234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230</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232</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 xml:space="preserve">1 </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235</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699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700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238</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701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nat</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702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703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240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704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240</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705</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706</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707</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708</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709</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710</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Np</w:t>
            </w:r>
            <w:r w:rsidR="005C4A17">
              <w:noBreakHyphen/>
            </w:r>
            <w:r w:rsidRPr="005C4A17">
              <w:t>237</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pPr>
            <w:r w:rsidRPr="005C4A17">
              <w:t>712</w:t>
            </w:r>
          </w:p>
        </w:tc>
        <w:tc>
          <w:tcPr>
            <w:tcW w:w="1788" w:type="pct"/>
            <w:shd w:val="clear" w:color="auto" w:fill="auto"/>
          </w:tcPr>
          <w:p w:rsidR="000A3286" w:rsidRPr="005C4A17" w:rsidRDefault="000A3286" w:rsidP="00E16A83">
            <w:pPr>
              <w:pStyle w:val="Tabletext"/>
            </w:pPr>
            <w:r w:rsidRPr="005C4A17">
              <w:t>Np</w:t>
            </w:r>
            <w:r w:rsidR="005C4A17">
              <w:noBreakHyphen/>
            </w:r>
            <w:r w:rsidRPr="005C4A17">
              <w:t>238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Np</w:t>
            </w:r>
            <w:r w:rsidR="005C4A17">
              <w:noBreakHyphen/>
            </w:r>
            <w:r w:rsidRPr="005C4A17">
              <w:t>239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Np</w:t>
            </w:r>
            <w:r w:rsidR="005C4A17">
              <w:noBreakHyphen/>
            </w:r>
            <w:r w:rsidRPr="005C4A17">
              <w:t>240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234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235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236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237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719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238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720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239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721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240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722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241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723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242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724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243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725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Pu</w:t>
            </w:r>
            <w:r w:rsidR="005C4A17">
              <w:noBreakHyphen/>
            </w:r>
            <w:r w:rsidRPr="005C4A17">
              <w:t>244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pPr>
            <w:r w:rsidRPr="005C4A17">
              <w:t>726</w:t>
            </w:r>
          </w:p>
        </w:tc>
        <w:tc>
          <w:tcPr>
            <w:tcW w:w="1788" w:type="pct"/>
            <w:shd w:val="clear" w:color="auto" w:fill="auto"/>
          </w:tcPr>
          <w:p w:rsidR="000A3286" w:rsidRPr="005C4A17" w:rsidRDefault="000A3286" w:rsidP="00E16A83">
            <w:pPr>
              <w:pStyle w:val="Tabletext"/>
            </w:pPr>
            <w:r w:rsidRPr="005C4A17">
              <w:t>Pu</w:t>
            </w:r>
            <w:r w:rsidR="005C4A17">
              <w:noBreakHyphen/>
            </w:r>
            <w:r w:rsidRPr="005C4A17">
              <w:t>245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727</w:t>
            </w:r>
          </w:p>
        </w:tc>
        <w:tc>
          <w:tcPr>
            <w:tcW w:w="1788" w:type="pct"/>
            <w:shd w:val="clear" w:color="auto" w:fill="auto"/>
          </w:tcPr>
          <w:p w:rsidR="000A3286" w:rsidRPr="005C4A17" w:rsidRDefault="000A3286" w:rsidP="00E16A83">
            <w:pPr>
              <w:pStyle w:val="Tabletext"/>
            </w:pPr>
            <w:r w:rsidRPr="005C4A17">
              <w:t>Pu</w:t>
            </w:r>
            <w:r w:rsidR="005C4A17">
              <w:noBreakHyphen/>
            </w:r>
            <w:r w:rsidRPr="005C4A17">
              <w:t>246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728</w:t>
            </w:r>
          </w:p>
        </w:tc>
        <w:tc>
          <w:tcPr>
            <w:tcW w:w="1788" w:type="pct"/>
            <w:shd w:val="clear" w:color="auto" w:fill="auto"/>
          </w:tcPr>
          <w:p w:rsidR="000A3286" w:rsidRPr="005C4A17" w:rsidRDefault="000A3286" w:rsidP="00E16A83">
            <w:pPr>
              <w:pStyle w:val="Tabletext"/>
            </w:pPr>
            <w:r w:rsidRPr="005C4A17">
              <w:t>Am</w:t>
            </w:r>
            <w:r w:rsidR="005C4A17">
              <w:noBreakHyphen/>
            </w:r>
            <w:r w:rsidRPr="005C4A17">
              <w:t>237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729</w:t>
            </w:r>
          </w:p>
        </w:tc>
        <w:tc>
          <w:tcPr>
            <w:tcW w:w="1788" w:type="pct"/>
            <w:shd w:val="clear" w:color="auto" w:fill="auto"/>
          </w:tcPr>
          <w:p w:rsidR="000A3286" w:rsidRPr="005C4A17" w:rsidRDefault="000A3286" w:rsidP="00E16A83">
            <w:pPr>
              <w:pStyle w:val="Tabletext"/>
            </w:pPr>
            <w:r w:rsidRPr="005C4A17">
              <w:t>Am</w:t>
            </w:r>
            <w:r w:rsidR="005C4A17">
              <w:noBreakHyphen/>
            </w:r>
            <w:r w:rsidRPr="005C4A17">
              <w:t>238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730</w:t>
            </w:r>
          </w:p>
        </w:tc>
        <w:tc>
          <w:tcPr>
            <w:tcW w:w="1788" w:type="pct"/>
            <w:shd w:val="clear" w:color="auto" w:fill="auto"/>
          </w:tcPr>
          <w:p w:rsidR="000A3286" w:rsidRPr="005C4A17" w:rsidRDefault="000A3286" w:rsidP="00E16A83">
            <w:pPr>
              <w:pStyle w:val="Tabletext"/>
            </w:pPr>
            <w:r w:rsidRPr="005C4A17">
              <w:t>Am</w:t>
            </w:r>
            <w:r w:rsidR="005C4A17">
              <w:noBreakHyphen/>
            </w:r>
            <w:r w:rsidRPr="005C4A17">
              <w:t>239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731</w:t>
            </w:r>
          </w:p>
        </w:tc>
        <w:tc>
          <w:tcPr>
            <w:tcW w:w="1788" w:type="pct"/>
            <w:shd w:val="clear" w:color="auto" w:fill="auto"/>
          </w:tcPr>
          <w:p w:rsidR="000A3286" w:rsidRPr="005C4A17" w:rsidRDefault="000A3286" w:rsidP="00E16A83">
            <w:pPr>
              <w:pStyle w:val="Tabletext"/>
            </w:pPr>
            <w:r w:rsidRPr="005C4A17">
              <w:t>Am</w:t>
            </w:r>
            <w:r w:rsidR="005C4A17">
              <w:noBreakHyphen/>
            </w:r>
            <w:r w:rsidRPr="005C4A17">
              <w:t>240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732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733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734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242m</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735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243</w:t>
            </w:r>
            <w:r w:rsidRPr="005C4A17">
              <w:rPr>
                <w:vertAlign w:val="superscript"/>
              </w:rPr>
              <w:t>a</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pPr>
            <w:r w:rsidRPr="005C4A17">
              <w:t>736</w:t>
            </w:r>
          </w:p>
        </w:tc>
        <w:tc>
          <w:tcPr>
            <w:tcW w:w="1788" w:type="pct"/>
            <w:shd w:val="clear" w:color="auto" w:fill="auto"/>
          </w:tcPr>
          <w:p w:rsidR="000A3286" w:rsidRPr="005C4A17" w:rsidRDefault="000A3286" w:rsidP="00E16A83">
            <w:pPr>
              <w:pStyle w:val="Tabletext"/>
            </w:pPr>
            <w:r w:rsidRPr="005C4A17">
              <w:t>Am</w:t>
            </w:r>
            <w:r w:rsidR="005C4A17">
              <w:noBreakHyphen/>
            </w:r>
            <w:r w:rsidRPr="005C4A17">
              <w:t>244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737</w:t>
            </w:r>
          </w:p>
        </w:tc>
        <w:tc>
          <w:tcPr>
            <w:tcW w:w="1788" w:type="pct"/>
            <w:shd w:val="clear" w:color="auto" w:fill="auto"/>
          </w:tcPr>
          <w:p w:rsidR="000A3286" w:rsidRPr="005C4A17" w:rsidRDefault="000A3286" w:rsidP="00E16A83">
            <w:pPr>
              <w:pStyle w:val="Tabletext"/>
            </w:pPr>
            <w:r w:rsidRPr="005C4A17">
              <w:t>Am</w:t>
            </w:r>
            <w:r w:rsidR="005C4A17">
              <w:noBreakHyphen/>
            </w:r>
            <w:r w:rsidRPr="005C4A17">
              <w:t>244m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738</w:t>
            </w:r>
          </w:p>
        </w:tc>
        <w:tc>
          <w:tcPr>
            <w:tcW w:w="1788" w:type="pct"/>
            <w:shd w:val="clear" w:color="auto" w:fill="auto"/>
          </w:tcPr>
          <w:p w:rsidR="000A3286" w:rsidRPr="005C4A17" w:rsidRDefault="000A3286" w:rsidP="00E16A83">
            <w:pPr>
              <w:pStyle w:val="Tabletext"/>
            </w:pPr>
            <w:r w:rsidRPr="005C4A17">
              <w:t>Am</w:t>
            </w:r>
            <w:r w:rsidR="005C4A17">
              <w:noBreakHyphen/>
            </w:r>
            <w:r w:rsidRPr="005C4A17">
              <w:t>245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739</w:t>
            </w:r>
          </w:p>
        </w:tc>
        <w:tc>
          <w:tcPr>
            <w:tcW w:w="1788" w:type="pct"/>
            <w:shd w:val="clear" w:color="auto" w:fill="auto"/>
          </w:tcPr>
          <w:p w:rsidR="000A3286" w:rsidRPr="005C4A17" w:rsidRDefault="000A3286" w:rsidP="00E16A83">
            <w:pPr>
              <w:pStyle w:val="Tabletext"/>
            </w:pPr>
            <w:r w:rsidRPr="005C4A17">
              <w:t>Am</w:t>
            </w:r>
            <w:r w:rsidR="005C4A17">
              <w:noBreakHyphen/>
            </w:r>
            <w:r w:rsidRPr="005C4A17">
              <w:t>246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740</w:t>
            </w:r>
          </w:p>
        </w:tc>
        <w:tc>
          <w:tcPr>
            <w:tcW w:w="1788" w:type="pct"/>
            <w:shd w:val="clear" w:color="auto" w:fill="auto"/>
          </w:tcPr>
          <w:p w:rsidR="000A3286" w:rsidRPr="005C4A17" w:rsidRDefault="000A3286" w:rsidP="00E16A83">
            <w:pPr>
              <w:pStyle w:val="Tabletext"/>
            </w:pPr>
            <w:r w:rsidRPr="005C4A17">
              <w:t>Am</w:t>
            </w:r>
            <w:r w:rsidR="005C4A17">
              <w:noBreakHyphen/>
            </w:r>
            <w:r w:rsidRPr="005C4A17">
              <w:t>246m</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741</w:t>
            </w:r>
          </w:p>
        </w:tc>
        <w:tc>
          <w:tcPr>
            <w:tcW w:w="1788" w:type="pct"/>
            <w:shd w:val="clear" w:color="auto" w:fill="auto"/>
          </w:tcPr>
          <w:p w:rsidR="000A3286" w:rsidRPr="005C4A17" w:rsidRDefault="000A3286" w:rsidP="00E16A83">
            <w:pPr>
              <w:pStyle w:val="Tabletext"/>
            </w:pPr>
            <w:r w:rsidRPr="005C4A17">
              <w:t>Cm</w:t>
            </w:r>
            <w:r w:rsidR="005C4A17">
              <w:noBreakHyphen/>
            </w:r>
            <w:r w:rsidRPr="005C4A17">
              <w:t>238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742</w:t>
            </w:r>
          </w:p>
        </w:tc>
        <w:tc>
          <w:tcPr>
            <w:tcW w:w="1788" w:type="pct"/>
            <w:shd w:val="clear" w:color="auto" w:fill="auto"/>
          </w:tcPr>
          <w:p w:rsidR="000A3286" w:rsidRPr="005C4A17" w:rsidRDefault="000A3286" w:rsidP="00E16A83">
            <w:pPr>
              <w:pStyle w:val="Tabletext"/>
            </w:pPr>
            <w:r w:rsidRPr="005C4A17">
              <w:t>Cm</w:t>
            </w:r>
            <w:r w:rsidR="005C4A17">
              <w:noBreakHyphen/>
            </w:r>
            <w:r w:rsidRPr="005C4A17">
              <w:t>240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743</w:t>
            </w:r>
          </w:p>
        </w:tc>
        <w:tc>
          <w:tcPr>
            <w:tcW w:w="1788" w:type="pct"/>
            <w:shd w:val="clear" w:color="auto" w:fill="auto"/>
          </w:tcPr>
          <w:p w:rsidR="000A3286" w:rsidRPr="005C4A17" w:rsidRDefault="000A3286" w:rsidP="00E16A83">
            <w:pPr>
              <w:pStyle w:val="Tabletext"/>
            </w:pPr>
            <w:r w:rsidRPr="005C4A17">
              <w:t>Cm</w:t>
            </w:r>
            <w:r w:rsidR="005C4A17">
              <w:noBreakHyphen/>
            </w:r>
            <w:r w:rsidRPr="005C4A17">
              <w:t>241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744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745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746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747</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748</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749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247</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750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Cm</w:t>
            </w:r>
            <w:r w:rsidR="005C4A17">
              <w:noBreakHyphen/>
            </w:r>
            <w:r w:rsidRPr="005C4A17">
              <w:t>248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pPr>
            <w:r w:rsidRPr="005C4A17">
              <w:t>751</w:t>
            </w:r>
          </w:p>
        </w:tc>
        <w:tc>
          <w:tcPr>
            <w:tcW w:w="1788" w:type="pct"/>
            <w:shd w:val="clear" w:color="auto" w:fill="auto"/>
          </w:tcPr>
          <w:p w:rsidR="000A3286" w:rsidRPr="005C4A17" w:rsidRDefault="000A3286" w:rsidP="00E16A83">
            <w:pPr>
              <w:pStyle w:val="Tabletext"/>
            </w:pPr>
            <w:r w:rsidRPr="005C4A17">
              <w:t>Cm</w:t>
            </w:r>
            <w:r w:rsidR="005C4A17">
              <w:noBreakHyphen/>
            </w:r>
            <w:r w:rsidRPr="005C4A17">
              <w:t>249</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752</w:t>
            </w:r>
          </w:p>
        </w:tc>
        <w:tc>
          <w:tcPr>
            <w:tcW w:w="1788" w:type="pct"/>
            <w:shd w:val="clear" w:color="auto" w:fill="auto"/>
          </w:tcPr>
          <w:p w:rsidR="000A3286" w:rsidRPr="005C4A17" w:rsidRDefault="000A3286" w:rsidP="00E16A83">
            <w:pPr>
              <w:pStyle w:val="Tabletext"/>
            </w:pPr>
            <w:r w:rsidRPr="005C4A17">
              <w:t>Cm</w:t>
            </w:r>
            <w:r w:rsidR="005C4A17">
              <w:noBreakHyphen/>
            </w:r>
            <w:r w:rsidRPr="005C4A17">
              <w:t>250</w:t>
            </w:r>
          </w:p>
        </w:tc>
        <w:tc>
          <w:tcPr>
            <w:tcW w:w="1507" w:type="pct"/>
            <w:shd w:val="clear" w:color="auto" w:fill="auto"/>
          </w:tcPr>
          <w:p w:rsidR="000A3286" w:rsidRPr="005C4A17" w:rsidRDefault="000A3286" w:rsidP="00E16A83">
            <w:pPr>
              <w:pStyle w:val="Tabletext"/>
            </w:pPr>
            <w:r w:rsidRPr="005C4A17">
              <w:t>1 x 10</w:t>
            </w:r>
            <w:r w:rsidR="005C4A17">
              <w:rPr>
                <w:vertAlign w:val="superscript"/>
              </w:rPr>
              <w:noBreakHyphen/>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pPr>
            <w:r w:rsidRPr="005C4A17">
              <w:t>753</w:t>
            </w:r>
          </w:p>
        </w:tc>
        <w:tc>
          <w:tcPr>
            <w:tcW w:w="1788" w:type="pct"/>
            <w:shd w:val="clear" w:color="auto" w:fill="auto"/>
          </w:tcPr>
          <w:p w:rsidR="000A3286" w:rsidRPr="005C4A17" w:rsidRDefault="000A3286" w:rsidP="00E16A83">
            <w:pPr>
              <w:pStyle w:val="Tabletext"/>
            </w:pPr>
            <w:r w:rsidRPr="005C4A17">
              <w:t>Bk</w:t>
            </w:r>
            <w:r w:rsidR="005C4A17">
              <w:noBreakHyphen/>
            </w:r>
            <w:r w:rsidRPr="005C4A17">
              <w:t>245</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754</w:t>
            </w:r>
          </w:p>
        </w:tc>
        <w:tc>
          <w:tcPr>
            <w:tcW w:w="1788" w:type="pct"/>
            <w:shd w:val="clear" w:color="auto" w:fill="auto"/>
          </w:tcPr>
          <w:p w:rsidR="000A3286" w:rsidRPr="005C4A17" w:rsidRDefault="000A3286" w:rsidP="00E16A83">
            <w:pPr>
              <w:pStyle w:val="Tabletext"/>
            </w:pPr>
            <w:r w:rsidRPr="005C4A17">
              <w:t>Bk</w:t>
            </w:r>
            <w:r w:rsidR="005C4A17">
              <w:noBreakHyphen/>
            </w:r>
            <w:r w:rsidRPr="005C4A17">
              <w:t>246</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755</w:t>
            </w:r>
          </w:p>
        </w:tc>
        <w:tc>
          <w:tcPr>
            <w:tcW w:w="1788" w:type="pct"/>
            <w:shd w:val="clear" w:color="auto" w:fill="auto"/>
          </w:tcPr>
          <w:p w:rsidR="000A3286" w:rsidRPr="005C4A17" w:rsidRDefault="000A3286" w:rsidP="00E16A83">
            <w:pPr>
              <w:pStyle w:val="Tabletext"/>
            </w:pPr>
            <w:r w:rsidRPr="005C4A17">
              <w:t>Bk</w:t>
            </w:r>
            <w:r w:rsidR="005C4A17">
              <w:noBreakHyphen/>
            </w:r>
            <w:r w:rsidRPr="005C4A17">
              <w:t>247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756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Bk</w:t>
            </w:r>
            <w:r w:rsidR="005C4A17">
              <w:noBreakHyphen/>
            </w:r>
            <w:r w:rsidRPr="005C4A17">
              <w:t>249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757</w:t>
            </w:r>
          </w:p>
        </w:tc>
        <w:tc>
          <w:tcPr>
            <w:tcW w:w="1788" w:type="pct"/>
            <w:shd w:val="clear" w:color="auto" w:fill="auto"/>
          </w:tcPr>
          <w:p w:rsidR="000A3286" w:rsidRPr="005C4A17" w:rsidRDefault="000A3286" w:rsidP="00E16A83">
            <w:pPr>
              <w:pStyle w:val="Tabletext"/>
            </w:pPr>
            <w:r w:rsidRPr="005C4A17">
              <w:t>Bk</w:t>
            </w:r>
            <w:r w:rsidR="005C4A17">
              <w:noBreakHyphen/>
            </w:r>
            <w:r w:rsidRPr="005C4A17">
              <w:t>250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758</w:t>
            </w:r>
          </w:p>
        </w:tc>
        <w:tc>
          <w:tcPr>
            <w:tcW w:w="1788" w:type="pct"/>
            <w:shd w:val="clear" w:color="auto" w:fill="auto"/>
          </w:tcPr>
          <w:p w:rsidR="000A3286" w:rsidRPr="005C4A17" w:rsidRDefault="000A3286" w:rsidP="00E16A83">
            <w:pPr>
              <w:pStyle w:val="Tabletext"/>
            </w:pPr>
            <w:r w:rsidRPr="005C4A17">
              <w:t>Cf</w:t>
            </w:r>
            <w:r w:rsidR="005C4A17">
              <w:noBreakHyphen/>
            </w:r>
            <w:r w:rsidRPr="005C4A17">
              <w:t>244</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759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246</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248</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249</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762</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250</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763</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251</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252</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253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766</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Cf</w:t>
            </w:r>
            <w:r w:rsidR="005C4A17">
              <w:noBreakHyphen/>
            </w:r>
            <w:r w:rsidRPr="005C4A17">
              <w:t>254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0</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shd w:val="clear" w:color="auto" w:fill="auto"/>
          </w:tcPr>
          <w:p w:rsidR="000A3286" w:rsidRPr="005C4A17" w:rsidRDefault="000A3286" w:rsidP="00E16A83">
            <w:pPr>
              <w:pStyle w:val="Tabletext"/>
            </w:pPr>
            <w:r w:rsidRPr="005C4A17">
              <w:t>767</w:t>
            </w:r>
          </w:p>
        </w:tc>
        <w:tc>
          <w:tcPr>
            <w:tcW w:w="1788" w:type="pct"/>
            <w:shd w:val="clear" w:color="auto" w:fill="auto"/>
          </w:tcPr>
          <w:p w:rsidR="000A3286" w:rsidRPr="005C4A17" w:rsidRDefault="000A3286" w:rsidP="00E16A83">
            <w:pPr>
              <w:pStyle w:val="Tabletext"/>
            </w:pPr>
            <w:r w:rsidRPr="005C4A17">
              <w:t>Es</w:t>
            </w:r>
            <w:r w:rsidR="005C4A17">
              <w:noBreakHyphen/>
            </w:r>
            <w:r w:rsidRPr="005C4A17">
              <w:t>250</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768</w:t>
            </w:r>
          </w:p>
        </w:tc>
        <w:tc>
          <w:tcPr>
            <w:tcW w:w="1788" w:type="pct"/>
            <w:shd w:val="clear" w:color="auto" w:fill="auto"/>
          </w:tcPr>
          <w:p w:rsidR="000A3286" w:rsidRPr="005C4A17" w:rsidRDefault="000A3286" w:rsidP="00E16A83">
            <w:pPr>
              <w:pStyle w:val="Tabletext"/>
            </w:pPr>
            <w:r w:rsidRPr="005C4A17">
              <w:t>Es</w:t>
            </w:r>
            <w:r w:rsidR="005C4A17">
              <w:noBreakHyphen/>
            </w:r>
            <w:r w:rsidRPr="005C4A17">
              <w:t>251</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769</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Es</w:t>
            </w:r>
            <w:r w:rsidR="005C4A17">
              <w:noBreakHyphen/>
            </w:r>
            <w:r w:rsidRPr="005C4A17">
              <w:t>253</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770</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Es</w:t>
            </w:r>
            <w:r w:rsidR="005C4A17">
              <w:noBreakHyphen/>
            </w:r>
            <w:r w:rsidRPr="005C4A17">
              <w:t>254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771</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Es</w:t>
            </w:r>
            <w:r w:rsidR="005C4A17">
              <w:noBreakHyphen/>
            </w:r>
            <w:r w:rsidRPr="005C4A17">
              <w:t>254m</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772</w:t>
            </w:r>
          </w:p>
        </w:tc>
        <w:tc>
          <w:tcPr>
            <w:tcW w:w="1788" w:type="pct"/>
            <w:shd w:val="clear" w:color="auto" w:fill="auto"/>
          </w:tcPr>
          <w:p w:rsidR="000A3286" w:rsidRPr="005C4A17" w:rsidRDefault="000A3286" w:rsidP="00E16A83">
            <w:pPr>
              <w:pStyle w:val="Tabletext"/>
            </w:pPr>
            <w:r w:rsidRPr="005C4A17">
              <w:t>Fm</w:t>
            </w:r>
            <w:r w:rsidR="005C4A17">
              <w:noBreakHyphen/>
            </w:r>
            <w:r w:rsidRPr="005C4A17">
              <w:t>252</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773</w:t>
            </w:r>
          </w:p>
        </w:tc>
        <w:tc>
          <w:tcPr>
            <w:tcW w:w="1788" w:type="pct"/>
            <w:shd w:val="clear" w:color="auto" w:fill="auto"/>
          </w:tcPr>
          <w:p w:rsidR="000A3286" w:rsidRPr="005C4A17" w:rsidRDefault="000A3286" w:rsidP="00E16A83">
            <w:pPr>
              <w:pStyle w:val="Tabletext"/>
            </w:pPr>
            <w:r w:rsidRPr="005C4A17">
              <w:t>Fm</w:t>
            </w:r>
            <w:r w:rsidR="005C4A17">
              <w:noBreakHyphen/>
            </w:r>
            <w:r w:rsidRPr="005C4A17">
              <w:t>253</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774</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Fm</w:t>
            </w:r>
            <w:r w:rsidR="005C4A17">
              <w:noBreakHyphen/>
            </w:r>
            <w:r w:rsidRPr="005C4A17">
              <w:t>254</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775</w:t>
            </w:r>
          </w:p>
        </w:tc>
        <w:tc>
          <w:tcPr>
            <w:tcW w:w="1788" w:type="pct"/>
            <w:shd w:val="clear" w:color="auto" w:fill="auto"/>
          </w:tcPr>
          <w:p w:rsidR="000A3286" w:rsidRPr="005C4A17" w:rsidRDefault="000A3286" w:rsidP="00E16A83">
            <w:pPr>
              <w:pStyle w:val="Tabletext"/>
              <w:rPr>
                <w:rFonts w:eastAsiaTheme="minorHAnsi" w:cstheme="minorBidi"/>
                <w:lang w:eastAsia="en-US"/>
              </w:rPr>
            </w:pPr>
            <w:r w:rsidRPr="005C4A17">
              <w:t>Fm</w:t>
            </w:r>
            <w:r w:rsidR="005C4A17">
              <w:noBreakHyphen/>
            </w:r>
            <w:r w:rsidRPr="005C4A17">
              <w:t>255</w:t>
            </w:r>
          </w:p>
        </w:tc>
        <w:tc>
          <w:tcPr>
            <w:tcW w:w="1507"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c>
          <w:tcPr>
            <w:tcW w:w="1201" w:type="pct"/>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6</w:t>
            </w:r>
          </w:p>
        </w:tc>
      </w:tr>
      <w:tr w:rsidR="000A3286" w:rsidRPr="005C4A17" w:rsidTr="00DF590A">
        <w:tc>
          <w:tcPr>
            <w:tcW w:w="504" w:type="pct"/>
            <w:shd w:val="clear" w:color="auto" w:fill="auto"/>
          </w:tcPr>
          <w:p w:rsidR="000A3286" w:rsidRPr="005C4A17" w:rsidRDefault="000A3286" w:rsidP="00E16A83">
            <w:pPr>
              <w:pStyle w:val="Tabletext"/>
            </w:pPr>
            <w:r w:rsidRPr="005C4A17">
              <w:t>776</w:t>
            </w:r>
          </w:p>
        </w:tc>
        <w:tc>
          <w:tcPr>
            <w:tcW w:w="1788" w:type="pct"/>
            <w:shd w:val="clear" w:color="auto" w:fill="auto"/>
          </w:tcPr>
          <w:p w:rsidR="000A3286" w:rsidRPr="005C4A17" w:rsidRDefault="000A3286" w:rsidP="00E16A83">
            <w:pPr>
              <w:pStyle w:val="Tabletext"/>
            </w:pPr>
            <w:r w:rsidRPr="005C4A17">
              <w:t>Fm</w:t>
            </w:r>
            <w:r w:rsidR="005C4A17">
              <w:noBreakHyphen/>
            </w:r>
            <w:r w:rsidRPr="005C4A17">
              <w:t>257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1</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shd w:val="clear" w:color="auto" w:fill="auto"/>
          </w:tcPr>
          <w:p w:rsidR="000A3286" w:rsidRPr="005C4A17" w:rsidRDefault="000A3286" w:rsidP="00E16A83">
            <w:pPr>
              <w:pStyle w:val="Tabletext"/>
            </w:pPr>
            <w:r w:rsidRPr="005C4A17">
              <w:t>777</w:t>
            </w:r>
          </w:p>
        </w:tc>
        <w:tc>
          <w:tcPr>
            <w:tcW w:w="1788" w:type="pct"/>
            <w:shd w:val="clear" w:color="auto" w:fill="auto"/>
          </w:tcPr>
          <w:p w:rsidR="000A3286" w:rsidRPr="005C4A17" w:rsidRDefault="000A3286" w:rsidP="00E16A83">
            <w:pPr>
              <w:pStyle w:val="Tabletext"/>
            </w:pPr>
            <w:r w:rsidRPr="005C4A17">
              <w:t>Md</w:t>
            </w:r>
            <w:r w:rsidR="005C4A17">
              <w:noBreakHyphen/>
            </w:r>
            <w:r w:rsidRPr="005C4A17">
              <w:t>257</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7</w:t>
            </w:r>
          </w:p>
        </w:tc>
      </w:tr>
      <w:tr w:rsidR="000A3286" w:rsidRPr="005C4A17" w:rsidTr="00DF590A">
        <w:tc>
          <w:tcPr>
            <w:tcW w:w="504" w:type="pct"/>
            <w:shd w:val="clear" w:color="auto" w:fill="auto"/>
          </w:tcPr>
          <w:p w:rsidR="000A3286" w:rsidRPr="005C4A17" w:rsidRDefault="000A3286" w:rsidP="00E16A83">
            <w:pPr>
              <w:pStyle w:val="Tabletext"/>
            </w:pPr>
            <w:r w:rsidRPr="005C4A17">
              <w:t>778</w:t>
            </w:r>
          </w:p>
        </w:tc>
        <w:tc>
          <w:tcPr>
            <w:tcW w:w="1788" w:type="pct"/>
            <w:shd w:val="clear" w:color="auto" w:fill="auto"/>
          </w:tcPr>
          <w:p w:rsidR="000A3286" w:rsidRPr="005C4A17" w:rsidRDefault="000A3286" w:rsidP="00E16A83">
            <w:pPr>
              <w:pStyle w:val="Tabletext"/>
            </w:pPr>
            <w:r w:rsidRPr="005C4A17">
              <w:t>Md</w:t>
            </w:r>
            <w:r w:rsidR="005C4A17">
              <w:noBreakHyphen/>
            </w:r>
            <w:r w:rsidRPr="005C4A17">
              <w:t>258</w:t>
            </w:r>
          </w:p>
        </w:tc>
        <w:tc>
          <w:tcPr>
            <w:tcW w:w="1507" w:type="pct"/>
            <w:shd w:val="clear" w:color="auto" w:fill="auto"/>
          </w:tcPr>
          <w:p w:rsidR="000A3286" w:rsidRPr="005C4A17" w:rsidRDefault="000A3286" w:rsidP="00E16A83">
            <w:pPr>
              <w:pStyle w:val="Tabletext"/>
            </w:pPr>
            <w:r w:rsidRPr="005C4A17">
              <w:t>1 x 10</w:t>
            </w:r>
            <w:r w:rsidRPr="005C4A17">
              <w:rPr>
                <w:vertAlign w:val="superscript"/>
              </w:rPr>
              <w:t>2</w:t>
            </w:r>
          </w:p>
        </w:tc>
        <w:tc>
          <w:tcPr>
            <w:tcW w:w="1201" w:type="pct"/>
            <w:shd w:val="clear" w:color="auto" w:fill="auto"/>
          </w:tcPr>
          <w:p w:rsidR="000A3286" w:rsidRPr="005C4A17" w:rsidRDefault="000A3286" w:rsidP="00E16A83">
            <w:pPr>
              <w:pStyle w:val="Tabletext"/>
            </w:pPr>
            <w:r w:rsidRPr="005C4A17">
              <w:t>1 x 10</w:t>
            </w:r>
            <w:r w:rsidRPr="005C4A17">
              <w:rPr>
                <w:vertAlign w:val="superscript"/>
              </w:rPr>
              <w:t>5</w:t>
            </w:r>
          </w:p>
        </w:tc>
      </w:tr>
      <w:tr w:rsidR="000A3286" w:rsidRPr="005C4A17" w:rsidTr="00DF590A">
        <w:tc>
          <w:tcPr>
            <w:tcW w:w="504" w:type="pct"/>
            <w:tcBorders>
              <w:bottom w:val="single" w:sz="4" w:space="0" w:color="auto"/>
            </w:tcBorders>
            <w:shd w:val="clear" w:color="auto" w:fill="auto"/>
          </w:tcPr>
          <w:p w:rsidR="000A3286" w:rsidRPr="005C4A17" w:rsidRDefault="000A3286">
            <w:pPr>
              <w:pStyle w:val="Tabletext"/>
              <w:rPr>
                <w:rFonts w:eastAsiaTheme="minorHAnsi" w:cstheme="minorBidi"/>
                <w:lang w:eastAsia="en-US"/>
              </w:rPr>
            </w:pPr>
            <w:r w:rsidRPr="005C4A17">
              <w:t>779</w:t>
            </w:r>
          </w:p>
        </w:tc>
        <w:tc>
          <w:tcPr>
            <w:tcW w:w="1788" w:type="pct"/>
            <w:tcBorders>
              <w:bottom w:val="single" w:sz="4"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An alpha</w:t>
            </w:r>
            <w:r w:rsidR="005C4A17">
              <w:noBreakHyphen/>
            </w:r>
            <w:r w:rsidRPr="005C4A17">
              <w:t xml:space="preserve">emitting nuclide not </w:t>
            </w:r>
            <w:r w:rsidRPr="005C4A17">
              <w:lastRenderedPageBreak/>
              <w:t>mentioned in another item</w:t>
            </w:r>
          </w:p>
        </w:tc>
        <w:tc>
          <w:tcPr>
            <w:tcW w:w="1507" w:type="pct"/>
            <w:tcBorders>
              <w:bottom w:val="single" w:sz="4" w:space="0" w:color="auto"/>
            </w:tcBorders>
            <w:shd w:val="clear" w:color="auto" w:fill="auto"/>
          </w:tcPr>
          <w:p w:rsidR="000A3286" w:rsidRPr="005C4A17" w:rsidRDefault="000A3286" w:rsidP="00E16A83">
            <w:pPr>
              <w:pStyle w:val="Tabletext"/>
              <w:rPr>
                <w:rFonts w:eastAsiaTheme="minorHAnsi" w:cstheme="minorBidi"/>
                <w:lang w:eastAsia="en-US"/>
              </w:rPr>
            </w:pPr>
            <w:r w:rsidRPr="005C4A17">
              <w:lastRenderedPageBreak/>
              <w:t>1 x 10</w:t>
            </w:r>
            <w:r w:rsidRPr="005C4A17">
              <w:rPr>
                <w:vertAlign w:val="superscript"/>
              </w:rPr>
              <w:t>0</w:t>
            </w:r>
          </w:p>
        </w:tc>
        <w:tc>
          <w:tcPr>
            <w:tcW w:w="1201" w:type="pct"/>
            <w:tcBorders>
              <w:bottom w:val="single" w:sz="4"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3</w:t>
            </w:r>
          </w:p>
        </w:tc>
      </w:tr>
      <w:tr w:rsidR="000A3286" w:rsidRPr="005C4A17" w:rsidTr="00DF590A">
        <w:tc>
          <w:tcPr>
            <w:tcW w:w="504"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lastRenderedPageBreak/>
              <w:t>780</w:t>
            </w:r>
          </w:p>
        </w:tc>
        <w:tc>
          <w:tcPr>
            <w:tcW w:w="1788"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A nuclide that is not alpha</w:t>
            </w:r>
            <w:r w:rsidR="005C4A17">
              <w:noBreakHyphen/>
            </w:r>
            <w:r w:rsidRPr="005C4A17">
              <w:t>emitting and not mentioned in another item</w:t>
            </w:r>
          </w:p>
        </w:tc>
        <w:tc>
          <w:tcPr>
            <w:tcW w:w="1507"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1</w:t>
            </w:r>
          </w:p>
        </w:tc>
        <w:tc>
          <w:tcPr>
            <w:tcW w:w="1201"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1 x 10</w:t>
            </w:r>
            <w:r w:rsidRPr="005C4A17">
              <w:rPr>
                <w:vertAlign w:val="superscript"/>
              </w:rPr>
              <w:t>4</w:t>
            </w:r>
          </w:p>
        </w:tc>
      </w:tr>
    </w:tbl>
    <w:p w:rsidR="000A3286" w:rsidRPr="005C4A17" w:rsidRDefault="000A3286" w:rsidP="009A5644">
      <w:pPr>
        <w:pStyle w:val="ActHead2"/>
        <w:pageBreakBefore/>
      </w:pPr>
      <w:bookmarkStart w:id="107" w:name="_Toc455670136"/>
      <w:r w:rsidRPr="005C4A17">
        <w:rPr>
          <w:rStyle w:val="CharPartNo"/>
        </w:rPr>
        <w:lastRenderedPageBreak/>
        <w:t>Part</w:t>
      </w:r>
      <w:r w:rsidR="005C4A17">
        <w:rPr>
          <w:rStyle w:val="CharPartNo"/>
        </w:rPr>
        <w:t> </w:t>
      </w:r>
      <w:r w:rsidRPr="005C4A17">
        <w:rPr>
          <w:rStyle w:val="CharPartNo"/>
        </w:rPr>
        <w:t>3</w:t>
      </w:r>
      <w:r w:rsidRPr="005C4A17">
        <w:t>—</w:t>
      </w:r>
      <w:r w:rsidRPr="005C4A17">
        <w:rPr>
          <w:rStyle w:val="CharPartText"/>
        </w:rPr>
        <w:t>Parent nuclides and progeny nuclides</w:t>
      </w:r>
      <w:bookmarkEnd w:id="107"/>
    </w:p>
    <w:p w:rsidR="000A3286" w:rsidRPr="005C4A17" w:rsidRDefault="000A3286" w:rsidP="000A3286">
      <w:pPr>
        <w:pStyle w:val="Header"/>
      </w:pPr>
      <w:r w:rsidRPr="005C4A17">
        <w:rPr>
          <w:rStyle w:val="CharDivNo"/>
        </w:rPr>
        <w:t xml:space="preserve"> </w:t>
      </w:r>
      <w:r w:rsidRPr="005C4A17">
        <w:rPr>
          <w:rStyle w:val="CharDivText"/>
        </w:rPr>
        <w:t xml:space="preserve"> </w:t>
      </w:r>
    </w:p>
    <w:p w:rsidR="000A3286" w:rsidRPr="005C4A17" w:rsidRDefault="000A3286" w:rsidP="000A3286">
      <w:pPr>
        <w:pStyle w:val="ActHead5"/>
      </w:pPr>
      <w:bookmarkStart w:id="108" w:name="_Toc455670137"/>
      <w:r w:rsidRPr="005C4A17">
        <w:rPr>
          <w:rStyle w:val="CharSectno"/>
        </w:rPr>
        <w:t>3</w:t>
      </w:r>
      <w:r w:rsidRPr="005C4A17">
        <w:t xml:space="preserve">  Parent nuclides and progeny nuclides</w:t>
      </w:r>
      <w:bookmarkEnd w:id="108"/>
    </w:p>
    <w:p w:rsidR="000A3286" w:rsidRPr="005C4A17" w:rsidRDefault="000A3286" w:rsidP="000A3286">
      <w:pPr>
        <w:pStyle w:val="subsection"/>
      </w:pPr>
      <w:r w:rsidRPr="005C4A17">
        <w:tab/>
      </w:r>
      <w:r w:rsidRPr="005C4A17">
        <w:tab/>
        <w:t>The following table sets out progeny nuclides for parent nuclides included in secular equilibrium.</w:t>
      </w:r>
    </w:p>
    <w:p w:rsidR="000A3286" w:rsidRPr="005C4A17" w:rsidRDefault="000A3286" w:rsidP="000A3286">
      <w:pPr>
        <w:pStyle w:val="notetext"/>
      </w:pPr>
      <w:r w:rsidRPr="005C4A17">
        <w:t>Note 1:</w:t>
      </w:r>
      <w:r w:rsidRPr="005C4A17">
        <w:tab/>
        <w:t>The activity of a progeny nuclide included in secular equilibrium with a parent nuclide is dealt with in regulation</w:t>
      </w:r>
      <w:r w:rsidR="005C4A17">
        <w:t> </w:t>
      </w:r>
      <w:r w:rsidRPr="005C4A17">
        <w:t>3A.</w:t>
      </w:r>
    </w:p>
    <w:p w:rsidR="000A3286" w:rsidRPr="005C4A17" w:rsidRDefault="000A3286" w:rsidP="000A3286">
      <w:pPr>
        <w:pStyle w:val="notetext"/>
      </w:pPr>
      <w:r w:rsidRPr="005C4A17">
        <w:t>Note 2:</w:t>
      </w:r>
      <w:r w:rsidRPr="005C4A17">
        <w:tab/>
        <w:t xml:space="preserve">Parent nuclides are also marked </w:t>
      </w:r>
      <w:r w:rsidRPr="005C4A17">
        <w:rPr>
          <w:vertAlign w:val="superscript"/>
        </w:rPr>
        <w:t>a</w:t>
      </w:r>
      <w:r w:rsidRPr="005C4A17">
        <w:t xml:space="preserve"> in the table in clause</w:t>
      </w:r>
      <w:r w:rsidR="005C4A17">
        <w:t> </w:t>
      </w:r>
      <w:r w:rsidRPr="005C4A17">
        <w:t>2.</w:t>
      </w:r>
    </w:p>
    <w:p w:rsidR="000A3286" w:rsidRPr="005C4A17" w:rsidRDefault="000A3286" w:rsidP="000A328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3913"/>
        <w:gridCol w:w="3756"/>
      </w:tblGrid>
      <w:tr w:rsidR="000A3286" w:rsidRPr="005C4A17" w:rsidTr="00DF590A">
        <w:trPr>
          <w:tblHeader/>
        </w:trPr>
        <w:tc>
          <w:tcPr>
            <w:tcW w:w="5000" w:type="pct"/>
            <w:gridSpan w:val="3"/>
            <w:tcBorders>
              <w:top w:val="single" w:sz="12" w:space="0" w:color="auto"/>
              <w:bottom w:val="single" w:sz="2" w:space="0" w:color="auto"/>
            </w:tcBorders>
            <w:shd w:val="clear" w:color="auto" w:fill="auto"/>
          </w:tcPr>
          <w:p w:rsidR="000A3286" w:rsidRPr="005C4A17" w:rsidRDefault="000A3286" w:rsidP="00E16A83">
            <w:pPr>
              <w:pStyle w:val="TableHeading"/>
            </w:pPr>
            <w:r w:rsidRPr="005C4A17">
              <w:t>Parent nuclides and progeny nuclides</w:t>
            </w:r>
          </w:p>
        </w:tc>
      </w:tr>
      <w:tr w:rsidR="000A3286" w:rsidRPr="005C4A17" w:rsidTr="00DF590A">
        <w:trPr>
          <w:tblHeader/>
        </w:trPr>
        <w:tc>
          <w:tcPr>
            <w:tcW w:w="504"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Item</w:t>
            </w:r>
          </w:p>
        </w:tc>
        <w:tc>
          <w:tcPr>
            <w:tcW w:w="2294"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Parent nuclide</w:t>
            </w:r>
          </w:p>
        </w:tc>
        <w:tc>
          <w:tcPr>
            <w:tcW w:w="2202" w:type="pct"/>
            <w:tcBorders>
              <w:top w:val="single" w:sz="2" w:space="0" w:color="auto"/>
              <w:bottom w:val="single" w:sz="12" w:space="0" w:color="auto"/>
            </w:tcBorders>
            <w:shd w:val="clear" w:color="auto" w:fill="auto"/>
          </w:tcPr>
          <w:p w:rsidR="000A3286" w:rsidRPr="005C4A17" w:rsidRDefault="000A3286" w:rsidP="00E16A83">
            <w:pPr>
              <w:pStyle w:val="TableHeading"/>
            </w:pPr>
            <w:r w:rsidRPr="005C4A17">
              <w:t>Progeny nuclide</w:t>
            </w:r>
          </w:p>
        </w:tc>
      </w:tr>
      <w:tr w:rsidR="000A3286" w:rsidRPr="005C4A17" w:rsidTr="00DF590A">
        <w:tc>
          <w:tcPr>
            <w:tcW w:w="504" w:type="pct"/>
            <w:tcBorders>
              <w:top w:val="single" w:sz="12" w:space="0" w:color="auto"/>
            </w:tcBorders>
            <w:shd w:val="clear" w:color="auto" w:fill="auto"/>
          </w:tcPr>
          <w:p w:rsidR="000A3286" w:rsidRPr="005C4A17" w:rsidRDefault="000A3286" w:rsidP="00E16A83">
            <w:pPr>
              <w:pStyle w:val="Tabletext"/>
            </w:pPr>
            <w:r w:rsidRPr="005C4A17">
              <w:t>1</w:t>
            </w:r>
          </w:p>
        </w:tc>
        <w:tc>
          <w:tcPr>
            <w:tcW w:w="2294" w:type="pct"/>
            <w:tcBorders>
              <w:top w:val="single" w:sz="12" w:space="0" w:color="auto"/>
            </w:tcBorders>
            <w:shd w:val="clear" w:color="auto" w:fill="auto"/>
          </w:tcPr>
          <w:p w:rsidR="000A3286" w:rsidRPr="005C4A17" w:rsidRDefault="000A3286" w:rsidP="00E16A83">
            <w:pPr>
              <w:pStyle w:val="Tabletext"/>
            </w:pPr>
            <w:r w:rsidRPr="005C4A17">
              <w:t>Ge</w:t>
            </w:r>
            <w:r w:rsidR="005C4A17">
              <w:noBreakHyphen/>
            </w:r>
            <w:r w:rsidRPr="005C4A17">
              <w:t>68</w:t>
            </w:r>
          </w:p>
        </w:tc>
        <w:tc>
          <w:tcPr>
            <w:tcW w:w="2202" w:type="pct"/>
            <w:tcBorders>
              <w:top w:val="single" w:sz="12" w:space="0" w:color="auto"/>
            </w:tcBorders>
            <w:shd w:val="clear" w:color="auto" w:fill="auto"/>
          </w:tcPr>
          <w:p w:rsidR="000A3286" w:rsidRPr="005C4A17" w:rsidRDefault="000A3286" w:rsidP="00E16A83">
            <w:pPr>
              <w:pStyle w:val="Tabletext"/>
            </w:pPr>
            <w:r w:rsidRPr="005C4A17">
              <w:t>Ga</w:t>
            </w:r>
            <w:r w:rsidR="005C4A17">
              <w:noBreakHyphen/>
            </w:r>
            <w:r w:rsidRPr="005C4A17">
              <w:t>68</w:t>
            </w:r>
          </w:p>
        </w:tc>
      </w:tr>
      <w:tr w:rsidR="000A3286" w:rsidRPr="005C4A17" w:rsidTr="00DF590A">
        <w:tc>
          <w:tcPr>
            <w:tcW w:w="504" w:type="pct"/>
            <w:shd w:val="clear" w:color="auto" w:fill="auto"/>
          </w:tcPr>
          <w:p w:rsidR="000A3286" w:rsidRPr="005C4A17" w:rsidRDefault="000A3286" w:rsidP="00E16A83">
            <w:pPr>
              <w:pStyle w:val="Tabletext"/>
            </w:pPr>
            <w:r w:rsidRPr="005C4A17">
              <w:t>2</w:t>
            </w:r>
          </w:p>
        </w:tc>
        <w:tc>
          <w:tcPr>
            <w:tcW w:w="2294" w:type="pct"/>
            <w:shd w:val="clear" w:color="auto" w:fill="auto"/>
          </w:tcPr>
          <w:p w:rsidR="000A3286" w:rsidRPr="005C4A17" w:rsidRDefault="000A3286" w:rsidP="00E16A83">
            <w:pPr>
              <w:pStyle w:val="Tabletext"/>
            </w:pPr>
            <w:r w:rsidRPr="005C4A17">
              <w:t>Rb</w:t>
            </w:r>
            <w:r w:rsidR="005C4A17">
              <w:noBreakHyphen/>
            </w:r>
            <w:r w:rsidRPr="005C4A17">
              <w:t>83</w:t>
            </w:r>
          </w:p>
        </w:tc>
        <w:tc>
          <w:tcPr>
            <w:tcW w:w="2202" w:type="pct"/>
            <w:shd w:val="clear" w:color="auto" w:fill="auto"/>
          </w:tcPr>
          <w:p w:rsidR="000A3286" w:rsidRPr="005C4A17" w:rsidRDefault="000A3286" w:rsidP="00E16A83">
            <w:pPr>
              <w:pStyle w:val="Tabletext"/>
            </w:pPr>
            <w:r w:rsidRPr="005C4A17">
              <w:t>Kr</w:t>
            </w:r>
            <w:r w:rsidR="005C4A17">
              <w:noBreakHyphen/>
            </w:r>
            <w:r w:rsidRPr="005C4A17">
              <w:t>83m</w:t>
            </w:r>
          </w:p>
        </w:tc>
      </w:tr>
      <w:tr w:rsidR="000A3286" w:rsidRPr="005C4A17" w:rsidTr="00DF590A">
        <w:tc>
          <w:tcPr>
            <w:tcW w:w="504" w:type="pct"/>
            <w:shd w:val="clear" w:color="auto" w:fill="auto"/>
          </w:tcPr>
          <w:p w:rsidR="000A3286" w:rsidRPr="005C4A17" w:rsidRDefault="000A3286" w:rsidP="00E16A83">
            <w:pPr>
              <w:pStyle w:val="Tabletext"/>
            </w:pPr>
            <w:r w:rsidRPr="005C4A17">
              <w:t>3</w:t>
            </w:r>
          </w:p>
        </w:tc>
        <w:tc>
          <w:tcPr>
            <w:tcW w:w="2294" w:type="pct"/>
            <w:shd w:val="clear" w:color="auto" w:fill="auto"/>
          </w:tcPr>
          <w:p w:rsidR="000A3286" w:rsidRPr="005C4A17" w:rsidRDefault="000A3286" w:rsidP="00E16A83">
            <w:pPr>
              <w:pStyle w:val="Tabletext"/>
            </w:pPr>
            <w:r w:rsidRPr="005C4A17">
              <w:t>Sr</w:t>
            </w:r>
            <w:r w:rsidR="005C4A17">
              <w:noBreakHyphen/>
            </w:r>
            <w:r w:rsidRPr="005C4A17">
              <w:t>82</w:t>
            </w:r>
          </w:p>
        </w:tc>
        <w:tc>
          <w:tcPr>
            <w:tcW w:w="2202" w:type="pct"/>
            <w:shd w:val="clear" w:color="auto" w:fill="auto"/>
          </w:tcPr>
          <w:p w:rsidR="000A3286" w:rsidRPr="005C4A17" w:rsidRDefault="000A3286" w:rsidP="00E16A83">
            <w:pPr>
              <w:pStyle w:val="Tabletext"/>
            </w:pPr>
            <w:r w:rsidRPr="005C4A17">
              <w:t>Rb</w:t>
            </w:r>
            <w:r w:rsidR="005C4A17">
              <w:noBreakHyphen/>
            </w:r>
            <w:r w:rsidRPr="005C4A17">
              <w:t>82</w:t>
            </w:r>
          </w:p>
        </w:tc>
      </w:tr>
      <w:tr w:rsidR="000A3286" w:rsidRPr="005C4A17" w:rsidTr="00DF590A">
        <w:tc>
          <w:tcPr>
            <w:tcW w:w="504" w:type="pct"/>
            <w:shd w:val="clear" w:color="auto" w:fill="auto"/>
          </w:tcPr>
          <w:p w:rsidR="000A3286" w:rsidRPr="005C4A17" w:rsidRDefault="000A3286" w:rsidP="00E16A83">
            <w:pPr>
              <w:pStyle w:val="Tabletext"/>
            </w:pPr>
            <w:r w:rsidRPr="005C4A17">
              <w:t>4</w:t>
            </w:r>
          </w:p>
        </w:tc>
        <w:tc>
          <w:tcPr>
            <w:tcW w:w="2294" w:type="pct"/>
            <w:shd w:val="clear" w:color="auto" w:fill="auto"/>
          </w:tcPr>
          <w:p w:rsidR="000A3286" w:rsidRPr="005C4A17" w:rsidRDefault="000A3286" w:rsidP="00E16A83">
            <w:pPr>
              <w:pStyle w:val="Tabletext"/>
            </w:pPr>
            <w:r w:rsidRPr="005C4A17">
              <w:t>Sr</w:t>
            </w:r>
            <w:r w:rsidR="005C4A17">
              <w:noBreakHyphen/>
            </w:r>
            <w:r w:rsidRPr="005C4A17">
              <w:t>90</w:t>
            </w:r>
          </w:p>
        </w:tc>
        <w:tc>
          <w:tcPr>
            <w:tcW w:w="2202" w:type="pct"/>
            <w:shd w:val="clear" w:color="auto" w:fill="auto"/>
          </w:tcPr>
          <w:p w:rsidR="000A3286" w:rsidRPr="005C4A17" w:rsidRDefault="000A3286" w:rsidP="00E16A83">
            <w:pPr>
              <w:pStyle w:val="Tabletext"/>
            </w:pPr>
            <w:r w:rsidRPr="005C4A17">
              <w:t>Y</w:t>
            </w:r>
            <w:r w:rsidR="005C4A17">
              <w:noBreakHyphen/>
            </w:r>
            <w:r w:rsidRPr="005C4A17">
              <w:t>90</w:t>
            </w:r>
          </w:p>
        </w:tc>
      </w:tr>
      <w:tr w:rsidR="000A3286" w:rsidRPr="005C4A17" w:rsidTr="00DF590A">
        <w:tc>
          <w:tcPr>
            <w:tcW w:w="504" w:type="pct"/>
            <w:shd w:val="clear" w:color="auto" w:fill="auto"/>
          </w:tcPr>
          <w:p w:rsidR="000A3286" w:rsidRPr="005C4A17" w:rsidRDefault="000A3286" w:rsidP="00E16A83">
            <w:pPr>
              <w:pStyle w:val="Tabletext"/>
            </w:pPr>
            <w:r w:rsidRPr="005C4A17">
              <w:t>5</w:t>
            </w:r>
          </w:p>
        </w:tc>
        <w:tc>
          <w:tcPr>
            <w:tcW w:w="2294" w:type="pct"/>
            <w:shd w:val="clear" w:color="auto" w:fill="auto"/>
          </w:tcPr>
          <w:p w:rsidR="000A3286" w:rsidRPr="005C4A17" w:rsidRDefault="000A3286" w:rsidP="00E16A83">
            <w:pPr>
              <w:pStyle w:val="Tabletext"/>
            </w:pPr>
            <w:r w:rsidRPr="005C4A17">
              <w:t>Y</w:t>
            </w:r>
            <w:r w:rsidR="005C4A17">
              <w:noBreakHyphen/>
            </w:r>
            <w:r w:rsidRPr="005C4A17">
              <w:t>87</w:t>
            </w:r>
          </w:p>
        </w:tc>
        <w:tc>
          <w:tcPr>
            <w:tcW w:w="2202" w:type="pct"/>
            <w:shd w:val="clear" w:color="auto" w:fill="auto"/>
          </w:tcPr>
          <w:p w:rsidR="000A3286" w:rsidRPr="005C4A17" w:rsidRDefault="000A3286" w:rsidP="00E16A83">
            <w:pPr>
              <w:pStyle w:val="Tabletext"/>
            </w:pPr>
            <w:r w:rsidRPr="005C4A17">
              <w:t>Sr</w:t>
            </w:r>
            <w:r w:rsidR="005C4A17">
              <w:noBreakHyphen/>
            </w:r>
            <w:r w:rsidRPr="005C4A17">
              <w:t>87m</w:t>
            </w:r>
          </w:p>
        </w:tc>
      </w:tr>
      <w:tr w:rsidR="000A3286" w:rsidRPr="005C4A17" w:rsidTr="00DF590A">
        <w:tc>
          <w:tcPr>
            <w:tcW w:w="504" w:type="pct"/>
            <w:shd w:val="clear" w:color="auto" w:fill="auto"/>
          </w:tcPr>
          <w:p w:rsidR="000A3286" w:rsidRPr="005C4A17" w:rsidRDefault="000A3286" w:rsidP="00E16A83">
            <w:pPr>
              <w:pStyle w:val="Tabletext"/>
            </w:pPr>
            <w:r w:rsidRPr="005C4A17">
              <w:t>6</w:t>
            </w:r>
          </w:p>
        </w:tc>
        <w:tc>
          <w:tcPr>
            <w:tcW w:w="2294" w:type="pct"/>
            <w:shd w:val="clear" w:color="auto" w:fill="auto"/>
          </w:tcPr>
          <w:p w:rsidR="000A3286" w:rsidRPr="005C4A17" w:rsidRDefault="000A3286" w:rsidP="00E16A83">
            <w:pPr>
              <w:pStyle w:val="Tabletext"/>
            </w:pPr>
            <w:r w:rsidRPr="005C4A17">
              <w:t>Zr</w:t>
            </w:r>
            <w:r w:rsidR="005C4A17">
              <w:noBreakHyphen/>
            </w:r>
            <w:r w:rsidRPr="005C4A17">
              <w:t>93</w:t>
            </w:r>
          </w:p>
        </w:tc>
        <w:tc>
          <w:tcPr>
            <w:tcW w:w="2202" w:type="pct"/>
            <w:shd w:val="clear" w:color="auto" w:fill="auto"/>
          </w:tcPr>
          <w:p w:rsidR="000A3286" w:rsidRPr="005C4A17" w:rsidRDefault="000A3286" w:rsidP="00E16A83">
            <w:pPr>
              <w:pStyle w:val="Tabletext"/>
            </w:pPr>
            <w:r w:rsidRPr="005C4A17">
              <w:t>Nb</w:t>
            </w:r>
            <w:r w:rsidR="005C4A17">
              <w:noBreakHyphen/>
            </w:r>
            <w:r w:rsidRPr="005C4A17">
              <w:t>93m</w:t>
            </w:r>
          </w:p>
        </w:tc>
      </w:tr>
      <w:tr w:rsidR="000A3286" w:rsidRPr="005C4A17" w:rsidTr="00DF590A">
        <w:tc>
          <w:tcPr>
            <w:tcW w:w="504" w:type="pct"/>
            <w:shd w:val="clear" w:color="auto" w:fill="auto"/>
          </w:tcPr>
          <w:p w:rsidR="000A3286" w:rsidRPr="005C4A17" w:rsidRDefault="000A3286" w:rsidP="00E16A83">
            <w:pPr>
              <w:pStyle w:val="Tabletext"/>
            </w:pPr>
            <w:r w:rsidRPr="005C4A17">
              <w:t>7</w:t>
            </w:r>
          </w:p>
        </w:tc>
        <w:tc>
          <w:tcPr>
            <w:tcW w:w="2294" w:type="pct"/>
            <w:shd w:val="clear" w:color="auto" w:fill="auto"/>
          </w:tcPr>
          <w:p w:rsidR="000A3286" w:rsidRPr="005C4A17" w:rsidRDefault="000A3286" w:rsidP="00E16A83">
            <w:pPr>
              <w:pStyle w:val="Tabletext"/>
            </w:pPr>
            <w:r w:rsidRPr="005C4A17">
              <w:t>Zr</w:t>
            </w:r>
            <w:r w:rsidR="005C4A17">
              <w:noBreakHyphen/>
            </w:r>
            <w:r w:rsidRPr="005C4A17">
              <w:t>97</w:t>
            </w:r>
          </w:p>
        </w:tc>
        <w:tc>
          <w:tcPr>
            <w:tcW w:w="2202" w:type="pct"/>
            <w:shd w:val="clear" w:color="auto" w:fill="auto"/>
          </w:tcPr>
          <w:p w:rsidR="000A3286" w:rsidRPr="005C4A17" w:rsidRDefault="000A3286" w:rsidP="00E16A83">
            <w:pPr>
              <w:pStyle w:val="Tabletext"/>
            </w:pPr>
            <w:r w:rsidRPr="005C4A17">
              <w:t>Nb</w:t>
            </w:r>
            <w:r w:rsidR="005C4A17">
              <w:noBreakHyphen/>
            </w:r>
            <w:r w:rsidRPr="005C4A17">
              <w:t>97</w:t>
            </w:r>
          </w:p>
        </w:tc>
      </w:tr>
      <w:tr w:rsidR="000A3286" w:rsidRPr="005C4A17" w:rsidTr="00DF590A">
        <w:tc>
          <w:tcPr>
            <w:tcW w:w="504" w:type="pct"/>
            <w:shd w:val="clear" w:color="auto" w:fill="auto"/>
          </w:tcPr>
          <w:p w:rsidR="000A3286" w:rsidRPr="005C4A17" w:rsidRDefault="000A3286" w:rsidP="00E16A83">
            <w:pPr>
              <w:pStyle w:val="Tabletext"/>
            </w:pPr>
            <w:r w:rsidRPr="005C4A17">
              <w:t>8</w:t>
            </w:r>
          </w:p>
        </w:tc>
        <w:tc>
          <w:tcPr>
            <w:tcW w:w="2294" w:type="pct"/>
            <w:shd w:val="clear" w:color="auto" w:fill="auto"/>
          </w:tcPr>
          <w:p w:rsidR="000A3286" w:rsidRPr="005C4A17" w:rsidRDefault="000A3286" w:rsidP="00E16A83">
            <w:pPr>
              <w:pStyle w:val="Tabletext"/>
            </w:pPr>
            <w:r w:rsidRPr="005C4A17">
              <w:t>Ru</w:t>
            </w:r>
            <w:r w:rsidR="005C4A17">
              <w:noBreakHyphen/>
            </w:r>
            <w:r w:rsidRPr="005C4A17">
              <w:t>106</w:t>
            </w:r>
          </w:p>
        </w:tc>
        <w:tc>
          <w:tcPr>
            <w:tcW w:w="2202" w:type="pct"/>
            <w:shd w:val="clear" w:color="auto" w:fill="auto"/>
          </w:tcPr>
          <w:p w:rsidR="000A3286" w:rsidRPr="005C4A17" w:rsidRDefault="000A3286" w:rsidP="00E16A83">
            <w:pPr>
              <w:pStyle w:val="Tabletext"/>
            </w:pPr>
            <w:r w:rsidRPr="005C4A17">
              <w:t>Rh</w:t>
            </w:r>
            <w:r w:rsidR="005C4A17">
              <w:noBreakHyphen/>
            </w:r>
            <w:r w:rsidRPr="005C4A17">
              <w:t>106</w:t>
            </w:r>
          </w:p>
        </w:tc>
      </w:tr>
      <w:tr w:rsidR="000A3286" w:rsidRPr="005C4A17" w:rsidTr="00DF590A">
        <w:tc>
          <w:tcPr>
            <w:tcW w:w="504" w:type="pct"/>
            <w:shd w:val="clear" w:color="auto" w:fill="auto"/>
          </w:tcPr>
          <w:p w:rsidR="000A3286" w:rsidRPr="005C4A17" w:rsidRDefault="000A3286" w:rsidP="00E16A83">
            <w:pPr>
              <w:pStyle w:val="Tabletext"/>
            </w:pPr>
            <w:r w:rsidRPr="005C4A17">
              <w:t>9</w:t>
            </w:r>
          </w:p>
        </w:tc>
        <w:tc>
          <w:tcPr>
            <w:tcW w:w="2294" w:type="pct"/>
            <w:shd w:val="clear" w:color="auto" w:fill="auto"/>
          </w:tcPr>
          <w:p w:rsidR="000A3286" w:rsidRPr="005C4A17" w:rsidRDefault="000A3286" w:rsidP="00E16A83">
            <w:pPr>
              <w:pStyle w:val="Tabletext"/>
            </w:pPr>
            <w:r w:rsidRPr="005C4A17">
              <w:t>Ag</w:t>
            </w:r>
            <w:r w:rsidR="005C4A17">
              <w:noBreakHyphen/>
            </w:r>
            <w:r w:rsidRPr="005C4A17">
              <w:t>108m</w:t>
            </w:r>
          </w:p>
        </w:tc>
        <w:tc>
          <w:tcPr>
            <w:tcW w:w="2202" w:type="pct"/>
            <w:shd w:val="clear" w:color="auto" w:fill="auto"/>
          </w:tcPr>
          <w:p w:rsidR="000A3286" w:rsidRPr="005C4A17" w:rsidRDefault="000A3286" w:rsidP="00E16A83">
            <w:pPr>
              <w:pStyle w:val="Tabletext"/>
            </w:pPr>
            <w:r w:rsidRPr="005C4A17">
              <w:t>Ag</w:t>
            </w:r>
            <w:r w:rsidR="005C4A17">
              <w:noBreakHyphen/>
            </w:r>
            <w:r w:rsidRPr="005C4A17">
              <w:t>108</w:t>
            </w:r>
          </w:p>
        </w:tc>
      </w:tr>
      <w:tr w:rsidR="000A3286" w:rsidRPr="005C4A17" w:rsidTr="00DF590A">
        <w:tc>
          <w:tcPr>
            <w:tcW w:w="504" w:type="pct"/>
            <w:shd w:val="clear" w:color="auto" w:fill="auto"/>
          </w:tcPr>
          <w:p w:rsidR="000A3286" w:rsidRPr="005C4A17" w:rsidRDefault="000A3286" w:rsidP="00E16A83">
            <w:pPr>
              <w:pStyle w:val="Tabletext"/>
            </w:pPr>
            <w:r w:rsidRPr="005C4A17">
              <w:t>10</w:t>
            </w:r>
          </w:p>
        </w:tc>
        <w:tc>
          <w:tcPr>
            <w:tcW w:w="2294" w:type="pct"/>
            <w:shd w:val="clear" w:color="auto" w:fill="auto"/>
          </w:tcPr>
          <w:p w:rsidR="000A3286" w:rsidRPr="005C4A17" w:rsidRDefault="000A3286" w:rsidP="00E16A83">
            <w:pPr>
              <w:pStyle w:val="Tabletext"/>
            </w:pPr>
            <w:r w:rsidRPr="005C4A17">
              <w:t>Sn</w:t>
            </w:r>
            <w:r w:rsidR="005C4A17">
              <w:noBreakHyphen/>
            </w:r>
            <w:r w:rsidRPr="005C4A17">
              <w:t>121m</w:t>
            </w:r>
          </w:p>
        </w:tc>
        <w:tc>
          <w:tcPr>
            <w:tcW w:w="2202" w:type="pct"/>
            <w:shd w:val="clear" w:color="auto" w:fill="auto"/>
          </w:tcPr>
          <w:p w:rsidR="000A3286" w:rsidRPr="005C4A17" w:rsidRDefault="000A3286" w:rsidP="00E16A83">
            <w:pPr>
              <w:pStyle w:val="Tabletext"/>
            </w:pPr>
            <w:r w:rsidRPr="005C4A17">
              <w:t>Sn</w:t>
            </w:r>
            <w:r w:rsidR="005C4A17">
              <w:noBreakHyphen/>
            </w:r>
            <w:r w:rsidRPr="005C4A17">
              <w:t>121 (0.776)</w:t>
            </w:r>
          </w:p>
        </w:tc>
      </w:tr>
      <w:tr w:rsidR="000A3286" w:rsidRPr="005C4A17" w:rsidTr="00DF590A">
        <w:tc>
          <w:tcPr>
            <w:tcW w:w="504" w:type="pct"/>
            <w:shd w:val="clear" w:color="auto" w:fill="auto"/>
          </w:tcPr>
          <w:p w:rsidR="000A3286" w:rsidRPr="005C4A17" w:rsidRDefault="000A3286" w:rsidP="00E16A83">
            <w:pPr>
              <w:pStyle w:val="Tabletext"/>
            </w:pPr>
            <w:r w:rsidRPr="005C4A17">
              <w:t>11</w:t>
            </w:r>
          </w:p>
        </w:tc>
        <w:tc>
          <w:tcPr>
            <w:tcW w:w="2294" w:type="pct"/>
            <w:shd w:val="clear" w:color="auto" w:fill="auto"/>
          </w:tcPr>
          <w:p w:rsidR="000A3286" w:rsidRPr="005C4A17" w:rsidRDefault="000A3286" w:rsidP="00E16A83">
            <w:pPr>
              <w:pStyle w:val="Tabletext"/>
            </w:pPr>
            <w:r w:rsidRPr="005C4A17">
              <w:t>Sn</w:t>
            </w:r>
            <w:r w:rsidR="005C4A17">
              <w:noBreakHyphen/>
            </w:r>
            <w:r w:rsidRPr="005C4A17">
              <w:t>126</w:t>
            </w:r>
          </w:p>
        </w:tc>
        <w:tc>
          <w:tcPr>
            <w:tcW w:w="2202" w:type="pct"/>
            <w:shd w:val="clear" w:color="auto" w:fill="auto"/>
          </w:tcPr>
          <w:p w:rsidR="000A3286" w:rsidRPr="005C4A17" w:rsidRDefault="000A3286" w:rsidP="00E16A83">
            <w:pPr>
              <w:pStyle w:val="Tabletext"/>
            </w:pPr>
            <w:r w:rsidRPr="005C4A17">
              <w:t>Sb</w:t>
            </w:r>
            <w:r w:rsidR="005C4A17">
              <w:noBreakHyphen/>
            </w:r>
            <w:r w:rsidRPr="005C4A17">
              <w:t>126m</w:t>
            </w:r>
          </w:p>
        </w:tc>
      </w:tr>
      <w:tr w:rsidR="000A3286" w:rsidRPr="005C4A17" w:rsidTr="00DF590A">
        <w:tc>
          <w:tcPr>
            <w:tcW w:w="504" w:type="pct"/>
            <w:shd w:val="clear" w:color="auto" w:fill="auto"/>
          </w:tcPr>
          <w:p w:rsidR="000A3286" w:rsidRPr="005C4A17" w:rsidRDefault="000A3286" w:rsidP="00E16A83">
            <w:pPr>
              <w:pStyle w:val="Tabletext"/>
            </w:pPr>
            <w:r w:rsidRPr="005C4A17">
              <w:t>12</w:t>
            </w:r>
          </w:p>
        </w:tc>
        <w:tc>
          <w:tcPr>
            <w:tcW w:w="2294" w:type="pct"/>
            <w:shd w:val="clear" w:color="auto" w:fill="auto"/>
          </w:tcPr>
          <w:p w:rsidR="000A3286" w:rsidRPr="005C4A17" w:rsidRDefault="000A3286" w:rsidP="00E16A83">
            <w:pPr>
              <w:pStyle w:val="Tabletext"/>
            </w:pPr>
            <w:r w:rsidRPr="005C4A17">
              <w:t>Xe</w:t>
            </w:r>
            <w:r w:rsidR="005C4A17">
              <w:noBreakHyphen/>
            </w:r>
            <w:r w:rsidRPr="005C4A17">
              <w:t>122</w:t>
            </w:r>
          </w:p>
        </w:tc>
        <w:tc>
          <w:tcPr>
            <w:tcW w:w="2202" w:type="pct"/>
            <w:shd w:val="clear" w:color="auto" w:fill="auto"/>
          </w:tcPr>
          <w:p w:rsidR="000A3286" w:rsidRPr="005C4A17" w:rsidRDefault="000A3286" w:rsidP="00E16A83">
            <w:pPr>
              <w:pStyle w:val="Tabletext"/>
            </w:pPr>
            <w:r w:rsidRPr="005C4A17">
              <w:t>I</w:t>
            </w:r>
            <w:r w:rsidR="005C4A17">
              <w:noBreakHyphen/>
            </w:r>
            <w:r w:rsidRPr="005C4A17">
              <w:t>122</w:t>
            </w:r>
          </w:p>
        </w:tc>
      </w:tr>
      <w:tr w:rsidR="000A3286" w:rsidRPr="005C4A17" w:rsidTr="00DF590A">
        <w:tc>
          <w:tcPr>
            <w:tcW w:w="504" w:type="pct"/>
            <w:shd w:val="clear" w:color="auto" w:fill="auto"/>
          </w:tcPr>
          <w:p w:rsidR="000A3286" w:rsidRPr="005C4A17" w:rsidRDefault="000A3286" w:rsidP="00E16A83">
            <w:pPr>
              <w:pStyle w:val="Tabletext"/>
            </w:pPr>
            <w:r w:rsidRPr="005C4A17">
              <w:t>13</w:t>
            </w:r>
          </w:p>
        </w:tc>
        <w:tc>
          <w:tcPr>
            <w:tcW w:w="2294" w:type="pct"/>
            <w:shd w:val="clear" w:color="auto" w:fill="auto"/>
          </w:tcPr>
          <w:p w:rsidR="000A3286" w:rsidRPr="005C4A17" w:rsidRDefault="000A3286" w:rsidP="00E16A83">
            <w:pPr>
              <w:pStyle w:val="Tabletext"/>
            </w:pPr>
            <w:r w:rsidRPr="005C4A17">
              <w:t>Cs</w:t>
            </w:r>
            <w:r w:rsidR="005C4A17">
              <w:noBreakHyphen/>
            </w:r>
            <w:r w:rsidRPr="005C4A17">
              <w:t>137</w:t>
            </w:r>
          </w:p>
        </w:tc>
        <w:tc>
          <w:tcPr>
            <w:tcW w:w="2202" w:type="pct"/>
            <w:shd w:val="clear" w:color="auto" w:fill="auto"/>
          </w:tcPr>
          <w:p w:rsidR="000A3286" w:rsidRPr="005C4A17" w:rsidRDefault="000A3286" w:rsidP="00E16A83">
            <w:pPr>
              <w:pStyle w:val="Tabletext"/>
            </w:pPr>
            <w:r w:rsidRPr="005C4A17">
              <w:t>Ba</w:t>
            </w:r>
            <w:r w:rsidR="005C4A17">
              <w:noBreakHyphen/>
            </w:r>
            <w:r w:rsidRPr="005C4A17">
              <w:t>137m</w:t>
            </w:r>
          </w:p>
        </w:tc>
      </w:tr>
      <w:tr w:rsidR="000A3286" w:rsidRPr="005C4A17" w:rsidTr="00DF590A">
        <w:tc>
          <w:tcPr>
            <w:tcW w:w="504" w:type="pct"/>
            <w:shd w:val="clear" w:color="auto" w:fill="auto"/>
          </w:tcPr>
          <w:p w:rsidR="000A3286" w:rsidRPr="005C4A17" w:rsidRDefault="000A3286" w:rsidP="00E16A83">
            <w:pPr>
              <w:pStyle w:val="Tabletext"/>
            </w:pPr>
            <w:r w:rsidRPr="005C4A17">
              <w:t>14</w:t>
            </w:r>
          </w:p>
        </w:tc>
        <w:tc>
          <w:tcPr>
            <w:tcW w:w="2294" w:type="pct"/>
            <w:shd w:val="clear" w:color="auto" w:fill="auto"/>
          </w:tcPr>
          <w:p w:rsidR="000A3286" w:rsidRPr="005C4A17" w:rsidRDefault="000A3286" w:rsidP="00E16A83">
            <w:pPr>
              <w:pStyle w:val="Tabletext"/>
            </w:pPr>
            <w:r w:rsidRPr="005C4A17">
              <w:t>Ba</w:t>
            </w:r>
            <w:r w:rsidR="005C4A17">
              <w:noBreakHyphen/>
            </w:r>
            <w:r w:rsidRPr="005C4A17">
              <w:t>140</w:t>
            </w:r>
          </w:p>
        </w:tc>
        <w:tc>
          <w:tcPr>
            <w:tcW w:w="2202" w:type="pct"/>
            <w:shd w:val="clear" w:color="auto" w:fill="auto"/>
          </w:tcPr>
          <w:p w:rsidR="000A3286" w:rsidRPr="005C4A17" w:rsidRDefault="000A3286" w:rsidP="00E16A83">
            <w:pPr>
              <w:pStyle w:val="Tabletext"/>
            </w:pPr>
            <w:r w:rsidRPr="005C4A17">
              <w:t>La</w:t>
            </w:r>
            <w:r w:rsidR="005C4A17">
              <w:noBreakHyphen/>
            </w:r>
            <w:r w:rsidRPr="005C4A17">
              <w:t>140</w:t>
            </w:r>
          </w:p>
        </w:tc>
      </w:tr>
      <w:tr w:rsidR="000A3286" w:rsidRPr="005C4A17" w:rsidTr="00DF590A">
        <w:tc>
          <w:tcPr>
            <w:tcW w:w="504" w:type="pct"/>
            <w:shd w:val="clear" w:color="auto" w:fill="auto"/>
          </w:tcPr>
          <w:p w:rsidR="000A3286" w:rsidRPr="005C4A17" w:rsidRDefault="000A3286" w:rsidP="00E16A83">
            <w:pPr>
              <w:pStyle w:val="Tabletext"/>
            </w:pPr>
            <w:r w:rsidRPr="005C4A17">
              <w:t>15</w:t>
            </w:r>
          </w:p>
        </w:tc>
        <w:tc>
          <w:tcPr>
            <w:tcW w:w="2294" w:type="pct"/>
            <w:shd w:val="clear" w:color="auto" w:fill="auto"/>
          </w:tcPr>
          <w:p w:rsidR="000A3286" w:rsidRPr="005C4A17" w:rsidRDefault="000A3286" w:rsidP="00E16A83">
            <w:pPr>
              <w:pStyle w:val="Tabletext"/>
            </w:pPr>
            <w:r w:rsidRPr="005C4A17">
              <w:t>Ce</w:t>
            </w:r>
            <w:r w:rsidR="005C4A17">
              <w:noBreakHyphen/>
            </w:r>
            <w:r w:rsidRPr="005C4A17">
              <w:t>144</w:t>
            </w:r>
          </w:p>
        </w:tc>
        <w:tc>
          <w:tcPr>
            <w:tcW w:w="2202" w:type="pct"/>
            <w:shd w:val="clear" w:color="auto" w:fill="auto"/>
          </w:tcPr>
          <w:p w:rsidR="000A3286" w:rsidRPr="005C4A17" w:rsidRDefault="000A3286" w:rsidP="00E16A83">
            <w:pPr>
              <w:pStyle w:val="Tabletext"/>
            </w:pPr>
            <w:r w:rsidRPr="005C4A17">
              <w:t>Pr</w:t>
            </w:r>
            <w:r w:rsidR="005C4A17">
              <w:noBreakHyphen/>
            </w:r>
            <w:r w:rsidRPr="005C4A17">
              <w:t>144</w:t>
            </w:r>
          </w:p>
        </w:tc>
      </w:tr>
      <w:tr w:rsidR="000A3286" w:rsidRPr="005C4A17" w:rsidTr="00DF590A">
        <w:tc>
          <w:tcPr>
            <w:tcW w:w="504" w:type="pct"/>
            <w:shd w:val="clear" w:color="auto" w:fill="auto"/>
          </w:tcPr>
          <w:p w:rsidR="000A3286" w:rsidRPr="005C4A17" w:rsidRDefault="000A3286" w:rsidP="00E16A83">
            <w:pPr>
              <w:pStyle w:val="Tabletext"/>
            </w:pPr>
            <w:r w:rsidRPr="005C4A17">
              <w:t>16</w:t>
            </w:r>
          </w:p>
        </w:tc>
        <w:tc>
          <w:tcPr>
            <w:tcW w:w="2294" w:type="pct"/>
            <w:shd w:val="clear" w:color="auto" w:fill="auto"/>
          </w:tcPr>
          <w:p w:rsidR="000A3286" w:rsidRPr="005C4A17" w:rsidRDefault="000A3286" w:rsidP="00E16A83">
            <w:pPr>
              <w:pStyle w:val="Tabletext"/>
            </w:pPr>
            <w:r w:rsidRPr="005C4A17">
              <w:t>Gd</w:t>
            </w:r>
            <w:r w:rsidR="005C4A17">
              <w:noBreakHyphen/>
            </w:r>
            <w:r w:rsidRPr="005C4A17">
              <w:t>146</w:t>
            </w:r>
          </w:p>
        </w:tc>
        <w:tc>
          <w:tcPr>
            <w:tcW w:w="2202" w:type="pct"/>
            <w:shd w:val="clear" w:color="auto" w:fill="auto"/>
          </w:tcPr>
          <w:p w:rsidR="000A3286" w:rsidRPr="005C4A17" w:rsidRDefault="000A3286" w:rsidP="00E16A83">
            <w:pPr>
              <w:pStyle w:val="Tabletext"/>
            </w:pPr>
            <w:r w:rsidRPr="005C4A17">
              <w:t>Eu</w:t>
            </w:r>
            <w:r w:rsidR="005C4A17">
              <w:noBreakHyphen/>
            </w:r>
            <w:r w:rsidRPr="005C4A17">
              <w:t>146</w:t>
            </w:r>
          </w:p>
        </w:tc>
      </w:tr>
      <w:tr w:rsidR="000A3286" w:rsidRPr="005C4A17" w:rsidTr="00DF590A">
        <w:tc>
          <w:tcPr>
            <w:tcW w:w="504" w:type="pct"/>
            <w:shd w:val="clear" w:color="auto" w:fill="auto"/>
          </w:tcPr>
          <w:p w:rsidR="000A3286" w:rsidRPr="005C4A17" w:rsidRDefault="000A3286" w:rsidP="00E16A83">
            <w:pPr>
              <w:pStyle w:val="Tabletext"/>
            </w:pPr>
            <w:r w:rsidRPr="005C4A17">
              <w:t>17</w:t>
            </w:r>
          </w:p>
        </w:tc>
        <w:tc>
          <w:tcPr>
            <w:tcW w:w="2294" w:type="pct"/>
            <w:shd w:val="clear" w:color="auto" w:fill="auto"/>
          </w:tcPr>
          <w:p w:rsidR="000A3286" w:rsidRPr="005C4A17" w:rsidRDefault="000A3286" w:rsidP="00E16A83">
            <w:pPr>
              <w:pStyle w:val="Tabletext"/>
            </w:pPr>
            <w:r w:rsidRPr="005C4A17">
              <w:t>Hf</w:t>
            </w:r>
            <w:r w:rsidR="005C4A17">
              <w:noBreakHyphen/>
            </w:r>
            <w:r w:rsidRPr="005C4A17">
              <w:t>172</w:t>
            </w:r>
          </w:p>
        </w:tc>
        <w:tc>
          <w:tcPr>
            <w:tcW w:w="2202" w:type="pct"/>
            <w:shd w:val="clear" w:color="auto" w:fill="auto"/>
          </w:tcPr>
          <w:p w:rsidR="000A3286" w:rsidRPr="005C4A17" w:rsidRDefault="000A3286" w:rsidP="00E16A83">
            <w:pPr>
              <w:pStyle w:val="Tabletext"/>
            </w:pPr>
            <w:r w:rsidRPr="005C4A17">
              <w:t>Lu</w:t>
            </w:r>
            <w:r w:rsidR="005C4A17">
              <w:noBreakHyphen/>
            </w:r>
            <w:r w:rsidRPr="005C4A17">
              <w:t>172</w:t>
            </w:r>
          </w:p>
        </w:tc>
      </w:tr>
      <w:tr w:rsidR="000A3286" w:rsidRPr="005C4A17" w:rsidTr="00DF590A">
        <w:tc>
          <w:tcPr>
            <w:tcW w:w="504" w:type="pct"/>
            <w:shd w:val="clear" w:color="auto" w:fill="auto"/>
          </w:tcPr>
          <w:p w:rsidR="000A3286" w:rsidRPr="005C4A17" w:rsidRDefault="000A3286" w:rsidP="00E16A83">
            <w:pPr>
              <w:pStyle w:val="Tabletext"/>
            </w:pPr>
            <w:r w:rsidRPr="005C4A17">
              <w:t>18</w:t>
            </w:r>
          </w:p>
        </w:tc>
        <w:tc>
          <w:tcPr>
            <w:tcW w:w="2294" w:type="pct"/>
            <w:shd w:val="clear" w:color="auto" w:fill="auto"/>
          </w:tcPr>
          <w:p w:rsidR="000A3286" w:rsidRPr="005C4A17" w:rsidRDefault="000A3286" w:rsidP="00E16A83">
            <w:pPr>
              <w:pStyle w:val="Tabletext"/>
            </w:pPr>
            <w:r w:rsidRPr="005C4A17">
              <w:t>W</w:t>
            </w:r>
            <w:r w:rsidR="005C4A17">
              <w:noBreakHyphen/>
            </w:r>
            <w:r w:rsidRPr="005C4A17">
              <w:t>178</w:t>
            </w:r>
          </w:p>
        </w:tc>
        <w:tc>
          <w:tcPr>
            <w:tcW w:w="2202" w:type="pct"/>
            <w:shd w:val="clear" w:color="auto" w:fill="auto"/>
          </w:tcPr>
          <w:p w:rsidR="000A3286" w:rsidRPr="005C4A17" w:rsidRDefault="000A3286" w:rsidP="00E16A83">
            <w:pPr>
              <w:pStyle w:val="Tabletext"/>
            </w:pPr>
            <w:r w:rsidRPr="005C4A17">
              <w:t>Ta</w:t>
            </w:r>
            <w:r w:rsidR="005C4A17">
              <w:noBreakHyphen/>
            </w:r>
            <w:r w:rsidRPr="005C4A17">
              <w:t>178</w:t>
            </w:r>
          </w:p>
        </w:tc>
      </w:tr>
      <w:tr w:rsidR="000A3286" w:rsidRPr="005C4A17" w:rsidTr="00DF590A">
        <w:tc>
          <w:tcPr>
            <w:tcW w:w="504" w:type="pct"/>
            <w:shd w:val="clear" w:color="auto" w:fill="auto"/>
          </w:tcPr>
          <w:p w:rsidR="000A3286" w:rsidRPr="005C4A17" w:rsidRDefault="000A3286" w:rsidP="00E16A83">
            <w:pPr>
              <w:pStyle w:val="Tabletext"/>
            </w:pPr>
            <w:r w:rsidRPr="005C4A17">
              <w:t>19</w:t>
            </w:r>
          </w:p>
        </w:tc>
        <w:tc>
          <w:tcPr>
            <w:tcW w:w="2294" w:type="pct"/>
            <w:shd w:val="clear" w:color="auto" w:fill="auto"/>
          </w:tcPr>
          <w:p w:rsidR="000A3286" w:rsidRPr="005C4A17" w:rsidRDefault="000A3286" w:rsidP="00E16A83">
            <w:pPr>
              <w:pStyle w:val="Tabletext"/>
            </w:pPr>
            <w:r w:rsidRPr="005C4A17">
              <w:t>W</w:t>
            </w:r>
            <w:r w:rsidR="005C4A17">
              <w:noBreakHyphen/>
            </w:r>
            <w:r w:rsidRPr="005C4A17">
              <w:t>188</w:t>
            </w:r>
          </w:p>
        </w:tc>
        <w:tc>
          <w:tcPr>
            <w:tcW w:w="2202" w:type="pct"/>
            <w:shd w:val="clear" w:color="auto" w:fill="auto"/>
          </w:tcPr>
          <w:p w:rsidR="000A3286" w:rsidRPr="005C4A17" w:rsidRDefault="000A3286" w:rsidP="00E16A83">
            <w:pPr>
              <w:pStyle w:val="Tabletext"/>
            </w:pPr>
            <w:r w:rsidRPr="005C4A17">
              <w:t>Re</w:t>
            </w:r>
            <w:r w:rsidR="005C4A17">
              <w:noBreakHyphen/>
            </w:r>
            <w:r w:rsidRPr="005C4A17">
              <w:t>188</w:t>
            </w:r>
          </w:p>
        </w:tc>
      </w:tr>
      <w:tr w:rsidR="000A3286" w:rsidRPr="005C4A17" w:rsidTr="00DF590A">
        <w:tc>
          <w:tcPr>
            <w:tcW w:w="504" w:type="pct"/>
            <w:shd w:val="clear" w:color="auto" w:fill="auto"/>
          </w:tcPr>
          <w:p w:rsidR="000A3286" w:rsidRPr="005C4A17" w:rsidRDefault="000A3286" w:rsidP="00E16A83">
            <w:pPr>
              <w:pStyle w:val="Tabletext"/>
            </w:pPr>
            <w:r w:rsidRPr="005C4A17">
              <w:t>20</w:t>
            </w:r>
          </w:p>
        </w:tc>
        <w:tc>
          <w:tcPr>
            <w:tcW w:w="2294" w:type="pct"/>
            <w:shd w:val="clear" w:color="auto" w:fill="auto"/>
          </w:tcPr>
          <w:p w:rsidR="000A3286" w:rsidRPr="005C4A17" w:rsidRDefault="000A3286" w:rsidP="00E16A83">
            <w:pPr>
              <w:pStyle w:val="Tabletext"/>
            </w:pPr>
            <w:r w:rsidRPr="005C4A17">
              <w:t>Re</w:t>
            </w:r>
            <w:r w:rsidR="005C4A17">
              <w:noBreakHyphen/>
            </w:r>
            <w:r w:rsidRPr="005C4A17">
              <w:t>189</w:t>
            </w:r>
          </w:p>
        </w:tc>
        <w:tc>
          <w:tcPr>
            <w:tcW w:w="2202" w:type="pct"/>
            <w:shd w:val="clear" w:color="auto" w:fill="auto"/>
          </w:tcPr>
          <w:p w:rsidR="000A3286" w:rsidRPr="005C4A17" w:rsidRDefault="000A3286" w:rsidP="00E16A83">
            <w:pPr>
              <w:pStyle w:val="Tabletext"/>
            </w:pPr>
            <w:r w:rsidRPr="005C4A17">
              <w:t>Os</w:t>
            </w:r>
            <w:r w:rsidR="005C4A17">
              <w:noBreakHyphen/>
            </w:r>
            <w:r w:rsidRPr="005C4A17">
              <w:t>189m (0.241)</w:t>
            </w:r>
          </w:p>
        </w:tc>
      </w:tr>
      <w:tr w:rsidR="000A3286" w:rsidRPr="005C4A17" w:rsidTr="00DF590A">
        <w:tc>
          <w:tcPr>
            <w:tcW w:w="504" w:type="pct"/>
            <w:shd w:val="clear" w:color="auto" w:fill="auto"/>
          </w:tcPr>
          <w:p w:rsidR="000A3286" w:rsidRPr="005C4A17" w:rsidRDefault="000A3286" w:rsidP="00E16A83">
            <w:pPr>
              <w:pStyle w:val="Tabletext"/>
            </w:pPr>
            <w:r w:rsidRPr="005C4A17">
              <w:t>21</w:t>
            </w:r>
          </w:p>
        </w:tc>
        <w:tc>
          <w:tcPr>
            <w:tcW w:w="2294" w:type="pct"/>
            <w:shd w:val="clear" w:color="auto" w:fill="auto"/>
          </w:tcPr>
          <w:p w:rsidR="000A3286" w:rsidRPr="005C4A17" w:rsidRDefault="000A3286" w:rsidP="00E16A83">
            <w:pPr>
              <w:pStyle w:val="Tabletext"/>
            </w:pPr>
            <w:r w:rsidRPr="005C4A17">
              <w:t>Os</w:t>
            </w:r>
            <w:r w:rsidR="005C4A17">
              <w:noBreakHyphen/>
            </w:r>
            <w:r w:rsidRPr="005C4A17">
              <w:t>194</w:t>
            </w:r>
          </w:p>
        </w:tc>
        <w:tc>
          <w:tcPr>
            <w:tcW w:w="2202" w:type="pct"/>
            <w:shd w:val="clear" w:color="auto" w:fill="auto"/>
          </w:tcPr>
          <w:p w:rsidR="000A3286" w:rsidRPr="005C4A17" w:rsidRDefault="000A3286" w:rsidP="00E16A83">
            <w:pPr>
              <w:pStyle w:val="Tabletext"/>
            </w:pPr>
            <w:r w:rsidRPr="005C4A17">
              <w:t>Ir</w:t>
            </w:r>
            <w:r w:rsidR="005C4A17">
              <w:noBreakHyphen/>
            </w:r>
            <w:r w:rsidRPr="005C4A17">
              <w:t>194</w:t>
            </w:r>
          </w:p>
        </w:tc>
      </w:tr>
      <w:tr w:rsidR="000A3286" w:rsidRPr="005C4A17" w:rsidTr="00DF590A">
        <w:tc>
          <w:tcPr>
            <w:tcW w:w="504" w:type="pct"/>
            <w:shd w:val="clear" w:color="auto" w:fill="auto"/>
          </w:tcPr>
          <w:p w:rsidR="000A3286" w:rsidRPr="005C4A17" w:rsidRDefault="000A3286" w:rsidP="00E16A83">
            <w:pPr>
              <w:pStyle w:val="Tabletext"/>
            </w:pPr>
            <w:r w:rsidRPr="005C4A17">
              <w:t>22</w:t>
            </w:r>
          </w:p>
        </w:tc>
        <w:tc>
          <w:tcPr>
            <w:tcW w:w="2294" w:type="pct"/>
            <w:shd w:val="clear" w:color="auto" w:fill="auto"/>
          </w:tcPr>
          <w:p w:rsidR="000A3286" w:rsidRPr="005C4A17" w:rsidRDefault="000A3286" w:rsidP="00E16A83">
            <w:pPr>
              <w:pStyle w:val="Tabletext"/>
            </w:pPr>
            <w:r w:rsidRPr="005C4A17">
              <w:t>Ir</w:t>
            </w:r>
            <w:r w:rsidR="005C4A17">
              <w:noBreakHyphen/>
            </w:r>
            <w:r w:rsidRPr="005C4A17">
              <w:t>189</w:t>
            </w:r>
          </w:p>
        </w:tc>
        <w:tc>
          <w:tcPr>
            <w:tcW w:w="2202" w:type="pct"/>
            <w:shd w:val="clear" w:color="auto" w:fill="auto"/>
          </w:tcPr>
          <w:p w:rsidR="000A3286" w:rsidRPr="005C4A17" w:rsidRDefault="000A3286" w:rsidP="00E16A83">
            <w:pPr>
              <w:pStyle w:val="Tabletext"/>
            </w:pPr>
            <w:r w:rsidRPr="005C4A17">
              <w:t>Os</w:t>
            </w:r>
            <w:r w:rsidR="005C4A17">
              <w:noBreakHyphen/>
            </w:r>
            <w:r w:rsidRPr="005C4A17">
              <w:t>189m</w:t>
            </w:r>
          </w:p>
        </w:tc>
      </w:tr>
      <w:tr w:rsidR="000A3286" w:rsidRPr="005C4A17" w:rsidTr="00DF590A">
        <w:tc>
          <w:tcPr>
            <w:tcW w:w="504" w:type="pct"/>
            <w:shd w:val="clear" w:color="auto" w:fill="auto"/>
          </w:tcPr>
          <w:p w:rsidR="000A3286" w:rsidRPr="005C4A17" w:rsidRDefault="000A3286" w:rsidP="00E16A83">
            <w:pPr>
              <w:pStyle w:val="Tabletext"/>
            </w:pPr>
            <w:r w:rsidRPr="005C4A17">
              <w:t>23</w:t>
            </w:r>
          </w:p>
        </w:tc>
        <w:tc>
          <w:tcPr>
            <w:tcW w:w="2294" w:type="pct"/>
            <w:shd w:val="clear" w:color="auto" w:fill="auto"/>
          </w:tcPr>
          <w:p w:rsidR="000A3286" w:rsidRPr="005C4A17" w:rsidRDefault="000A3286" w:rsidP="00E16A83">
            <w:pPr>
              <w:pStyle w:val="Tabletext"/>
            </w:pPr>
            <w:r w:rsidRPr="005C4A17">
              <w:t>Pt</w:t>
            </w:r>
            <w:r w:rsidR="005C4A17">
              <w:noBreakHyphen/>
            </w:r>
            <w:r w:rsidRPr="005C4A17">
              <w:t>188</w:t>
            </w:r>
          </w:p>
        </w:tc>
        <w:tc>
          <w:tcPr>
            <w:tcW w:w="2202" w:type="pct"/>
            <w:shd w:val="clear" w:color="auto" w:fill="auto"/>
          </w:tcPr>
          <w:p w:rsidR="000A3286" w:rsidRPr="005C4A17" w:rsidRDefault="000A3286" w:rsidP="00E16A83">
            <w:pPr>
              <w:pStyle w:val="Tabletext"/>
            </w:pPr>
            <w:r w:rsidRPr="005C4A17">
              <w:t>Ir</w:t>
            </w:r>
            <w:r w:rsidR="005C4A17">
              <w:noBreakHyphen/>
            </w:r>
            <w:r w:rsidRPr="005C4A17">
              <w:t>188</w:t>
            </w:r>
          </w:p>
        </w:tc>
      </w:tr>
      <w:tr w:rsidR="000A3286" w:rsidRPr="005C4A17" w:rsidTr="00DF590A">
        <w:tc>
          <w:tcPr>
            <w:tcW w:w="504" w:type="pct"/>
            <w:shd w:val="clear" w:color="auto" w:fill="auto"/>
          </w:tcPr>
          <w:p w:rsidR="000A3286" w:rsidRPr="005C4A17" w:rsidRDefault="000A3286" w:rsidP="00E16A83">
            <w:pPr>
              <w:pStyle w:val="Tabletext"/>
            </w:pPr>
            <w:r w:rsidRPr="005C4A17">
              <w:t>24</w:t>
            </w:r>
          </w:p>
        </w:tc>
        <w:tc>
          <w:tcPr>
            <w:tcW w:w="2294" w:type="pct"/>
            <w:shd w:val="clear" w:color="auto" w:fill="auto"/>
          </w:tcPr>
          <w:p w:rsidR="000A3286" w:rsidRPr="005C4A17" w:rsidRDefault="000A3286" w:rsidP="00E16A83">
            <w:pPr>
              <w:pStyle w:val="Tabletext"/>
            </w:pPr>
            <w:r w:rsidRPr="005C4A17">
              <w:t>Hg</w:t>
            </w:r>
            <w:r w:rsidR="005C4A17">
              <w:noBreakHyphen/>
            </w:r>
            <w:r w:rsidRPr="005C4A17">
              <w:t>194</w:t>
            </w:r>
          </w:p>
        </w:tc>
        <w:tc>
          <w:tcPr>
            <w:tcW w:w="2202" w:type="pct"/>
            <w:shd w:val="clear" w:color="auto" w:fill="auto"/>
          </w:tcPr>
          <w:p w:rsidR="000A3286" w:rsidRPr="005C4A17" w:rsidRDefault="000A3286" w:rsidP="00E16A83">
            <w:pPr>
              <w:pStyle w:val="Tabletext"/>
            </w:pPr>
            <w:r w:rsidRPr="005C4A17">
              <w:t>Au</w:t>
            </w:r>
            <w:r w:rsidR="005C4A17">
              <w:noBreakHyphen/>
            </w:r>
            <w:r w:rsidRPr="005C4A17">
              <w:t>194</w:t>
            </w:r>
          </w:p>
        </w:tc>
      </w:tr>
      <w:tr w:rsidR="000A3286" w:rsidRPr="005C4A17" w:rsidTr="00DF590A">
        <w:tc>
          <w:tcPr>
            <w:tcW w:w="504" w:type="pct"/>
            <w:shd w:val="clear" w:color="auto" w:fill="auto"/>
          </w:tcPr>
          <w:p w:rsidR="000A3286" w:rsidRPr="005C4A17" w:rsidRDefault="000A3286" w:rsidP="00E16A83">
            <w:pPr>
              <w:pStyle w:val="Tabletext"/>
            </w:pPr>
            <w:r w:rsidRPr="005C4A17">
              <w:t>25</w:t>
            </w:r>
          </w:p>
        </w:tc>
        <w:tc>
          <w:tcPr>
            <w:tcW w:w="2294" w:type="pct"/>
            <w:shd w:val="clear" w:color="auto" w:fill="auto"/>
          </w:tcPr>
          <w:p w:rsidR="000A3286" w:rsidRPr="005C4A17" w:rsidRDefault="000A3286" w:rsidP="00E16A83">
            <w:pPr>
              <w:pStyle w:val="Tabletext"/>
            </w:pPr>
            <w:r w:rsidRPr="005C4A17">
              <w:t>Hg</w:t>
            </w:r>
            <w:r w:rsidR="005C4A17">
              <w:noBreakHyphen/>
            </w:r>
            <w:r w:rsidRPr="005C4A17">
              <w:t>195m</w:t>
            </w:r>
          </w:p>
        </w:tc>
        <w:tc>
          <w:tcPr>
            <w:tcW w:w="2202" w:type="pct"/>
            <w:shd w:val="clear" w:color="auto" w:fill="auto"/>
          </w:tcPr>
          <w:p w:rsidR="000A3286" w:rsidRPr="005C4A17" w:rsidRDefault="000A3286" w:rsidP="00E16A83">
            <w:pPr>
              <w:pStyle w:val="Tabletext"/>
            </w:pPr>
            <w:r w:rsidRPr="005C4A17">
              <w:t>Hg</w:t>
            </w:r>
            <w:r w:rsidR="005C4A17">
              <w:noBreakHyphen/>
            </w:r>
            <w:r w:rsidRPr="005C4A17">
              <w:t>195 (0.542)</w:t>
            </w:r>
          </w:p>
        </w:tc>
      </w:tr>
      <w:tr w:rsidR="000A3286" w:rsidRPr="005C4A17" w:rsidTr="00DF590A">
        <w:tc>
          <w:tcPr>
            <w:tcW w:w="504" w:type="pct"/>
            <w:shd w:val="clear" w:color="auto" w:fill="auto"/>
          </w:tcPr>
          <w:p w:rsidR="000A3286" w:rsidRPr="005C4A17" w:rsidRDefault="000A3286" w:rsidP="00E16A83">
            <w:pPr>
              <w:pStyle w:val="Tabletext"/>
            </w:pPr>
            <w:r w:rsidRPr="005C4A17">
              <w:t>26</w:t>
            </w:r>
          </w:p>
        </w:tc>
        <w:tc>
          <w:tcPr>
            <w:tcW w:w="2294" w:type="pct"/>
            <w:shd w:val="clear" w:color="auto" w:fill="auto"/>
          </w:tcPr>
          <w:p w:rsidR="000A3286" w:rsidRPr="005C4A17" w:rsidRDefault="000A3286" w:rsidP="00E16A83">
            <w:pPr>
              <w:pStyle w:val="Tabletext"/>
            </w:pPr>
            <w:r w:rsidRPr="005C4A17">
              <w:t>Pb</w:t>
            </w:r>
            <w:r w:rsidR="005C4A17">
              <w:noBreakHyphen/>
            </w:r>
            <w:r w:rsidRPr="005C4A17">
              <w:t>210</w:t>
            </w:r>
          </w:p>
        </w:tc>
        <w:tc>
          <w:tcPr>
            <w:tcW w:w="2202" w:type="pct"/>
            <w:shd w:val="clear" w:color="auto" w:fill="auto"/>
          </w:tcPr>
          <w:p w:rsidR="000A3286" w:rsidRPr="005C4A17" w:rsidRDefault="000A3286" w:rsidP="00E16A83">
            <w:pPr>
              <w:pStyle w:val="Tabletext"/>
            </w:pPr>
            <w:r w:rsidRPr="005C4A17">
              <w:t>Bi</w:t>
            </w:r>
            <w:r w:rsidR="005C4A17">
              <w:noBreakHyphen/>
            </w:r>
            <w:r w:rsidRPr="005C4A17">
              <w:t>210</w:t>
            </w:r>
          </w:p>
          <w:p w:rsidR="000A3286" w:rsidRPr="005C4A17" w:rsidRDefault="000A3286" w:rsidP="00E16A83">
            <w:pPr>
              <w:pStyle w:val="Tabletext"/>
            </w:pPr>
            <w:r w:rsidRPr="005C4A17">
              <w:t>Po</w:t>
            </w:r>
            <w:r w:rsidR="005C4A17">
              <w:noBreakHyphen/>
            </w:r>
            <w:r w:rsidRPr="005C4A17">
              <w:t>210</w:t>
            </w:r>
          </w:p>
        </w:tc>
      </w:tr>
      <w:tr w:rsidR="000A3286" w:rsidRPr="005C4A17" w:rsidTr="00DF590A">
        <w:tc>
          <w:tcPr>
            <w:tcW w:w="504" w:type="pct"/>
            <w:shd w:val="clear" w:color="auto" w:fill="auto"/>
          </w:tcPr>
          <w:p w:rsidR="000A3286" w:rsidRPr="005C4A17" w:rsidRDefault="000A3286" w:rsidP="00E16A83">
            <w:pPr>
              <w:pStyle w:val="Tabletext"/>
            </w:pPr>
            <w:r w:rsidRPr="005C4A17">
              <w:lastRenderedPageBreak/>
              <w:t>27</w:t>
            </w:r>
          </w:p>
        </w:tc>
        <w:tc>
          <w:tcPr>
            <w:tcW w:w="2294" w:type="pct"/>
            <w:shd w:val="clear" w:color="auto" w:fill="auto"/>
          </w:tcPr>
          <w:p w:rsidR="000A3286" w:rsidRPr="005C4A17" w:rsidRDefault="000A3286" w:rsidP="00E16A83">
            <w:pPr>
              <w:pStyle w:val="Tabletext"/>
            </w:pPr>
            <w:r w:rsidRPr="005C4A17">
              <w:t>Pb</w:t>
            </w:r>
            <w:r w:rsidR="005C4A17">
              <w:noBreakHyphen/>
            </w:r>
            <w:r w:rsidRPr="005C4A17">
              <w:t>212</w:t>
            </w:r>
          </w:p>
        </w:tc>
        <w:tc>
          <w:tcPr>
            <w:tcW w:w="2202" w:type="pct"/>
            <w:shd w:val="clear" w:color="auto" w:fill="auto"/>
          </w:tcPr>
          <w:p w:rsidR="000A3286" w:rsidRPr="005C4A17" w:rsidRDefault="000A3286" w:rsidP="00E16A83">
            <w:pPr>
              <w:pStyle w:val="Tabletext"/>
            </w:pPr>
            <w:r w:rsidRPr="005C4A17">
              <w:t>Bi</w:t>
            </w:r>
            <w:r w:rsidR="005C4A17">
              <w:noBreakHyphen/>
            </w:r>
            <w:r w:rsidRPr="005C4A17">
              <w:t>212</w:t>
            </w:r>
          </w:p>
          <w:p w:rsidR="000A3286" w:rsidRPr="005C4A17" w:rsidRDefault="000A3286" w:rsidP="00E16A83">
            <w:pPr>
              <w:pStyle w:val="Tabletext"/>
            </w:pPr>
            <w:r w:rsidRPr="005C4A17">
              <w:t>Tl</w:t>
            </w:r>
            <w:r w:rsidR="005C4A17">
              <w:noBreakHyphen/>
            </w:r>
            <w:r w:rsidRPr="005C4A17">
              <w:t>208 (0.36)</w:t>
            </w:r>
          </w:p>
          <w:p w:rsidR="000A3286" w:rsidRPr="005C4A17" w:rsidRDefault="000A3286" w:rsidP="00E16A83">
            <w:pPr>
              <w:pStyle w:val="Tabletext"/>
              <w:spacing w:before="0"/>
            </w:pPr>
            <w:r w:rsidRPr="005C4A17">
              <w:t>Po</w:t>
            </w:r>
            <w:r w:rsidR="005C4A17">
              <w:noBreakHyphen/>
            </w:r>
            <w:r w:rsidRPr="005C4A17">
              <w:t>212 (0.64)</w:t>
            </w:r>
          </w:p>
        </w:tc>
      </w:tr>
      <w:tr w:rsidR="000A3286" w:rsidRPr="005C4A17" w:rsidTr="00DF590A">
        <w:tc>
          <w:tcPr>
            <w:tcW w:w="504" w:type="pct"/>
            <w:shd w:val="clear" w:color="auto" w:fill="auto"/>
          </w:tcPr>
          <w:p w:rsidR="000A3286" w:rsidRPr="005C4A17" w:rsidRDefault="000A3286" w:rsidP="00E16A83">
            <w:pPr>
              <w:pStyle w:val="Tabletext"/>
            </w:pPr>
            <w:r w:rsidRPr="005C4A17">
              <w:t>28</w:t>
            </w:r>
          </w:p>
        </w:tc>
        <w:tc>
          <w:tcPr>
            <w:tcW w:w="2294" w:type="pct"/>
            <w:shd w:val="clear" w:color="auto" w:fill="auto"/>
          </w:tcPr>
          <w:p w:rsidR="000A3286" w:rsidRPr="005C4A17" w:rsidRDefault="000A3286" w:rsidP="00E16A83">
            <w:pPr>
              <w:pStyle w:val="Tabletext"/>
            </w:pPr>
            <w:r w:rsidRPr="005C4A17">
              <w:t>Bi</w:t>
            </w:r>
            <w:r w:rsidR="005C4A17">
              <w:noBreakHyphen/>
            </w:r>
            <w:r w:rsidRPr="005C4A17">
              <w:t>210m</w:t>
            </w:r>
          </w:p>
        </w:tc>
        <w:tc>
          <w:tcPr>
            <w:tcW w:w="2202" w:type="pct"/>
            <w:shd w:val="clear" w:color="auto" w:fill="auto"/>
          </w:tcPr>
          <w:p w:rsidR="000A3286" w:rsidRPr="005C4A17" w:rsidRDefault="000A3286" w:rsidP="00E16A83">
            <w:pPr>
              <w:pStyle w:val="Tabletext"/>
            </w:pPr>
            <w:r w:rsidRPr="005C4A17">
              <w:t>Tl</w:t>
            </w:r>
            <w:r w:rsidR="005C4A17">
              <w:noBreakHyphen/>
            </w:r>
            <w:r w:rsidRPr="005C4A17">
              <w:t>206</w:t>
            </w:r>
          </w:p>
        </w:tc>
      </w:tr>
      <w:tr w:rsidR="000A3286" w:rsidRPr="005C4A17" w:rsidTr="00DF590A">
        <w:tc>
          <w:tcPr>
            <w:tcW w:w="504" w:type="pct"/>
            <w:shd w:val="clear" w:color="auto" w:fill="auto"/>
          </w:tcPr>
          <w:p w:rsidR="000A3286" w:rsidRPr="005C4A17" w:rsidRDefault="000A3286" w:rsidP="00E16A83">
            <w:pPr>
              <w:pStyle w:val="Tabletext"/>
            </w:pPr>
            <w:r w:rsidRPr="005C4A17">
              <w:t>29</w:t>
            </w:r>
          </w:p>
        </w:tc>
        <w:tc>
          <w:tcPr>
            <w:tcW w:w="2294" w:type="pct"/>
            <w:shd w:val="clear" w:color="auto" w:fill="auto"/>
          </w:tcPr>
          <w:p w:rsidR="000A3286" w:rsidRPr="005C4A17" w:rsidRDefault="000A3286" w:rsidP="00E16A83">
            <w:pPr>
              <w:pStyle w:val="Tabletext"/>
            </w:pPr>
            <w:r w:rsidRPr="005C4A17">
              <w:t>Bi</w:t>
            </w:r>
            <w:r w:rsidR="005C4A17">
              <w:noBreakHyphen/>
            </w:r>
            <w:r w:rsidRPr="005C4A17">
              <w:t>212</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Tl</w:t>
            </w:r>
            <w:r w:rsidR="005C4A17">
              <w:noBreakHyphen/>
            </w:r>
            <w:r w:rsidRPr="005C4A17">
              <w:t>208 (0.36)</w:t>
            </w:r>
          </w:p>
          <w:p w:rsidR="000A3286" w:rsidRPr="005C4A17" w:rsidRDefault="000A3286" w:rsidP="00E16A83">
            <w:pPr>
              <w:pStyle w:val="Tabletext"/>
              <w:spacing w:before="0"/>
            </w:pPr>
            <w:r w:rsidRPr="005C4A17">
              <w:t>Po</w:t>
            </w:r>
            <w:r w:rsidR="005C4A17">
              <w:noBreakHyphen/>
            </w:r>
            <w:r w:rsidRPr="005C4A17">
              <w:t>212 (0.64)</w:t>
            </w:r>
          </w:p>
        </w:tc>
      </w:tr>
      <w:tr w:rsidR="000A3286" w:rsidRPr="005C4A17" w:rsidTr="00DF590A">
        <w:tc>
          <w:tcPr>
            <w:tcW w:w="504" w:type="pct"/>
            <w:shd w:val="clear" w:color="auto" w:fill="auto"/>
          </w:tcPr>
          <w:p w:rsidR="000A3286" w:rsidRPr="005C4A17" w:rsidRDefault="000A3286" w:rsidP="00E16A83">
            <w:pPr>
              <w:pStyle w:val="Tabletext"/>
            </w:pPr>
            <w:r w:rsidRPr="005C4A17">
              <w:t>30</w:t>
            </w:r>
          </w:p>
        </w:tc>
        <w:tc>
          <w:tcPr>
            <w:tcW w:w="2294" w:type="pct"/>
            <w:shd w:val="clear" w:color="auto" w:fill="auto"/>
          </w:tcPr>
          <w:p w:rsidR="000A3286" w:rsidRPr="005C4A17" w:rsidRDefault="000A3286" w:rsidP="00E16A83">
            <w:pPr>
              <w:pStyle w:val="Tabletext"/>
            </w:pPr>
            <w:r w:rsidRPr="005C4A17">
              <w:t>Rn</w:t>
            </w:r>
            <w:r w:rsidR="005C4A17">
              <w:noBreakHyphen/>
            </w:r>
            <w:r w:rsidRPr="005C4A17">
              <w:t>220</w:t>
            </w:r>
          </w:p>
        </w:tc>
        <w:tc>
          <w:tcPr>
            <w:tcW w:w="2202" w:type="pct"/>
            <w:shd w:val="clear" w:color="auto" w:fill="auto"/>
          </w:tcPr>
          <w:p w:rsidR="000A3286" w:rsidRPr="005C4A17" w:rsidRDefault="000A3286" w:rsidP="00E16A83">
            <w:pPr>
              <w:pStyle w:val="Tabletext"/>
            </w:pPr>
            <w:r w:rsidRPr="005C4A17">
              <w:t>Po</w:t>
            </w:r>
            <w:r w:rsidR="005C4A17">
              <w:noBreakHyphen/>
            </w:r>
            <w:r w:rsidRPr="005C4A17">
              <w:t>216</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31</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Rn</w:t>
            </w:r>
            <w:r w:rsidR="005C4A17">
              <w:noBreakHyphen/>
            </w:r>
            <w:r w:rsidRPr="005C4A17">
              <w:t>222</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Po</w:t>
            </w:r>
            <w:r w:rsidR="005C4A17">
              <w:noBreakHyphen/>
            </w:r>
            <w:r w:rsidRPr="005C4A17">
              <w:t>218</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32</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223</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Rn</w:t>
            </w:r>
            <w:r w:rsidR="005C4A17">
              <w:noBreakHyphen/>
            </w:r>
            <w:r w:rsidRPr="005C4A17">
              <w:t>219</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215</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211</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211</w:t>
            </w:r>
          </w:p>
          <w:p w:rsidR="000A3286" w:rsidRPr="005C4A17" w:rsidRDefault="000A3286" w:rsidP="00E16A83">
            <w:pPr>
              <w:pStyle w:val="Tabletext"/>
              <w:spacing w:before="0"/>
              <w:rPr>
                <w:rFonts w:eastAsiaTheme="minorHAnsi" w:cstheme="minorBidi"/>
                <w:lang w:eastAsia="en-US"/>
              </w:rPr>
            </w:pPr>
            <w:r w:rsidRPr="005C4A17">
              <w:t>Tl</w:t>
            </w:r>
            <w:r w:rsidR="005C4A17">
              <w:noBreakHyphen/>
            </w:r>
            <w:r w:rsidRPr="005C4A17">
              <w:t>207</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33</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224</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Rn</w:t>
            </w:r>
            <w:r w:rsidR="005C4A17">
              <w:noBreakHyphen/>
            </w:r>
            <w:r w:rsidRPr="005C4A17">
              <w:t>220</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216</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Tl</w:t>
            </w:r>
            <w:r w:rsidR="005C4A17">
              <w:noBreakHyphen/>
            </w:r>
            <w:r w:rsidRPr="005C4A17">
              <w:t>208 (0.36)</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212 (0.64)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34</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226</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Rn</w:t>
            </w:r>
            <w:r w:rsidR="005C4A17">
              <w:noBreakHyphen/>
            </w:r>
            <w:r w:rsidRPr="005C4A17">
              <w:t>222</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218</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210</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210</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210</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35</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228</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Ac</w:t>
            </w:r>
            <w:r w:rsidR="005C4A17">
              <w:noBreakHyphen/>
            </w:r>
            <w:r w:rsidRPr="005C4A17">
              <w:t>228</w:t>
            </w:r>
          </w:p>
        </w:tc>
      </w:tr>
      <w:tr w:rsidR="000A3286" w:rsidRPr="005C4A17" w:rsidTr="00DF590A">
        <w:tc>
          <w:tcPr>
            <w:tcW w:w="504" w:type="pct"/>
            <w:shd w:val="clear" w:color="auto" w:fill="auto"/>
          </w:tcPr>
          <w:p w:rsidR="000A3286" w:rsidRPr="005C4A17" w:rsidRDefault="000A3286" w:rsidP="00E16A83">
            <w:pPr>
              <w:pStyle w:val="Tabletext"/>
            </w:pPr>
            <w:r w:rsidRPr="005C4A17">
              <w:t>36</w:t>
            </w:r>
          </w:p>
        </w:tc>
        <w:tc>
          <w:tcPr>
            <w:tcW w:w="2294" w:type="pct"/>
            <w:shd w:val="clear" w:color="auto" w:fill="auto"/>
          </w:tcPr>
          <w:p w:rsidR="000A3286" w:rsidRPr="005C4A17" w:rsidRDefault="000A3286" w:rsidP="00E16A83">
            <w:pPr>
              <w:pStyle w:val="Tabletext"/>
            </w:pPr>
            <w:r w:rsidRPr="005C4A17">
              <w:t>Ac</w:t>
            </w:r>
            <w:r w:rsidR="005C4A17">
              <w:noBreakHyphen/>
            </w:r>
            <w:r w:rsidRPr="005C4A17">
              <w:t>225</w:t>
            </w:r>
          </w:p>
        </w:tc>
        <w:tc>
          <w:tcPr>
            <w:tcW w:w="2202" w:type="pct"/>
            <w:shd w:val="clear" w:color="auto" w:fill="auto"/>
          </w:tcPr>
          <w:p w:rsidR="000A3286" w:rsidRPr="005C4A17" w:rsidRDefault="000A3286" w:rsidP="00E16A83">
            <w:pPr>
              <w:pStyle w:val="Tabletext"/>
            </w:pPr>
            <w:r w:rsidRPr="005C4A17">
              <w:t>Fr</w:t>
            </w:r>
            <w:r w:rsidR="005C4A17">
              <w:noBreakHyphen/>
            </w:r>
            <w:r w:rsidRPr="005C4A17">
              <w:t>221</w:t>
            </w:r>
          </w:p>
          <w:p w:rsidR="000A3286" w:rsidRPr="005C4A17" w:rsidRDefault="000A3286" w:rsidP="00E16A83">
            <w:pPr>
              <w:pStyle w:val="Tabletext"/>
              <w:spacing w:before="0"/>
              <w:rPr>
                <w:rFonts w:eastAsiaTheme="minorHAnsi" w:cstheme="minorBidi"/>
                <w:lang w:eastAsia="en-US"/>
              </w:rPr>
            </w:pPr>
            <w:r w:rsidRPr="005C4A17">
              <w:t>At</w:t>
            </w:r>
            <w:r w:rsidR="005C4A17">
              <w:noBreakHyphen/>
            </w:r>
            <w:r w:rsidRPr="005C4A17">
              <w:t>217</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213</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213 (0.978)</w:t>
            </w:r>
          </w:p>
          <w:p w:rsidR="000A3286" w:rsidRPr="005C4A17" w:rsidRDefault="000A3286" w:rsidP="00E16A83">
            <w:pPr>
              <w:pStyle w:val="Tabletext"/>
              <w:spacing w:before="0"/>
              <w:rPr>
                <w:rFonts w:eastAsiaTheme="minorHAnsi" w:cstheme="minorBidi"/>
                <w:lang w:eastAsia="en-US"/>
              </w:rPr>
            </w:pPr>
            <w:r w:rsidRPr="005C4A17">
              <w:t>Tl</w:t>
            </w:r>
            <w:r w:rsidR="005C4A17">
              <w:noBreakHyphen/>
            </w:r>
            <w:r w:rsidRPr="005C4A17">
              <w:t>209 (0.0216)</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209 (0.978)</w:t>
            </w:r>
          </w:p>
        </w:tc>
      </w:tr>
      <w:tr w:rsidR="000A3286" w:rsidRPr="005C4A17" w:rsidTr="00DF590A">
        <w:tc>
          <w:tcPr>
            <w:tcW w:w="504" w:type="pct"/>
            <w:shd w:val="clear" w:color="auto" w:fill="auto"/>
          </w:tcPr>
          <w:p w:rsidR="000A3286" w:rsidRPr="005C4A17" w:rsidRDefault="000A3286" w:rsidP="00E16A83">
            <w:pPr>
              <w:pStyle w:val="Tabletext"/>
            </w:pPr>
            <w:r w:rsidRPr="005C4A17">
              <w:t>37</w:t>
            </w:r>
          </w:p>
        </w:tc>
        <w:tc>
          <w:tcPr>
            <w:tcW w:w="2294" w:type="pct"/>
            <w:shd w:val="clear" w:color="auto" w:fill="auto"/>
          </w:tcPr>
          <w:p w:rsidR="000A3286" w:rsidRPr="005C4A17" w:rsidRDefault="000A3286" w:rsidP="00E16A83">
            <w:pPr>
              <w:pStyle w:val="Tabletext"/>
            </w:pPr>
            <w:r w:rsidRPr="005C4A17">
              <w:t>Ac</w:t>
            </w:r>
            <w:r w:rsidR="005C4A17">
              <w:noBreakHyphen/>
            </w:r>
            <w:r w:rsidRPr="005C4A17">
              <w:t>227</w:t>
            </w:r>
          </w:p>
        </w:tc>
        <w:tc>
          <w:tcPr>
            <w:tcW w:w="2202" w:type="pct"/>
            <w:shd w:val="clear" w:color="auto" w:fill="auto"/>
          </w:tcPr>
          <w:p w:rsidR="000A3286" w:rsidRPr="005C4A17" w:rsidRDefault="000A3286" w:rsidP="00E16A83">
            <w:pPr>
              <w:pStyle w:val="Tabletext"/>
            </w:pPr>
            <w:r w:rsidRPr="005C4A17">
              <w:t>Fr</w:t>
            </w:r>
            <w:r w:rsidR="005C4A17">
              <w:noBreakHyphen/>
            </w:r>
            <w:r w:rsidRPr="005C4A17">
              <w:t>223 (0.0138)</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38</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226</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222</w:t>
            </w:r>
          </w:p>
          <w:p w:rsidR="000A3286" w:rsidRPr="005C4A17" w:rsidRDefault="000A3286" w:rsidP="00E16A83">
            <w:pPr>
              <w:pStyle w:val="Tabletext"/>
              <w:spacing w:before="0"/>
              <w:rPr>
                <w:rFonts w:eastAsiaTheme="minorHAnsi" w:cstheme="minorBidi"/>
                <w:lang w:eastAsia="en-US"/>
              </w:rPr>
            </w:pPr>
            <w:r w:rsidRPr="005C4A17">
              <w:t>Rn</w:t>
            </w:r>
            <w:r w:rsidR="005C4A17">
              <w:noBreakHyphen/>
            </w:r>
            <w:r w:rsidRPr="005C4A17">
              <w:t>218</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39</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228</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224</w:t>
            </w:r>
          </w:p>
          <w:p w:rsidR="000A3286" w:rsidRPr="005C4A17" w:rsidRDefault="000A3286" w:rsidP="00E16A83">
            <w:pPr>
              <w:pStyle w:val="Tabletext"/>
              <w:spacing w:before="0"/>
              <w:rPr>
                <w:rFonts w:eastAsiaTheme="minorHAnsi" w:cstheme="minorBidi"/>
                <w:lang w:eastAsia="en-US"/>
              </w:rPr>
            </w:pPr>
            <w:r w:rsidRPr="005C4A17">
              <w:t>Rn</w:t>
            </w:r>
            <w:r w:rsidR="005C4A17">
              <w:noBreakHyphen/>
            </w:r>
            <w:r w:rsidRPr="005C4A17">
              <w:t>220</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216</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lastRenderedPageBreak/>
              <w:t>Bi</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Tl</w:t>
            </w:r>
            <w:r w:rsidR="005C4A17">
              <w:noBreakHyphen/>
            </w:r>
            <w:r w:rsidRPr="005C4A17">
              <w:t>208 (0.36)</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212 (0.64)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40</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229</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225</w:t>
            </w:r>
          </w:p>
          <w:p w:rsidR="000A3286" w:rsidRPr="005C4A17" w:rsidRDefault="000A3286" w:rsidP="00E16A83">
            <w:pPr>
              <w:pStyle w:val="Tabletext"/>
              <w:spacing w:before="0"/>
              <w:rPr>
                <w:rFonts w:eastAsiaTheme="minorHAnsi" w:cstheme="minorBidi"/>
                <w:lang w:eastAsia="en-US"/>
              </w:rPr>
            </w:pPr>
            <w:r w:rsidRPr="005C4A17">
              <w:t>Ac</w:t>
            </w:r>
            <w:r w:rsidR="005C4A17">
              <w:noBreakHyphen/>
            </w:r>
            <w:r w:rsidRPr="005C4A17">
              <w:t>225</w:t>
            </w:r>
          </w:p>
          <w:p w:rsidR="000A3286" w:rsidRPr="005C4A17" w:rsidRDefault="000A3286" w:rsidP="00E16A83">
            <w:pPr>
              <w:pStyle w:val="Tabletext"/>
              <w:spacing w:before="0"/>
              <w:rPr>
                <w:rFonts w:eastAsiaTheme="minorHAnsi" w:cstheme="minorBidi"/>
                <w:lang w:eastAsia="en-US"/>
              </w:rPr>
            </w:pPr>
            <w:r w:rsidRPr="005C4A17">
              <w:t>Fr</w:t>
            </w:r>
            <w:r w:rsidR="005C4A17">
              <w:noBreakHyphen/>
            </w:r>
            <w:r w:rsidRPr="005C4A17">
              <w:t>221</w:t>
            </w:r>
          </w:p>
          <w:p w:rsidR="000A3286" w:rsidRPr="005C4A17" w:rsidRDefault="000A3286" w:rsidP="00E16A83">
            <w:pPr>
              <w:pStyle w:val="Tabletext"/>
              <w:spacing w:before="0"/>
              <w:rPr>
                <w:rFonts w:eastAsiaTheme="minorHAnsi" w:cstheme="minorBidi"/>
                <w:lang w:eastAsia="en-US"/>
              </w:rPr>
            </w:pPr>
            <w:r w:rsidRPr="005C4A17">
              <w:t>At</w:t>
            </w:r>
            <w:r w:rsidR="005C4A17">
              <w:noBreakHyphen/>
            </w:r>
            <w:r w:rsidRPr="005C4A17">
              <w:t>217</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213</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213</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209</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41</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nat</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Ra</w:t>
            </w:r>
            <w:r w:rsidR="005C4A17">
              <w:noBreakHyphen/>
            </w:r>
            <w:r w:rsidRPr="005C4A17">
              <w:t>228</w:t>
            </w:r>
          </w:p>
          <w:p w:rsidR="000A3286" w:rsidRPr="005C4A17" w:rsidRDefault="000A3286" w:rsidP="00E16A83">
            <w:pPr>
              <w:pStyle w:val="Tabletext"/>
              <w:spacing w:before="0"/>
              <w:rPr>
                <w:rFonts w:eastAsiaTheme="minorHAnsi" w:cstheme="minorBidi"/>
                <w:lang w:eastAsia="en-US"/>
              </w:rPr>
            </w:pPr>
            <w:r w:rsidRPr="005C4A17">
              <w:t>Ac</w:t>
            </w:r>
            <w:r w:rsidR="005C4A17">
              <w:noBreakHyphen/>
            </w:r>
            <w:r w:rsidRPr="005C4A17">
              <w:t>228</w:t>
            </w:r>
          </w:p>
          <w:p w:rsidR="000A3286" w:rsidRPr="005C4A17" w:rsidRDefault="000A3286" w:rsidP="00E16A83">
            <w:pPr>
              <w:pStyle w:val="Tabletext"/>
              <w:spacing w:before="0"/>
              <w:rPr>
                <w:rFonts w:eastAsiaTheme="minorHAnsi" w:cstheme="minorBidi"/>
                <w:lang w:eastAsia="en-US"/>
              </w:rPr>
            </w:pPr>
            <w:r w:rsidRPr="005C4A17">
              <w:t>Th</w:t>
            </w:r>
            <w:r w:rsidR="005C4A17">
              <w:noBreakHyphen/>
            </w:r>
            <w:r w:rsidRPr="005C4A17">
              <w:t>228</w:t>
            </w:r>
          </w:p>
          <w:p w:rsidR="000A3286" w:rsidRPr="005C4A17" w:rsidRDefault="000A3286" w:rsidP="00E16A83">
            <w:pPr>
              <w:pStyle w:val="Tabletext"/>
              <w:spacing w:before="0"/>
              <w:rPr>
                <w:rFonts w:eastAsiaTheme="minorHAnsi" w:cstheme="minorBidi"/>
                <w:lang w:eastAsia="en-US"/>
              </w:rPr>
            </w:pPr>
            <w:r w:rsidRPr="005C4A17">
              <w:t>Ra</w:t>
            </w:r>
            <w:r w:rsidR="005C4A17">
              <w:noBreakHyphen/>
            </w:r>
            <w:r w:rsidRPr="005C4A17">
              <w:t>224</w:t>
            </w:r>
          </w:p>
          <w:p w:rsidR="000A3286" w:rsidRPr="005C4A17" w:rsidRDefault="000A3286" w:rsidP="00E16A83">
            <w:pPr>
              <w:pStyle w:val="Tabletext"/>
              <w:spacing w:before="0"/>
              <w:rPr>
                <w:rFonts w:eastAsiaTheme="minorHAnsi" w:cstheme="minorBidi"/>
                <w:lang w:eastAsia="en-US"/>
              </w:rPr>
            </w:pPr>
            <w:r w:rsidRPr="005C4A17">
              <w:t>Rn</w:t>
            </w:r>
            <w:r w:rsidR="005C4A17">
              <w:noBreakHyphen/>
            </w:r>
            <w:r w:rsidRPr="005C4A17">
              <w:t>220</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216</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Tl</w:t>
            </w:r>
            <w:r w:rsidR="005C4A17">
              <w:noBreakHyphen/>
            </w:r>
            <w:r w:rsidRPr="005C4A17">
              <w:t>208 (0.36)</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212 (0.64)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42</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234</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Pa</w:t>
            </w:r>
            <w:r w:rsidR="005C4A17">
              <w:noBreakHyphen/>
            </w:r>
            <w:r w:rsidRPr="005C4A17">
              <w:t>234m</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43</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230</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226</w:t>
            </w:r>
          </w:p>
          <w:p w:rsidR="000A3286" w:rsidRPr="005C4A17" w:rsidRDefault="000A3286" w:rsidP="00E16A83">
            <w:pPr>
              <w:pStyle w:val="Tabletext"/>
              <w:rPr>
                <w:rFonts w:eastAsiaTheme="minorHAnsi" w:cstheme="minorBidi"/>
                <w:lang w:eastAsia="en-US"/>
              </w:rPr>
            </w:pPr>
            <w:r w:rsidRPr="005C4A17">
              <w:t>Ra</w:t>
            </w:r>
            <w:r w:rsidR="005C4A17">
              <w:noBreakHyphen/>
            </w:r>
            <w:r w:rsidRPr="005C4A17">
              <w:t>222</w:t>
            </w:r>
          </w:p>
          <w:p w:rsidR="000A3286" w:rsidRPr="005C4A17" w:rsidRDefault="000A3286" w:rsidP="00E16A83">
            <w:pPr>
              <w:pStyle w:val="Tabletext"/>
              <w:rPr>
                <w:rFonts w:eastAsiaTheme="minorHAnsi" w:cstheme="minorBidi"/>
                <w:lang w:eastAsia="en-US"/>
              </w:rPr>
            </w:pPr>
            <w:r w:rsidRPr="005C4A17">
              <w:t>Rn</w:t>
            </w:r>
            <w:r w:rsidR="005C4A17">
              <w:noBreakHyphen/>
            </w:r>
            <w:r w:rsidRPr="005C4A17">
              <w:t>218</w:t>
            </w:r>
          </w:p>
          <w:p w:rsidR="000A3286" w:rsidRPr="005C4A17" w:rsidRDefault="000A3286" w:rsidP="00E16A83">
            <w:pPr>
              <w:pStyle w:val="Tabletext"/>
              <w:rPr>
                <w:rFonts w:eastAsiaTheme="minorHAnsi" w:cstheme="minorBidi"/>
                <w:lang w:eastAsia="en-US"/>
              </w:rPr>
            </w:pPr>
            <w:r w:rsidRPr="005C4A17">
              <w:t>Po</w:t>
            </w:r>
            <w:r w:rsidR="005C4A17">
              <w:noBreakHyphen/>
            </w:r>
            <w:r w:rsidRPr="005C4A17">
              <w:t>214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44</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232</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228</w:t>
            </w:r>
          </w:p>
          <w:p w:rsidR="000A3286" w:rsidRPr="005C4A17" w:rsidRDefault="000A3286" w:rsidP="00E16A83">
            <w:pPr>
              <w:pStyle w:val="Tabletext"/>
              <w:spacing w:before="0"/>
              <w:rPr>
                <w:rFonts w:eastAsiaTheme="minorHAnsi" w:cstheme="minorBidi"/>
                <w:lang w:eastAsia="en-US"/>
              </w:rPr>
            </w:pPr>
            <w:r w:rsidRPr="005C4A17">
              <w:t>Ra</w:t>
            </w:r>
            <w:r w:rsidR="005C4A17">
              <w:noBreakHyphen/>
            </w:r>
            <w:r w:rsidRPr="005C4A17">
              <w:t>224</w:t>
            </w:r>
          </w:p>
          <w:p w:rsidR="000A3286" w:rsidRPr="005C4A17" w:rsidRDefault="000A3286" w:rsidP="00E16A83">
            <w:pPr>
              <w:pStyle w:val="Tabletext"/>
              <w:spacing w:before="0"/>
              <w:rPr>
                <w:rFonts w:eastAsiaTheme="minorHAnsi" w:cstheme="minorBidi"/>
                <w:lang w:eastAsia="en-US"/>
              </w:rPr>
            </w:pPr>
            <w:r w:rsidRPr="005C4A17">
              <w:t>Rn</w:t>
            </w:r>
            <w:r w:rsidR="005C4A17">
              <w:noBreakHyphen/>
            </w:r>
            <w:r w:rsidRPr="005C4A17">
              <w:t>220</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216</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212</w:t>
            </w:r>
          </w:p>
          <w:p w:rsidR="000A3286" w:rsidRPr="005C4A17" w:rsidRDefault="000A3286" w:rsidP="00E16A83">
            <w:pPr>
              <w:pStyle w:val="Tabletext"/>
              <w:spacing w:before="0"/>
              <w:rPr>
                <w:rFonts w:eastAsiaTheme="minorHAnsi" w:cstheme="minorBidi"/>
                <w:lang w:eastAsia="en-US"/>
              </w:rPr>
            </w:pPr>
            <w:r w:rsidRPr="005C4A17">
              <w:t>Tl</w:t>
            </w:r>
            <w:r w:rsidR="005C4A17">
              <w:noBreakHyphen/>
            </w:r>
            <w:r w:rsidRPr="005C4A17">
              <w:t>208 (0.36)</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212 (0.64)</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45</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235</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231</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46</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238</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234</w:t>
            </w:r>
          </w:p>
          <w:p w:rsidR="000A3286" w:rsidRPr="005C4A17" w:rsidRDefault="000A3286" w:rsidP="00E16A83">
            <w:pPr>
              <w:pStyle w:val="Tabletext"/>
              <w:rPr>
                <w:rFonts w:eastAsiaTheme="minorHAnsi" w:cstheme="minorBidi"/>
                <w:lang w:eastAsia="en-US"/>
              </w:rPr>
            </w:pPr>
            <w:r w:rsidRPr="005C4A17">
              <w:t>Pa</w:t>
            </w:r>
            <w:r w:rsidR="005C4A17">
              <w:noBreakHyphen/>
            </w:r>
            <w:r w:rsidRPr="005C4A17">
              <w:t>234m</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47</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nat</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Th</w:t>
            </w:r>
            <w:r w:rsidR="005C4A17">
              <w:noBreakHyphen/>
            </w:r>
            <w:r w:rsidRPr="005C4A17">
              <w:t>234</w:t>
            </w:r>
          </w:p>
          <w:p w:rsidR="000A3286" w:rsidRPr="005C4A17" w:rsidRDefault="000A3286" w:rsidP="00E16A83">
            <w:pPr>
              <w:pStyle w:val="Tabletext"/>
              <w:spacing w:before="0"/>
              <w:rPr>
                <w:rFonts w:eastAsiaTheme="minorHAnsi" w:cstheme="minorBidi"/>
                <w:lang w:eastAsia="en-US"/>
              </w:rPr>
            </w:pPr>
            <w:r w:rsidRPr="005C4A17">
              <w:t>Pa</w:t>
            </w:r>
            <w:r w:rsidR="005C4A17">
              <w:noBreakHyphen/>
            </w:r>
            <w:r w:rsidRPr="005C4A17">
              <w:t>234m</w:t>
            </w:r>
          </w:p>
          <w:p w:rsidR="000A3286" w:rsidRPr="005C4A17" w:rsidRDefault="000A3286" w:rsidP="00E16A83">
            <w:pPr>
              <w:pStyle w:val="Tabletext"/>
              <w:spacing w:before="0"/>
              <w:rPr>
                <w:rFonts w:eastAsiaTheme="minorHAnsi" w:cstheme="minorBidi"/>
                <w:lang w:eastAsia="en-US"/>
              </w:rPr>
            </w:pPr>
            <w:r w:rsidRPr="005C4A17">
              <w:t>U</w:t>
            </w:r>
            <w:r w:rsidR="005C4A17">
              <w:noBreakHyphen/>
            </w:r>
            <w:r w:rsidRPr="005C4A17">
              <w:t>234</w:t>
            </w:r>
          </w:p>
          <w:p w:rsidR="000A3286" w:rsidRPr="005C4A17" w:rsidRDefault="000A3286" w:rsidP="00E16A83">
            <w:pPr>
              <w:pStyle w:val="Tabletext"/>
              <w:spacing w:before="0"/>
              <w:rPr>
                <w:rFonts w:eastAsiaTheme="minorHAnsi" w:cstheme="minorBidi"/>
                <w:lang w:eastAsia="en-US"/>
              </w:rPr>
            </w:pPr>
            <w:r w:rsidRPr="005C4A17">
              <w:t>Th</w:t>
            </w:r>
            <w:r w:rsidR="005C4A17">
              <w:noBreakHyphen/>
            </w:r>
            <w:r w:rsidRPr="005C4A17">
              <w:t>230</w:t>
            </w:r>
          </w:p>
          <w:p w:rsidR="000A3286" w:rsidRPr="005C4A17" w:rsidRDefault="000A3286" w:rsidP="00E16A83">
            <w:pPr>
              <w:pStyle w:val="Tabletext"/>
              <w:spacing w:before="0"/>
              <w:rPr>
                <w:rFonts w:eastAsiaTheme="minorHAnsi" w:cstheme="minorBidi"/>
                <w:lang w:eastAsia="en-US"/>
              </w:rPr>
            </w:pPr>
            <w:r w:rsidRPr="005C4A17">
              <w:t>Ra</w:t>
            </w:r>
            <w:r w:rsidR="005C4A17">
              <w:noBreakHyphen/>
            </w:r>
            <w:r w:rsidRPr="005C4A17">
              <w:t>226</w:t>
            </w:r>
          </w:p>
          <w:p w:rsidR="000A3286" w:rsidRPr="005C4A17" w:rsidRDefault="000A3286" w:rsidP="00E16A83">
            <w:pPr>
              <w:pStyle w:val="Tabletext"/>
              <w:spacing w:before="0"/>
              <w:rPr>
                <w:rFonts w:eastAsiaTheme="minorHAnsi" w:cstheme="minorBidi"/>
                <w:lang w:eastAsia="en-US"/>
              </w:rPr>
            </w:pPr>
            <w:r w:rsidRPr="005C4A17">
              <w:t>Rn</w:t>
            </w:r>
            <w:r w:rsidR="005C4A17">
              <w:noBreakHyphen/>
            </w:r>
            <w:r w:rsidRPr="005C4A17">
              <w:t>222</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218</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lastRenderedPageBreak/>
              <w:t>Po</w:t>
            </w:r>
            <w:r w:rsidR="005C4A17">
              <w:noBreakHyphen/>
            </w:r>
            <w:r w:rsidRPr="005C4A17">
              <w:t>214</w:t>
            </w:r>
          </w:p>
          <w:p w:rsidR="000A3286" w:rsidRPr="005C4A17" w:rsidRDefault="000A3286" w:rsidP="00E16A83">
            <w:pPr>
              <w:pStyle w:val="Tabletext"/>
              <w:spacing w:before="0"/>
              <w:rPr>
                <w:rFonts w:eastAsiaTheme="minorHAnsi" w:cstheme="minorBidi"/>
                <w:lang w:eastAsia="en-US"/>
              </w:rPr>
            </w:pPr>
            <w:r w:rsidRPr="005C4A17">
              <w:t>Pb</w:t>
            </w:r>
            <w:r w:rsidR="005C4A17">
              <w:noBreakHyphen/>
            </w:r>
            <w:r w:rsidRPr="005C4A17">
              <w:t>210</w:t>
            </w:r>
          </w:p>
          <w:p w:rsidR="000A3286" w:rsidRPr="005C4A17" w:rsidRDefault="000A3286" w:rsidP="00E16A83">
            <w:pPr>
              <w:pStyle w:val="Tabletext"/>
              <w:spacing w:before="0"/>
              <w:rPr>
                <w:rFonts w:eastAsiaTheme="minorHAnsi" w:cstheme="minorBidi"/>
                <w:lang w:eastAsia="en-US"/>
              </w:rPr>
            </w:pPr>
            <w:r w:rsidRPr="005C4A17">
              <w:t>Bi</w:t>
            </w:r>
            <w:r w:rsidR="005C4A17">
              <w:noBreakHyphen/>
            </w:r>
            <w:r w:rsidRPr="005C4A17">
              <w:t>210</w:t>
            </w:r>
          </w:p>
          <w:p w:rsidR="000A3286" w:rsidRPr="005C4A17" w:rsidRDefault="000A3286" w:rsidP="00E16A83">
            <w:pPr>
              <w:pStyle w:val="Tabletext"/>
              <w:spacing w:before="0"/>
              <w:rPr>
                <w:rFonts w:eastAsiaTheme="minorHAnsi" w:cstheme="minorBidi"/>
                <w:lang w:eastAsia="en-US"/>
              </w:rPr>
            </w:pPr>
            <w:r w:rsidRPr="005C4A17">
              <w:t>Po</w:t>
            </w:r>
            <w:r w:rsidR="005C4A17">
              <w:noBreakHyphen/>
            </w:r>
            <w:r w:rsidRPr="005C4A17">
              <w:t>210</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lastRenderedPageBreak/>
              <w:t>48</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U</w:t>
            </w:r>
            <w:r w:rsidR="005C4A17">
              <w:noBreakHyphen/>
            </w:r>
            <w:r w:rsidRPr="005C4A17">
              <w:t>240</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Np</w:t>
            </w:r>
            <w:r w:rsidR="005C4A17">
              <w:noBreakHyphen/>
            </w:r>
            <w:r w:rsidRPr="005C4A17">
              <w:t>240m</w:t>
            </w:r>
          </w:p>
        </w:tc>
      </w:tr>
      <w:tr w:rsidR="000A3286" w:rsidRPr="005C4A17" w:rsidTr="00DF590A">
        <w:tc>
          <w:tcPr>
            <w:tcW w:w="504" w:type="pct"/>
            <w:shd w:val="clear" w:color="auto" w:fill="auto"/>
          </w:tcPr>
          <w:p w:rsidR="000A3286" w:rsidRPr="005C4A17" w:rsidRDefault="000A3286" w:rsidP="00E16A83">
            <w:pPr>
              <w:pStyle w:val="Tabletext"/>
              <w:rPr>
                <w:rFonts w:eastAsiaTheme="minorHAnsi" w:cstheme="minorBidi"/>
                <w:lang w:eastAsia="en-US"/>
              </w:rPr>
            </w:pPr>
            <w:r w:rsidRPr="005C4A17">
              <w:t>49</w:t>
            </w:r>
          </w:p>
        </w:tc>
        <w:tc>
          <w:tcPr>
            <w:tcW w:w="2294" w:type="pct"/>
            <w:shd w:val="clear" w:color="auto" w:fill="auto"/>
          </w:tcPr>
          <w:p w:rsidR="000A3286" w:rsidRPr="005C4A17" w:rsidRDefault="000A3286" w:rsidP="00E16A83">
            <w:pPr>
              <w:pStyle w:val="Tabletext"/>
              <w:rPr>
                <w:rFonts w:eastAsiaTheme="minorHAnsi" w:cstheme="minorBidi"/>
                <w:lang w:eastAsia="en-US"/>
              </w:rPr>
            </w:pPr>
            <w:r w:rsidRPr="005C4A17">
              <w:t>Np</w:t>
            </w:r>
            <w:r w:rsidR="005C4A17">
              <w:noBreakHyphen/>
            </w:r>
            <w:r w:rsidRPr="005C4A17">
              <w:t>237</w:t>
            </w:r>
          </w:p>
        </w:tc>
        <w:tc>
          <w:tcPr>
            <w:tcW w:w="2202" w:type="pct"/>
            <w:shd w:val="clear" w:color="auto" w:fill="auto"/>
          </w:tcPr>
          <w:p w:rsidR="000A3286" w:rsidRPr="005C4A17" w:rsidRDefault="000A3286" w:rsidP="00E16A83">
            <w:pPr>
              <w:pStyle w:val="Tabletext"/>
              <w:rPr>
                <w:rFonts w:eastAsiaTheme="minorHAnsi" w:cstheme="minorBidi"/>
                <w:lang w:eastAsia="en-US"/>
              </w:rPr>
            </w:pPr>
            <w:r w:rsidRPr="005C4A17">
              <w:t>Pa</w:t>
            </w:r>
            <w:r w:rsidR="005C4A17">
              <w:noBreakHyphen/>
            </w:r>
            <w:r w:rsidRPr="005C4A17">
              <w:t>233</w:t>
            </w:r>
          </w:p>
        </w:tc>
      </w:tr>
      <w:tr w:rsidR="000A3286" w:rsidRPr="005C4A17" w:rsidTr="00DF590A">
        <w:tc>
          <w:tcPr>
            <w:tcW w:w="504" w:type="pct"/>
            <w:tcBorders>
              <w:bottom w:val="single" w:sz="4"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50</w:t>
            </w:r>
          </w:p>
        </w:tc>
        <w:tc>
          <w:tcPr>
            <w:tcW w:w="2294" w:type="pct"/>
            <w:tcBorders>
              <w:bottom w:val="single" w:sz="4"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242m</w:t>
            </w:r>
          </w:p>
        </w:tc>
        <w:tc>
          <w:tcPr>
            <w:tcW w:w="2202" w:type="pct"/>
            <w:tcBorders>
              <w:bottom w:val="single" w:sz="4"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242</w:t>
            </w:r>
          </w:p>
        </w:tc>
      </w:tr>
      <w:tr w:rsidR="000A3286" w:rsidRPr="005C4A17" w:rsidTr="00DF590A">
        <w:tc>
          <w:tcPr>
            <w:tcW w:w="504"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51</w:t>
            </w:r>
          </w:p>
        </w:tc>
        <w:tc>
          <w:tcPr>
            <w:tcW w:w="2294"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Am</w:t>
            </w:r>
            <w:r w:rsidR="005C4A17">
              <w:noBreakHyphen/>
            </w:r>
            <w:r w:rsidRPr="005C4A17">
              <w:t>243</w:t>
            </w:r>
          </w:p>
        </w:tc>
        <w:tc>
          <w:tcPr>
            <w:tcW w:w="2202" w:type="pct"/>
            <w:tcBorders>
              <w:bottom w:val="single" w:sz="12" w:space="0" w:color="auto"/>
            </w:tcBorders>
            <w:shd w:val="clear" w:color="auto" w:fill="auto"/>
          </w:tcPr>
          <w:p w:rsidR="000A3286" w:rsidRPr="005C4A17" w:rsidRDefault="000A3286" w:rsidP="00E16A83">
            <w:pPr>
              <w:pStyle w:val="Tabletext"/>
              <w:rPr>
                <w:rFonts w:eastAsiaTheme="minorHAnsi" w:cstheme="minorBidi"/>
                <w:lang w:eastAsia="en-US"/>
              </w:rPr>
            </w:pPr>
            <w:r w:rsidRPr="005C4A17">
              <w:t>Np</w:t>
            </w:r>
            <w:r w:rsidR="005C4A17">
              <w:noBreakHyphen/>
            </w:r>
            <w:r w:rsidRPr="005C4A17">
              <w:t>239</w:t>
            </w:r>
          </w:p>
        </w:tc>
      </w:tr>
    </w:tbl>
    <w:p w:rsidR="000A3286" w:rsidRPr="005C4A17" w:rsidRDefault="000A3286" w:rsidP="000A3286">
      <w:pPr>
        <w:pStyle w:val="Tabletext"/>
      </w:pPr>
    </w:p>
    <w:p w:rsidR="00E35574" w:rsidRPr="005C4A17" w:rsidRDefault="00E35574" w:rsidP="00E62E2A">
      <w:pPr>
        <w:pStyle w:val="ActHead1"/>
        <w:pageBreakBefore/>
      </w:pPr>
      <w:bookmarkStart w:id="109" w:name="_Toc455670138"/>
      <w:r w:rsidRPr="005C4A17">
        <w:rPr>
          <w:rStyle w:val="CharChapNo"/>
        </w:rPr>
        <w:lastRenderedPageBreak/>
        <w:t>Schedule</w:t>
      </w:r>
      <w:r w:rsidR="005C4A17">
        <w:rPr>
          <w:rStyle w:val="CharChapNo"/>
        </w:rPr>
        <w:t> </w:t>
      </w:r>
      <w:r w:rsidRPr="005C4A17">
        <w:rPr>
          <w:rStyle w:val="CharChapNo"/>
        </w:rPr>
        <w:t>3</w:t>
      </w:r>
      <w:r w:rsidR="007C0983" w:rsidRPr="005C4A17">
        <w:t>—</w:t>
      </w:r>
      <w:r w:rsidRPr="005C4A17">
        <w:rPr>
          <w:rStyle w:val="CharChapText"/>
        </w:rPr>
        <w:t>Information that may be requested by the CEO</w:t>
      </w:r>
      <w:bookmarkEnd w:id="109"/>
    </w:p>
    <w:p w:rsidR="00E35574" w:rsidRPr="005C4A17" w:rsidRDefault="00E35574" w:rsidP="007C0983">
      <w:pPr>
        <w:pStyle w:val="notemargin"/>
      </w:pPr>
      <w:r w:rsidRPr="005C4A17">
        <w:t>(regulation</w:t>
      </w:r>
      <w:r w:rsidR="005C4A17">
        <w:t> </w:t>
      </w:r>
      <w:r w:rsidRPr="005C4A17">
        <w:t>39)</w:t>
      </w:r>
    </w:p>
    <w:p w:rsidR="00E35574" w:rsidRPr="005C4A17" w:rsidRDefault="00E35574" w:rsidP="007C0983">
      <w:pPr>
        <w:pStyle w:val="ActHead2"/>
      </w:pPr>
      <w:bookmarkStart w:id="110" w:name="_Toc455670139"/>
      <w:r w:rsidRPr="005C4A17">
        <w:rPr>
          <w:rStyle w:val="CharPartNo"/>
        </w:rPr>
        <w:t>Part</w:t>
      </w:r>
      <w:r w:rsidR="005C4A17">
        <w:rPr>
          <w:rStyle w:val="CharPartNo"/>
        </w:rPr>
        <w:t> </w:t>
      </w:r>
      <w:r w:rsidRPr="005C4A17">
        <w:rPr>
          <w:rStyle w:val="CharPartNo"/>
        </w:rPr>
        <w:t>1</w:t>
      </w:r>
      <w:r w:rsidR="007C0983" w:rsidRPr="005C4A17">
        <w:t>—</w:t>
      </w:r>
      <w:r w:rsidRPr="005C4A17">
        <w:rPr>
          <w:rStyle w:val="CharPartText"/>
        </w:rPr>
        <w:t>Facility licence</w:t>
      </w:r>
      <w:bookmarkEnd w:id="110"/>
    </w:p>
    <w:p w:rsidR="008C597F" w:rsidRPr="005C4A17" w:rsidRDefault="008C597F" w:rsidP="008C597F">
      <w:pPr>
        <w:pStyle w:val="ActHead5"/>
      </w:pPr>
      <w:bookmarkStart w:id="111" w:name="_Toc455670140"/>
      <w:r w:rsidRPr="005C4A17">
        <w:rPr>
          <w:rStyle w:val="CharSectno"/>
        </w:rPr>
        <w:t>1</w:t>
      </w:r>
      <w:r w:rsidRPr="005C4A17">
        <w:t xml:space="preserve">  Facility licence—information and documents that may be requested by CEO</w:t>
      </w:r>
      <w:bookmarkEnd w:id="111"/>
    </w:p>
    <w:p w:rsidR="008C597F" w:rsidRPr="005C4A17" w:rsidRDefault="008C597F" w:rsidP="008C597F">
      <w:pPr>
        <w:pStyle w:val="subsection"/>
      </w:pPr>
      <w:r w:rsidRPr="005C4A17">
        <w:tab/>
      </w:r>
      <w:r w:rsidRPr="005C4A17">
        <w:tab/>
        <w:t>The following table sets out information and documents that the CEO may ask an applicant for a facility licence to give.</w:t>
      </w:r>
    </w:p>
    <w:p w:rsidR="007C0983" w:rsidRPr="005C4A17" w:rsidRDefault="007C0983" w:rsidP="007C09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16"/>
        <w:gridCol w:w="7113"/>
      </w:tblGrid>
      <w:tr w:rsidR="008C597F" w:rsidRPr="005C4A17" w:rsidTr="00DF590A">
        <w:trPr>
          <w:tblHeader/>
        </w:trPr>
        <w:tc>
          <w:tcPr>
            <w:tcW w:w="5000" w:type="pct"/>
            <w:gridSpan w:val="2"/>
            <w:tcBorders>
              <w:top w:val="single" w:sz="12" w:space="0" w:color="auto"/>
              <w:bottom w:val="single" w:sz="4" w:space="0" w:color="auto"/>
            </w:tcBorders>
            <w:shd w:val="clear" w:color="auto" w:fill="auto"/>
          </w:tcPr>
          <w:p w:rsidR="008C597F" w:rsidRPr="005C4A17" w:rsidRDefault="008C597F" w:rsidP="00E16A83">
            <w:pPr>
              <w:pStyle w:val="TableHeading"/>
            </w:pPr>
            <w:r w:rsidRPr="005C4A17">
              <w:t>Facility licence—information and documents that may be requested by CEO</w:t>
            </w:r>
          </w:p>
        </w:tc>
      </w:tr>
      <w:tr w:rsidR="008C597F" w:rsidRPr="005C4A17" w:rsidTr="00DF590A">
        <w:trPr>
          <w:tblHeader/>
        </w:trPr>
        <w:tc>
          <w:tcPr>
            <w:tcW w:w="830" w:type="pct"/>
            <w:tcBorders>
              <w:top w:val="single" w:sz="4" w:space="0" w:color="auto"/>
              <w:bottom w:val="single" w:sz="12" w:space="0" w:color="auto"/>
            </w:tcBorders>
            <w:shd w:val="clear" w:color="auto" w:fill="auto"/>
          </w:tcPr>
          <w:p w:rsidR="008C597F" w:rsidRPr="005C4A17" w:rsidRDefault="008C597F" w:rsidP="00E16A83">
            <w:pPr>
              <w:pStyle w:val="TableHeading"/>
              <w:rPr>
                <w:rFonts w:ascii="Helvetica" w:eastAsia="Calibri" w:hAnsi="Helvetica"/>
                <w:lang w:eastAsia="en-US"/>
              </w:rPr>
            </w:pPr>
            <w:r w:rsidRPr="005C4A17">
              <w:t>Item</w:t>
            </w:r>
          </w:p>
        </w:tc>
        <w:tc>
          <w:tcPr>
            <w:tcW w:w="4170" w:type="pct"/>
            <w:tcBorders>
              <w:top w:val="single" w:sz="4" w:space="0" w:color="auto"/>
              <w:bottom w:val="single" w:sz="12" w:space="0" w:color="auto"/>
            </w:tcBorders>
            <w:shd w:val="clear" w:color="auto" w:fill="auto"/>
          </w:tcPr>
          <w:p w:rsidR="008C597F" w:rsidRPr="005C4A17" w:rsidRDefault="008C597F" w:rsidP="00E16A83">
            <w:pPr>
              <w:pStyle w:val="TableHeading"/>
              <w:rPr>
                <w:rFonts w:ascii="Helvetica" w:hAnsi="Helvetica"/>
              </w:rPr>
            </w:pPr>
            <w:r w:rsidRPr="005C4A17">
              <w:t>Information and documents</w:t>
            </w:r>
          </w:p>
        </w:tc>
      </w:tr>
      <w:tr w:rsidR="00567E6A" w:rsidRPr="005C4A17" w:rsidTr="00DF590A">
        <w:tblPrEx>
          <w:tblBorders>
            <w:top w:val="single" w:sz="12" w:space="0" w:color="auto"/>
            <w:insideH w:val="single" w:sz="12" w:space="0" w:color="auto"/>
          </w:tblBorders>
        </w:tblPrEx>
        <w:tc>
          <w:tcPr>
            <w:tcW w:w="5000" w:type="pct"/>
            <w:gridSpan w:val="2"/>
            <w:tcBorders>
              <w:top w:val="single" w:sz="12" w:space="0" w:color="auto"/>
              <w:bottom w:val="single" w:sz="12" w:space="0" w:color="auto"/>
            </w:tcBorders>
            <w:shd w:val="clear" w:color="auto" w:fill="auto"/>
          </w:tcPr>
          <w:p w:rsidR="00567E6A" w:rsidRPr="005C4A17" w:rsidRDefault="00567E6A" w:rsidP="00567E6A">
            <w:pPr>
              <w:pStyle w:val="Tabletext"/>
              <w:rPr>
                <w:b/>
              </w:rPr>
            </w:pPr>
            <w:r w:rsidRPr="005C4A17">
              <w:rPr>
                <w:b/>
              </w:rPr>
              <w:t>General information</w:t>
            </w:r>
          </w:p>
        </w:tc>
      </w:tr>
      <w:tr w:rsidR="00E35574" w:rsidRPr="005C4A17" w:rsidTr="00DF590A">
        <w:tblPrEx>
          <w:tblBorders>
            <w:top w:val="single" w:sz="12" w:space="0" w:color="auto"/>
            <w:insideH w:val="single" w:sz="12" w:space="0" w:color="auto"/>
          </w:tblBorders>
        </w:tblPrEx>
        <w:tc>
          <w:tcPr>
            <w:tcW w:w="830" w:type="pct"/>
            <w:tcBorders>
              <w:top w:val="single" w:sz="12"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1</w:t>
            </w:r>
          </w:p>
        </w:tc>
        <w:tc>
          <w:tcPr>
            <w:tcW w:w="4170" w:type="pct"/>
            <w:tcBorders>
              <w:top w:val="single" w:sz="12"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The applicant’s full name, position and business address.</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2</w:t>
            </w:r>
          </w:p>
        </w:tc>
        <w:tc>
          <w:tcPr>
            <w:tcW w:w="4170" w:type="pct"/>
            <w:tcBorders>
              <w:top w:val="single" w:sz="4"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A description of the purpose of the facility that is to be authorised by the facility licence.</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3</w:t>
            </w:r>
          </w:p>
        </w:tc>
        <w:tc>
          <w:tcPr>
            <w:tcW w:w="4170" w:type="pct"/>
            <w:tcBorders>
              <w:top w:val="single" w:sz="4"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A detailed description of the controlled facility and the site for that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4</w:t>
            </w:r>
          </w:p>
        </w:tc>
        <w:tc>
          <w:tcPr>
            <w:tcW w:w="4170" w:type="pct"/>
            <w:tcBorders>
              <w:top w:val="single" w:sz="4" w:space="0" w:color="auto"/>
              <w:bottom w:val="single" w:sz="4" w:space="0" w:color="auto"/>
            </w:tcBorders>
            <w:shd w:val="clear" w:color="auto" w:fill="auto"/>
          </w:tcPr>
          <w:p w:rsidR="00E35574" w:rsidRPr="005C4A17" w:rsidRDefault="00E35574" w:rsidP="00567E6A">
            <w:pPr>
              <w:pStyle w:val="Tabletext"/>
              <w:rPr>
                <w:rFonts w:eastAsiaTheme="minorHAnsi" w:cstheme="minorBidi"/>
                <w:lang w:eastAsia="en-US"/>
              </w:rPr>
            </w:pPr>
            <w:r w:rsidRPr="005C4A17">
              <w:t>Plans and arrangements describing how the applicant proposes to manage the controlled facility to ensure the health and safety of people, and the protection of the environment including the following information:</w:t>
            </w:r>
          </w:p>
          <w:p w:rsidR="00E35574" w:rsidRPr="005C4A17" w:rsidRDefault="00E35574" w:rsidP="00567E6A">
            <w:pPr>
              <w:pStyle w:val="Tablea"/>
            </w:pPr>
            <w:r w:rsidRPr="005C4A17">
              <w:t>(a</w:t>
            </w:r>
            <w:r w:rsidR="007C0983" w:rsidRPr="005C4A17">
              <w:t xml:space="preserve">) </w:t>
            </w:r>
            <w:r w:rsidRPr="005C4A17">
              <w:t>the applicant’s arrangements for maintaining effective control of the facility;</w:t>
            </w:r>
          </w:p>
          <w:p w:rsidR="00E35574" w:rsidRPr="005C4A17" w:rsidRDefault="00E35574" w:rsidP="00567E6A">
            <w:pPr>
              <w:pStyle w:val="Tablea"/>
            </w:pPr>
            <w:r w:rsidRPr="005C4A17">
              <w:t>(b</w:t>
            </w:r>
            <w:r w:rsidR="007C0983" w:rsidRPr="005C4A17">
              <w:t xml:space="preserve">) </w:t>
            </w:r>
            <w:r w:rsidRPr="005C4A17">
              <w:t>the safety management plan for the controlled facility;</w:t>
            </w:r>
          </w:p>
          <w:p w:rsidR="00E35574" w:rsidRPr="005C4A17" w:rsidRDefault="00E35574" w:rsidP="00567E6A">
            <w:pPr>
              <w:pStyle w:val="Tablea"/>
            </w:pPr>
            <w:r w:rsidRPr="005C4A17">
              <w:t>(c</w:t>
            </w:r>
            <w:r w:rsidR="007C0983" w:rsidRPr="005C4A17">
              <w:t xml:space="preserve">) </w:t>
            </w:r>
            <w:r w:rsidRPr="005C4A17">
              <w:t>the radiation protection plan for the controlled facility;</w:t>
            </w:r>
          </w:p>
          <w:p w:rsidR="00E35574" w:rsidRPr="005C4A17" w:rsidRDefault="00E35574" w:rsidP="00567E6A">
            <w:pPr>
              <w:pStyle w:val="Tablea"/>
            </w:pPr>
            <w:r w:rsidRPr="005C4A17">
              <w:t>(d</w:t>
            </w:r>
            <w:r w:rsidR="007C0983" w:rsidRPr="005C4A17">
              <w:t xml:space="preserve">) </w:t>
            </w:r>
            <w:r w:rsidRPr="005C4A17">
              <w:t>the radioactive waste management plan for the controlled facility;</w:t>
            </w:r>
          </w:p>
          <w:p w:rsidR="00E35574" w:rsidRPr="005C4A17" w:rsidRDefault="00E35574" w:rsidP="00567E6A">
            <w:pPr>
              <w:pStyle w:val="Tablea"/>
            </w:pPr>
            <w:r w:rsidRPr="005C4A17">
              <w:t>(e</w:t>
            </w:r>
            <w:r w:rsidR="007C0983" w:rsidRPr="005C4A17">
              <w:t xml:space="preserve">) </w:t>
            </w:r>
            <w:r w:rsidRPr="005C4A17">
              <w:t>the security plan for the controlled facility;</w:t>
            </w:r>
          </w:p>
          <w:p w:rsidR="00381580" w:rsidRPr="005C4A17" w:rsidRDefault="00E35574" w:rsidP="00567E6A">
            <w:pPr>
              <w:pStyle w:val="Tablea"/>
            </w:pPr>
            <w:r w:rsidRPr="005C4A17">
              <w:t>(f</w:t>
            </w:r>
            <w:r w:rsidR="007C0983" w:rsidRPr="005C4A17">
              <w:t xml:space="preserve">) </w:t>
            </w:r>
            <w:r w:rsidRPr="005C4A17">
              <w:t>the emergency plan for the controlled facility</w:t>
            </w:r>
            <w:r w:rsidR="00381580" w:rsidRPr="005C4A17">
              <w:t xml:space="preserve">; </w:t>
            </w:r>
          </w:p>
          <w:p w:rsidR="00E35574" w:rsidRPr="005C4A17" w:rsidRDefault="00381580">
            <w:pPr>
              <w:pStyle w:val="Tablea"/>
              <w:rPr>
                <w:rFonts w:eastAsiaTheme="minorHAnsi" w:cstheme="minorBidi"/>
                <w:lang w:eastAsia="en-US"/>
              </w:rPr>
            </w:pPr>
            <w:r w:rsidRPr="005C4A17">
              <w:t>(g) the environment protection plan for the controlled facility.</w:t>
            </w:r>
          </w:p>
        </w:tc>
      </w:tr>
      <w:tr w:rsidR="00E35574" w:rsidRPr="005C4A17" w:rsidTr="00DF590A">
        <w:tblPrEx>
          <w:tblBorders>
            <w:top w:val="single" w:sz="1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35574" w:rsidRPr="005C4A17" w:rsidRDefault="00E35574" w:rsidP="000C37DC">
            <w:pPr>
              <w:pStyle w:val="Tabletext"/>
              <w:rPr>
                <w:b/>
              </w:rPr>
            </w:pPr>
            <w:r w:rsidRPr="005C4A17">
              <w:rPr>
                <w:b/>
              </w:rPr>
              <w:t>Authorisation for preparing a site for a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5</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A detailed site evaluation establishing the suitability of the site.</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6</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pPr>
            <w:r w:rsidRPr="005C4A17">
              <w:t>The characteristics of the site, including the extent to which the site may be affected by natural and man</w:t>
            </w:r>
            <w:r w:rsidR="005C4A17">
              <w:noBreakHyphen/>
            </w:r>
            <w:r w:rsidRPr="005C4A17">
              <w:t>made events.</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7</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Any environmental impact statement requested or required by a government agency, and the outcome of the environmental assessment.</w:t>
            </w:r>
          </w:p>
        </w:tc>
      </w:tr>
      <w:tr w:rsidR="00E35574" w:rsidRPr="005C4A17" w:rsidTr="00DF590A">
        <w:tblPrEx>
          <w:tblBorders>
            <w:top w:val="single" w:sz="1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rPr>
                <w:b/>
              </w:rPr>
              <w:t>Authorisation to construct a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8</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design of the controlled facility, including ways in which the design deals with the physical and environmental characteristics of the site.</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9</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Any fundamental difficulties that will need to be resolved before any future authorisation is given.</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10</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pPr>
            <w:r w:rsidRPr="005C4A17">
              <w:t>The construction plan and schedule.</w:t>
            </w:r>
          </w:p>
        </w:tc>
      </w:tr>
      <w:tr w:rsidR="00E35574" w:rsidRPr="005C4A17" w:rsidTr="00DF590A">
        <w:tblPrEx>
          <w:tblBorders>
            <w:top w:val="single" w:sz="12" w:space="0" w:color="auto"/>
            <w:insideH w:val="single" w:sz="12" w:space="0" w:color="auto"/>
          </w:tblBorders>
        </w:tblPrEx>
        <w:trPr>
          <w:cantSplit/>
        </w:trPr>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lastRenderedPageBreak/>
              <w:t>11</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A preliminary safety analysis report that demonstrates the adequacy of the design of the facility and identifies structure, components and systems that are safety related items.</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12</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arrangements for testing and commissioning safety related items.</w:t>
            </w:r>
          </w:p>
        </w:tc>
      </w:tr>
      <w:tr w:rsidR="00E35574" w:rsidRPr="005C4A17" w:rsidTr="00DF590A">
        <w:tblPrEx>
          <w:tblBorders>
            <w:top w:val="single" w:sz="1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rPr>
                <w:b/>
              </w:rPr>
              <w:t>Authorisation to possess or control a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13</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arrangements for maintaining criticality safety during loading, moving or storing nuclear fuel and other fissile materials at the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14</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arrangements for safe storage of controlled material and maintaining the controlled facility.</w:t>
            </w:r>
          </w:p>
        </w:tc>
      </w:tr>
      <w:tr w:rsidR="00E35574" w:rsidRPr="005C4A17" w:rsidTr="00DF590A">
        <w:tblPrEx>
          <w:tblBorders>
            <w:top w:val="single" w:sz="1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rPr>
                <w:b/>
              </w:rPr>
              <w:t>Authorisation to operate a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15</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A description of the structures, components, systems and equipment of the controlled facility as they have been constructed.</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16</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A final safety analysis report that demonstrates the adequacy of the design of the controlled facility, and includes the results of commissioning tests.</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17</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operational limits and conditions of the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18</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arrangements for commissioning the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19</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arrangements for operating the controlled facility.</w:t>
            </w:r>
          </w:p>
        </w:tc>
      </w:tr>
      <w:tr w:rsidR="00E35574" w:rsidRPr="005C4A17" w:rsidTr="00DF590A">
        <w:tblPrEx>
          <w:tblBorders>
            <w:top w:val="single" w:sz="1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rPr>
                <w:b/>
              </w:rPr>
              <w:t>Authorisation for decommissioning a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20</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pPr>
            <w:r w:rsidRPr="005C4A17">
              <w:t>The decommissioning plan for the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21</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schedule for decommissioning the controlled facility.</w:t>
            </w:r>
          </w:p>
        </w:tc>
      </w:tr>
      <w:tr w:rsidR="00E35574" w:rsidRPr="005C4A17" w:rsidTr="00DF590A">
        <w:tblPrEx>
          <w:tblBorders>
            <w:top w:val="single" w:sz="1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rPr>
                <w:b/>
              </w:rPr>
              <w:t>Authorisation for abandoning a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22</w:t>
            </w:r>
          </w:p>
        </w:tc>
        <w:tc>
          <w:tcPr>
            <w:tcW w:w="4170" w:type="pct"/>
            <w:tcBorders>
              <w:top w:val="single" w:sz="4" w:space="0" w:color="auto"/>
              <w:bottom w:val="single" w:sz="4"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The results of decommissioning activities at the controlled facility.</w:t>
            </w:r>
          </w:p>
        </w:tc>
      </w:tr>
      <w:tr w:rsidR="00E35574" w:rsidRPr="005C4A17" w:rsidTr="00DF590A">
        <w:tblPrEx>
          <w:tblBorders>
            <w:top w:val="single" w:sz="12" w:space="0" w:color="auto"/>
            <w:insideH w:val="single" w:sz="12" w:space="0" w:color="auto"/>
          </w:tblBorders>
        </w:tblPrEx>
        <w:tc>
          <w:tcPr>
            <w:tcW w:w="830" w:type="pct"/>
            <w:tcBorders>
              <w:top w:val="single" w:sz="4" w:space="0" w:color="auto"/>
              <w:bottom w:val="single" w:sz="12"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23</w:t>
            </w:r>
          </w:p>
        </w:tc>
        <w:tc>
          <w:tcPr>
            <w:tcW w:w="4170" w:type="pct"/>
            <w:tcBorders>
              <w:top w:val="single" w:sz="4" w:space="0" w:color="auto"/>
              <w:bottom w:val="single" w:sz="12" w:space="0" w:color="auto"/>
            </w:tcBorders>
            <w:shd w:val="clear" w:color="auto" w:fill="auto"/>
          </w:tcPr>
          <w:p w:rsidR="00E35574" w:rsidRPr="005C4A17" w:rsidRDefault="00E35574" w:rsidP="000C37DC">
            <w:pPr>
              <w:pStyle w:val="Tabletext"/>
              <w:rPr>
                <w:rFonts w:eastAsiaTheme="minorHAnsi" w:cstheme="minorBidi"/>
                <w:lang w:eastAsia="en-US"/>
              </w:rPr>
            </w:pPr>
            <w:r w:rsidRPr="005C4A17">
              <w:t>Details of any environmental monitoring program proposed for the site.</w:t>
            </w:r>
          </w:p>
        </w:tc>
      </w:tr>
    </w:tbl>
    <w:p w:rsidR="00E35574" w:rsidRPr="005C4A17" w:rsidRDefault="00E35574" w:rsidP="007C0983">
      <w:pPr>
        <w:pStyle w:val="ActHead2"/>
        <w:pageBreakBefore/>
      </w:pPr>
      <w:bookmarkStart w:id="112" w:name="_Toc455670141"/>
      <w:r w:rsidRPr="005C4A17">
        <w:rPr>
          <w:rStyle w:val="CharPartNo"/>
        </w:rPr>
        <w:lastRenderedPageBreak/>
        <w:t>Part</w:t>
      </w:r>
      <w:r w:rsidR="005C4A17">
        <w:rPr>
          <w:rStyle w:val="CharPartNo"/>
        </w:rPr>
        <w:t> </w:t>
      </w:r>
      <w:r w:rsidRPr="005C4A17">
        <w:rPr>
          <w:rStyle w:val="CharPartNo"/>
        </w:rPr>
        <w:t>2</w:t>
      </w:r>
      <w:r w:rsidR="007C0983" w:rsidRPr="005C4A17">
        <w:t>—</w:t>
      </w:r>
      <w:r w:rsidRPr="005C4A17">
        <w:rPr>
          <w:rStyle w:val="CharPartText"/>
        </w:rPr>
        <w:t>Source licence</w:t>
      </w:r>
      <w:bookmarkEnd w:id="112"/>
    </w:p>
    <w:p w:rsidR="00381580" w:rsidRPr="005C4A17" w:rsidRDefault="00381580" w:rsidP="00381580">
      <w:pPr>
        <w:pStyle w:val="ActHead5"/>
      </w:pPr>
      <w:bookmarkStart w:id="113" w:name="_Toc455670142"/>
      <w:r w:rsidRPr="005C4A17">
        <w:rPr>
          <w:rStyle w:val="CharSectno"/>
        </w:rPr>
        <w:t>2</w:t>
      </w:r>
      <w:r w:rsidRPr="005C4A17">
        <w:t xml:space="preserve">  Source licence—information and documents that may be requested by CEO</w:t>
      </w:r>
      <w:bookmarkEnd w:id="113"/>
    </w:p>
    <w:p w:rsidR="00381580" w:rsidRPr="005C4A17" w:rsidRDefault="00381580" w:rsidP="00381580">
      <w:pPr>
        <w:pStyle w:val="subsection"/>
      </w:pPr>
      <w:r w:rsidRPr="005C4A17">
        <w:tab/>
      </w:r>
      <w:r w:rsidRPr="005C4A17">
        <w:tab/>
        <w:t>The following table sets out information and documents that the CEO may ask an applicant for a source licence to give.</w:t>
      </w:r>
    </w:p>
    <w:p w:rsidR="007C0983" w:rsidRPr="005C4A17" w:rsidRDefault="007C0983" w:rsidP="007C09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23"/>
        <w:gridCol w:w="7106"/>
      </w:tblGrid>
      <w:tr w:rsidR="00381580" w:rsidRPr="005C4A17" w:rsidTr="00DF590A">
        <w:trPr>
          <w:tblHeader/>
        </w:trPr>
        <w:tc>
          <w:tcPr>
            <w:tcW w:w="5000" w:type="pct"/>
            <w:gridSpan w:val="2"/>
            <w:tcBorders>
              <w:top w:val="single" w:sz="12" w:space="0" w:color="auto"/>
              <w:bottom w:val="single" w:sz="4" w:space="0" w:color="auto"/>
            </w:tcBorders>
            <w:shd w:val="clear" w:color="auto" w:fill="auto"/>
          </w:tcPr>
          <w:p w:rsidR="00381580" w:rsidRPr="005C4A17" w:rsidRDefault="00381580" w:rsidP="00E16A83">
            <w:pPr>
              <w:pStyle w:val="TableHeading"/>
            </w:pPr>
            <w:r w:rsidRPr="005C4A17">
              <w:t>Source licence—information and documents that may be requested by CEO</w:t>
            </w:r>
          </w:p>
        </w:tc>
      </w:tr>
      <w:tr w:rsidR="00381580" w:rsidRPr="005C4A17" w:rsidTr="00DF590A">
        <w:trPr>
          <w:tblHeader/>
        </w:trPr>
        <w:tc>
          <w:tcPr>
            <w:tcW w:w="834" w:type="pct"/>
            <w:tcBorders>
              <w:top w:val="single" w:sz="4" w:space="0" w:color="auto"/>
              <w:bottom w:val="single" w:sz="12" w:space="0" w:color="auto"/>
            </w:tcBorders>
            <w:shd w:val="clear" w:color="auto" w:fill="auto"/>
          </w:tcPr>
          <w:p w:rsidR="00381580" w:rsidRPr="005C4A17" w:rsidRDefault="00381580" w:rsidP="00E16A83">
            <w:pPr>
              <w:pStyle w:val="TableHeading"/>
              <w:rPr>
                <w:rFonts w:ascii="Helvetica" w:eastAsia="Calibri" w:hAnsi="Helvetica"/>
                <w:lang w:eastAsia="en-US"/>
              </w:rPr>
            </w:pPr>
            <w:r w:rsidRPr="005C4A17">
              <w:t>Item</w:t>
            </w:r>
          </w:p>
        </w:tc>
        <w:tc>
          <w:tcPr>
            <w:tcW w:w="4166" w:type="pct"/>
            <w:tcBorders>
              <w:top w:val="single" w:sz="4" w:space="0" w:color="auto"/>
              <w:bottom w:val="single" w:sz="12" w:space="0" w:color="auto"/>
            </w:tcBorders>
            <w:shd w:val="clear" w:color="auto" w:fill="auto"/>
          </w:tcPr>
          <w:p w:rsidR="00381580" w:rsidRPr="005C4A17" w:rsidRDefault="00381580" w:rsidP="00E16A83">
            <w:pPr>
              <w:pStyle w:val="TableHeading"/>
              <w:rPr>
                <w:rFonts w:ascii="Helvetica" w:hAnsi="Helvetica"/>
              </w:rPr>
            </w:pPr>
            <w:r w:rsidRPr="005C4A17">
              <w:t>Information and documents</w:t>
            </w:r>
          </w:p>
        </w:tc>
      </w:tr>
      <w:tr w:rsidR="00E35574" w:rsidRPr="005C4A17" w:rsidTr="00DF590A">
        <w:tblPrEx>
          <w:tblBorders>
            <w:top w:val="single" w:sz="12" w:space="0" w:color="auto"/>
            <w:insideH w:val="single" w:sz="12" w:space="0" w:color="auto"/>
          </w:tblBorders>
        </w:tblPrEx>
        <w:tc>
          <w:tcPr>
            <w:tcW w:w="834" w:type="pct"/>
            <w:tcBorders>
              <w:top w:val="single" w:sz="12" w:space="0" w:color="auto"/>
              <w:bottom w:val="single" w:sz="4" w:space="0" w:color="auto"/>
            </w:tcBorders>
            <w:shd w:val="clear" w:color="auto" w:fill="auto"/>
          </w:tcPr>
          <w:p w:rsidR="00E35574" w:rsidRPr="005C4A17" w:rsidRDefault="00E35574" w:rsidP="009D068C">
            <w:pPr>
              <w:pStyle w:val="Tabletext"/>
            </w:pPr>
            <w:r w:rsidRPr="005C4A17">
              <w:t>1</w:t>
            </w:r>
          </w:p>
        </w:tc>
        <w:tc>
          <w:tcPr>
            <w:tcW w:w="4166" w:type="pct"/>
            <w:tcBorders>
              <w:top w:val="single" w:sz="12" w:space="0" w:color="auto"/>
              <w:bottom w:val="single" w:sz="4" w:space="0" w:color="auto"/>
            </w:tcBorders>
            <w:shd w:val="clear" w:color="auto" w:fill="auto"/>
          </w:tcPr>
          <w:p w:rsidR="00E35574" w:rsidRPr="005C4A17" w:rsidRDefault="00E35574" w:rsidP="009D068C">
            <w:pPr>
              <w:pStyle w:val="Tabletext"/>
            </w:pPr>
            <w:r w:rsidRPr="005C4A17">
              <w:t>The applicant’s full name, position and business address.</w:t>
            </w:r>
          </w:p>
        </w:tc>
      </w:tr>
      <w:tr w:rsidR="00E35574" w:rsidRPr="005C4A17" w:rsidTr="00DF590A">
        <w:tblPrEx>
          <w:tblBorders>
            <w:top w:val="single" w:sz="12" w:space="0" w:color="auto"/>
            <w:insideH w:val="single" w:sz="12" w:space="0" w:color="auto"/>
          </w:tblBorders>
        </w:tblPrEx>
        <w:tc>
          <w:tcPr>
            <w:tcW w:w="834"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2</w:t>
            </w:r>
          </w:p>
        </w:tc>
        <w:tc>
          <w:tcPr>
            <w:tcW w:w="4166"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A description of the purpose of the proposed source licence.</w:t>
            </w:r>
          </w:p>
        </w:tc>
      </w:tr>
      <w:tr w:rsidR="00E35574" w:rsidRPr="005C4A17" w:rsidTr="00DF590A">
        <w:tblPrEx>
          <w:tblBorders>
            <w:top w:val="single" w:sz="12" w:space="0" w:color="auto"/>
            <w:insideH w:val="single" w:sz="12" w:space="0" w:color="auto"/>
          </w:tblBorders>
        </w:tblPrEx>
        <w:tc>
          <w:tcPr>
            <w:tcW w:w="834"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3</w:t>
            </w:r>
          </w:p>
        </w:tc>
        <w:tc>
          <w:tcPr>
            <w:tcW w:w="4166"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A detailed description of the dealing that is to be authorised by the source licence.</w:t>
            </w:r>
          </w:p>
        </w:tc>
      </w:tr>
      <w:tr w:rsidR="00E35574" w:rsidRPr="005C4A17" w:rsidTr="00DF590A">
        <w:tblPrEx>
          <w:tblBorders>
            <w:top w:val="single" w:sz="12" w:space="0" w:color="auto"/>
            <w:insideH w:val="single" w:sz="12" w:space="0" w:color="auto"/>
          </w:tblBorders>
        </w:tblPrEx>
        <w:tc>
          <w:tcPr>
            <w:tcW w:w="834"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4</w:t>
            </w:r>
          </w:p>
        </w:tc>
        <w:tc>
          <w:tcPr>
            <w:tcW w:w="4166"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Plans and arrangements describing how the applicant proposes to manage the controlled material or apparatus to ensure the health and safety of people and the protection of the environment including the following information:</w:t>
            </w:r>
          </w:p>
          <w:p w:rsidR="00E35574" w:rsidRPr="005C4A17" w:rsidRDefault="00E35574" w:rsidP="009D068C">
            <w:pPr>
              <w:pStyle w:val="Tablea"/>
            </w:pPr>
            <w:r w:rsidRPr="005C4A17">
              <w:t>(a</w:t>
            </w:r>
            <w:r w:rsidR="007C0983" w:rsidRPr="005C4A17">
              <w:t xml:space="preserve">) </w:t>
            </w:r>
            <w:r w:rsidRPr="005C4A17">
              <w:t>the applicant’s arrangements for maintaining effective control of the controlled material or controlled apparatus;</w:t>
            </w:r>
          </w:p>
          <w:p w:rsidR="00E35574" w:rsidRPr="005C4A17" w:rsidRDefault="00E35574" w:rsidP="009D068C">
            <w:pPr>
              <w:pStyle w:val="Tablea"/>
            </w:pPr>
            <w:r w:rsidRPr="005C4A17">
              <w:t>(b</w:t>
            </w:r>
            <w:r w:rsidR="007C0983" w:rsidRPr="005C4A17">
              <w:t xml:space="preserve">) </w:t>
            </w:r>
            <w:r w:rsidRPr="005C4A17">
              <w:t>the safety management plan for the controlled material or controlled apparatus;</w:t>
            </w:r>
          </w:p>
          <w:p w:rsidR="00E35574" w:rsidRPr="005C4A17" w:rsidRDefault="00E35574" w:rsidP="009D068C">
            <w:pPr>
              <w:pStyle w:val="Tablea"/>
            </w:pPr>
            <w:r w:rsidRPr="005C4A17">
              <w:t>(c</w:t>
            </w:r>
            <w:r w:rsidR="007C0983" w:rsidRPr="005C4A17">
              <w:t xml:space="preserve">) </w:t>
            </w:r>
            <w:r w:rsidRPr="005C4A17">
              <w:t>the radiation protection plan for the controlled material or controlled apparatus;</w:t>
            </w:r>
          </w:p>
          <w:p w:rsidR="00E35574" w:rsidRPr="005C4A17" w:rsidRDefault="00E35574" w:rsidP="009D068C">
            <w:pPr>
              <w:pStyle w:val="Tablea"/>
            </w:pPr>
            <w:r w:rsidRPr="005C4A17">
              <w:t>(d</w:t>
            </w:r>
            <w:r w:rsidR="007C0983" w:rsidRPr="005C4A17">
              <w:t xml:space="preserve">) </w:t>
            </w:r>
            <w:r w:rsidRPr="005C4A17">
              <w:t>the radioactive waste management plan for the controlled material or controlled apparatus;</w:t>
            </w:r>
          </w:p>
          <w:p w:rsidR="00E35574" w:rsidRPr="005C4A17" w:rsidRDefault="00E35574" w:rsidP="009D068C">
            <w:pPr>
              <w:pStyle w:val="Tablea"/>
            </w:pPr>
            <w:r w:rsidRPr="005C4A17">
              <w:t>(e</w:t>
            </w:r>
            <w:r w:rsidR="007C0983" w:rsidRPr="005C4A17">
              <w:t xml:space="preserve">) </w:t>
            </w:r>
            <w:r w:rsidRPr="005C4A17">
              <w:t>the plan for ultimate disposal or transfer of the controlled material or controlled apparatus;</w:t>
            </w:r>
          </w:p>
          <w:p w:rsidR="00E35574" w:rsidRPr="005C4A17" w:rsidRDefault="00E35574" w:rsidP="009D068C">
            <w:pPr>
              <w:pStyle w:val="Tablea"/>
            </w:pPr>
            <w:r w:rsidRPr="005C4A17">
              <w:t>(f</w:t>
            </w:r>
            <w:r w:rsidR="007C0983" w:rsidRPr="005C4A17">
              <w:t xml:space="preserve">) </w:t>
            </w:r>
            <w:r w:rsidRPr="005C4A17">
              <w:t>the security plan for the controlled material or controlled apparatus;</w:t>
            </w:r>
          </w:p>
          <w:p w:rsidR="00E35574" w:rsidRPr="005C4A17" w:rsidRDefault="00E35574" w:rsidP="009D068C">
            <w:pPr>
              <w:pStyle w:val="Tablea"/>
            </w:pPr>
            <w:r w:rsidRPr="005C4A17">
              <w:t>(g</w:t>
            </w:r>
            <w:r w:rsidR="007C0983" w:rsidRPr="005C4A17">
              <w:t xml:space="preserve">) </w:t>
            </w:r>
            <w:r w:rsidRPr="005C4A17">
              <w:t>the emergency plan for the controlled material or controlled apparatus.</w:t>
            </w:r>
          </w:p>
        </w:tc>
      </w:tr>
      <w:tr w:rsidR="00E35574" w:rsidRPr="005C4A17" w:rsidTr="00DF590A">
        <w:tblPrEx>
          <w:tblBorders>
            <w:top w:val="single" w:sz="12" w:space="0" w:color="auto"/>
            <w:insideH w:val="single" w:sz="12" w:space="0" w:color="auto"/>
          </w:tblBorders>
        </w:tblPrEx>
        <w:tc>
          <w:tcPr>
            <w:tcW w:w="834"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5</w:t>
            </w:r>
          </w:p>
        </w:tc>
        <w:tc>
          <w:tcPr>
            <w:tcW w:w="4166"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If the dealing involves a sealed source of a controlled material:</w:t>
            </w:r>
          </w:p>
          <w:p w:rsidR="00E35574" w:rsidRPr="005C4A17" w:rsidRDefault="00E35574" w:rsidP="009D068C">
            <w:pPr>
              <w:pStyle w:val="Tablea"/>
            </w:pPr>
            <w:r w:rsidRPr="005C4A17">
              <w:t>(a</w:t>
            </w:r>
            <w:r w:rsidR="007C0983" w:rsidRPr="005C4A17">
              <w:t xml:space="preserve">) </w:t>
            </w:r>
            <w:r w:rsidRPr="005C4A17">
              <w:t>the nuclide, activity, chemical form, encapsulation material and physical form of the sealed source; and</w:t>
            </w:r>
          </w:p>
          <w:p w:rsidR="00E35574" w:rsidRPr="005C4A17" w:rsidRDefault="00E35574" w:rsidP="009D068C">
            <w:pPr>
              <w:pStyle w:val="Tablea"/>
            </w:pPr>
            <w:r w:rsidRPr="005C4A17">
              <w:t>(b</w:t>
            </w:r>
            <w:r w:rsidR="007C0983" w:rsidRPr="005C4A17">
              <w:t xml:space="preserve">) </w:t>
            </w:r>
            <w:r w:rsidRPr="005C4A17">
              <w:t>the purpose and identification details of the sealed source; and</w:t>
            </w:r>
          </w:p>
          <w:p w:rsidR="00E35574" w:rsidRPr="005C4A17" w:rsidRDefault="00E35574" w:rsidP="009D068C">
            <w:pPr>
              <w:pStyle w:val="Tablea"/>
            </w:pPr>
            <w:r w:rsidRPr="005C4A17">
              <w:t>(c</w:t>
            </w:r>
            <w:r w:rsidR="007C0983" w:rsidRPr="005C4A17">
              <w:t xml:space="preserve">) </w:t>
            </w:r>
            <w:r w:rsidRPr="005C4A17">
              <w:t>the place where the sealed source is located; and</w:t>
            </w:r>
          </w:p>
          <w:p w:rsidR="00E35574" w:rsidRPr="005C4A17" w:rsidRDefault="00E35574" w:rsidP="009D068C">
            <w:pPr>
              <w:pStyle w:val="Tablea"/>
            </w:pPr>
            <w:r w:rsidRPr="005C4A17">
              <w:t>(d</w:t>
            </w:r>
            <w:r w:rsidR="007C0983" w:rsidRPr="005C4A17">
              <w:t xml:space="preserve">) </w:t>
            </w:r>
            <w:r w:rsidRPr="005C4A17">
              <w:t>a copy of any sealed source certificate for the sealed source.</w:t>
            </w:r>
          </w:p>
        </w:tc>
      </w:tr>
      <w:tr w:rsidR="00E35574" w:rsidRPr="005C4A17" w:rsidTr="00DF590A">
        <w:tblPrEx>
          <w:tblBorders>
            <w:top w:val="single" w:sz="12" w:space="0" w:color="auto"/>
            <w:insideH w:val="single" w:sz="12" w:space="0" w:color="auto"/>
          </w:tblBorders>
        </w:tblPrEx>
        <w:trPr>
          <w:cantSplit/>
        </w:trPr>
        <w:tc>
          <w:tcPr>
            <w:tcW w:w="834"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6</w:t>
            </w:r>
          </w:p>
        </w:tc>
        <w:tc>
          <w:tcPr>
            <w:tcW w:w="4166"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If the dealing involves an unsealed source of a controlled material:</w:t>
            </w:r>
          </w:p>
          <w:p w:rsidR="00E35574" w:rsidRPr="005C4A17" w:rsidRDefault="00E35574" w:rsidP="009D068C">
            <w:pPr>
              <w:pStyle w:val="Tablea"/>
            </w:pPr>
            <w:r w:rsidRPr="005C4A17">
              <w:t>(a</w:t>
            </w:r>
            <w:r w:rsidR="007C0983" w:rsidRPr="005C4A17">
              <w:t xml:space="preserve">) </w:t>
            </w:r>
            <w:r w:rsidRPr="005C4A17">
              <w:t>the nuclide, chemical form and physical form of the unsealed source; and</w:t>
            </w:r>
          </w:p>
          <w:p w:rsidR="00E35574" w:rsidRPr="005C4A17" w:rsidRDefault="00E35574" w:rsidP="009D068C">
            <w:pPr>
              <w:pStyle w:val="Tablea"/>
            </w:pPr>
            <w:r w:rsidRPr="005C4A17">
              <w:t>(b</w:t>
            </w:r>
            <w:r w:rsidR="007C0983" w:rsidRPr="005C4A17">
              <w:t xml:space="preserve">) </w:t>
            </w:r>
            <w:r w:rsidRPr="005C4A17">
              <w:t>the purpose and identification details of the unsealed source; and</w:t>
            </w:r>
          </w:p>
          <w:p w:rsidR="00E35574" w:rsidRPr="005C4A17" w:rsidRDefault="00E35574" w:rsidP="009D068C">
            <w:pPr>
              <w:pStyle w:val="Tablea"/>
            </w:pPr>
            <w:r w:rsidRPr="005C4A17">
              <w:t>(c</w:t>
            </w:r>
            <w:r w:rsidR="007C0983" w:rsidRPr="005C4A17">
              <w:t xml:space="preserve">) </w:t>
            </w:r>
            <w:r w:rsidRPr="005C4A17">
              <w:t>the maximum activity of each nuclide to be held on the premises at any 1 time; and</w:t>
            </w:r>
          </w:p>
          <w:p w:rsidR="00E35574" w:rsidRPr="005C4A17" w:rsidRDefault="00E35574" w:rsidP="009D068C">
            <w:pPr>
              <w:pStyle w:val="Tablea"/>
            </w:pPr>
            <w:r w:rsidRPr="005C4A17">
              <w:t>(d</w:t>
            </w:r>
            <w:r w:rsidR="007C0983" w:rsidRPr="005C4A17">
              <w:t xml:space="preserve">) </w:t>
            </w:r>
            <w:r w:rsidRPr="005C4A17">
              <w:t>the place where the unsealed source is to be located.</w:t>
            </w:r>
          </w:p>
        </w:tc>
      </w:tr>
      <w:tr w:rsidR="00E35574" w:rsidRPr="005C4A17" w:rsidTr="00DF590A">
        <w:tblPrEx>
          <w:tblBorders>
            <w:top w:val="single" w:sz="12" w:space="0" w:color="auto"/>
            <w:insideH w:val="single" w:sz="12" w:space="0" w:color="auto"/>
          </w:tblBorders>
        </w:tblPrEx>
        <w:trPr>
          <w:cantSplit/>
        </w:trPr>
        <w:tc>
          <w:tcPr>
            <w:tcW w:w="834"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7</w:t>
            </w:r>
          </w:p>
        </w:tc>
        <w:tc>
          <w:tcPr>
            <w:tcW w:w="4166" w:type="pct"/>
            <w:tcBorders>
              <w:top w:val="single" w:sz="4" w:space="0" w:color="auto"/>
              <w:bottom w:val="single" w:sz="4" w:space="0" w:color="auto"/>
            </w:tcBorders>
            <w:shd w:val="clear" w:color="auto" w:fill="auto"/>
          </w:tcPr>
          <w:p w:rsidR="00E35574" w:rsidRPr="005C4A17" w:rsidRDefault="00E35574" w:rsidP="009D068C">
            <w:pPr>
              <w:pStyle w:val="Tabletext"/>
            </w:pPr>
            <w:r w:rsidRPr="005C4A17">
              <w:t>If the dealing involves a controlled apparatus that produces ionizing radiation:</w:t>
            </w:r>
          </w:p>
          <w:p w:rsidR="00E35574" w:rsidRPr="005C4A17" w:rsidRDefault="00E35574" w:rsidP="009D068C">
            <w:pPr>
              <w:pStyle w:val="Tablea"/>
            </w:pPr>
            <w:r w:rsidRPr="005C4A17">
              <w:t>(a</w:t>
            </w:r>
            <w:r w:rsidR="007C0983" w:rsidRPr="005C4A17">
              <w:t xml:space="preserve">) </w:t>
            </w:r>
            <w:r w:rsidRPr="005C4A17">
              <w:t>the purpose and identification details of the controlled apparatus; and</w:t>
            </w:r>
          </w:p>
          <w:p w:rsidR="00E35574" w:rsidRPr="005C4A17" w:rsidRDefault="00E35574" w:rsidP="009D068C">
            <w:pPr>
              <w:pStyle w:val="Tablea"/>
            </w:pPr>
            <w:r w:rsidRPr="005C4A17">
              <w:t>(b</w:t>
            </w:r>
            <w:r w:rsidR="007C0983" w:rsidRPr="005C4A17">
              <w:t xml:space="preserve">) </w:t>
            </w:r>
            <w:r w:rsidRPr="005C4A17">
              <w:t>the maximum kilovoltage; and</w:t>
            </w:r>
          </w:p>
          <w:p w:rsidR="00E35574" w:rsidRPr="005C4A17" w:rsidRDefault="00E35574" w:rsidP="009D068C">
            <w:pPr>
              <w:pStyle w:val="Tablea"/>
            </w:pPr>
            <w:r w:rsidRPr="005C4A17">
              <w:t>(c</w:t>
            </w:r>
            <w:r w:rsidR="007C0983" w:rsidRPr="005C4A17">
              <w:t xml:space="preserve">) </w:t>
            </w:r>
            <w:r w:rsidRPr="005C4A17">
              <w:t>the place where the controlled apparatus is used.</w:t>
            </w:r>
          </w:p>
        </w:tc>
      </w:tr>
      <w:tr w:rsidR="00E35574" w:rsidRPr="005C4A17" w:rsidTr="00DF590A">
        <w:tblPrEx>
          <w:tblBorders>
            <w:top w:val="single" w:sz="12" w:space="0" w:color="auto"/>
            <w:insideH w:val="single" w:sz="12" w:space="0" w:color="auto"/>
          </w:tblBorders>
        </w:tblPrEx>
        <w:tc>
          <w:tcPr>
            <w:tcW w:w="834" w:type="pct"/>
            <w:tcBorders>
              <w:top w:val="single" w:sz="4" w:space="0" w:color="auto"/>
              <w:bottom w:val="single" w:sz="12" w:space="0" w:color="auto"/>
            </w:tcBorders>
            <w:shd w:val="clear" w:color="auto" w:fill="auto"/>
          </w:tcPr>
          <w:p w:rsidR="00E35574" w:rsidRPr="005C4A17" w:rsidRDefault="00E35574" w:rsidP="009D068C">
            <w:pPr>
              <w:pStyle w:val="Tabletext"/>
            </w:pPr>
            <w:r w:rsidRPr="005C4A17">
              <w:t>8</w:t>
            </w:r>
          </w:p>
        </w:tc>
        <w:tc>
          <w:tcPr>
            <w:tcW w:w="4166" w:type="pct"/>
            <w:tcBorders>
              <w:top w:val="single" w:sz="4" w:space="0" w:color="auto"/>
              <w:bottom w:val="single" w:sz="12" w:space="0" w:color="auto"/>
            </w:tcBorders>
            <w:shd w:val="clear" w:color="auto" w:fill="auto"/>
          </w:tcPr>
          <w:p w:rsidR="00E35574" w:rsidRPr="005C4A17" w:rsidRDefault="00E35574" w:rsidP="009D068C">
            <w:pPr>
              <w:pStyle w:val="Tabletext"/>
            </w:pPr>
            <w:r w:rsidRPr="005C4A17">
              <w:t>If the dealing involves a controlled apparatus that produces non</w:t>
            </w:r>
            <w:r w:rsidR="005C4A17">
              <w:noBreakHyphen/>
            </w:r>
            <w:r w:rsidRPr="005C4A17">
              <w:t>ionizing radiation:</w:t>
            </w:r>
          </w:p>
          <w:p w:rsidR="00E35574" w:rsidRPr="005C4A17" w:rsidRDefault="00E35574" w:rsidP="009D068C">
            <w:pPr>
              <w:pStyle w:val="Tablea"/>
            </w:pPr>
            <w:r w:rsidRPr="005C4A17">
              <w:lastRenderedPageBreak/>
              <w:t>(a</w:t>
            </w:r>
            <w:r w:rsidR="007C0983" w:rsidRPr="005C4A17">
              <w:t xml:space="preserve">) </w:t>
            </w:r>
            <w:r w:rsidRPr="005C4A17">
              <w:t>the purpose and identification details of the controlled apparatus; and</w:t>
            </w:r>
          </w:p>
          <w:p w:rsidR="00E35574" w:rsidRPr="005C4A17" w:rsidRDefault="00E35574" w:rsidP="009D068C">
            <w:pPr>
              <w:pStyle w:val="Tablea"/>
            </w:pPr>
            <w:r w:rsidRPr="005C4A17">
              <w:t>(b</w:t>
            </w:r>
            <w:r w:rsidR="007C0983" w:rsidRPr="005C4A17">
              <w:t xml:space="preserve">) </w:t>
            </w:r>
            <w:r w:rsidRPr="005C4A17">
              <w:t>the likely exposure levels including the nature of the radiation; and</w:t>
            </w:r>
          </w:p>
          <w:p w:rsidR="00E35574" w:rsidRPr="005C4A17" w:rsidRDefault="00E35574" w:rsidP="009D068C">
            <w:pPr>
              <w:pStyle w:val="Tablea"/>
            </w:pPr>
            <w:r w:rsidRPr="005C4A17">
              <w:t>(c</w:t>
            </w:r>
            <w:r w:rsidR="007C0983" w:rsidRPr="005C4A17">
              <w:t xml:space="preserve">) </w:t>
            </w:r>
            <w:r w:rsidRPr="005C4A17">
              <w:t>all output parameters relevant to the likely exposure conditions; and</w:t>
            </w:r>
          </w:p>
          <w:p w:rsidR="00E35574" w:rsidRPr="005C4A17" w:rsidRDefault="00E35574" w:rsidP="009D068C">
            <w:pPr>
              <w:pStyle w:val="Tablea"/>
            </w:pPr>
            <w:r w:rsidRPr="005C4A17">
              <w:t>(d</w:t>
            </w:r>
            <w:r w:rsidR="007C0983" w:rsidRPr="005C4A17">
              <w:t xml:space="preserve">) </w:t>
            </w:r>
            <w:r w:rsidRPr="005C4A17">
              <w:t>the place where the controlled apparatus is used.</w:t>
            </w:r>
          </w:p>
        </w:tc>
      </w:tr>
    </w:tbl>
    <w:p w:rsidR="00E35574" w:rsidRPr="005C4A17" w:rsidRDefault="00E35574" w:rsidP="00E62E2A">
      <w:pPr>
        <w:pStyle w:val="ActHead1"/>
        <w:pageBreakBefore/>
      </w:pPr>
      <w:bookmarkStart w:id="114" w:name="_Toc455670143"/>
      <w:r w:rsidRPr="005C4A17">
        <w:rPr>
          <w:rStyle w:val="CharChapNo"/>
        </w:rPr>
        <w:lastRenderedPageBreak/>
        <w:t>Schedule</w:t>
      </w:r>
      <w:r w:rsidR="005C4A17">
        <w:rPr>
          <w:rStyle w:val="CharChapNo"/>
        </w:rPr>
        <w:t> </w:t>
      </w:r>
      <w:r w:rsidRPr="005C4A17">
        <w:rPr>
          <w:rStyle w:val="CharChapNo"/>
        </w:rPr>
        <w:t>3A</w:t>
      </w:r>
      <w:r w:rsidR="007C0983" w:rsidRPr="005C4A17">
        <w:t>—</w:t>
      </w:r>
      <w:r w:rsidRPr="005C4A17">
        <w:rPr>
          <w:rStyle w:val="CharChapText"/>
        </w:rPr>
        <w:t>Facility licence application fees</w:t>
      </w:r>
      <w:r w:rsidR="007C0983" w:rsidRPr="005C4A17">
        <w:rPr>
          <w:rStyle w:val="CharChapText"/>
        </w:rPr>
        <w:t>—</w:t>
      </w:r>
      <w:r w:rsidRPr="005C4A17">
        <w:rPr>
          <w:rStyle w:val="CharChapText"/>
        </w:rPr>
        <w:t>nuclear installations</w:t>
      </w:r>
      <w:bookmarkEnd w:id="114"/>
    </w:p>
    <w:p w:rsidR="00E35574" w:rsidRPr="005C4A17" w:rsidRDefault="00E35574" w:rsidP="007C0983">
      <w:pPr>
        <w:pStyle w:val="notemargin"/>
      </w:pPr>
      <w:r w:rsidRPr="005C4A17">
        <w:t>(regulation</w:t>
      </w:r>
      <w:r w:rsidR="005C4A17">
        <w:t> </w:t>
      </w:r>
      <w:r w:rsidRPr="005C4A17">
        <w:t>40B)</w:t>
      </w:r>
    </w:p>
    <w:p w:rsidR="00E73DED" w:rsidRPr="005C4A17" w:rsidRDefault="00E73DED" w:rsidP="00E73DED">
      <w:pPr>
        <w:pStyle w:val="Header"/>
      </w:pPr>
      <w:r w:rsidRPr="005C4A17">
        <w:rPr>
          <w:rStyle w:val="CharPartNo"/>
        </w:rPr>
        <w:t xml:space="preserve"> </w:t>
      </w:r>
      <w:r w:rsidRPr="005C4A17">
        <w:rPr>
          <w:rStyle w:val="CharPartText"/>
        </w:rPr>
        <w:t xml:space="preserve"> </w:t>
      </w:r>
    </w:p>
    <w:p w:rsidR="00381580" w:rsidRPr="005C4A17" w:rsidRDefault="00381580" w:rsidP="00381580">
      <w:pPr>
        <w:pStyle w:val="ActHead5"/>
      </w:pPr>
      <w:bookmarkStart w:id="115" w:name="_Toc455670144"/>
      <w:r w:rsidRPr="005C4A17">
        <w:rPr>
          <w:rStyle w:val="CharSectno"/>
        </w:rPr>
        <w:t>1</w:t>
      </w:r>
      <w:r w:rsidRPr="005C4A17">
        <w:t xml:space="preserve">  Facility licence application fees—nuclear installations</w:t>
      </w:r>
      <w:bookmarkEnd w:id="115"/>
    </w:p>
    <w:p w:rsidR="00381580" w:rsidRPr="005C4A17" w:rsidRDefault="00381580" w:rsidP="00381580">
      <w:pPr>
        <w:pStyle w:val="subsection"/>
      </w:pPr>
      <w:r w:rsidRPr="005C4A17">
        <w:tab/>
      </w:r>
      <w:r w:rsidRPr="005C4A17">
        <w:tab/>
        <w:t>The following table sets out the amount of the application fee for a facility licence that authorises a person to do a thing mentioned in an item in the table in relation to a controlled facility that is a nuclear installation.</w:t>
      </w:r>
    </w:p>
    <w:p w:rsidR="007C0983" w:rsidRPr="005C4A17" w:rsidRDefault="007C0983" w:rsidP="007C0983">
      <w:pPr>
        <w:pStyle w:val="Tabletext"/>
      </w:pPr>
    </w:p>
    <w:tbl>
      <w:tblPr>
        <w:tblW w:w="5000" w:type="pct"/>
        <w:tblBorders>
          <w:insideH w:val="single" w:sz="12" w:space="0" w:color="auto"/>
        </w:tblBorders>
        <w:tblLook w:val="0000" w:firstRow="0" w:lastRow="0" w:firstColumn="0" w:lastColumn="0" w:noHBand="0" w:noVBand="0"/>
      </w:tblPr>
      <w:tblGrid>
        <w:gridCol w:w="827"/>
        <w:gridCol w:w="6262"/>
        <w:gridCol w:w="1440"/>
      </w:tblGrid>
      <w:tr w:rsidR="00381580" w:rsidRPr="005C4A17" w:rsidTr="00DF590A">
        <w:trPr>
          <w:tblHeader/>
        </w:trPr>
        <w:tc>
          <w:tcPr>
            <w:tcW w:w="5000" w:type="pct"/>
            <w:gridSpan w:val="3"/>
            <w:tcBorders>
              <w:top w:val="single" w:sz="12" w:space="0" w:color="auto"/>
              <w:bottom w:val="single" w:sz="6" w:space="0" w:color="auto"/>
            </w:tcBorders>
            <w:shd w:val="clear" w:color="auto" w:fill="auto"/>
          </w:tcPr>
          <w:p w:rsidR="00381580" w:rsidRPr="005C4A17" w:rsidRDefault="00381580" w:rsidP="00E16A83">
            <w:pPr>
              <w:pStyle w:val="TableHeading"/>
            </w:pPr>
            <w:r w:rsidRPr="005C4A17">
              <w:t>Facility licence application fees—nuclear installations</w:t>
            </w:r>
          </w:p>
        </w:tc>
      </w:tr>
      <w:tr w:rsidR="00381580" w:rsidRPr="005C4A17" w:rsidTr="00DF590A">
        <w:trPr>
          <w:tblHeader/>
        </w:trPr>
        <w:tc>
          <w:tcPr>
            <w:tcW w:w="485" w:type="pct"/>
            <w:tcBorders>
              <w:top w:val="single" w:sz="6" w:space="0" w:color="auto"/>
            </w:tcBorders>
            <w:shd w:val="clear" w:color="auto" w:fill="auto"/>
          </w:tcPr>
          <w:p w:rsidR="00381580" w:rsidRPr="005C4A17" w:rsidRDefault="00381580" w:rsidP="00E16A83">
            <w:pPr>
              <w:pStyle w:val="TableHeading"/>
              <w:rPr>
                <w:rFonts w:eastAsia="Calibri"/>
                <w:lang w:eastAsia="en-US"/>
              </w:rPr>
            </w:pPr>
            <w:r w:rsidRPr="005C4A17">
              <w:t>Item</w:t>
            </w:r>
          </w:p>
        </w:tc>
        <w:tc>
          <w:tcPr>
            <w:tcW w:w="3671" w:type="pct"/>
            <w:tcBorders>
              <w:top w:val="single" w:sz="6" w:space="0" w:color="auto"/>
            </w:tcBorders>
            <w:shd w:val="clear" w:color="auto" w:fill="auto"/>
          </w:tcPr>
          <w:p w:rsidR="00381580" w:rsidRPr="005C4A17" w:rsidRDefault="00381580" w:rsidP="00E16A83">
            <w:pPr>
              <w:pStyle w:val="TableHeading"/>
            </w:pPr>
            <w:r w:rsidRPr="005C4A17">
              <w:t>Thing authorised to be done by licence</w:t>
            </w:r>
          </w:p>
        </w:tc>
        <w:tc>
          <w:tcPr>
            <w:tcW w:w="844" w:type="pct"/>
            <w:tcBorders>
              <w:top w:val="single" w:sz="6" w:space="0" w:color="auto"/>
            </w:tcBorders>
            <w:shd w:val="clear" w:color="auto" w:fill="auto"/>
          </w:tcPr>
          <w:p w:rsidR="00381580" w:rsidRPr="005C4A17" w:rsidRDefault="00381580" w:rsidP="00E16A83">
            <w:pPr>
              <w:pStyle w:val="TableHeading"/>
              <w:jc w:val="right"/>
            </w:pPr>
            <w:r w:rsidRPr="005C4A17">
              <w:t>Amount ($)</w:t>
            </w:r>
          </w:p>
        </w:tc>
      </w:tr>
      <w:tr w:rsidR="001C1D7C" w:rsidRPr="005C4A17" w:rsidTr="00DF590A">
        <w:tblPrEx>
          <w:tblBorders>
            <w:top w:val="single" w:sz="12" w:space="0" w:color="auto"/>
            <w:bottom w:val="single" w:sz="2" w:space="0" w:color="auto"/>
          </w:tblBorders>
        </w:tblPrEx>
        <w:tc>
          <w:tcPr>
            <w:tcW w:w="485" w:type="pct"/>
            <w:tcBorders>
              <w:top w:val="single" w:sz="12" w:space="0" w:color="auto"/>
              <w:bottom w:val="single" w:sz="4" w:space="0" w:color="auto"/>
            </w:tcBorders>
            <w:shd w:val="clear" w:color="auto" w:fill="auto"/>
          </w:tcPr>
          <w:p w:rsidR="001C1D7C" w:rsidRPr="005C4A17" w:rsidRDefault="001C1D7C" w:rsidP="007C0983">
            <w:pPr>
              <w:pStyle w:val="Tabletext"/>
            </w:pPr>
            <w:r w:rsidRPr="005C4A17">
              <w:t>1</w:t>
            </w:r>
          </w:p>
        </w:tc>
        <w:tc>
          <w:tcPr>
            <w:tcW w:w="3671" w:type="pct"/>
            <w:tcBorders>
              <w:top w:val="single" w:sz="12" w:space="0" w:color="auto"/>
              <w:bottom w:val="single" w:sz="4" w:space="0" w:color="auto"/>
            </w:tcBorders>
            <w:shd w:val="clear" w:color="auto" w:fill="auto"/>
          </w:tcPr>
          <w:p w:rsidR="001C1D7C" w:rsidRPr="005C4A17" w:rsidRDefault="001C1D7C" w:rsidP="007C0983">
            <w:pPr>
              <w:pStyle w:val="Tabletext"/>
            </w:pPr>
            <w:r w:rsidRPr="005C4A17">
              <w:t>Preparing a site for a controlled facility, being a nuclear reactor that is designed:</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to have maximum thermal power of less than 1 megawatt</w:t>
            </w:r>
          </w:p>
        </w:tc>
        <w:tc>
          <w:tcPr>
            <w:tcW w:w="844" w:type="pct"/>
            <w:tcBorders>
              <w:top w:val="single" w:sz="12" w:space="0" w:color="auto"/>
              <w:bottom w:val="single" w:sz="4" w:space="0" w:color="auto"/>
            </w:tcBorders>
            <w:shd w:val="clear" w:color="auto" w:fill="auto"/>
            <w:vAlign w:val="center"/>
          </w:tcPr>
          <w:p w:rsidR="001C1D7C" w:rsidRPr="005C4A17" w:rsidRDefault="001C1D7C" w:rsidP="00844295">
            <w:pPr>
              <w:pStyle w:val="Tabletext"/>
              <w:jc w:val="right"/>
            </w:pPr>
            <w:r w:rsidRPr="005C4A17">
              <w:t>28</w:t>
            </w:r>
            <w:r w:rsidR="005C4A17">
              <w:t> </w:t>
            </w:r>
            <w:r w:rsidRPr="005C4A17">
              <w:t>777</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2</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Constructing a controlled facility, being a nuclear reactor that is designed:</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to have maximum thermal power of less than 1 megawatt</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179</w:t>
            </w:r>
            <w:r w:rsidR="005C4A17">
              <w:t> </w:t>
            </w:r>
            <w:r w:rsidRPr="005C4A17">
              <w:t>863</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3</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Possessing or controlling a controlled facility, being a nuclear reactor:</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with maximum thermal power of less than 1 megawatt</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143</w:t>
            </w:r>
            <w:r w:rsidR="005C4A17">
              <w:t> </w:t>
            </w:r>
            <w:r w:rsidRPr="005C4A17">
              <w:t>891</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4</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Operating a controlled facility, being a nuclear reactor:</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with maximum thermal power of less than 1 megawatt</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71</w:t>
            </w:r>
            <w:r w:rsidR="005C4A17">
              <w:t> </w:t>
            </w:r>
            <w:r w:rsidRPr="005C4A17">
              <w:t>944</w:t>
            </w:r>
          </w:p>
        </w:tc>
      </w:tr>
      <w:tr w:rsidR="001C1D7C" w:rsidRPr="005C4A17" w:rsidTr="00DF590A">
        <w:tblPrEx>
          <w:tblBorders>
            <w:top w:val="single" w:sz="12" w:space="0" w:color="auto"/>
            <w:bottom w:val="single" w:sz="2" w:space="0" w:color="auto"/>
          </w:tblBorders>
        </w:tblPrEx>
        <w:trPr>
          <w:cantSplit/>
        </w:trPr>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5</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De</w:t>
            </w:r>
            <w:r w:rsidR="005C4A17">
              <w:noBreakHyphen/>
            </w:r>
            <w:r w:rsidRPr="005C4A17">
              <w:t>commissioning, disposing of or abandoning a controlled facility, being a nuclear reactor that:</w:t>
            </w:r>
          </w:p>
          <w:p w:rsidR="001C1D7C" w:rsidRPr="005C4A17" w:rsidRDefault="001C1D7C" w:rsidP="007C0983">
            <w:pPr>
              <w:pStyle w:val="Tablea"/>
            </w:pPr>
            <w:r w:rsidRPr="005C4A17">
              <w:t xml:space="preserve">(a) was used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had maximum thermal power of less than 1 megawatt</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71</w:t>
            </w:r>
            <w:r w:rsidR="005C4A17">
              <w:t> </w:t>
            </w:r>
            <w:r w:rsidRPr="005C4A17">
              <w:t>944</w:t>
            </w:r>
          </w:p>
        </w:tc>
      </w:tr>
      <w:tr w:rsidR="001C1D7C" w:rsidRPr="005C4A17" w:rsidTr="00DF590A">
        <w:tblPrEx>
          <w:tblBorders>
            <w:top w:val="single" w:sz="12" w:space="0" w:color="auto"/>
            <w:bottom w:val="single" w:sz="2" w:space="0" w:color="auto"/>
          </w:tblBorders>
        </w:tblPrEx>
        <w:trPr>
          <w:cantSplit/>
        </w:trPr>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6</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Preparing a site for a controlled facility, being a nuclear reactor that is designed:</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to have maximum thermal power of 1 megawatt or more</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143</w:t>
            </w:r>
            <w:r w:rsidR="005C4A17">
              <w:t> </w:t>
            </w:r>
            <w:r w:rsidRPr="005C4A17">
              <w:t>891</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7</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Constructing a controlled facility, being a nuclear reactor that is designed:</w:t>
            </w:r>
          </w:p>
          <w:p w:rsidR="001C1D7C" w:rsidRPr="005C4A17" w:rsidRDefault="001C1D7C" w:rsidP="007C0983">
            <w:pPr>
              <w:pStyle w:val="Tablea"/>
            </w:pPr>
            <w:r w:rsidRPr="005C4A17">
              <w:t xml:space="preserve">(a) for research or production of </w:t>
            </w:r>
            <w:r w:rsidR="00915569"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lastRenderedPageBreak/>
              <w:t>(b) to have maximum thermal power of 1 megawatt or more</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lastRenderedPageBreak/>
              <w:t>575</w:t>
            </w:r>
            <w:r w:rsidR="005C4A17">
              <w:t> </w:t>
            </w:r>
            <w:r w:rsidRPr="005C4A17">
              <w:t>565</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lastRenderedPageBreak/>
              <w:t>8</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Possessing or controlling a controlled facility, being a nuclear reactor:</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with maximum thermal power of 1 megawatt or more</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143</w:t>
            </w:r>
            <w:r w:rsidR="005C4A17">
              <w:t> </w:t>
            </w:r>
            <w:r w:rsidRPr="005C4A17">
              <w:t>891</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9</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Operating a controlled facility, being a nuclear reactor:</w:t>
            </w:r>
          </w:p>
          <w:p w:rsidR="001C1D7C" w:rsidRPr="005C4A17" w:rsidRDefault="001C1D7C" w:rsidP="007C0983">
            <w:pPr>
              <w:pStyle w:val="Tablea"/>
            </w:pPr>
            <w:r w:rsidRPr="005C4A17">
              <w:t xml:space="preserve">(a)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with maximum thermal power of 1 megawatt or more</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616</w:t>
            </w:r>
            <w:r w:rsidR="005C4A17">
              <w:t> </w:t>
            </w:r>
            <w:r w:rsidRPr="005C4A17">
              <w:t>679</w:t>
            </w:r>
          </w:p>
        </w:tc>
      </w:tr>
      <w:tr w:rsidR="001C1D7C" w:rsidRPr="005C4A17" w:rsidTr="00DF590A">
        <w:tblPrEx>
          <w:tblBorders>
            <w:top w:val="single" w:sz="12" w:space="0" w:color="auto"/>
            <w:bottom w:val="single" w:sz="2" w:space="0" w:color="auto"/>
          </w:tblBorders>
        </w:tblPrEx>
        <w:trPr>
          <w:cantSplit/>
        </w:trPr>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10</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De</w:t>
            </w:r>
            <w:r w:rsidR="005C4A17">
              <w:noBreakHyphen/>
            </w:r>
            <w:r w:rsidRPr="005C4A17">
              <w:t>commissioning, disposing of or abandoning a controlled facility, being a nuclear reactor that:</w:t>
            </w:r>
          </w:p>
          <w:p w:rsidR="001C1D7C" w:rsidRPr="005C4A17" w:rsidRDefault="001C1D7C" w:rsidP="007C0983">
            <w:pPr>
              <w:pStyle w:val="Tablea"/>
            </w:pPr>
            <w:r w:rsidRPr="005C4A17">
              <w:t xml:space="preserve">(a) was used for research or production of </w:t>
            </w:r>
            <w:r w:rsidR="00712A31" w:rsidRPr="005C4A17">
              <w:t>radioactive materials</w:t>
            </w:r>
            <w:r w:rsidRPr="005C4A17">
              <w:t xml:space="preserve"> for industrial or medical use (including critical and subcritical assemblies); and</w:t>
            </w:r>
          </w:p>
          <w:p w:rsidR="001C1D7C" w:rsidRPr="005C4A17" w:rsidRDefault="001C1D7C" w:rsidP="007C0983">
            <w:pPr>
              <w:pStyle w:val="Tablea"/>
            </w:pPr>
            <w:r w:rsidRPr="005C4A17">
              <w:t>(b) had maximum thermal power of 1 megawatt or more</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143</w:t>
            </w:r>
            <w:r w:rsidR="005C4A17">
              <w:t> </w:t>
            </w:r>
            <w:r w:rsidRPr="005C4A17">
              <w:t>891</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11</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Preparing a site for a controlled facility, being a plant for preparing or storing fuel for use in a nuclear reactor of a kind mentioned in any of items</w:t>
            </w:r>
            <w:r w:rsidR="005C4A17">
              <w:t> </w:t>
            </w:r>
            <w:r w:rsidRPr="005C4A17">
              <w:t>1 to 9</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14</w:t>
            </w:r>
            <w:r w:rsidR="005C4A17">
              <w:t> </w:t>
            </w:r>
            <w:r w:rsidRPr="005C4A17">
              <w:t>388</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12</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Constructing a controlled facility, being a plant for preparing or storing fuel for use in a nuclear reactor of a kind mentioned in any of items</w:t>
            </w:r>
            <w:r w:rsidR="005C4A17">
              <w:t> </w:t>
            </w:r>
            <w:r w:rsidRPr="005C4A17">
              <w:t>1 to 9</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64</w:t>
            </w:r>
            <w:r w:rsidR="005C4A17">
              <w:t> </w:t>
            </w:r>
            <w:r w:rsidRPr="005C4A17">
              <w:t>749</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13</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Possessing or controlling a controlled facility, being a plant for preparing or storing fuel for use in a nuclear reactor of a kind mentioned in any of items</w:t>
            </w:r>
            <w:r w:rsidR="005C4A17">
              <w:t> </w:t>
            </w:r>
            <w:r w:rsidRPr="005C4A17">
              <w:t>1 to 9</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14</w:t>
            </w:r>
            <w:r w:rsidR="005C4A17">
              <w:t> </w:t>
            </w:r>
            <w:r w:rsidRPr="005C4A17">
              <w:t>388</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14</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Operating a controlled facility, being a plant for preparing or storing fuel for use in a nuclear reactor of a kind mentioned in any of items</w:t>
            </w:r>
            <w:r w:rsidR="005C4A17">
              <w:t> </w:t>
            </w:r>
            <w:r w:rsidRPr="005C4A17">
              <w:t>1 to 9</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64</w:t>
            </w:r>
            <w:r w:rsidR="005C4A17">
              <w:t> </w:t>
            </w:r>
            <w:r w:rsidRPr="005C4A17">
              <w:t>749</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15</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De</w:t>
            </w:r>
            <w:r w:rsidR="005C4A17">
              <w:noBreakHyphen/>
            </w:r>
            <w:r w:rsidRPr="005C4A17">
              <w:t>commissioning, disposing of or abandoning a controlled facility, being a plant that was used for preparing or storing fuel for use in a nuclear reactor of a kind mentioned in any of items</w:t>
            </w:r>
            <w:r w:rsidR="005C4A17">
              <w:t> </w:t>
            </w:r>
            <w:r w:rsidRPr="005C4A17">
              <w:t>1 to 9</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28</w:t>
            </w:r>
            <w:r w:rsidR="005C4A17">
              <w:t> </w:t>
            </w:r>
            <w:r w:rsidRPr="005C4A17">
              <w:t>777</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16</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Preparing a site for a controlled facility, being:</w:t>
            </w:r>
          </w:p>
          <w:p w:rsidR="001C1D7C" w:rsidRPr="005C4A17" w:rsidRDefault="001C1D7C" w:rsidP="007C0983">
            <w:pPr>
              <w:pStyle w:val="Tablea"/>
            </w:pPr>
            <w:r w:rsidRPr="005C4A17">
              <w:t xml:space="preserve">(a) a </w:t>
            </w:r>
            <w:r w:rsidR="00712A31" w:rsidRPr="005C4A17">
              <w:t>radioactive waste</w:t>
            </w:r>
            <w:r w:rsidRPr="005C4A17">
              <w:t xml:space="preserve"> storage facility that is designed to contain controlled materials with an activity that is greater than the applicable activity level prescribed by regulation</w:t>
            </w:r>
            <w:r w:rsidR="005C4A17">
              <w:t> </w:t>
            </w:r>
            <w:r w:rsidRPr="005C4A17">
              <w:t>7; or</w:t>
            </w:r>
          </w:p>
          <w:p w:rsidR="001C1D7C" w:rsidRPr="005C4A17" w:rsidRDefault="001C1D7C" w:rsidP="007C0983">
            <w:pPr>
              <w:pStyle w:val="Tablea"/>
            </w:pPr>
            <w:r w:rsidRPr="005C4A17">
              <w:t xml:space="preserve">(b) a </w:t>
            </w:r>
            <w:r w:rsidR="0019186B" w:rsidRPr="005C4A17">
              <w:t>radioactive waste</w:t>
            </w:r>
            <w:r w:rsidRPr="005C4A17">
              <w:t xml:space="preserve"> disposal facility that is designed to contain controlled materials with an activity that is greater than the applicable activity level prescribed by regulation</w:t>
            </w:r>
            <w:r w:rsidR="005C4A17">
              <w:t> </w:t>
            </w:r>
            <w:r w:rsidRPr="005C4A17">
              <w:t>8</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342</w:t>
            </w:r>
            <w:r w:rsidR="005C4A17">
              <w:t> </w:t>
            </w:r>
            <w:r w:rsidRPr="005C4A17">
              <w:t>600</w:t>
            </w:r>
          </w:p>
        </w:tc>
      </w:tr>
      <w:tr w:rsidR="001C1D7C" w:rsidRPr="005C4A17" w:rsidTr="00DF590A">
        <w:tblPrEx>
          <w:tblBorders>
            <w:top w:val="single" w:sz="12" w:space="0" w:color="auto"/>
            <w:bottom w:val="single" w:sz="2" w:space="0" w:color="auto"/>
          </w:tblBorders>
        </w:tblPrEx>
        <w:trPr>
          <w:cantSplit/>
        </w:trPr>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17</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Constructing a controlled facility, being:</w:t>
            </w:r>
          </w:p>
          <w:p w:rsidR="001C1D7C" w:rsidRPr="005C4A17" w:rsidRDefault="001C1D7C" w:rsidP="007C0983">
            <w:pPr>
              <w:pStyle w:val="Tablea"/>
            </w:pPr>
            <w:r w:rsidRPr="005C4A17">
              <w:t xml:space="preserve">(a) a </w:t>
            </w:r>
            <w:r w:rsidR="0019186B" w:rsidRPr="005C4A17">
              <w:t>radioactive waste</w:t>
            </w:r>
            <w:r w:rsidRPr="005C4A17">
              <w:t xml:space="preserve"> storage facility that is designed to contain controlled materials with an activity that is greater than the applicable activity level prescribed by regulation</w:t>
            </w:r>
            <w:r w:rsidR="005C4A17">
              <w:t> </w:t>
            </w:r>
            <w:r w:rsidRPr="005C4A17">
              <w:t>7; or</w:t>
            </w:r>
          </w:p>
          <w:p w:rsidR="001C1D7C" w:rsidRPr="005C4A17" w:rsidRDefault="001C1D7C" w:rsidP="007C0983">
            <w:pPr>
              <w:pStyle w:val="Tablea"/>
            </w:pPr>
            <w:r w:rsidRPr="005C4A17">
              <w:t xml:space="preserve">(b) a </w:t>
            </w:r>
            <w:r w:rsidR="0019186B" w:rsidRPr="005C4A17">
              <w:t>radioactive waste</w:t>
            </w:r>
            <w:r w:rsidR="00874E75" w:rsidRPr="005C4A17">
              <w:t xml:space="preserve"> </w:t>
            </w:r>
            <w:r w:rsidRPr="005C4A17">
              <w:t>disposal facility that is designed to contain controlled materials with an activity that is greater than the applicable activity level prescribed by regulation</w:t>
            </w:r>
            <w:r w:rsidR="005C4A17">
              <w:t> </w:t>
            </w:r>
            <w:r w:rsidRPr="005C4A17">
              <w:t>8</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t>411</w:t>
            </w:r>
            <w:r w:rsidR="005C4A17">
              <w:t> </w:t>
            </w:r>
            <w:r w:rsidRPr="005C4A17">
              <w:t>119</w:t>
            </w:r>
          </w:p>
        </w:tc>
      </w:tr>
      <w:tr w:rsidR="001C1D7C"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18</w:t>
            </w:r>
          </w:p>
        </w:tc>
        <w:tc>
          <w:tcPr>
            <w:tcW w:w="3671" w:type="pct"/>
            <w:tcBorders>
              <w:top w:val="single" w:sz="4" w:space="0" w:color="auto"/>
              <w:bottom w:val="single" w:sz="4" w:space="0" w:color="auto"/>
            </w:tcBorders>
            <w:shd w:val="clear" w:color="auto" w:fill="auto"/>
          </w:tcPr>
          <w:p w:rsidR="001C1D7C" w:rsidRPr="005C4A17" w:rsidRDefault="001C1D7C" w:rsidP="007C0983">
            <w:pPr>
              <w:pStyle w:val="Tabletext"/>
            </w:pPr>
            <w:r w:rsidRPr="005C4A17">
              <w:t>Possessing or controlling a controlled facility, being:</w:t>
            </w:r>
          </w:p>
          <w:p w:rsidR="001C1D7C" w:rsidRPr="005C4A17" w:rsidRDefault="001C1D7C" w:rsidP="007C0983">
            <w:pPr>
              <w:pStyle w:val="Tablea"/>
            </w:pPr>
            <w:r w:rsidRPr="005C4A17">
              <w:t xml:space="preserve">(a) a </w:t>
            </w:r>
            <w:r w:rsidR="0019186B" w:rsidRPr="005C4A17">
              <w:t>radioactive waste</w:t>
            </w:r>
            <w:r w:rsidRPr="005C4A17">
              <w:t xml:space="preserve"> storage facility that contains controlled materials </w:t>
            </w:r>
            <w:r w:rsidRPr="005C4A17">
              <w:lastRenderedPageBreak/>
              <w:t>with an activity that is greater than the applicable activity level prescribed by regulation</w:t>
            </w:r>
            <w:r w:rsidR="005C4A17">
              <w:t> </w:t>
            </w:r>
            <w:r w:rsidRPr="005C4A17">
              <w:t>7; or</w:t>
            </w:r>
          </w:p>
          <w:p w:rsidR="001C1D7C" w:rsidRPr="005C4A17" w:rsidRDefault="001C1D7C" w:rsidP="007C0983">
            <w:pPr>
              <w:pStyle w:val="Tablea"/>
            </w:pPr>
            <w:r w:rsidRPr="005C4A17">
              <w:t xml:space="preserve">(b) a </w:t>
            </w:r>
            <w:r w:rsidR="0019186B" w:rsidRPr="005C4A17">
              <w:t>radioactive waste</w:t>
            </w:r>
            <w:r w:rsidRPr="005C4A17">
              <w:t xml:space="preserve"> disposal facility that contains controlled materials with an activity that is greater than the applicable activity level prescribed by regulation</w:t>
            </w:r>
            <w:r w:rsidR="005C4A17">
              <w:t> </w:t>
            </w:r>
            <w:r w:rsidRPr="005C4A17">
              <w:t>8</w:t>
            </w:r>
          </w:p>
        </w:tc>
        <w:tc>
          <w:tcPr>
            <w:tcW w:w="844" w:type="pct"/>
            <w:tcBorders>
              <w:top w:val="single" w:sz="4" w:space="0" w:color="auto"/>
              <w:bottom w:val="single" w:sz="4" w:space="0" w:color="auto"/>
            </w:tcBorders>
            <w:shd w:val="clear" w:color="auto" w:fill="auto"/>
            <w:vAlign w:val="center"/>
          </w:tcPr>
          <w:p w:rsidR="001C1D7C" w:rsidRPr="005C4A17" w:rsidRDefault="001C1D7C" w:rsidP="00844295">
            <w:pPr>
              <w:pStyle w:val="Tabletext"/>
              <w:jc w:val="right"/>
            </w:pPr>
            <w:r w:rsidRPr="005C4A17">
              <w:lastRenderedPageBreak/>
              <w:t>14</w:t>
            </w:r>
            <w:r w:rsidR="005C4A17">
              <w:t> </w:t>
            </w:r>
            <w:r w:rsidRPr="005C4A17">
              <w:t>388</w:t>
            </w:r>
          </w:p>
        </w:tc>
      </w:tr>
      <w:tr w:rsidR="00B33073"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lastRenderedPageBreak/>
              <w:t>19</w:t>
            </w:r>
          </w:p>
        </w:tc>
        <w:tc>
          <w:tcPr>
            <w:tcW w:w="3671"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Operating a controlled facility, being:</w:t>
            </w:r>
          </w:p>
          <w:p w:rsidR="00B33073" w:rsidRPr="005C4A17" w:rsidRDefault="00B33073" w:rsidP="007C0983">
            <w:pPr>
              <w:pStyle w:val="Tablea"/>
            </w:pPr>
            <w:r w:rsidRPr="005C4A17">
              <w:t xml:space="preserve">(a) a </w:t>
            </w:r>
            <w:r w:rsidR="00915569" w:rsidRPr="005C4A17">
              <w:t>radioactive waste</w:t>
            </w:r>
            <w:r w:rsidRPr="005C4A17">
              <w:t xml:space="preserve"> storage facility that contains controlled materials with an activity that is greater than the applicable activity level prescribed by regulation</w:t>
            </w:r>
            <w:r w:rsidR="005C4A17">
              <w:t> </w:t>
            </w:r>
            <w:r w:rsidRPr="005C4A17">
              <w:t>7; or</w:t>
            </w:r>
          </w:p>
          <w:p w:rsidR="00B33073" w:rsidRPr="005C4A17" w:rsidRDefault="00B33073" w:rsidP="007C0983">
            <w:pPr>
              <w:pStyle w:val="Tablea"/>
            </w:pPr>
            <w:r w:rsidRPr="005C4A17">
              <w:t xml:space="preserve">(b) a </w:t>
            </w:r>
            <w:r w:rsidR="00915569" w:rsidRPr="005C4A17">
              <w:t>radioactive waste</w:t>
            </w:r>
            <w:r w:rsidRPr="005C4A17">
              <w:t xml:space="preserve"> disposal facility that contains controlled materials with an activity that is greater than the applicable activity level prescribed by regulation</w:t>
            </w:r>
            <w:r w:rsidR="005C4A17">
              <w:t> </w:t>
            </w:r>
            <w:r w:rsidRPr="005C4A17">
              <w:t>8</w:t>
            </w:r>
          </w:p>
        </w:tc>
        <w:tc>
          <w:tcPr>
            <w:tcW w:w="844" w:type="pct"/>
            <w:tcBorders>
              <w:top w:val="single" w:sz="4" w:space="0" w:color="auto"/>
              <w:bottom w:val="single" w:sz="4" w:space="0" w:color="auto"/>
            </w:tcBorders>
            <w:shd w:val="clear" w:color="auto" w:fill="auto"/>
            <w:vAlign w:val="center"/>
          </w:tcPr>
          <w:p w:rsidR="00B33073" w:rsidRPr="005C4A17" w:rsidRDefault="00B33073" w:rsidP="00844295">
            <w:pPr>
              <w:pStyle w:val="Tabletext"/>
              <w:jc w:val="right"/>
            </w:pPr>
            <w:r w:rsidRPr="005C4A17">
              <w:t>215</w:t>
            </w:r>
            <w:r w:rsidR="005C4A17">
              <w:t> </w:t>
            </w:r>
            <w:r w:rsidRPr="005C4A17">
              <w:t>837</w:t>
            </w:r>
          </w:p>
        </w:tc>
      </w:tr>
      <w:tr w:rsidR="00B33073" w:rsidRPr="005C4A17" w:rsidTr="00DF590A">
        <w:tblPrEx>
          <w:tblBorders>
            <w:top w:val="single" w:sz="12" w:space="0" w:color="auto"/>
            <w:bottom w:val="single" w:sz="2" w:space="0" w:color="auto"/>
          </w:tblBorders>
        </w:tblPrEx>
        <w:trPr>
          <w:cantSplit/>
        </w:trPr>
        <w:tc>
          <w:tcPr>
            <w:tcW w:w="485"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20</w:t>
            </w:r>
          </w:p>
        </w:tc>
        <w:tc>
          <w:tcPr>
            <w:tcW w:w="3671"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De</w:t>
            </w:r>
            <w:r w:rsidR="005C4A17">
              <w:noBreakHyphen/>
            </w:r>
            <w:r w:rsidRPr="005C4A17">
              <w:t>commissioning, disposing of or abandoning a controlled facility, being:</w:t>
            </w:r>
          </w:p>
          <w:p w:rsidR="00B33073" w:rsidRPr="005C4A17" w:rsidRDefault="00B33073" w:rsidP="007C0983">
            <w:pPr>
              <w:pStyle w:val="Tablea"/>
            </w:pPr>
            <w:r w:rsidRPr="005C4A17">
              <w:t xml:space="preserve">(a) a </w:t>
            </w:r>
            <w:r w:rsidR="0019186B" w:rsidRPr="005C4A17">
              <w:t>radioactive waste</w:t>
            </w:r>
            <w:r w:rsidRPr="005C4A17">
              <w:t xml:space="preserve"> storage facility that formerly contained controlled materials with an activity that was greater than the applicable activity level prescribed by regulation</w:t>
            </w:r>
            <w:r w:rsidR="005C4A17">
              <w:t> </w:t>
            </w:r>
            <w:r w:rsidRPr="005C4A17">
              <w:t>7; or</w:t>
            </w:r>
          </w:p>
          <w:p w:rsidR="00B33073" w:rsidRPr="005C4A17" w:rsidRDefault="00B33073" w:rsidP="007C0983">
            <w:pPr>
              <w:pStyle w:val="Tablea"/>
            </w:pPr>
            <w:r w:rsidRPr="005C4A17">
              <w:t xml:space="preserve">(b) a </w:t>
            </w:r>
            <w:r w:rsidR="0019186B" w:rsidRPr="005C4A17">
              <w:t>radioactive waste</w:t>
            </w:r>
            <w:r w:rsidRPr="005C4A17">
              <w:t xml:space="preserve"> disposal facility that formerly contained controlled materials with an activity that was greater than the applicable activity level prescribed by regulation</w:t>
            </w:r>
            <w:r w:rsidR="005C4A17">
              <w:t> </w:t>
            </w:r>
            <w:r w:rsidRPr="005C4A17">
              <w:t>8</w:t>
            </w:r>
          </w:p>
        </w:tc>
        <w:tc>
          <w:tcPr>
            <w:tcW w:w="844" w:type="pct"/>
            <w:tcBorders>
              <w:top w:val="single" w:sz="4" w:space="0" w:color="auto"/>
              <w:bottom w:val="single" w:sz="4" w:space="0" w:color="auto"/>
            </w:tcBorders>
            <w:shd w:val="clear" w:color="auto" w:fill="auto"/>
            <w:vAlign w:val="center"/>
          </w:tcPr>
          <w:p w:rsidR="00B33073" w:rsidRPr="005C4A17" w:rsidRDefault="00B33073" w:rsidP="00844295">
            <w:pPr>
              <w:pStyle w:val="Tabletext"/>
              <w:jc w:val="right"/>
            </w:pPr>
            <w:r w:rsidRPr="005C4A17">
              <w:t>28</w:t>
            </w:r>
            <w:r w:rsidR="005C4A17">
              <w:t> </w:t>
            </w:r>
            <w:r w:rsidRPr="005C4A17">
              <w:t>777</w:t>
            </w:r>
          </w:p>
        </w:tc>
      </w:tr>
      <w:tr w:rsidR="00B33073"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21</w:t>
            </w:r>
          </w:p>
        </w:tc>
        <w:tc>
          <w:tcPr>
            <w:tcW w:w="3671"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Preparing a site for a controlled facility, being a facility to produce radioisotopes, that is designed to contain controlled materials with an activity that is greater than the applicable activity level prescribed by regulation</w:t>
            </w:r>
            <w:r w:rsidR="005C4A17">
              <w:t> </w:t>
            </w:r>
            <w:r w:rsidRPr="005C4A17">
              <w:t>11</w:t>
            </w:r>
          </w:p>
        </w:tc>
        <w:tc>
          <w:tcPr>
            <w:tcW w:w="844" w:type="pct"/>
            <w:tcBorders>
              <w:top w:val="single" w:sz="4" w:space="0" w:color="auto"/>
              <w:bottom w:val="single" w:sz="4" w:space="0" w:color="auto"/>
            </w:tcBorders>
            <w:shd w:val="clear" w:color="auto" w:fill="auto"/>
            <w:vAlign w:val="center"/>
          </w:tcPr>
          <w:p w:rsidR="00B33073" w:rsidRPr="005C4A17" w:rsidRDefault="00B33073" w:rsidP="00844295">
            <w:pPr>
              <w:pStyle w:val="Tabletext"/>
              <w:jc w:val="right"/>
            </w:pPr>
            <w:r w:rsidRPr="005C4A17">
              <w:t>71</w:t>
            </w:r>
            <w:r w:rsidR="005C4A17">
              <w:t> </w:t>
            </w:r>
            <w:r w:rsidRPr="005C4A17">
              <w:t>944</w:t>
            </w:r>
          </w:p>
        </w:tc>
      </w:tr>
      <w:tr w:rsidR="00B33073" w:rsidRPr="005C4A17" w:rsidTr="00DF590A">
        <w:tblPrEx>
          <w:tblBorders>
            <w:top w:val="single" w:sz="12" w:space="0" w:color="auto"/>
            <w:bottom w:val="single" w:sz="2" w:space="0" w:color="auto"/>
          </w:tblBorders>
        </w:tblPrEx>
        <w:trPr>
          <w:cantSplit/>
        </w:trPr>
        <w:tc>
          <w:tcPr>
            <w:tcW w:w="485"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22</w:t>
            </w:r>
          </w:p>
        </w:tc>
        <w:tc>
          <w:tcPr>
            <w:tcW w:w="3671"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Constructing a controlled facility, being a facility to produce radioisotopes, that is designed to contain controlled materials with an activity that is greater than the applicable activity level prescribed by regulation</w:t>
            </w:r>
            <w:r w:rsidR="005C4A17">
              <w:t> </w:t>
            </w:r>
            <w:r w:rsidRPr="005C4A17">
              <w:t>11</w:t>
            </w:r>
          </w:p>
        </w:tc>
        <w:tc>
          <w:tcPr>
            <w:tcW w:w="844" w:type="pct"/>
            <w:tcBorders>
              <w:top w:val="single" w:sz="4" w:space="0" w:color="auto"/>
              <w:bottom w:val="single" w:sz="4" w:space="0" w:color="auto"/>
            </w:tcBorders>
            <w:shd w:val="clear" w:color="auto" w:fill="auto"/>
            <w:vAlign w:val="center"/>
          </w:tcPr>
          <w:p w:rsidR="00B33073" w:rsidRPr="005C4A17" w:rsidRDefault="00B33073" w:rsidP="00844295">
            <w:pPr>
              <w:pStyle w:val="Tabletext"/>
              <w:jc w:val="right"/>
            </w:pPr>
            <w:r w:rsidRPr="005C4A17">
              <w:t>143</w:t>
            </w:r>
            <w:r w:rsidR="005C4A17">
              <w:t> </w:t>
            </w:r>
            <w:r w:rsidRPr="005C4A17">
              <w:t>891</w:t>
            </w:r>
          </w:p>
        </w:tc>
      </w:tr>
      <w:tr w:rsidR="00B33073"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23</w:t>
            </w:r>
          </w:p>
        </w:tc>
        <w:tc>
          <w:tcPr>
            <w:tcW w:w="3671"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Possessing or controlling a controlled facility, being a facility producing radioisotopes and containing controlled materials with an activity that is greater than the applicable activity level prescribed by regulation</w:t>
            </w:r>
            <w:r w:rsidR="005C4A17">
              <w:t> </w:t>
            </w:r>
            <w:r w:rsidRPr="005C4A17">
              <w:t>11</w:t>
            </w:r>
          </w:p>
        </w:tc>
        <w:tc>
          <w:tcPr>
            <w:tcW w:w="844" w:type="pct"/>
            <w:tcBorders>
              <w:top w:val="single" w:sz="4" w:space="0" w:color="auto"/>
              <w:bottom w:val="single" w:sz="4" w:space="0" w:color="auto"/>
            </w:tcBorders>
            <w:shd w:val="clear" w:color="auto" w:fill="auto"/>
            <w:vAlign w:val="center"/>
          </w:tcPr>
          <w:p w:rsidR="00B33073" w:rsidRPr="005C4A17" w:rsidRDefault="00B33073" w:rsidP="00844295">
            <w:pPr>
              <w:pStyle w:val="Tabletext"/>
              <w:jc w:val="right"/>
            </w:pPr>
            <w:r w:rsidRPr="005C4A17">
              <w:t>14</w:t>
            </w:r>
            <w:r w:rsidR="005C4A17">
              <w:t> </w:t>
            </w:r>
            <w:r w:rsidRPr="005C4A17">
              <w:t>388</w:t>
            </w:r>
          </w:p>
        </w:tc>
      </w:tr>
      <w:tr w:rsidR="00B33073" w:rsidRPr="005C4A17" w:rsidTr="00DF590A">
        <w:tblPrEx>
          <w:tblBorders>
            <w:top w:val="single" w:sz="12" w:space="0" w:color="auto"/>
            <w:bottom w:val="single" w:sz="2" w:space="0" w:color="auto"/>
          </w:tblBorders>
        </w:tblPrEx>
        <w:tc>
          <w:tcPr>
            <w:tcW w:w="485"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24</w:t>
            </w:r>
          </w:p>
        </w:tc>
        <w:tc>
          <w:tcPr>
            <w:tcW w:w="3671" w:type="pct"/>
            <w:tcBorders>
              <w:top w:val="single" w:sz="4" w:space="0" w:color="auto"/>
              <w:bottom w:val="single" w:sz="4" w:space="0" w:color="auto"/>
            </w:tcBorders>
            <w:shd w:val="clear" w:color="auto" w:fill="auto"/>
          </w:tcPr>
          <w:p w:rsidR="00B33073" w:rsidRPr="005C4A17" w:rsidRDefault="00B33073" w:rsidP="007C0983">
            <w:pPr>
              <w:pStyle w:val="Tabletext"/>
            </w:pPr>
            <w:r w:rsidRPr="005C4A17">
              <w:t>Operating a controlled facility, being a facility producing radioisotopes and containing controlled materials with an activity that is greater than the applicable activity level prescribed by regulation</w:t>
            </w:r>
            <w:r w:rsidR="005C4A17">
              <w:t> </w:t>
            </w:r>
            <w:r w:rsidRPr="005C4A17">
              <w:t>11</w:t>
            </w:r>
          </w:p>
        </w:tc>
        <w:tc>
          <w:tcPr>
            <w:tcW w:w="844" w:type="pct"/>
            <w:tcBorders>
              <w:top w:val="single" w:sz="4" w:space="0" w:color="auto"/>
              <w:bottom w:val="single" w:sz="4" w:space="0" w:color="auto"/>
            </w:tcBorders>
            <w:shd w:val="clear" w:color="auto" w:fill="auto"/>
            <w:vAlign w:val="center"/>
          </w:tcPr>
          <w:p w:rsidR="00B33073" w:rsidRPr="005C4A17" w:rsidRDefault="00B33073" w:rsidP="00844295">
            <w:pPr>
              <w:pStyle w:val="Tabletext"/>
              <w:jc w:val="right"/>
            </w:pPr>
            <w:r w:rsidRPr="005C4A17">
              <w:t>129</w:t>
            </w:r>
            <w:r w:rsidR="005C4A17">
              <w:t> </w:t>
            </w:r>
            <w:r w:rsidRPr="005C4A17">
              <w:t>502</w:t>
            </w:r>
          </w:p>
        </w:tc>
      </w:tr>
      <w:tr w:rsidR="00B33073" w:rsidRPr="005C4A17" w:rsidTr="00DF590A">
        <w:tblPrEx>
          <w:tblBorders>
            <w:top w:val="single" w:sz="12" w:space="0" w:color="auto"/>
            <w:bottom w:val="single" w:sz="2" w:space="0" w:color="auto"/>
          </w:tblBorders>
        </w:tblPrEx>
        <w:tc>
          <w:tcPr>
            <w:tcW w:w="485" w:type="pct"/>
            <w:tcBorders>
              <w:top w:val="single" w:sz="4" w:space="0" w:color="auto"/>
              <w:bottom w:val="single" w:sz="12" w:space="0" w:color="auto"/>
            </w:tcBorders>
            <w:shd w:val="clear" w:color="auto" w:fill="auto"/>
          </w:tcPr>
          <w:p w:rsidR="00B33073" w:rsidRPr="005C4A17" w:rsidRDefault="00B33073" w:rsidP="007C0983">
            <w:pPr>
              <w:pStyle w:val="Tabletext"/>
            </w:pPr>
            <w:r w:rsidRPr="005C4A17">
              <w:t>25</w:t>
            </w:r>
          </w:p>
        </w:tc>
        <w:tc>
          <w:tcPr>
            <w:tcW w:w="3671" w:type="pct"/>
            <w:tcBorders>
              <w:top w:val="single" w:sz="4" w:space="0" w:color="auto"/>
              <w:bottom w:val="single" w:sz="12" w:space="0" w:color="auto"/>
            </w:tcBorders>
            <w:shd w:val="clear" w:color="auto" w:fill="auto"/>
          </w:tcPr>
          <w:p w:rsidR="00B33073" w:rsidRPr="005C4A17" w:rsidRDefault="00B33073" w:rsidP="007C0983">
            <w:pPr>
              <w:pStyle w:val="Tabletext"/>
            </w:pPr>
            <w:r w:rsidRPr="005C4A17">
              <w:t>De</w:t>
            </w:r>
            <w:r w:rsidR="005C4A17">
              <w:noBreakHyphen/>
            </w:r>
            <w:r w:rsidRPr="005C4A17">
              <w:t>commissioning, disposing of, or abandoning a controlled facility, being a facility that formerly produced radioisotopes and contained controlled materials with an activity that was greater than the applicable activity level prescribed by regulation</w:t>
            </w:r>
            <w:r w:rsidR="005C4A17">
              <w:t> </w:t>
            </w:r>
            <w:r w:rsidRPr="005C4A17">
              <w:t>11</w:t>
            </w:r>
          </w:p>
        </w:tc>
        <w:tc>
          <w:tcPr>
            <w:tcW w:w="844" w:type="pct"/>
            <w:tcBorders>
              <w:top w:val="single" w:sz="4" w:space="0" w:color="auto"/>
              <w:bottom w:val="single" w:sz="12" w:space="0" w:color="auto"/>
            </w:tcBorders>
            <w:shd w:val="clear" w:color="auto" w:fill="auto"/>
            <w:vAlign w:val="center"/>
          </w:tcPr>
          <w:p w:rsidR="00B33073" w:rsidRPr="005C4A17" w:rsidRDefault="00B33073" w:rsidP="00844295">
            <w:pPr>
              <w:pStyle w:val="Tabletext"/>
              <w:jc w:val="right"/>
            </w:pPr>
            <w:r w:rsidRPr="005C4A17">
              <w:t>28</w:t>
            </w:r>
            <w:r w:rsidR="005C4A17">
              <w:t> </w:t>
            </w:r>
            <w:r w:rsidRPr="005C4A17">
              <w:t>777</w:t>
            </w:r>
          </w:p>
        </w:tc>
      </w:tr>
    </w:tbl>
    <w:p w:rsidR="00E35574" w:rsidRPr="005C4A17" w:rsidRDefault="00E35574" w:rsidP="00E62E2A">
      <w:pPr>
        <w:pStyle w:val="ActHead1"/>
        <w:pageBreakBefore/>
      </w:pPr>
      <w:bookmarkStart w:id="116" w:name="_Toc455670145"/>
      <w:r w:rsidRPr="005C4A17">
        <w:rPr>
          <w:rStyle w:val="CharChapNo"/>
        </w:rPr>
        <w:lastRenderedPageBreak/>
        <w:t>Schedule</w:t>
      </w:r>
      <w:r w:rsidR="005C4A17">
        <w:rPr>
          <w:rStyle w:val="CharChapNo"/>
        </w:rPr>
        <w:t> </w:t>
      </w:r>
      <w:r w:rsidRPr="005C4A17">
        <w:rPr>
          <w:rStyle w:val="CharChapNo"/>
        </w:rPr>
        <w:t>3B</w:t>
      </w:r>
      <w:r w:rsidR="007C0983" w:rsidRPr="005C4A17">
        <w:t>—</w:t>
      </w:r>
      <w:r w:rsidRPr="005C4A17">
        <w:rPr>
          <w:rStyle w:val="CharChapText"/>
        </w:rPr>
        <w:t>Facility licence application fees</w:t>
      </w:r>
      <w:r w:rsidR="007C0983" w:rsidRPr="005C4A17">
        <w:rPr>
          <w:rStyle w:val="CharChapText"/>
        </w:rPr>
        <w:t>—</w:t>
      </w:r>
      <w:r w:rsidRPr="005C4A17">
        <w:rPr>
          <w:rStyle w:val="CharChapText"/>
        </w:rPr>
        <w:t>prescribed radiation facilities</w:t>
      </w:r>
      <w:bookmarkEnd w:id="116"/>
    </w:p>
    <w:p w:rsidR="00E35574" w:rsidRPr="005C4A17" w:rsidRDefault="00E35574" w:rsidP="007C0983">
      <w:pPr>
        <w:pStyle w:val="notemargin"/>
      </w:pPr>
      <w:r w:rsidRPr="005C4A17">
        <w:t>(regulation</w:t>
      </w:r>
      <w:r w:rsidR="005C4A17">
        <w:t> </w:t>
      </w:r>
      <w:r w:rsidRPr="005C4A17">
        <w:t>40C)</w:t>
      </w:r>
    </w:p>
    <w:p w:rsidR="00E35574" w:rsidRPr="005C4A17" w:rsidRDefault="00E35574" w:rsidP="007C0983">
      <w:pPr>
        <w:pStyle w:val="ActHead2"/>
      </w:pPr>
      <w:bookmarkStart w:id="117" w:name="_Toc455670146"/>
      <w:r w:rsidRPr="005C4A17">
        <w:rPr>
          <w:rStyle w:val="CharPartNo"/>
        </w:rPr>
        <w:t>Part</w:t>
      </w:r>
      <w:r w:rsidR="005C4A17">
        <w:rPr>
          <w:rStyle w:val="CharPartNo"/>
        </w:rPr>
        <w:t> </w:t>
      </w:r>
      <w:r w:rsidRPr="005C4A17">
        <w:rPr>
          <w:rStyle w:val="CharPartNo"/>
        </w:rPr>
        <w:t>1</w:t>
      </w:r>
      <w:r w:rsidR="007C0983" w:rsidRPr="005C4A17">
        <w:t>—</w:t>
      </w:r>
      <w:r w:rsidRPr="005C4A17">
        <w:rPr>
          <w:rStyle w:val="CharPartText"/>
        </w:rPr>
        <w:t>Fees</w:t>
      </w:r>
      <w:r w:rsidR="007C0983" w:rsidRPr="005C4A17">
        <w:rPr>
          <w:rStyle w:val="CharPartText"/>
        </w:rPr>
        <w:t>—</w:t>
      </w:r>
      <w:r w:rsidRPr="005C4A17">
        <w:rPr>
          <w:rStyle w:val="CharPartText"/>
        </w:rPr>
        <w:t>general</w:t>
      </w:r>
      <w:bookmarkEnd w:id="117"/>
    </w:p>
    <w:p w:rsidR="00381580" w:rsidRPr="005C4A17" w:rsidRDefault="00381580" w:rsidP="00381580">
      <w:pPr>
        <w:pStyle w:val="ActHead5"/>
      </w:pPr>
      <w:bookmarkStart w:id="118" w:name="_Toc455670147"/>
      <w:r w:rsidRPr="005C4A17">
        <w:rPr>
          <w:rStyle w:val="CharSectno"/>
        </w:rPr>
        <w:t>1</w:t>
      </w:r>
      <w:r w:rsidRPr="005C4A17">
        <w:t xml:space="preserve">  Facility licence application fees—prescribed radiation facilities (general)</w:t>
      </w:r>
      <w:bookmarkEnd w:id="118"/>
    </w:p>
    <w:p w:rsidR="00381580" w:rsidRPr="005C4A17" w:rsidRDefault="00381580" w:rsidP="00381580">
      <w:pPr>
        <w:pStyle w:val="subsection"/>
      </w:pPr>
      <w:r w:rsidRPr="005C4A17">
        <w:tab/>
      </w:r>
      <w:r w:rsidRPr="005C4A17">
        <w:tab/>
        <w:t>The following table sets out the amount of the application fee for a facility licence that authorises a person to do a thing in relation to a controlled facility that is a prescribed radiation facility of a kind mentioned in an item in the table (except if the thing is mentioned in an item in the table in clause</w:t>
      </w:r>
      <w:r w:rsidR="005C4A17">
        <w:t> </w:t>
      </w:r>
      <w:r w:rsidRPr="005C4A17">
        <w:t>2).</w:t>
      </w:r>
    </w:p>
    <w:p w:rsidR="007C0983" w:rsidRPr="005C4A17" w:rsidRDefault="007C0983" w:rsidP="007C0983">
      <w:pPr>
        <w:pStyle w:val="Tabletext"/>
      </w:pPr>
    </w:p>
    <w:tbl>
      <w:tblPr>
        <w:tblW w:w="5000" w:type="pct"/>
        <w:tblBorders>
          <w:insideH w:val="single" w:sz="12" w:space="0" w:color="auto"/>
        </w:tblBorders>
        <w:tblLook w:val="0000" w:firstRow="0" w:lastRow="0" w:firstColumn="0" w:lastColumn="0" w:noHBand="0" w:noVBand="0"/>
      </w:tblPr>
      <w:tblGrid>
        <w:gridCol w:w="820"/>
        <w:gridCol w:w="6066"/>
        <w:gridCol w:w="1643"/>
      </w:tblGrid>
      <w:tr w:rsidR="00B86CAE" w:rsidRPr="005C4A17" w:rsidTr="00DF590A">
        <w:trPr>
          <w:tblHeader/>
        </w:trPr>
        <w:tc>
          <w:tcPr>
            <w:tcW w:w="5000" w:type="pct"/>
            <w:gridSpan w:val="3"/>
            <w:tcBorders>
              <w:top w:val="single" w:sz="12" w:space="0" w:color="auto"/>
              <w:bottom w:val="single" w:sz="6" w:space="0" w:color="auto"/>
            </w:tcBorders>
            <w:shd w:val="clear" w:color="auto" w:fill="auto"/>
          </w:tcPr>
          <w:p w:rsidR="00B86CAE" w:rsidRPr="005C4A17" w:rsidRDefault="00B86CAE" w:rsidP="00E16A83">
            <w:pPr>
              <w:pStyle w:val="TableHeading"/>
            </w:pPr>
            <w:r w:rsidRPr="005C4A17">
              <w:t>Facility licence application fees—prescribed radiation facilities (general)</w:t>
            </w:r>
          </w:p>
        </w:tc>
      </w:tr>
      <w:tr w:rsidR="00B86CAE" w:rsidRPr="005C4A17" w:rsidTr="00DF590A">
        <w:trPr>
          <w:tblHeader/>
        </w:trPr>
        <w:tc>
          <w:tcPr>
            <w:tcW w:w="481" w:type="pct"/>
            <w:tcBorders>
              <w:top w:val="single" w:sz="6" w:space="0" w:color="auto"/>
            </w:tcBorders>
            <w:shd w:val="clear" w:color="auto" w:fill="auto"/>
          </w:tcPr>
          <w:p w:rsidR="00B86CAE" w:rsidRPr="005C4A17" w:rsidRDefault="00B86CAE" w:rsidP="00E16A83">
            <w:pPr>
              <w:pStyle w:val="TableHeading"/>
              <w:rPr>
                <w:rFonts w:eastAsia="Calibri"/>
                <w:lang w:eastAsia="en-US"/>
              </w:rPr>
            </w:pPr>
            <w:r w:rsidRPr="005C4A17">
              <w:t>Item</w:t>
            </w:r>
          </w:p>
        </w:tc>
        <w:tc>
          <w:tcPr>
            <w:tcW w:w="3556" w:type="pct"/>
            <w:tcBorders>
              <w:top w:val="single" w:sz="6" w:space="0" w:color="auto"/>
            </w:tcBorders>
            <w:shd w:val="clear" w:color="auto" w:fill="auto"/>
          </w:tcPr>
          <w:p w:rsidR="00B86CAE" w:rsidRPr="005C4A17" w:rsidRDefault="00B86CAE" w:rsidP="00E16A83">
            <w:pPr>
              <w:pStyle w:val="TableHeading"/>
            </w:pPr>
            <w:r w:rsidRPr="005C4A17">
              <w:t>Kind of prescribed radiation facility</w:t>
            </w:r>
          </w:p>
        </w:tc>
        <w:tc>
          <w:tcPr>
            <w:tcW w:w="963" w:type="pct"/>
            <w:tcBorders>
              <w:top w:val="single" w:sz="6" w:space="0" w:color="auto"/>
            </w:tcBorders>
            <w:shd w:val="clear" w:color="auto" w:fill="auto"/>
          </w:tcPr>
          <w:p w:rsidR="00B86CAE" w:rsidRPr="005C4A17" w:rsidRDefault="00B86CAE" w:rsidP="00E16A83">
            <w:pPr>
              <w:pStyle w:val="TableHeading"/>
              <w:jc w:val="right"/>
            </w:pPr>
            <w:r w:rsidRPr="005C4A17">
              <w:t>Amount ($)</w:t>
            </w:r>
          </w:p>
        </w:tc>
      </w:tr>
      <w:tr w:rsidR="00360214" w:rsidRPr="005C4A17" w:rsidTr="00DF590A">
        <w:tblPrEx>
          <w:tblBorders>
            <w:top w:val="single" w:sz="12" w:space="0" w:color="auto"/>
            <w:bottom w:val="single" w:sz="2" w:space="0" w:color="auto"/>
          </w:tblBorders>
        </w:tblPrEx>
        <w:tc>
          <w:tcPr>
            <w:tcW w:w="481" w:type="pct"/>
            <w:tcBorders>
              <w:top w:val="single" w:sz="12" w:space="0" w:color="auto"/>
              <w:bottom w:val="single" w:sz="4" w:space="0" w:color="auto"/>
            </w:tcBorders>
            <w:shd w:val="clear" w:color="auto" w:fill="auto"/>
          </w:tcPr>
          <w:p w:rsidR="00360214" w:rsidRPr="005C4A17" w:rsidRDefault="00360214" w:rsidP="007C0983">
            <w:pPr>
              <w:pStyle w:val="Tabletext"/>
            </w:pPr>
            <w:r w:rsidRPr="005C4A17">
              <w:t>1</w:t>
            </w:r>
          </w:p>
        </w:tc>
        <w:tc>
          <w:tcPr>
            <w:tcW w:w="3556" w:type="pct"/>
            <w:tcBorders>
              <w:top w:val="single" w:sz="12" w:space="0" w:color="auto"/>
              <w:bottom w:val="single" w:sz="4" w:space="0" w:color="auto"/>
            </w:tcBorders>
            <w:shd w:val="clear" w:color="auto" w:fill="auto"/>
          </w:tcPr>
          <w:p w:rsidR="00360214" w:rsidRPr="005C4A17" w:rsidRDefault="00360214" w:rsidP="007C0983">
            <w:pPr>
              <w:pStyle w:val="Tabletext"/>
            </w:pPr>
            <w:r w:rsidRPr="005C4A17">
              <w:t>Particle accelerator with a beam energy of more than 1 MeV</w:t>
            </w:r>
          </w:p>
        </w:tc>
        <w:tc>
          <w:tcPr>
            <w:tcW w:w="963" w:type="pct"/>
            <w:tcBorders>
              <w:top w:val="single" w:sz="12" w:space="0" w:color="auto"/>
              <w:bottom w:val="single" w:sz="4" w:space="0" w:color="auto"/>
            </w:tcBorders>
            <w:shd w:val="clear" w:color="auto" w:fill="auto"/>
            <w:vAlign w:val="center"/>
          </w:tcPr>
          <w:p w:rsidR="00360214" w:rsidRPr="005C4A17" w:rsidRDefault="00360214" w:rsidP="00182663">
            <w:pPr>
              <w:pStyle w:val="Tabletext"/>
              <w:jc w:val="right"/>
            </w:pPr>
            <w:r w:rsidRPr="005C4A17">
              <w:t>12</w:t>
            </w:r>
            <w:r w:rsidR="005C4A17">
              <w:t> </w:t>
            </w:r>
            <w:r w:rsidRPr="005C4A17">
              <w:t>949</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2</w:t>
            </w:r>
          </w:p>
        </w:tc>
        <w:tc>
          <w:tcPr>
            <w:tcW w:w="3556"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Particle accelerator capable of producing neutrons</w:t>
            </w:r>
          </w:p>
        </w:tc>
        <w:tc>
          <w:tcPr>
            <w:tcW w:w="963" w:type="pct"/>
            <w:tcBorders>
              <w:top w:val="single" w:sz="4" w:space="0" w:color="auto"/>
              <w:bottom w:val="single" w:sz="4" w:space="0" w:color="auto"/>
            </w:tcBorders>
            <w:shd w:val="clear" w:color="auto" w:fill="auto"/>
            <w:vAlign w:val="center"/>
          </w:tcPr>
          <w:p w:rsidR="00360214" w:rsidRPr="005C4A17" w:rsidRDefault="00360214" w:rsidP="00182663">
            <w:pPr>
              <w:pStyle w:val="Tabletext"/>
              <w:jc w:val="right"/>
            </w:pPr>
            <w:r w:rsidRPr="005C4A17">
              <w:t>12</w:t>
            </w:r>
            <w:r w:rsidR="005C4A17">
              <w:t> </w:t>
            </w:r>
            <w:r w:rsidRPr="005C4A17">
              <w:t>949</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3</w:t>
            </w:r>
          </w:p>
        </w:tc>
        <w:tc>
          <w:tcPr>
            <w:tcW w:w="3556"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Irradiator containing more than 10</w:t>
            </w:r>
            <w:r w:rsidRPr="005C4A17">
              <w:rPr>
                <w:vertAlign w:val="superscript"/>
              </w:rPr>
              <w:t>15</w:t>
            </w:r>
            <w:r w:rsidRPr="005C4A17">
              <w:t> Bq of a controlled material</w:t>
            </w:r>
          </w:p>
        </w:tc>
        <w:tc>
          <w:tcPr>
            <w:tcW w:w="963" w:type="pct"/>
            <w:tcBorders>
              <w:top w:val="single" w:sz="4" w:space="0" w:color="auto"/>
              <w:bottom w:val="single" w:sz="4" w:space="0" w:color="auto"/>
            </w:tcBorders>
            <w:shd w:val="clear" w:color="auto" w:fill="auto"/>
            <w:vAlign w:val="center"/>
          </w:tcPr>
          <w:p w:rsidR="00360214" w:rsidRPr="005C4A17" w:rsidRDefault="00360214" w:rsidP="00182663">
            <w:pPr>
              <w:pStyle w:val="Tabletext"/>
              <w:jc w:val="right"/>
            </w:pPr>
            <w:r w:rsidRPr="005C4A17">
              <w:t>12</w:t>
            </w:r>
            <w:r w:rsidR="005C4A17">
              <w:t> </w:t>
            </w:r>
            <w:r w:rsidRPr="005C4A17">
              <w:t>949</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4</w:t>
            </w:r>
          </w:p>
        </w:tc>
        <w:tc>
          <w:tcPr>
            <w:tcW w:w="3556"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Irradiator containing more than 10</w:t>
            </w:r>
            <w:r w:rsidRPr="005C4A17">
              <w:rPr>
                <w:vertAlign w:val="superscript"/>
              </w:rPr>
              <w:t>13</w:t>
            </w:r>
            <w:r w:rsidRPr="005C4A17">
              <w:t> Bq of a controlled material but not including shielding as an integral part of its construction</w:t>
            </w:r>
          </w:p>
        </w:tc>
        <w:tc>
          <w:tcPr>
            <w:tcW w:w="963" w:type="pct"/>
            <w:tcBorders>
              <w:top w:val="single" w:sz="4" w:space="0" w:color="auto"/>
              <w:bottom w:val="single" w:sz="4" w:space="0" w:color="auto"/>
            </w:tcBorders>
            <w:shd w:val="clear" w:color="auto" w:fill="auto"/>
            <w:vAlign w:val="center"/>
          </w:tcPr>
          <w:p w:rsidR="00360214" w:rsidRPr="005C4A17" w:rsidRDefault="00360214" w:rsidP="00182663">
            <w:pPr>
              <w:pStyle w:val="Tabletext"/>
              <w:jc w:val="right"/>
            </w:pPr>
            <w:r w:rsidRPr="005C4A17">
              <w:t>12</w:t>
            </w:r>
            <w:r w:rsidR="005C4A17">
              <w:t> </w:t>
            </w:r>
            <w:r w:rsidRPr="005C4A17">
              <w:t>949</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5</w:t>
            </w:r>
          </w:p>
        </w:tc>
        <w:tc>
          <w:tcPr>
            <w:tcW w:w="3556"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Irradiator containing more than 10</w:t>
            </w:r>
            <w:r w:rsidRPr="005C4A17">
              <w:rPr>
                <w:vertAlign w:val="superscript"/>
              </w:rPr>
              <w:t>13</w:t>
            </w:r>
            <w:r w:rsidRPr="005C4A17">
              <w:t> Bq of a controlled material and including shielding as an integral part of its construction, but the shielding does not prevent a person from being exposed to the source</w:t>
            </w:r>
          </w:p>
        </w:tc>
        <w:tc>
          <w:tcPr>
            <w:tcW w:w="963" w:type="pct"/>
            <w:tcBorders>
              <w:top w:val="single" w:sz="4" w:space="0" w:color="auto"/>
              <w:bottom w:val="single" w:sz="4" w:space="0" w:color="auto"/>
            </w:tcBorders>
            <w:shd w:val="clear" w:color="auto" w:fill="auto"/>
            <w:vAlign w:val="center"/>
          </w:tcPr>
          <w:p w:rsidR="00360214" w:rsidRPr="005C4A17" w:rsidRDefault="00360214" w:rsidP="00182663">
            <w:pPr>
              <w:pStyle w:val="Tabletext"/>
              <w:jc w:val="right"/>
            </w:pPr>
            <w:r w:rsidRPr="005C4A17">
              <w:t>12</w:t>
            </w:r>
            <w:r w:rsidR="005C4A17">
              <w:t> </w:t>
            </w:r>
            <w:r w:rsidRPr="005C4A17">
              <w:t>949</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6</w:t>
            </w:r>
          </w:p>
        </w:tc>
        <w:tc>
          <w:tcPr>
            <w:tcW w:w="3556"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Irradiator containing more than 10</w:t>
            </w:r>
            <w:r w:rsidRPr="005C4A17">
              <w:rPr>
                <w:vertAlign w:val="superscript"/>
              </w:rPr>
              <w:t>13</w:t>
            </w:r>
            <w:r w:rsidRPr="005C4A17">
              <w:t> Bq of a controlled material and including shielding as an integral part of its construction, and with a source that is not inside the shielding during the operation of the irradiator</w:t>
            </w:r>
          </w:p>
        </w:tc>
        <w:tc>
          <w:tcPr>
            <w:tcW w:w="963" w:type="pct"/>
            <w:tcBorders>
              <w:top w:val="single" w:sz="4" w:space="0" w:color="auto"/>
              <w:bottom w:val="single" w:sz="4" w:space="0" w:color="auto"/>
            </w:tcBorders>
            <w:shd w:val="clear" w:color="auto" w:fill="auto"/>
            <w:vAlign w:val="center"/>
          </w:tcPr>
          <w:p w:rsidR="00360214" w:rsidRPr="005C4A17" w:rsidRDefault="00360214" w:rsidP="00182663">
            <w:pPr>
              <w:pStyle w:val="Tabletext"/>
              <w:jc w:val="right"/>
            </w:pPr>
            <w:r w:rsidRPr="005C4A17">
              <w:t>12</w:t>
            </w:r>
            <w:r w:rsidR="005C4A17">
              <w:t> </w:t>
            </w:r>
            <w:r w:rsidRPr="005C4A17">
              <w:t>949</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12" w:space="0" w:color="auto"/>
            </w:tcBorders>
            <w:shd w:val="clear" w:color="auto" w:fill="auto"/>
          </w:tcPr>
          <w:p w:rsidR="00360214" w:rsidRPr="005C4A17" w:rsidRDefault="00360214" w:rsidP="007C0983">
            <w:pPr>
              <w:pStyle w:val="Tabletext"/>
            </w:pPr>
            <w:r w:rsidRPr="005C4A17">
              <w:t>7</w:t>
            </w:r>
          </w:p>
        </w:tc>
        <w:tc>
          <w:tcPr>
            <w:tcW w:w="3556" w:type="pct"/>
            <w:tcBorders>
              <w:top w:val="single" w:sz="4" w:space="0" w:color="auto"/>
              <w:bottom w:val="single" w:sz="12" w:space="0" w:color="auto"/>
            </w:tcBorders>
            <w:shd w:val="clear" w:color="auto" w:fill="auto"/>
          </w:tcPr>
          <w:p w:rsidR="00360214" w:rsidRPr="005C4A17" w:rsidRDefault="00360214" w:rsidP="009F71AB">
            <w:pPr>
              <w:pStyle w:val="Tabletext"/>
            </w:pPr>
            <w:r w:rsidRPr="005C4A17">
              <w:t>Facility for the production, processing, use, storage, management or disposal of:</w:t>
            </w:r>
          </w:p>
          <w:p w:rsidR="00360214" w:rsidRPr="005C4A17" w:rsidRDefault="00360214" w:rsidP="009F71AB">
            <w:pPr>
              <w:pStyle w:val="Tablea"/>
            </w:pPr>
            <w:r w:rsidRPr="005C4A17">
              <w:t>(a) unsealed sources for which the result worked out using the steps mentioned in subregulation</w:t>
            </w:r>
            <w:r w:rsidR="005C4A17">
              <w:t> </w:t>
            </w:r>
            <w:r w:rsidRPr="005C4A17">
              <w:t>6(2) is greater than 10</w:t>
            </w:r>
            <w:r w:rsidRPr="005C4A17">
              <w:rPr>
                <w:vertAlign w:val="superscript"/>
              </w:rPr>
              <w:t>6</w:t>
            </w:r>
            <w:r w:rsidRPr="005C4A17">
              <w:t>; or</w:t>
            </w:r>
          </w:p>
          <w:p w:rsidR="00360214" w:rsidRPr="005C4A17" w:rsidRDefault="00360214" w:rsidP="00346EB9">
            <w:pPr>
              <w:pStyle w:val="Tablea"/>
            </w:pPr>
            <w:r w:rsidRPr="005C4A17">
              <w:t>(b) sealed sources for which the result worked out using the steps mentioned in subregulation</w:t>
            </w:r>
            <w:r w:rsidR="005C4A17">
              <w:t> </w:t>
            </w:r>
            <w:r w:rsidRPr="005C4A17">
              <w:t>6(2) is greater than 10</w:t>
            </w:r>
            <w:r w:rsidRPr="005C4A17">
              <w:rPr>
                <w:vertAlign w:val="superscript"/>
              </w:rPr>
              <w:t>9</w:t>
            </w:r>
          </w:p>
        </w:tc>
        <w:tc>
          <w:tcPr>
            <w:tcW w:w="963" w:type="pct"/>
            <w:tcBorders>
              <w:top w:val="single" w:sz="4" w:space="0" w:color="auto"/>
              <w:bottom w:val="single" w:sz="12" w:space="0" w:color="auto"/>
            </w:tcBorders>
            <w:shd w:val="clear" w:color="auto" w:fill="auto"/>
            <w:vAlign w:val="center"/>
          </w:tcPr>
          <w:p w:rsidR="00360214" w:rsidRPr="005C4A17" w:rsidRDefault="00360214" w:rsidP="00182663">
            <w:pPr>
              <w:pStyle w:val="Tabletext"/>
              <w:jc w:val="right"/>
            </w:pPr>
            <w:r w:rsidRPr="005C4A17">
              <w:t>25</w:t>
            </w:r>
            <w:r w:rsidR="005C4A17">
              <w:t> </w:t>
            </w:r>
            <w:r w:rsidRPr="005C4A17">
              <w:t>900</w:t>
            </w:r>
          </w:p>
        </w:tc>
      </w:tr>
    </w:tbl>
    <w:p w:rsidR="00E35574" w:rsidRPr="005C4A17" w:rsidRDefault="007C0983" w:rsidP="007C0983">
      <w:pPr>
        <w:pStyle w:val="notetext"/>
      </w:pPr>
      <w:r w:rsidRPr="005C4A17">
        <w:t>Note:</w:t>
      </w:r>
      <w:r w:rsidRPr="005C4A17">
        <w:tab/>
      </w:r>
      <w:r w:rsidR="00E35574" w:rsidRPr="005C4A17">
        <w:t xml:space="preserve">If the application is for a licence that authorises persons to do 2 or more of the things mentioned in paragraphs 30(1)(a), (b), (c), (d) and (e) of the Act in relation to the prescribed radiation facility, </w:t>
      </w:r>
      <w:r w:rsidR="00B86CAE" w:rsidRPr="005C4A17">
        <w:t>the amount of the application fee for the licence is the sum of the amounts of the application fees that would have been applicable if applications for separate licences had been made for each of those things</w:t>
      </w:r>
      <w:r w:rsidRPr="005C4A17">
        <w:t>—</w:t>
      </w:r>
      <w:r w:rsidR="00E35574" w:rsidRPr="005C4A17">
        <w:t>see subregulation</w:t>
      </w:r>
      <w:r w:rsidR="005C4A17">
        <w:t> </w:t>
      </w:r>
      <w:r w:rsidR="00E35574" w:rsidRPr="005C4A17">
        <w:t>40C(3).</w:t>
      </w:r>
    </w:p>
    <w:p w:rsidR="00E35574" w:rsidRPr="005C4A17" w:rsidRDefault="00E35574" w:rsidP="007C0983">
      <w:pPr>
        <w:pStyle w:val="ActHead2"/>
        <w:pageBreakBefore/>
      </w:pPr>
      <w:bookmarkStart w:id="119" w:name="_Toc455670148"/>
      <w:r w:rsidRPr="005C4A17">
        <w:rPr>
          <w:rStyle w:val="CharPartNo"/>
        </w:rPr>
        <w:lastRenderedPageBreak/>
        <w:t>Part</w:t>
      </w:r>
      <w:r w:rsidR="005C4A17">
        <w:rPr>
          <w:rStyle w:val="CharPartNo"/>
        </w:rPr>
        <w:t> </w:t>
      </w:r>
      <w:r w:rsidRPr="005C4A17">
        <w:rPr>
          <w:rStyle w:val="CharPartNo"/>
        </w:rPr>
        <w:t>2</w:t>
      </w:r>
      <w:r w:rsidR="007C0983" w:rsidRPr="005C4A17">
        <w:t>—</w:t>
      </w:r>
      <w:r w:rsidRPr="005C4A17">
        <w:rPr>
          <w:rStyle w:val="CharPartText"/>
        </w:rPr>
        <w:t>Fees</w:t>
      </w:r>
      <w:r w:rsidR="007C0983" w:rsidRPr="005C4A17">
        <w:rPr>
          <w:rStyle w:val="CharPartText"/>
        </w:rPr>
        <w:t>—</w:t>
      </w:r>
      <w:r w:rsidRPr="005C4A17">
        <w:rPr>
          <w:rStyle w:val="CharPartText"/>
        </w:rPr>
        <w:t>other</w:t>
      </w:r>
      <w:bookmarkEnd w:id="119"/>
    </w:p>
    <w:p w:rsidR="000141CD" w:rsidRPr="005C4A17" w:rsidRDefault="000141CD" w:rsidP="000141CD">
      <w:pPr>
        <w:pStyle w:val="ActHead5"/>
      </w:pPr>
      <w:bookmarkStart w:id="120" w:name="_Toc455670149"/>
      <w:r w:rsidRPr="005C4A17">
        <w:rPr>
          <w:rStyle w:val="CharSectno"/>
        </w:rPr>
        <w:t>2</w:t>
      </w:r>
      <w:r w:rsidRPr="005C4A17">
        <w:t xml:space="preserve">  Facility licence application fees—prescribed radiation facilities (other)</w:t>
      </w:r>
      <w:bookmarkEnd w:id="120"/>
    </w:p>
    <w:p w:rsidR="000141CD" w:rsidRPr="005C4A17" w:rsidRDefault="000141CD" w:rsidP="000141CD">
      <w:pPr>
        <w:pStyle w:val="subsection"/>
      </w:pPr>
      <w:r w:rsidRPr="005C4A17">
        <w:tab/>
      </w:r>
      <w:r w:rsidRPr="005C4A17">
        <w:tab/>
        <w:t>The following table sets out the amount of the application fee for a facility licence that authorises a person to do a thing mentioned in an item in the table in relation to a prescribed radiation facility.</w:t>
      </w:r>
    </w:p>
    <w:p w:rsidR="007C0983" w:rsidRPr="005C4A17" w:rsidRDefault="007C0983" w:rsidP="007C0983">
      <w:pPr>
        <w:pStyle w:val="Tabletext"/>
      </w:pPr>
    </w:p>
    <w:tbl>
      <w:tblPr>
        <w:tblW w:w="5000" w:type="pct"/>
        <w:tblBorders>
          <w:insideH w:val="single" w:sz="12" w:space="0" w:color="auto"/>
        </w:tblBorders>
        <w:tblLook w:val="0000" w:firstRow="0" w:lastRow="0" w:firstColumn="0" w:lastColumn="0" w:noHBand="0" w:noVBand="0"/>
      </w:tblPr>
      <w:tblGrid>
        <w:gridCol w:w="821"/>
        <w:gridCol w:w="6064"/>
        <w:gridCol w:w="1644"/>
      </w:tblGrid>
      <w:tr w:rsidR="000141CD" w:rsidRPr="005C4A17" w:rsidTr="00DF590A">
        <w:trPr>
          <w:tblHeader/>
        </w:trPr>
        <w:tc>
          <w:tcPr>
            <w:tcW w:w="5000" w:type="pct"/>
            <w:gridSpan w:val="3"/>
            <w:tcBorders>
              <w:top w:val="single" w:sz="12" w:space="0" w:color="auto"/>
              <w:bottom w:val="single" w:sz="6" w:space="0" w:color="auto"/>
            </w:tcBorders>
            <w:shd w:val="clear" w:color="auto" w:fill="auto"/>
          </w:tcPr>
          <w:p w:rsidR="000141CD" w:rsidRPr="005C4A17" w:rsidRDefault="000141CD" w:rsidP="00E16A83">
            <w:pPr>
              <w:pStyle w:val="TableHeading"/>
            </w:pPr>
            <w:r w:rsidRPr="005C4A17">
              <w:t>Facility licence application fees—prescribed radiation facilities (other)</w:t>
            </w:r>
          </w:p>
        </w:tc>
      </w:tr>
      <w:tr w:rsidR="000141CD" w:rsidRPr="005C4A17" w:rsidTr="00DF590A">
        <w:trPr>
          <w:tblHeader/>
        </w:trPr>
        <w:tc>
          <w:tcPr>
            <w:tcW w:w="481" w:type="pct"/>
            <w:tcBorders>
              <w:top w:val="single" w:sz="6" w:space="0" w:color="auto"/>
            </w:tcBorders>
            <w:shd w:val="clear" w:color="auto" w:fill="auto"/>
          </w:tcPr>
          <w:p w:rsidR="000141CD" w:rsidRPr="005C4A17" w:rsidRDefault="000141CD" w:rsidP="00E16A83">
            <w:pPr>
              <w:pStyle w:val="TableHeading"/>
              <w:rPr>
                <w:rFonts w:eastAsia="Calibri"/>
                <w:lang w:eastAsia="en-US"/>
              </w:rPr>
            </w:pPr>
            <w:r w:rsidRPr="005C4A17">
              <w:t>Item</w:t>
            </w:r>
          </w:p>
        </w:tc>
        <w:tc>
          <w:tcPr>
            <w:tcW w:w="3555" w:type="pct"/>
            <w:tcBorders>
              <w:top w:val="single" w:sz="6" w:space="0" w:color="auto"/>
            </w:tcBorders>
            <w:shd w:val="clear" w:color="auto" w:fill="auto"/>
          </w:tcPr>
          <w:p w:rsidR="000141CD" w:rsidRPr="005C4A17" w:rsidRDefault="000141CD" w:rsidP="00E16A83">
            <w:pPr>
              <w:pStyle w:val="TableHeading"/>
            </w:pPr>
            <w:r w:rsidRPr="005C4A17">
              <w:t>Thing authorised to be done by licence</w:t>
            </w:r>
          </w:p>
        </w:tc>
        <w:tc>
          <w:tcPr>
            <w:tcW w:w="964" w:type="pct"/>
            <w:tcBorders>
              <w:top w:val="single" w:sz="6" w:space="0" w:color="auto"/>
            </w:tcBorders>
            <w:shd w:val="clear" w:color="auto" w:fill="auto"/>
          </w:tcPr>
          <w:p w:rsidR="000141CD" w:rsidRPr="005C4A17" w:rsidRDefault="000141CD" w:rsidP="00E16A83">
            <w:pPr>
              <w:pStyle w:val="TableHeading"/>
              <w:jc w:val="right"/>
            </w:pPr>
            <w:r w:rsidRPr="005C4A17">
              <w:t>Amount ($)</w:t>
            </w:r>
          </w:p>
        </w:tc>
      </w:tr>
      <w:tr w:rsidR="00360214" w:rsidRPr="005C4A17" w:rsidTr="00DF590A">
        <w:tblPrEx>
          <w:tblBorders>
            <w:top w:val="single" w:sz="12" w:space="0" w:color="auto"/>
            <w:bottom w:val="single" w:sz="2" w:space="0" w:color="auto"/>
          </w:tblBorders>
        </w:tblPrEx>
        <w:tc>
          <w:tcPr>
            <w:tcW w:w="481" w:type="pct"/>
            <w:tcBorders>
              <w:top w:val="single" w:sz="12" w:space="0" w:color="auto"/>
              <w:bottom w:val="single" w:sz="4" w:space="0" w:color="auto"/>
            </w:tcBorders>
            <w:shd w:val="clear" w:color="auto" w:fill="auto"/>
          </w:tcPr>
          <w:p w:rsidR="00360214" w:rsidRPr="005C4A17" w:rsidRDefault="00360214" w:rsidP="007C0983">
            <w:pPr>
              <w:pStyle w:val="Tabletext"/>
            </w:pPr>
            <w:r w:rsidRPr="005C4A17">
              <w:t>1</w:t>
            </w:r>
          </w:p>
        </w:tc>
        <w:tc>
          <w:tcPr>
            <w:tcW w:w="3555" w:type="pct"/>
            <w:tcBorders>
              <w:top w:val="single" w:sz="12" w:space="0" w:color="auto"/>
              <w:bottom w:val="single" w:sz="4" w:space="0" w:color="auto"/>
            </w:tcBorders>
            <w:shd w:val="clear" w:color="auto" w:fill="auto"/>
          </w:tcPr>
          <w:p w:rsidR="00360214" w:rsidRPr="005C4A17" w:rsidRDefault="00360214" w:rsidP="007C0983">
            <w:pPr>
              <w:pStyle w:val="Tabletext"/>
            </w:pPr>
            <w:r w:rsidRPr="005C4A17">
              <w:t>De</w:t>
            </w:r>
            <w:r w:rsidR="005C4A17">
              <w:noBreakHyphen/>
            </w:r>
            <w:r w:rsidRPr="005C4A17">
              <w:t>commissioning a controlled facility, being a prescribed radiation facility that was formerly used as a nuclear or atomic weapon test site</w:t>
            </w:r>
          </w:p>
        </w:tc>
        <w:tc>
          <w:tcPr>
            <w:tcW w:w="964" w:type="pct"/>
            <w:tcBorders>
              <w:top w:val="single" w:sz="12" w:space="0" w:color="auto"/>
              <w:bottom w:val="single" w:sz="4" w:space="0" w:color="auto"/>
            </w:tcBorders>
            <w:shd w:val="clear" w:color="auto" w:fill="auto"/>
            <w:vAlign w:val="center"/>
          </w:tcPr>
          <w:p w:rsidR="00360214" w:rsidRPr="005C4A17" w:rsidRDefault="00360214" w:rsidP="00212B08">
            <w:pPr>
              <w:pStyle w:val="Tabletext"/>
              <w:jc w:val="right"/>
            </w:pPr>
            <w:r w:rsidRPr="005C4A17">
              <w:t>43</w:t>
            </w:r>
            <w:r w:rsidR="005C4A17">
              <w:t> </w:t>
            </w:r>
            <w:r w:rsidRPr="005C4A17">
              <w:t>166</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2</w:t>
            </w:r>
          </w:p>
        </w:tc>
        <w:tc>
          <w:tcPr>
            <w:tcW w:w="3555"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Disposing of or abandoning a controlled facility, being a prescribed radiation facility that was formerly used as a nuclear or atomic weapon test site</w:t>
            </w:r>
          </w:p>
        </w:tc>
        <w:tc>
          <w:tcPr>
            <w:tcW w:w="964" w:type="pct"/>
            <w:tcBorders>
              <w:top w:val="single" w:sz="4" w:space="0" w:color="auto"/>
              <w:bottom w:val="single" w:sz="4" w:space="0" w:color="auto"/>
            </w:tcBorders>
            <w:shd w:val="clear" w:color="auto" w:fill="auto"/>
            <w:vAlign w:val="center"/>
          </w:tcPr>
          <w:p w:rsidR="00360214" w:rsidRPr="005C4A17" w:rsidRDefault="00360214" w:rsidP="00212B08">
            <w:pPr>
              <w:pStyle w:val="Tabletext"/>
              <w:jc w:val="right"/>
            </w:pPr>
            <w:r w:rsidRPr="005C4A17">
              <w:t>28</w:t>
            </w:r>
            <w:r w:rsidR="005C4A17">
              <w:t> </w:t>
            </w:r>
            <w:r w:rsidRPr="005C4A17">
              <w:t>777</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3</w:t>
            </w:r>
          </w:p>
        </w:tc>
        <w:tc>
          <w:tcPr>
            <w:tcW w:w="3555" w:type="pct"/>
            <w:tcBorders>
              <w:top w:val="single" w:sz="4" w:space="0" w:color="auto"/>
              <w:bottom w:val="single" w:sz="4" w:space="0" w:color="auto"/>
            </w:tcBorders>
            <w:shd w:val="clear" w:color="auto" w:fill="auto"/>
          </w:tcPr>
          <w:p w:rsidR="00360214" w:rsidRPr="005C4A17" w:rsidRDefault="00360214" w:rsidP="007C0983">
            <w:pPr>
              <w:pStyle w:val="Tabletext"/>
            </w:pPr>
            <w:r w:rsidRPr="005C4A17">
              <w:t>De</w:t>
            </w:r>
            <w:r w:rsidR="005C4A17">
              <w:noBreakHyphen/>
            </w:r>
            <w:r w:rsidRPr="005C4A17">
              <w:t>commissioning a controlled facility, being a prescribed radiation facility that was formerly used for the mining, processing, use, storage, management or disposal of radioactive ores</w:t>
            </w:r>
          </w:p>
        </w:tc>
        <w:tc>
          <w:tcPr>
            <w:tcW w:w="964" w:type="pct"/>
            <w:tcBorders>
              <w:top w:val="single" w:sz="4" w:space="0" w:color="auto"/>
              <w:bottom w:val="single" w:sz="4" w:space="0" w:color="auto"/>
            </w:tcBorders>
            <w:shd w:val="clear" w:color="auto" w:fill="auto"/>
            <w:vAlign w:val="center"/>
          </w:tcPr>
          <w:p w:rsidR="00360214" w:rsidRPr="005C4A17" w:rsidRDefault="00360214" w:rsidP="00212B08">
            <w:pPr>
              <w:pStyle w:val="Tabletext"/>
              <w:jc w:val="right"/>
            </w:pPr>
            <w:r w:rsidRPr="005C4A17">
              <w:t>43</w:t>
            </w:r>
            <w:r w:rsidR="005C4A17">
              <w:t> </w:t>
            </w:r>
            <w:r w:rsidRPr="005C4A17">
              <w:t>166</w:t>
            </w:r>
          </w:p>
        </w:tc>
      </w:tr>
      <w:tr w:rsidR="00360214" w:rsidRPr="005C4A17" w:rsidTr="00DF590A">
        <w:tblPrEx>
          <w:tblBorders>
            <w:top w:val="single" w:sz="12" w:space="0" w:color="auto"/>
            <w:bottom w:val="single" w:sz="2" w:space="0" w:color="auto"/>
          </w:tblBorders>
        </w:tblPrEx>
        <w:tc>
          <w:tcPr>
            <w:tcW w:w="481" w:type="pct"/>
            <w:tcBorders>
              <w:top w:val="single" w:sz="4" w:space="0" w:color="auto"/>
              <w:bottom w:val="single" w:sz="12" w:space="0" w:color="auto"/>
            </w:tcBorders>
            <w:shd w:val="clear" w:color="auto" w:fill="auto"/>
          </w:tcPr>
          <w:p w:rsidR="00360214" w:rsidRPr="005C4A17" w:rsidRDefault="00360214" w:rsidP="007C0983">
            <w:pPr>
              <w:pStyle w:val="Tabletext"/>
            </w:pPr>
            <w:r w:rsidRPr="005C4A17">
              <w:t>4</w:t>
            </w:r>
          </w:p>
        </w:tc>
        <w:tc>
          <w:tcPr>
            <w:tcW w:w="3555" w:type="pct"/>
            <w:tcBorders>
              <w:top w:val="single" w:sz="4" w:space="0" w:color="auto"/>
              <w:bottom w:val="single" w:sz="12" w:space="0" w:color="auto"/>
            </w:tcBorders>
            <w:shd w:val="clear" w:color="auto" w:fill="auto"/>
          </w:tcPr>
          <w:p w:rsidR="00360214" w:rsidRPr="005C4A17" w:rsidRDefault="00360214" w:rsidP="007C0983">
            <w:pPr>
              <w:pStyle w:val="Tabletext"/>
            </w:pPr>
            <w:r w:rsidRPr="005C4A17">
              <w:t>Disposing of or abandoning a controlled facility, being a prescribed radiation facility that was formerly used for the mining, processing, use, storage, management or disposal of radioactive ores</w:t>
            </w:r>
          </w:p>
        </w:tc>
        <w:tc>
          <w:tcPr>
            <w:tcW w:w="964" w:type="pct"/>
            <w:tcBorders>
              <w:top w:val="single" w:sz="4" w:space="0" w:color="auto"/>
              <w:bottom w:val="single" w:sz="12" w:space="0" w:color="auto"/>
            </w:tcBorders>
            <w:shd w:val="clear" w:color="auto" w:fill="auto"/>
            <w:vAlign w:val="center"/>
          </w:tcPr>
          <w:p w:rsidR="00360214" w:rsidRPr="005C4A17" w:rsidRDefault="00360214" w:rsidP="00212B08">
            <w:pPr>
              <w:pStyle w:val="Tabletext"/>
              <w:jc w:val="right"/>
            </w:pPr>
            <w:r w:rsidRPr="005C4A17">
              <w:t>28</w:t>
            </w:r>
            <w:r w:rsidR="005C4A17">
              <w:t> </w:t>
            </w:r>
            <w:r w:rsidRPr="005C4A17">
              <w:t>777</w:t>
            </w:r>
          </w:p>
        </w:tc>
      </w:tr>
    </w:tbl>
    <w:p w:rsidR="00795852" w:rsidRPr="005C4A17" w:rsidRDefault="00795852" w:rsidP="00B11953">
      <w:pPr>
        <w:pStyle w:val="ActHead1"/>
        <w:pageBreakBefore/>
      </w:pPr>
      <w:bookmarkStart w:id="121" w:name="_Toc455670150"/>
      <w:r w:rsidRPr="005C4A17">
        <w:rPr>
          <w:rStyle w:val="CharChapNo"/>
        </w:rPr>
        <w:lastRenderedPageBreak/>
        <w:t>Schedule</w:t>
      </w:r>
      <w:r w:rsidR="005C4A17">
        <w:rPr>
          <w:rStyle w:val="CharChapNo"/>
        </w:rPr>
        <w:t> </w:t>
      </w:r>
      <w:r w:rsidRPr="005C4A17">
        <w:rPr>
          <w:rStyle w:val="CharChapNo"/>
        </w:rPr>
        <w:t>3BA</w:t>
      </w:r>
      <w:r w:rsidRPr="005C4A17">
        <w:t>—</w:t>
      </w:r>
      <w:r w:rsidRPr="005C4A17">
        <w:rPr>
          <w:rStyle w:val="CharChapText"/>
        </w:rPr>
        <w:t>Facility licence application fees—prescribed legacy sites</w:t>
      </w:r>
      <w:bookmarkEnd w:id="121"/>
    </w:p>
    <w:p w:rsidR="00795852" w:rsidRPr="005C4A17" w:rsidRDefault="00795852" w:rsidP="00795852">
      <w:pPr>
        <w:pStyle w:val="notemargin"/>
      </w:pPr>
      <w:r w:rsidRPr="005C4A17">
        <w:t>Note:</w:t>
      </w:r>
      <w:r w:rsidRPr="005C4A17">
        <w:tab/>
        <w:t>See regulation</w:t>
      </w:r>
      <w:r w:rsidR="005C4A17">
        <w:t> </w:t>
      </w:r>
      <w:r w:rsidRPr="005C4A17">
        <w:t>40CA.</w:t>
      </w:r>
    </w:p>
    <w:p w:rsidR="00795852" w:rsidRPr="005C4A17" w:rsidRDefault="00795852" w:rsidP="00795852">
      <w:pPr>
        <w:pStyle w:val="Header"/>
      </w:pPr>
      <w:r w:rsidRPr="005C4A17">
        <w:rPr>
          <w:rStyle w:val="CharPartNo"/>
        </w:rPr>
        <w:t xml:space="preserve"> </w:t>
      </w:r>
      <w:r w:rsidRPr="005C4A17">
        <w:rPr>
          <w:rStyle w:val="CharPartText"/>
        </w:rPr>
        <w:t xml:space="preserve"> </w:t>
      </w:r>
    </w:p>
    <w:p w:rsidR="00795852" w:rsidRPr="005C4A17" w:rsidRDefault="00795852" w:rsidP="00795852">
      <w:pPr>
        <w:pStyle w:val="ActHead5"/>
      </w:pPr>
      <w:bookmarkStart w:id="122" w:name="_Toc455670151"/>
      <w:r w:rsidRPr="005C4A17">
        <w:rPr>
          <w:rStyle w:val="CharSectno"/>
        </w:rPr>
        <w:t>1</w:t>
      </w:r>
      <w:r w:rsidRPr="005C4A17">
        <w:t xml:space="preserve">  Facility licence application fees—prescribed legacy sites</w:t>
      </w:r>
      <w:bookmarkEnd w:id="122"/>
    </w:p>
    <w:p w:rsidR="00795852" w:rsidRPr="005C4A17" w:rsidRDefault="00795852" w:rsidP="00795852">
      <w:pPr>
        <w:pStyle w:val="subsection"/>
      </w:pPr>
      <w:r w:rsidRPr="005C4A17">
        <w:tab/>
      </w:r>
      <w:r w:rsidRPr="005C4A17">
        <w:tab/>
        <w:t>The following table sets out the amount of the application fee for a facility licence that authorises a person to do a thing mentioned in an item in the table in relation to a prescribed legacy site.</w:t>
      </w:r>
    </w:p>
    <w:p w:rsidR="00795852" w:rsidRPr="005C4A17" w:rsidRDefault="00795852" w:rsidP="0079585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84"/>
        <w:gridCol w:w="6218"/>
        <w:gridCol w:w="1527"/>
      </w:tblGrid>
      <w:tr w:rsidR="00795852" w:rsidRPr="005C4A17" w:rsidTr="00DF590A">
        <w:trPr>
          <w:tblHeader/>
        </w:trPr>
        <w:tc>
          <w:tcPr>
            <w:tcW w:w="5000" w:type="pct"/>
            <w:gridSpan w:val="3"/>
            <w:tcBorders>
              <w:top w:val="single" w:sz="12" w:space="0" w:color="auto"/>
              <w:bottom w:val="single" w:sz="6" w:space="0" w:color="auto"/>
            </w:tcBorders>
            <w:shd w:val="clear" w:color="auto" w:fill="auto"/>
          </w:tcPr>
          <w:p w:rsidR="00795852" w:rsidRPr="005C4A17" w:rsidRDefault="00795852" w:rsidP="00C92D1D">
            <w:pPr>
              <w:pStyle w:val="TableHeading"/>
            </w:pPr>
            <w:r w:rsidRPr="005C4A17">
              <w:t>Facility licence application fees—prescribed legacy sites</w:t>
            </w:r>
          </w:p>
        </w:tc>
      </w:tr>
      <w:tr w:rsidR="00795852" w:rsidRPr="005C4A17" w:rsidTr="00DF590A">
        <w:trPr>
          <w:tblHeader/>
        </w:trPr>
        <w:tc>
          <w:tcPr>
            <w:tcW w:w="460" w:type="pct"/>
            <w:tcBorders>
              <w:top w:val="single" w:sz="6" w:space="0" w:color="auto"/>
              <w:bottom w:val="single" w:sz="12" w:space="0" w:color="auto"/>
            </w:tcBorders>
            <w:shd w:val="clear" w:color="auto" w:fill="auto"/>
          </w:tcPr>
          <w:p w:rsidR="00795852" w:rsidRPr="005C4A17" w:rsidRDefault="00795852" w:rsidP="00C92D1D">
            <w:pPr>
              <w:pStyle w:val="TableHeading"/>
            </w:pPr>
            <w:r w:rsidRPr="005C4A17">
              <w:t>Item</w:t>
            </w:r>
          </w:p>
        </w:tc>
        <w:tc>
          <w:tcPr>
            <w:tcW w:w="3645" w:type="pct"/>
            <w:tcBorders>
              <w:top w:val="single" w:sz="6" w:space="0" w:color="auto"/>
              <w:bottom w:val="single" w:sz="12" w:space="0" w:color="auto"/>
            </w:tcBorders>
            <w:shd w:val="clear" w:color="auto" w:fill="auto"/>
          </w:tcPr>
          <w:p w:rsidR="00795852" w:rsidRPr="005C4A17" w:rsidRDefault="00795852" w:rsidP="00C92D1D">
            <w:pPr>
              <w:pStyle w:val="TableHeading"/>
            </w:pPr>
            <w:r w:rsidRPr="005C4A17">
              <w:t>Thing authorised to be done by licence</w:t>
            </w:r>
          </w:p>
        </w:tc>
        <w:tc>
          <w:tcPr>
            <w:tcW w:w="895" w:type="pct"/>
            <w:tcBorders>
              <w:top w:val="single" w:sz="6" w:space="0" w:color="auto"/>
              <w:bottom w:val="single" w:sz="12" w:space="0" w:color="auto"/>
            </w:tcBorders>
            <w:shd w:val="clear" w:color="auto" w:fill="auto"/>
          </w:tcPr>
          <w:p w:rsidR="00795852" w:rsidRPr="005C4A17" w:rsidRDefault="00795852" w:rsidP="00C92D1D">
            <w:pPr>
              <w:pStyle w:val="TableHeading"/>
              <w:jc w:val="right"/>
            </w:pPr>
            <w:r w:rsidRPr="005C4A17">
              <w:t>Amount ($)</w:t>
            </w:r>
          </w:p>
        </w:tc>
      </w:tr>
      <w:tr w:rsidR="00795852" w:rsidRPr="005C4A17" w:rsidTr="00DF590A">
        <w:tc>
          <w:tcPr>
            <w:tcW w:w="460" w:type="pct"/>
            <w:tcBorders>
              <w:top w:val="single" w:sz="12" w:space="0" w:color="auto"/>
            </w:tcBorders>
            <w:shd w:val="clear" w:color="auto" w:fill="auto"/>
          </w:tcPr>
          <w:p w:rsidR="00795852" w:rsidRPr="005C4A17" w:rsidRDefault="00795852" w:rsidP="00C92D1D">
            <w:pPr>
              <w:pStyle w:val="Tabletext"/>
            </w:pPr>
            <w:r w:rsidRPr="005C4A17">
              <w:t>1</w:t>
            </w:r>
          </w:p>
        </w:tc>
        <w:tc>
          <w:tcPr>
            <w:tcW w:w="3645" w:type="pct"/>
            <w:tcBorders>
              <w:top w:val="single" w:sz="12" w:space="0" w:color="auto"/>
            </w:tcBorders>
            <w:shd w:val="clear" w:color="auto" w:fill="auto"/>
          </w:tcPr>
          <w:p w:rsidR="00795852" w:rsidRPr="005C4A17" w:rsidRDefault="00795852" w:rsidP="00C92D1D">
            <w:pPr>
              <w:pStyle w:val="Tabletext"/>
            </w:pPr>
            <w:r w:rsidRPr="005C4A17">
              <w:t>Possess or control a controlled facility that is a prescribed legacy site</w:t>
            </w:r>
          </w:p>
        </w:tc>
        <w:tc>
          <w:tcPr>
            <w:tcW w:w="895" w:type="pct"/>
            <w:tcBorders>
              <w:top w:val="single" w:sz="12" w:space="0" w:color="auto"/>
            </w:tcBorders>
            <w:shd w:val="clear" w:color="auto" w:fill="auto"/>
            <w:vAlign w:val="center"/>
          </w:tcPr>
          <w:p w:rsidR="00795852" w:rsidRPr="005C4A17" w:rsidRDefault="00795852" w:rsidP="00C92D1D">
            <w:pPr>
              <w:pStyle w:val="Tabletext"/>
              <w:jc w:val="right"/>
            </w:pPr>
            <w:r w:rsidRPr="005C4A17">
              <w:t>14</w:t>
            </w:r>
            <w:r w:rsidR="005C4A17">
              <w:t> </w:t>
            </w:r>
            <w:r w:rsidRPr="005C4A17">
              <w:t>010</w:t>
            </w:r>
          </w:p>
        </w:tc>
      </w:tr>
      <w:tr w:rsidR="00795852" w:rsidRPr="005C4A17" w:rsidTr="00DF590A">
        <w:tc>
          <w:tcPr>
            <w:tcW w:w="460" w:type="pct"/>
            <w:tcBorders>
              <w:bottom w:val="single" w:sz="2" w:space="0" w:color="auto"/>
            </w:tcBorders>
            <w:shd w:val="clear" w:color="auto" w:fill="auto"/>
          </w:tcPr>
          <w:p w:rsidR="00795852" w:rsidRPr="005C4A17" w:rsidRDefault="00795852" w:rsidP="00C92D1D">
            <w:pPr>
              <w:pStyle w:val="Tabletext"/>
            </w:pPr>
            <w:r w:rsidRPr="005C4A17">
              <w:t>2</w:t>
            </w:r>
          </w:p>
        </w:tc>
        <w:tc>
          <w:tcPr>
            <w:tcW w:w="3645" w:type="pct"/>
            <w:tcBorders>
              <w:bottom w:val="single" w:sz="2" w:space="0" w:color="auto"/>
            </w:tcBorders>
            <w:shd w:val="clear" w:color="auto" w:fill="auto"/>
          </w:tcPr>
          <w:p w:rsidR="00795852" w:rsidRPr="005C4A17" w:rsidRDefault="00795852" w:rsidP="00C92D1D">
            <w:pPr>
              <w:pStyle w:val="Tabletext"/>
            </w:pPr>
            <w:r w:rsidRPr="005C4A17">
              <w:t>Remediate a controlled facility that is a prescribed legacy site</w:t>
            </w:r>
          </w:p>
        </w:tc>
        <w:tc>
          <w:tcPr>
            <w:tcW w:w="895" w:type="pct"/>
            <w:tcBorders>
              <w:bottom w:val="single" w:sz="2" w:space="0" w:color="auto"/>
            </w:tcBorders>
            <w:shd w:val="clear" w:color="auto" w:fill="auto"/>
            <w:vAlign w:val="center"/>
          </w:tcPr>
          <w:p w:rsidR="00795852" w:rsidRPr="005C4A17" w:rsidRDefault="00795852" w:rsidP="00C92D1D">
            <w:pPr>
              <w:pStyle w:val="Tabletext"/>
              <w:jc w:val="right"/>
            </w:pPr>
            <w:r w:rsidRPr="005C4A17">
              <w:t>210</w:t>
            </w:r>
            <w:r w:rsidR="005C4A17">
              <w:t> </w:t>
            </w:r>
            <w:r w:rsidRPr="005C4A17">
              <w:t>163</w:t>
            </w:r>
          </w:p>
        </w:tc>
      </w:tr>
      <w:tr w:rsidR="00795852" w:rsidRPr="005C4A17" w:rsidTr="00DF590A">
        <w:tc>
          <w:tcPr>
            <w:tcW w:w="460" w:type="pct"/>
            <w:tcBorders>
              <w:top w:val="single" w:sz="2" w:space="0" w:color="auto"/>
              <w:bottom w:val="single" w:sz="12" w:space="0" w:color="auto"/>
            </w:tcBorders>
            <w:shd w:val="clear" w:color="auto" w:fill="auto"/>
          </w:tcPr>
          <w:p w:rsidR="00795852" w:rsidRPr="005C4A17" w:rsidRDefault="00795852" w:rsidP="00C92D1D">
            <w:pPr>
              <w:pStyle w:val="Tabletext"/>
            </w:pPr>
            <w:r w:rsidRPr="005C4A17">
              <w:t>3</w:t>
            </w:r>
          </w:p>
        </w:tc>
        <w:tc>
          <w:tcPr>
            <w:tcW w:w="3645" w:type="pct"/>
            <w:tcBorders>
              <w:top w:val="single" w:sz="2" w:space="0" w:color="auto"/>
              <w:bottom w:val="single" w:sz="12" w:space="0" w:color="auto"/>
            </w:tcBorders>
            <w:shd w:val="clear" w:color="auto" w:fill="auto"/>
          </w:tcPr>
          <w:p w:rsidR="00795852" w:rsidRPr="005C4A17" w:rsidRDefault="00795852" w:rsidP="00C92D1D">
            <w:pPr>
              <w:pStyle w:val="Tabletext"/>
            </w:pPr>
            <w:r w:rsidRPr="005C4A17">
              <w:t>Abandon a controlled facility that is a prescribed legacy site</w:t>
            </w:r>
          </w:p>
        </w:tc>
        <w:tc>
          <w:tcPr>
            <w:tcW w:w="895" w:type="pct"/>
            <w:tcBorders>
              <w:top w:val="single" w:sz="2" w:space="0" w:color="auto"/>
              <w:bottom w:val="single" w:sz="12" w:space="0" w:color="auto"/>
            </w:tcBorders>
            <w:shd w:val="clear" w:color="auto" w:fill="auto"/>
            <w:vAlign w:val="center"/>
          </w:tcPr>
          <w:p w:rsidR="00795852" w:rsidRPr="005C4A17" w:rsidRDefault="00795852" w:rsidP="00C92D1D">
            <w:pPr>
              <w:pStyle w:val="Tabletext"/>
              <w:jc w:val="right"/>
            </w:pPr>
            <w:r w:rsidRPr="005C4A17">
              <w:t>28</w:t>
            </w:r>
            <w:r w:rsidR="005C4A17">
              <w:t> </w:t>
            </w:r>
            <w:r w:rsidRPr="005C4A17">
              <w:t>021</w:t>
            </w:r>
          </w:p>
        </w:tc>
      </w:tr>
    </w:tbl>
    <w:p w:rsidR="00795852" w:rsidRPr="005C4A17" w:rsidRDefault="00795852" w:rsidP="00795852">
      <w:pPr>
        <w:pStyle w:val="Tabletext"/>
      </w:pPr>
    </w:p>
    <w:p w:rsidR="00E35574" w:rsidRPr="005C4A17" w:rsidRDefault="00E35574" w:rsidP="00E62E2A">
      <w:pPr>
        <w:pStyle w:val="ActHead1"/>
        <w:pageBreakBefore/>
      </w:pPr>
      <w:bookmarkStart w:id="123" w:name="_Toc455670152"/>
      <w:r w:rsidRPr="005C4A17">
        <w:rPr>
          <w:rStyle w:val="CharChapNo"/>
        </w:rPr>
        <w:lastRenderedPageBreak/>
        <w:t>Schedule</w:t>
      </w:r>
      <w:r w:rsidR="005C4A17">
        <w:rPr>
          <w:rStyle w:val="CharChapNo"/>
        </w:rPr>
        <w:t> </w:t>
      </w:r>
      <w:r w:rsidRPr="005C4A17">
        <w:rPr>
          <w:rStyle w:val="CharChapNo"/>
        </w:rPr>
        <w:t>3C</w:t>
      </w:r>
      <w:r w:rsidR="007C0983" w:rsidRPr="005C4A17">
        <w:t>—</w:t>
      </w:r>
      <w:r w:rsidRPr="005C4A17">
        <w:rPr>
          <w:rStyle w:val="CharChapText"/>
        </w:rPr>
        <w:t>Source licence application fees</w:t>
      </w:r>
      <w:bookmarkEnd w:id="123"/>
    </w:p>
    <w:p w:rsidR="00E35574" w:rsidRPr="005C4A17" w:rsidRDefault="00E35574" w:rsidP="007C0983">
      <w:pPr>
        <w:pStyle w:val="notemargin"/>
      </w:pPr>
      <w:r w:rsidRPr="005C4A17">
        <w:t>(regulation</w:t>
      </w:r>
      <w:r w:rsidR="005C4A17">
        <w:t> </w:t>
      </w:r>
      <w:r w:rsidRPr="005C4A17">
        <w:t>40D)</w:t>
      </w:r>
    </w:p>
    <w:p w:rsidR="00E35574" w:rsidRPr="005C4A17" w:rsidRDefault="00E35574" w:rsidP="007C0983">
      <w:pPr>
        <w:pStyle w:val="ActHead2"/>
      </w:pPr>
      <w:bookmarkStart w:id="124" w:name="_Toc455670153"/>
      <w:r w:rsidRPr="005C4A17">
        <w:rPr>
          <w:rStyle w:val="CharPartNo"/>
        </w:rPr>
        <w:t>Part</w:t>
      </w:r>
      <w:r w:rsidR="005C4A17">
        <w:rPr>
          <w:rStyle w:val="CharPartNo"/>
        </w:rPr>
        <w:t> </w:t>
      </w:r>
      <w:r w:rsidRPr="005C4A17">
        <w:rPr>
          <w:rStyle w:val="CharPartNo"/>
        </w:rPr>
        <w:t>1</w:t>
      </w:r>
      <w:r w:rsidR="007C0983" w:rsidRPr="005C4A17">
        <w:t>—</w:t>
      </w:r>
      <w:r w:rsidRPr="005C4A17">
        <w:rPr>
          <w:rStyle w:val="CharPartText"/>
        </w:rPr>
        <w:t>Kinds of controlled apparatus or controlled material</w:t>
      </w:r>
      <w:bookmarkEnd w:id="124"/>
    </w:p>
    <w:p w:rsidR="00A97875" w:rsidRPr="005C4A17" w:rsidRDefault="00A97875" w:rsidP="00A97875">
      <w:pPr>
        <w:pStyle w:val="ActHead5"/>
      </w:pPr>
      <w:bookmarkStart w:id="125" w:name="_Toc455670154"/>
      <w:r w:rsidRPr="005C4A17">
        <w:rPr>
          <w:rStyle w:val="CharSectno"/>
        </w:rPr>
        <w:t>1</w:t>
      </w:r>
      <w:r w:rsidRPr="005C4A17">
        <w:t xml:space="preserve">  Source licence application fees—kinds of controlled apparatus or controlled material</w:t>
      </w:r>
      <w:bookmarkEnd w:id="125"/>
    </w:p>
    <w:p w:rsidR="00A97875" w:rsidRPr="005C4A17" w:rsidRDefault="00A97875" w:rsidP="00A97875">
      <w:pPr>
        <w:pStyle w:val="subsection"/>
      </w:pPr>
      <w:r w:rsidRPr="005C4A17">
        <w:tab/>
      </w:r>
      <w:r w:rsidRPr="005C4A17">
        <w:tab/>
        <w:t>The following table sets out kinds of controlled apparatus and controlled materials for the purpose of determining the amount of an application fee for a source licence.</w:t>
      </w:r>
    </w:p>
    <w:p w:rsidR="007C0983" w:rsidRPr="005C4A17" w:rsidRDefault="007C0983" w:rsidP="007C0983">
      <w:pPr>
        <w:pStyle w:val="Tabletext"/>
      </w:pPr>
    </w:p>
    <w:tbl>
      <w:tblPr>
        <w:tblW w:w="5000" w:type="pct"/>
        <w:tblBorders>
          <w:bottom w:val="single" w:sz="8" w:space="0" w:color="auto"/>
        </w:tblBorders>
        <w:tblLook w:val="0000" w:firstRow="0" w:lastRow="0" w:firstColumn="0" w:lastColumn="0" w:noHBand="0" w:noVBand="0"/>
      </w:tblPr>
      <w:tblGrid>
        <w:gridCol w:w="820"/>
        <w:gridCol w:w="7709"/>
      </w:tblGrid>
      <w:tr w:rsidR="00A97875" w:rsidRPr="005C4A17" w:rsidTr="00DF590A">
        <w:trPr>
          <w:tblHeader/>
        </w:trPr>
        <w:tc>
          <w:tcPr>
            <w:tcW w:w="5000" w:type="pct"/>
            <w:gridSpan w:val="2"/>
            <w:tcBorders>
              <w:top w:val="single" w:sz="12" w:space="0" w:color="auto"/>
              <w:bottom w:val="single" w:sz="6" w:space="0" w:color="auto"/>
            </w:tcBorders>
            <w:shd w:val="clear" w:color="auto" w:fill="auto"/>
          </w:tcPr>
          <w:p w:rsidR="00A97875" w:rsidRPr="005C4A17" w:rsidRDefault="00A97875" w:rsidP="00E16A83">
            <w:pPr>
              <w:pStyle w:val="TableHeading"/>
            </w:pPr>
            <w:r w:rsidRPr="005C4A17">
              <w:t>Source licence application fees—kinds of controlled apparatus or controlled material</w:t>
            </w:r>
          </w:p>
        </w:tc>
      </w:tr>
      <w:tr w:rsidR="00A97875" w:rsidRPr="005C4A17" w:rsidTr="00DF590A">
        <w:trPr>
          <w:tblHeader/>
        </w:trPr>
        <w:tc>
          <w:tcPr>
            <w:tcW w:w="481" w:type="pct"/>
            <w:tcBorders>
              <w:top w:val="single" w:sz="6" w:space="0" w:color="auto"/>
              <w:bottom w:val="single" w:sz="12" w:space="0" w:color="auto"/>
            </w:tcBorders>
            <w:shd w:val="clear" w:color="auto" w:fill="auto"/>
          </w:tcPr>
          <w:p w:rsidR="00A97875" w:rsidRPr="005C4A17" w:rsidRDefault="00A97875" w:rsidP="00E16A83">
            <w:pPr>
              <w:pStyle w:val="TableHeading"/>
              <w:rPr>
                <w:rFonts w:eastAsia="Calibri"/>
                <w:lang w:eastAsia="en-US"/>
              </w:rPr>
            </w:pPr>
            <w:r w:rsidRPr="005C4A17">
              <w:t>Item</w:t>
            </w:r>
          </w:p>
        </w:tc>
        <w:tc>
          <w:tcPr>
            <w:tcW w:w="4519" w:type="pct"/>
            <w:tcBorders>
              <w:top w:val="single" w:sz="6" w:space="0" w:color="auto"/>
              <w:bottom w:val="single" w:sz="12" w:space="0" w:color="auto"/>
            </w:tcBorders>
            <w:shd w:val="clear" w:color="auto" w:fill="auto"/>
          </w:tcPr>
          <w:p w:rsidR="00A97875" w:rsidRPr="005C4A17" w:rsidRDefault="00A97875" w:rsidP="00E16A83">
            <w:pPr>
              <w:pStyle w:val="TableHeading"/>
            </w:pPr>
            <w:r w:rsidRPr="005C4A17">
              <w:t>Controlled apparatus or controlled material</w:t>
            </w:r>
          </w:p>
        </w:tc>
      </w:tr>
      <w:tr w:rsidR="00E35574" w:rsidRPr="005C4A17" w:rsidTr="00DF590A">
        <w:tblPrEx>
          <w:tblBorders>
            <w:top w:val="single" w:sz="12" w:space="0" w:color="auto"/>
            <w:bottom w:val="single" w:sz="2" w:space="0" w:color="auto"/>
            <w:insideH w:val="single" w:sz="12" w:space="0" w:color="auto"/>
          </w:tblBorders>
        </w:tblPrEx>
        <w:tc>
          <w:tcPr>
            <w:tcW w:w="5000" w:type="pct"/>
            <w:gridSpan w:val="2"/>
            <w:tcBorders>
              <w:top w:val="single" w:sz="12" w:space="0" w:color="auto"/>
              <w:bottom w:val="single" w:sz="4" w:space="0" w:color="auto"/>
            </w:tcBorders>
            <w:shd w:val="clear" w:color="auto" w:fill="auto"/>
          </w:tcPr>
          <w:p w:rsidR="00E35574" w:rsidRPr="005C4A17" w:rsidRDefault="00E35574" w:rsidP="007C0983">
            <w:pPr>
              <w:pStyle w:val="Tabletext"/>
            </w:pPr>
            <w:r w:rsidRPr="005C4A17">
              <w:rPr>
                <w:b/>
              </w:rPr>
              <w:t>Group 1</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Sealed source for calibration purposes of activity of 40 MBq or less</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2</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Sealed source in a fully enclosed analytical device</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3</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Sealed source with activity of 400 MBq or less in a fixed gauge</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4</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Sealed source in a blood irradiator</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5</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Sealed source in a bone densitometer</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6</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Sealed source that:</w:t>
            </w:r>
          </w:p>
          <w:p w:rsidR="00E35574" w:rsidRPr="005C4A17" w:rsidRDefault="007C0983" w:rsidP="007C0983">
            <w:pPr>
              <w:pStyle w:val="Tablea"/>
            </w:pPr>
            <w:r w:rsidRPr="005C4A17">
              <w:t>(</w:t>
            </w:r>
            <w:r w:rsidR="00E35574" w:rsidRPr="005C4A17">
              <w:t>a</w:t>
            </w:r>
            <w:r w:rsidRPr="005C4A17">
              <w:t xml:space="preserve">) </w:t>
            </w:r>
            <w:r w:rsidR="00E35574" w:rsidRPr="005C4A17">
              <w:t>is in storage and awaiting disposal; and</w:t>
            </w:r>
          </w:p>
          <w:p w:rsidR="00E35574" w:rsidRPr="005C4A17" w:rsidRDefault="007C0983" w:rsidP="007C0983">
            <w:pPr>
              <w:pStyle w:val="Tablea"/>
            </w:pPr>
            <w:r w:rsidRPr="005C4A17">
              <w:t>(</w:t>
            </w:r>
            <w:r w:rsidR="00E35574" w:rsidRPr="005C4A17">
              <w:t>b</w:t>
            </w:r>
            <w:r w:rsidRPr="005C4A17">
              <w:t xml:space="preserve">) </w:t>
            </w:r>
            <w:r w:rsidR="00E35574" w:rsidRPr="005C4A17">
              <w:t>has a nuclide with a maximum activity of not more than 10</w:t>
            </w:r>
            <w:r w:rsidR="00E35574" w:rsidRPr="005C4A17">
              <w:rPr>
                <w:vertAlign w:val="superscript"/>
              </w:rPr>
              <w:t>9</w:t>
            </w:r>
            <w:r w:rsidR="00E35574" w:rsidRPr="005C4A17">
              <w:t xml:space="preserve"> times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7</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rPr>
                <w:b/>
                <w:i/>
              </w:rPr>
            </w:pPr>
            <w:r w:rsidRPr="005C4A17">
              <w:t xml:space="preserve">Unsealed source, or sources, in a laboratory or premises, having nuclides of 1 kind only with a maximum activity not more than 100 times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8</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 xml:space="preserve">Unsealed source, or sources, in a laboratory or premises, having nuclides such that when the maximum activity of each nuclide in the source, or sources, is divided by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r w:rsidRPr="005C4A17">
              <w:t>, the total of the results for all nuclides in the source, or sources, is not more than 100</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9</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Mammographic x</w:t>
            </w:r>
            <w:r w:rsidR="005C4A17">
              <w:noBreakHyphen/>
            </w:r>
            <w:r w:rsidRPr="005C4A17">
              <w:t>ray unit</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10</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Conventional dental x</w:t>
            </w:r>
            <w:r w:rsidR="005C4A17">
              <w:noBreakHyphen/>
            </w:r>
            <w:r w:rsidRPr="005C4A17">
              <w:t>ray unit</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11</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X</w:t>
            </w:r>
            <w:r w:rsidR="005C4A17">
              <w:noBreakHyphen/>
            </w:r>
            <w:r w:rsidRPr="005C4A17">
              <w:t>ray unit used for bone densitometry</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12</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X</w:t>
            </w:r>
            <w:r w:rsidR="005C4A17">
              <w:noBreakHyphen/>
            </w:r>
            <w:r w:rsidRPr="005C4A17">
              <w:t>ray unit used for veterinary radiography</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13</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Fully enclosed x</w:t>
            </w:r>
            <w:r w:rsidR="005C4A17">
              <w:noBreakHyphen/>
            </w:r>
            <w:r w:rsidRPr="005C4A17">
              <w:t>ray analysis unit</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14</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Baggage inspection x</w:t>
            </w:r>
            <w:r w:rsidR="005C4A17">
              <w:noBreakHyphen/>
            </w:r>
            <w:r w:rsidRPr="005C4A17">
              <w:t>ray unit</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15</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Mobile or portable medical x</w:t>
            </w:r>
            <w:r w:rsidR="005C4A17">
              <w:noBreakHyphen/>
            </w:r>
            <w:r w:rsidRPr="005C4A17">
              <w:t>ray unit</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16</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Magnetic field non</w:t>
            </w:r>
            <w:r w:rsidR="005C4A17">
              <w:noBreakHyphen/>
            </w:r>
            <w:r w:rsidRPr="005C4A17">
              <w:t>destructive testing device</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17</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Induction heater or induction furnace</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18</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Industrial radiofrequency heater or welder</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lastRenderedPageBreak/>
              <w:t>19</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Radiofrequency plasma tube</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20</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Microwave or radiofrequency diathermy equipment</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21</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Industrial microwave or radiofrequency processing system</w:t>
            </w:r>
          </w:p>
        </w:tc>
      </w:tr>
      <w:tr w:rsidR="00E35574"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22</w:t>
            </w:r>
          </w:p>
        </w:tc>
        <w:tc>
          <w:tcPr>
            <w:tcW w:w="4519" w:type="pct"/>
            <w:tcBorders>
              <w:top w:val="single" w:sz="4" w:space="0" w:color="auto"/>
              <w:bottom w:val="single" w:sz="4" w:space="0" w:color="auto"/>
            </w:tcBorders>
            <w:shd w:val="clear" w:color="auto" w:fill="auto"/>
          </w:tcPr>
          <w:p w:rsidR="00E35574" w:rsidRPr="005C4A17" w:rsidRDefault="00E35574" w:rsidP="007C0983">
            <w:pPr>
              <w:pStyle w:val="Tabletext"/>
            </w:pPr>
            <w:r w:rsidRPr="005C4A17">
              <w:t>Optical source, other than a laser product, emitting ultraviolet radiation, infra</w:t>
            </w:r>
            <w:r w:rsidR="005C4A17">
              <w:noBreakHyphen/>
            </w:r>
            <w:r w:rsidRPr="005C4A17">
              <w:t>red or visible light.</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23</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 xml:space="preserve">Laser product with an accessible emission level more than the accessible emission limit of a Class 3R laser product, as set out in Australian/New Zealand Standard AS/NZS IEC 60825.1:2011 </w:t>
            </w:r>
            <w:r w:rsidRPr="005C4A17">
              <w:rPr>
                <w:i/>
              </w:rPr>
              <w:t>Safety of laser products, Part</w:t>
            </w:r>
            <w:r w:rsidR="005C4A17">
              <w:rPr>
                <w:i/>
              </w:rPr>
              <w:t> </w:t>
            </w:r>
            <w:r w:rsidRPr="005C4A17">
              <w:rPr>
                <w:i/>
              </w:rPr>
              <w:t>1: Equipment classification and requirements</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24</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 xml:space="preserve">Optical fibre communication system exceeding Hazard Level 3R, as set out in Australian/New Zealand Standard AS/NZS IEC 60825.2:2011 </w:t>
            </w:r>
            <w:r w:rsidRPr="005C4A17">
              <w:rPr>
                <w:i/>
              </w:rPr>
              <w:t>Safety of laser products, Part</w:t>
            </w:r>
            <w:r w:rsidR="005C4A17">
              <w:rPr>
                <w:i/>
              </w:rPr>
              <w:t> </w:t>
            </w:r>
            <w:r w:rsidRPr="005C4A17">
              <w:rPr>
                <w:i/>
              </w:rPr>
              <w:t>2: Safety of optical fibre communication systems (OFCS)</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24A</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Sealed source of controlled material not mentioned in another item of this Schedule, dealings with which have the potential for accidental exposure but the exposure would be unlikely to exceed the dose limits mentioned in regulations</w:t>
            </w:r>
            <w:r w:rsidR="005C4A17">
              <w:t> </w:t>
            </w:r>
            <w:r w:rsidRPr="005C4A17">
              <w:t>59 and 62</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24B</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Controlled apparatus that produces ionizing radiation not mentioned in another item of this Schedule, dealings with which have the potential for accidental exposure but the exposure would be unlikely to exceed the dose limits mentioned in regulations</w:t>
            </w:r>
            <w:r w:rsidR="005C4A17">
              <w:t> </w:t>
            </w:r>
            <w:r w:rsidRPr="005C4A17">
              <w:t>59 and 62</w:t>
            </w:r>
          </w:p>
        </w:tc>
      </w:tr>
      <w:tr w:rsidR="002B6A80" w:rsidRPr="005C4A17" w:rsidTr="00DF590A">
        <w:tblPrEx>
          <w:tblBorders>
            <w:top w:val="single" w:sz="12" w:space="0" w:color="auto"/>
            <w:bottom w:val="single" w:sz="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2B6A80" w:rsidRPr="005C4A17" w:rsidRDefault="002B6A80" w:rsidP="007C0983">
            <w:pPr>
              <w:pStyle w:val="Tabletext"/>
            </w:pPr>
            <w:r w:rsidRPr="005C4A17">
              <w:rPr>
                <w:b/>
              </w:rPr>
              <w:t>Group 2</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25</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Sealed source for calibration purposes of activity of more than 40 MBq</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26</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Sealed source in a partially enclosed analytical device</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27</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Sealed source of activity of more than 400 MBq in a fixed gauge</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28</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Sealed source in a mobile gauge</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29</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Sealed source for medical or veterinary diagnostic nuclear medicine use</w:t>
            </w:r>
          </w:p>
        </w:tc>
      </w:tr>
      <w:tr w:rsidR="002B6A80" w:rsidRPr="005C4A17" w:rsidTr="00DF590A">
        <w:tblPrEx>
          <w:tblBorders>
            <w:top w:val="single" w:sz="12" w:space="0" w:color="auto"/>
            <w:bottom w:val="single" w:sz="2" w:space="0" w:color="auto"/>
            <w:insideH w:val="single" w:sz="12" w:space="0" w:color="auto"/>
          </w:tblBorders>
        </w:tblPrEx>
        <w:trPr>
          <w:cantSplit/>
        </w:trPr>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30</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rPr>
                <w:b/>
                <w:i/>
              </w:rPr>
            </w:pPr>
            <w:r w:rsidRPr="005C4A17">
              <w:t>Unsealed source, or sources, in a laboratory or premises, having nuclides of 1 kind only with a maximum activity of more than 100, but not more than 10</w:t>
            </w:r>
            <w:r w:rsidR="005C4A17">
              <w:t> </w:t>
            </w:r>
            <w:r w:rsidRPr="005C4A17">
              <w:t xml:space="preserve">000, times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31</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 xml:space="preserve">Unsealed source, or sources, in a laboratory or premises, having nuclides such that when the maximum activity of each nuclide in the source, or sources, is divided by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r w:rsidRPr="005C4A17">
              <w:t>, the total of the results for all nuclides in the source, or sources, is more than 100 but not more than 10</w:t>
            </w:r>
            <w:r w:rsidR="005C4A17">
              <w:t> </w:t>
            </w:r>
            <w:r w:rsidRPr="005C4A17">
              <w:t>000</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32</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Unsealed sources used for tracer studies</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33</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Industrial radiography x</w:t>
            </w:r>
            <w:r w:rsidR="005C4A17">
              <w:noBreakHyphen/>
            </w:r>
            <w:r w:rsidRPr="005C4A17">
              <w:t>ray unit</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34</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Fixed medical x</w:t>
            </w:r>
            <w:r w:rsidR="005C4A17">
              <w:noBreakHyphen/>
            </w:r>
            <w:r w:rsidRPr="005C4A17">
              <w:t>ray unit, including a unit used for fluoroscopy, tomography and chiropractic radiography</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35</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Partially enclosed x</w:t>
            </w:r>
            <w:r w:rsidR="005C4A17">
              <w:noBreakHyphen/>
            </w:r>
            <w:r w:rsidRPr="005C4A17">
              <w:t>ray analysis unit</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36</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Medical therapy simulator</w:t>
            </w:r>
          </w:p>
        </w:tc>
      </w:tr>
      <w:tr w:rsidR="002B6A80"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37</w:t>
            </w:r>
          </w:p>
        </w:tc>
        <w:tc>
          <w:tcPr>
            <w:tcW w:w="4519" w:type="pct"/>
            <w:tcBorders>
              <w:top w:val="single" w:sz="4" w:space="0" w:color="auto"/>
              <w:bottom w:val="single" w:sz="4" w:space="0" w:color="auto"/>
            </w:tcBorders>
            <w:shd w:val="clear" w:color="auto" w:fill="auto"/>
          </w:tcPr>
          <w:p w:rsidR="002B6A80" w:rsidRPr="005C4A17" w:rsidRDefault="002B6A80" w:rsidP="007C0983">
            <w:pPr>
              <w:pStyle w:val="Tabletext"/>
            </w:pPr>
            <w:r w:rsidRPr="005C4A17">
              <w:t>CT scanner</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37A</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Sealed source of controlled material not mentioned in another item of this Schedule, dealings with which have the potential for accidental exposure that is likely to exceed a dose limit mentioned in regulations</w:t>
            </w:r>
            <w:r w:rsidR="005C4A17">
              <w:t> </w:t>
            </w:r>
            <w:r w:rsidRPr="005C4A17">
              <w:t>59 and 62 but that is unlikely to result in acute effects</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37B</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 xml:space="preserve">Controlled apparatus that produces ionizing radiation not mentioned in another item of this Schedule, dealings with which have the potential for accidental exposure that is likely to </w:t>
            </w:r>
            <w:r w:rsidRPr="005C4A17">
              <w:lastRenderedPageBreak/>
              <w:t>exceed a dose limit mentioned in regulations</w:t>
            </w:r>
            <w:r w:rsidR="005C4A17">
              <w:t> </w:t>
            </w:r>
            <w:r w:rsidRPr="005C4A17">
              <w:t>59 and 62 but that is unlikely to result in acute effects</w:t>
            </w:r>
          </w:p>
        </w:tc>
      </w:tr>
      <w:tr w:rsidR="00E602E2" w:rsidRPr="005C4A17" w:rsidTr="00DF590A">
        <w:tblPrEx>
          <w:tblBorders>
            <w:top w:val="single" w:sz="12" w:space="0" w:color="auto"/>
            <w:bottom w:val="single" w:sz="2" w:space="0" w:color="auto"/>
            <w:insideH w:val="single" w:sz="12" w:space="0" w:color="auto"/>
          </w:tblBorders>
        </w:tblPrEx>
        <w:tc>
          <w:tcPr>
            <w:tcW w:w="5000" w:type="pct"/>
            <w:gridSpan w:val="2"/>
            <w:tcBorders>
              <w:top w:val="single" w:sz="4" w:space="0" w:color="auto"/>
              <w:bottom w:val="single" w:sz="4" w:space="0" w:color="auto"/>
            </w:tcBorders>
            <w:shd w:val="clear" w:color="auto" w:fill="auto"/>
          </w:tcPr>
          <w:p w:rsidR="00E602E2" w:rsidRPr="005C4A17" w:rsidRDefault="00E602E2" w:rsidP="003B27FB">
            <w:pPr>
              <w:pStyle w:val="Tabletext"/>
              <w:keepNext/>
              <w:keepLines/>
            </w:pPr>
            <w:r w:rsidRPr="005C4A17">
              <w:rPr>
                <w:b/>
              </w:rPr>
              <w:lastRenderedPageBreak/>
              <w:t>Group 3</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38</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Sealed source for industrial radiography</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39</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Sealed source for medical and veterinary radiotherapy</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40</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Sealed source in a bore hole logger</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41</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Sealed source of controlled material not mentioned in another item of this Schedule, dealings with which have the potential for accidental exposure that is likely to exceed a dose limit mentioned in regulations</w:t>
            </w:r>
            <w:r w:rsidR="005C4A17">
              <w:t> </w:t>
            </w:r>
            <w:r w:rsidRPr="005C4A17">
              <w:t>59 and 62 and that is likely to result in acute effects</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42</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rPr>
                <w:b/>
                <w:i/>
              </w:rPr>
            </w:pPr>
            <w:r w:rsidRPr="005C4A17">
              <w:t>Unsealed source, or sources, in a laboratory or premises, having nuclides of 1 kind only with a maximum activity of more than 10</w:t>
            </w:r>
            <w:r w:rsidR="005C4A17">
              <w:t> </w:t>
            </w:r>
            <w:r w:rsidRPr="005C4A17">
              <w:t>000, but not more than 1</w:t>
            </w:r>
            <w:r w:rsidR="005C4A17">
              <w:t> </w:t>
            </w:r>
            <w:r w:rsidRPr="005C4A17">
              <w:t xml:space="preserve">000 000, times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p>
        </w:tc>
      </w:tr>
      <w:tr w:rsidR="00E602E2" w:rsidRPr="005C4A17" w:rsidTr="00DF590A">
        <w:tblPrEx>
          <w:tblBorders>
            <w:top w:val="single" w:sz="12" w:space="0" w:color="auto"/>
            <w:bottom w:val="single" w:sz="2" w:space="0" w:color="auto"/>
            <w:insideH w:val="single" w:sz="12" w:space="0" w:color="auto"/>
          </w:tblBorders>
        </w:tblPrEx>
        <w:trPr>
          <w:cantSplit/>
        </w:trPr>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43</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 xml:space="preserve">Unsealed source, or sources, in a laboratory or premises, having nuclides such that when the maximum activity of each nuclide in the source, or sources, is divided by </w:t>
            </w:r>
            <w:r w:rsidR="004C1F96" w:rsidRPr="005C4A17">
              <w:t>the activity value for that nuclide set out in an item in the table in clause</w:t>
            </w:r>
            <w:r w:rsidR="005C4A17">
              <w:t> </w:t>
            </w:r>
            <w:r w:rsidR="004C1F96" w:rsidRPr="005C4A17">
              <w:t>2 of Schedule</w:t>
            </w:r>
            <w:r w:rsidR="005C4A17">
              <w:t> </w:t>
            </w:r>
            <w:r w:rsidR="004C1F96" w:rsidRPr="005C4A17">
              <w:t>2</w:t>
            </w:r>
            <w:r w:rsidRPr="005C4A17">
              <w:t>, the total of the results for all nuclides in the source, or sources, is more than 10</w:t>
            </w:r>
            <w:r w:rsidR="005C4A17">
              <w:t> </w:t>
            </w:r>
            <w:r w:rsidRPr="005C4A17">
              <w:t>000 but not more than 1</w:t>
            </w:r>
            <w:r w:rsidR="005C4A17">
              <w:t> </w:t>
            </w:r>
            <w:r w:rsidRPr="005C4A17">
              <w:t>000 000</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44</w:t>
            </w:r>
          </w:p>
        </w:tc>
        <w:tc>
          <w:tcPr>
            <w:tcW w:w="4519" w:type="pct"/>
            <w:tcBorders>
              <w:top w:val="single" w:sz="4" w:space="0" w:color="auto"/>
              <w:bottom w:val="single" w:sz="4" w:space="0" w:color="auto"/>
            </w:tcBorders>
            <w:shd w:val="clear" w:color="auto" w:fill="auto"/>
          </w:tcPr>
          <w:p w:rsidR="00E602E2" w:rsidRPr="005C4A17" w:rsidRDefault="00E602E2" w:rsidP="007C0983">
            <w:pPr>
              <w:pStyle w:val="Tabletext"/>
            </w:pPr>
            <w:r w:rsidRPr="005C4A17">
              <w:t>Veterinary or medical radiotherapy unit</w:t>
            </w:r>
          </w:p>
        </w:tc>
      </w:tr>
      <w:tr w:rsidR="00E602E2" w:rsidRPr="005C4A17" w:rsidTr="00DF590A">
        <w:tblPrEx>
          <w:tblBorders>
            <w:top w:val="single" w:sz="12" w:space="0" w:color="auto"/>
            <w:bottom w:val="single" w:sz="2" w:space="0" w:color="auto"/>
            <w:insideH w:val="single" w:sz="12" w:space="0" w:color="auto"/>
          </w:tblBorders>
        </w:tblPrEx>
        <w:tc>
          <w:tcPr>
            <w:tcW w:w="481" w:type="pct"/>
            <w:tcBorders>
              <w:top w:val="single" w:sz="4" w:space="0" w:color="auto"/>
              <w:bottom w:val="single" w:sz="12" w:space="0" w:color="auto"/>
            </w:tcBorders>
            <w:shd w:val="clear" w:color="auto" w:fill="auto"/>
          </w:tcPr>
          <w:p w:rsidR="00E602E2" w:rsidRPr="005C4A17" w:rsidRDefault="00E602E2" w:rsidP="00794744">
            <w:pPr>
              <w:pStyle w:val="Tabletext"/>
              <w:keepNext/>
              <w:rPr>
                <w:rFonts w:eastAsiaTheme="minorHAnsi" w:cstheme="minorBidi"/>
                <w:lang w:eastAsia="en-US"/>
              </w:rPr>
            </w:pPr>
            <w:r w:rsidRPr="005C4A17">
              <w:t>45</w:t>
            </w:r>
          </w:p>
        </w:tc>
        <w:tc>
          <w:tcPr>
            <w:tcW w:w="4519" w:type="pct"/>
            <w:tcBorders>
              <w:top w:val="single" w:sz="4" w:space="0" w:color="auto"/>
              <w:bottom w:val="single" w:sz="12" w:space="0" w:color="auto"/>
            </w:tcBorders>
            <w:shd w:val="clear" w:color="auto" w:fill="auto"/>
          </w:tcPr>
          <w:p w:rsidR="00E602E2" w:rsidRPr="005C4A17" w:rsidRDefault="00E602E2" w:rsidP="007C0983">
            <w:pPr>
              <w:pStyle w:val="Tabletext"/>
            </w:pPr>
            <w:r w:rsidRPr="005C4A17">
              <w:t>Controlled apparatus that produces ionizing radiation not mentioned in another item of this Schedule, dealings with which have the potential for accidental exposure that is likely to exceed a dose limit mentioned in regulations</w:t>
            </w:r>
            <w:r w:rsidR="005C4A17">
              <w:t> </w:t>
            </w:r>
            <w:r w:rsidRPr="005C4A17">
              <w:t>59 and 62 and that is likely to result in acute effects</w:t>
            </w:r>
          </w:p>
        </w:tc>
      </w:tr>
    </w:tbl>
    <w:p w:rsidR="00E35574" w:rsidRPr="005C4A17" w:rsidRDefault="007C0983" w:rsidP="007C0983">
      <w:pPr>
        <w:pStyle w:val="notetext"/>
      </w:pPr>
      <w:r w:rsidRPr="005C4A17">
        <w:t>Note:</w:t>
      </w:r>
      <w:r w:rsidRPr="005C4A17">
        <w:tab/>
      </w:r>
      <w:r w:rsidR="004C1F96" w:rsidRPr="005C4A17">
        <w:t>Regulation</w:t>
      </w:r>
      <w:r w:rsidR="005C4A17">
        <w:t> </w:t>
      </w:r>
      <w:r w:rsidR="004C1F96" w:rsidRPr="005C4A17">
        <w:t>3</w:t>
      </w:r>
      <w:r w:rsidR="00E35574" w:rsidRPr="005C4A17">
        <w:t xml:space="preserve"> defines </w:t>
      </w:r>
      <w:r w:rsidR="00E35574" w:rsidRPr="005C4A17">
        <w:rPr>
          <w:b/>
          <w:i/>
        </w:rPr>
        <w:t>sealed source</w:t>
      </w:r>
      <w:r w:rsidR="00E35574" w:rsidRPr="005C4A17">
        <w:t xml:space="preserve"> and </w:t>
      </w:r>
      <w:r w:rsidR="00E35574" w:rsidRPr="005C4A17">
        <w:rPr>
          <w:b/>
          <w:i/>
        </w:rPr>
        <w:t>unsealed source</w:t>
      </w:r>
      <w:r w:rsidR="00E35574" w:rsidRPr="005C4A17">
        <w:t>.</w:t>
      </w:r>
    </w:p>
    <w:p w:rsidR="00E35574" w:rsidRPr="005C4A17" w:rsidRDefault="00E35574" w:rsidP="007C0983">
      <w:pPr>
        <w:pStyle w:val="ActHead2"/>
        <w:pageBreakBefore/>
      </w:pPr>
      <w:bookmarkStart w:id="126" w:name="_Toc455670155"/>
      <w:r w:rsidRPr="005C4A17">
        <w:rPr>
          <w:rStyle w:val="CharPartNo"/>
        </w:rPr>
        <w:lastRenderedPageBreak/>
        <w:t>Part</w:t>
      </w:r>
      <w:r w:rsidR="005C4A17">
        <w:rPr>
          <w:rStyle w:val="CharPartNo"/>
        </w:rPr>
        <w:t> </w:t>
      </w:r>
      <w:r w:rsidRPr="005C4A17">
        <w:rPr>
          <w:rStyle w:val="CharPartNo"/>
        </w:rPr>
        <w:t>2</w:t>
      </w:r>
      <w:r w:rsidR="007C0983" w:rsidRPr="005C4A17">
        <w:t>—</w:t>
      </w:r>
      <w:r w:rsidRPr="005C4A17">
        <w:rPr>
          <w:rStyle w:val="CharPartText"/>
        </w:rPr>
        <w:t>Fees</w:t>
      </w:r>
      <w:bookmarkEnd w:id="126"/>
    </w:p>
    <w:p w:rsidR="004C1F96" w:rsidRPr="005C4A17" w:rsidRDefault="004C1F96" w:rsidP="004C1F96">
      <w:pPr>
        <w:pStyle w:val="ActHead5"/>
      </w:pPr>
      <w:bookmarkStart w:id="127" w:name="_Toc455670156"/>
      <w:r w:rsidRPr="005C4A17">
        <w:rPr>
          <w:rStyle w:val="CharSectno"/>
        </w:rPr>
        <w:t>2</w:t>
      </w:r>
      <w:r w:rsidRPr="005C4A17">
        <w:t xml:space="preserve">  Source licence application fees—amount of fees</w:t>
      </w:r>
      <w:bookmarkEnd w:id="127"/>
    </w:p>
    <w:p w:rsidR="004C1F96" w:rsidRPr="005C4A17" w:rsidRDefault="004C1F96" w:rsidP="004C1F96">
      <w:pPr>
        <w:pStyle w:val="subsection"/>
      </w:pPr>
      <w:r w:rsidRPr="005C4A17">
        <w:tab/>
      </w:r>
      <w:r w:rsidRPr="005C4A17">
        <w:tab/>
        <w:t>The following table sets out amounts for the purpose of determining the amount of an application fee for a source licence.</w:t>
      </w:r>
    </w:p>
    <w:p w:rsidR="004C1F96" w:rsidRPr="005C4A17" w:rsidRDefault="004C1F96" w:rsidP="004C1F96">
      <w:pPr>
        <w:pStyle w:val="notetext"/>
      </w:pPr>
      <w:r w:rsidRPr="005C4A17">
        <w:t>Note:</w:t>
      </w:r>
      <w:r w:rsidRPr="005C4A17">
        <w:tab/>
        <w:t>The amount of an application fee for a source licence is based on:</w:t>
      </w:r>
    </w:p>
    <w:p w:rsidR="004C1F96" w:rsidRPr="005C4A17" w:rsidRDefault="004C1F96" w:rsidP="004C1F96">
      <w:pPr>
        <w:pStyle w:val="notepara"/>
      </w:pPr>
      <w:r w:rsidRPr="005C4A17">
        <w:t>(a)</w:t>
      </w:r>
      <w:r w:rsidRPr="005C4A17">
        <w:tab/>
        <w:t>the number of controlled apparatus or controlled materials in the same location to be dealt with under the application; and</w:t>
      </w:r>
    </w:p>
    <w:p w:rsidR="004C1F96" w:rsidRPr="005C4A17" w:rsidRDefault="004C1F96" w:rsidP="004C1F96">
      <w:pPr>
        <w:pStyle w:val="notepara"/>
      </w:pPr>
      <w:r w:rsidRPr="005C4A17">
        <w:t>(b)</w:t>
      </w:r>
      <w:r w:rsidRPr="005C4A17">
        <w:tab/>
        <w:t>the Group in the table in clause</w:t>
      </w:r>
      <w:r w:rsidR="005C4A17">
        <w:t> </w:t>
      </w:r>
      <w:r w:rsidRPr="005C4A17">
        <w:t>1 that covers the controlled apparatus or controlled materials.</w:t>
      </w:r>
    </w:p>
    <w:p w:rsidR="007C0983" w:rsidRPr="005C4A17" w:rsidRDefault="007C0983" w:rsidP="007C0983">
      <w:pPr>
        <w:pStyle w:val="Tabletext"/>
      </w:pPr>
    </w:p>
    <w:tbl>
      <w:tblPr>
        <w:tblW w:w="5000" w:type="pct"/>
        <w:tblBorders>
          <w:insideH w:val="single" w:sz="12" w:space="0" w:color="auto"/>
        </w:tblBorders>
        <w:tblLook w:val="0000" w:firstRow="0" w:lastRow="0" w:firstColumn="0" w:lastColumn="0" w:noHBand="0" w:noVBand="0"/>
      </w:tblPr>
      <w:tblGrid>
        <w:gridCol w:w="818"/>
        <w:gridCol w:w="6269"/>
        <w:gridCol w:w="1433"/>
        <w:gridCol w:w="9"/>
      </w:tblGrid>
      <w:tr w:rsidR="004C1F96" w:rsidRPr="005C4A17" w:rsidTr="00DF590A">
        <w:trPr>
          <w:gridAfter w:val="1"/>
          <w:wAfter w:w="5" w:type="pct"/>
          <w:tblHeader/>
        </w:trPr>
        <w:tc>
          <w:tcPr>
            <w:tcW w:w="4995" w:type="pct"/>
            <w:gridSpan w:val="3"/>
            <w:tcBorders>
              <w:top w:val="single" w:sz="12" w:space="0" w:color="auto"/>
              <w:bottom w:val="single" w:sz="6" w:space="0" w:color="auto"/>
            </w:tcBorders>
            <w:shd w:val="clear" w:color="auto" w:fill="auto"/>
          </w:tcPr>
          <w:p w:rsidR="004C1F96" w:rsidRPr="005C4A17" w:rsidRDefault="004C1F96" w:rsidP="00E16A83">
            <w:pPr>
              <w:pStyle w:val="TableHeading"/>
            </w:pPr>
            <w:r w:rsidRPr="005C4A17">
              <w:t>Source licence application fees—amount of fees</w:t>
            </w:r>
          </w:p>
        </w:tc>
      </w:tr>
      <w:tr w:rsidR="004C1F96" w:rsidRPr="005C4A17" w:rsidTr="00DF590A">
        <w:trPr>
          <w:gridAfter w:val="1"/>
          <w:wAfter w:w="5" w:type="pct"/>
          <w:tblHeader/>
        </w:trPr>
        <w:tc>
          <w:tcPr>
            <w:tcW w:w="480" w:type="pct"/>
            <w:tcBorders>
              <w:top w:val="single" w:sz="6" w:space="0" w:color="auto"/>
            </w:tcBorders>
            <w:shd w:val="clear" w:color="auto" w:fill="auto"/>
          </w:tcPr>
          <w:p w:rsidR="004C1F96" w:rsidRPr="005C4A17" w:rsidRDefault="004C1F96" w:rsidP="00E16A83">
            <w:pPr>
              <w:pStyle w:val="TableHeading"/>
              <w:rPr>
                <w:rFonts w:eastAsia="Calibri"/>
                <w:lang w:eastAsia="en-US"/>
              </w:rPr>
            </w:pPr>
            <w:r w:rsidRPr="005C4A17">
              <w:t>Item</w:t>
            </w:r>
          </w:p>
        </w:tc>
        <w:tc>
          <w:tcPr>
            <w:tcW w:w="3675" w:type="pct"/>
            <w:tcBorders>
              <w:top w:val="single" w:sz="6" w:space="0" w:color="auto"/>
            </w:tcBorders>
            <w:shd w:val="clear" w:color="auto" w:fill="auto"/>
          </w:tcPr>
          <w:p w:rsidR="004C1F96" w:rsidRPr="005C4A17" w:rsidRDefault="004C1F96" w:rsidP="00E16A83">
            <w:pPr>
              <w:pStyle w:val="TableHeading"/>
            </w:pPr>
            <w:r w:rsidRPr="005C4A17">
              <w:t>Number of controlled apparatus or controlled materials in the same location to be dealt with under application</w:t>
            </w:r>
          </w:p>
        </w:tc>
        <w:tc>
          <w:tcPr>
            <w:tcW w:w="840" w:type="pct"/>
            <w:tcBorders>
              <w:top w:val="single" w:sz="6" w:space="0" w:color="auto"/>
            </w:tcBorders>
            <w:shd w:val="clear" w:color="auto" w:fill="auto"/>
          </w:tcPr>
          <w:p w:rsidR="004C1F96" w:rsidRPr="005C4A17" w:rsidRDefault="004C1F96" w:rsidP="00E16A83">
            <w:pPr>
              <w:pStyle w:val="TableHeading"/>
              <w:jc w:val="right"/>
            </w:pPr>
            <w:r w:rsidRPr="005C4A17">
              <w:t>Amount ($)</w:t>
            </w:r>
          </w:p>
        </w:tc>
      </w:tr>
      <w:tr w:rsidR="00E35574" w:rsidRPr="005C4A17" w:rsidTr="00DF590A">
        <w:tblPrEx>
          <w:tblBorders>
            <w:top w:val="single" w:sz="12" w:space="0" w:color="auto"/>
            <w:bottom w:val="single" w:sz="2" w:space="0" w:color="auto"/>
          </w:tblBorders>
        </w:tblPrEx>
        <w:tc>
          <w:tcPr>
            <w:tcW w:w="480" w:type="pct"/>
            <w:tcBorders>
              <w:top w:val="single" w:sz="12" w:space="0" w:color="auto"/>
              <w:bottom w:val="nil"/>
            </w:tcBorders>
            <w:shd w:val="clear" w:color="auto" w:fill="auto"/>
          </w:tcPr>
          <w:p w:rsidR="00E35574" w:rsidRPr="005C4A17" w:rsidRDefault="00E35574" w:rsidP="007C0983">
            <w:pPr>
              <w:pStyle w:val="Tabletext"/>
            </w:pPr>
            <w:r w:rsidRPr="005C4A17">
              <w:t>1</w:t>
            </w:r>
          </w:p>
        </w:tc>
        <w:tc>
          <w:tcPr>
            <w:tcW w:w="3675" w:type="pct"/>
            <w:tcBorders>
              <w:top w:val="single" w:sz="12" w:space="0" w:color="auto"/>
              <w:bottom w:val="nil"/>
            </w:tcBorders>
            <w:shd w:val="clear" w:color="auto" w:fill="auto"/>
          </w:tcPr>
          <w:p w:rsidR="00E35574" w:rsidRPr="005C4A17" w:rsidRDefault="00E35574" w:rsidP="007C0983">
            <w:pPr>
              <w:pStyle w:val="Tabletext"/>
            </w:pPr>
            <w:r w:rsidRPr="005C4A17">
              <w:t>For less than 4 controlled apparatus or controlled materials from:</w:t>
            </w:r>
          </w:p>
        </w:tc>
        <w:tc>
          <w:tcPr>
            <w:tcW w:w="844" w:type="pct"/>
            <w:gridSpan w:val="2"/>
            <w:tcBorders>
              <w:top w:val="single" w:sz="12" w:space="0" w:color="auto"/>
              <w:bottom w:val="nil"/>
            </w:tcBorders>
            <w:shd w:val="clear" w:color="auto" w:fill="auto"/>
          </w:tcPr>
          <w:p w:rsidR="00E35574" w:rsidRPr="005C4A17" w:rsidRDefault="00E35574" w:rsidP="00C11BAF">
            <w:pPr>
              <w:pStyle w:val="Tabletext"/>
              <w:jc w:val="right"/>
            </w:pPr>
          </w:p>
        </w:tc>
      </w:tr>
      <w:tr w:rsidR="00360214" w:rsidRPr="005C4A17" w:rsidTr="00DF590A">
        <w:tblPrEx>
          <w:tblBorders>
            <w:top w:val="single" w:sz="12" w:space="0" w:color="auto"/>
            <w:bottom w:val="single" w:sz="2" w:space="0" w:color="auto"/>
          </w:tblBorders>
        </w:tblPrEx>
        <w:tc>
          <w:tcPr>
            <w:tcW w:w="480" w:type="pct"/>
            <w:tcBorders>
              <w:top w:val="nil"/>
              <w:bottom w:val="nil"/>
            </w:tcBorders>
            <w:shd w:val="clear" w:color="auto" w:fill="auto"/>
          </w:tcPr>
          <w:p w:rsidR="00360214" w:rsidRPr="005C4A17" w:rsidRDefault="00360214" w:rsidP="007C0983">
            <w:pPr>
              <w:pStyle w:val="Tabletext"/>
            </w:pPr>
          </w:p>
        </w:tc>
        <w:tc>
          <w:tcPr>
            <w:tcW w:w="3675" w:type="pct"/>
            <w:tcBorders>
              <w:top w:val="nil"/>
              <w:bottom w:val="nil"/>
            </w:tcBorders>
            <w:shd w:val="clear" w:color="auto" w:fill="auto"/>
          </w:tcPr>
          <w:p w:rsidR="00360214" w:rsidRPr="005C4A17" w:rsidRDefault="00360214" w:rsidP="007C0983">
            <w:pPr>
              <w:pStyle w:val="Tablea"/>
            </w:pPr>
            <w:r w:rsidRPr="005C4A17">
              <w:t>(a) Group 1</w:t>
            </w:r>
          </w:p>
        </w:tc>
        <w:tc>
          <w:tcPr>
            <w:tcW w:w="844" w:type="pct"/>
            <w:gridSpan w:val="2"/>
            <w:tcBorders>
              <w:top w:val="nil"/>
              <w:bottom w:val="nil"/>
            </w:tcBorders>
            <w:shd w:val="clear" w:color="auto" w:fill="auto"/>
            <w:vAlign w:val="center"/>
          </w:tcPr>
          <w:p w:rsidR="00360214" w:rsidRPr="005C4A17" w:rsidRDefault="00360214" w:rsidP="00C11BAF">
            <w:pPr>
              <w:pStyle w:val="Tabletext"/>
              <w:jc w:val="right"/>
            </w:pPr>
            <w:r w:rsidRPr="005C4A17">
              <w:t>718</w:t>
            </w:r>
          </w:p>
        </w:tc>
      </w:tr>
      <w:tr w:rsidR="00360214" w:rsidRPr="005C4A17" w:rsidTr="00DF590A">
        <w:tblPrEx>
          <w:tblBorders>
            <w:top w:val="single" w:sz="12" w:space="0" w:color="auto"/>
            <w:bottom w:val="single" w:sz="2" w:space="0" w:color="auto"/>
          </w:tblBorders>
        </w:tblPrEx>
        <w:tc>
          <w:tcPr>
            <w:tcW w:w="480" w:type="pct"/>
            <w:tcBorders>
              <w:top w:val="nil"/>
              <w:bottom w:val="nil"/>
            </w:tcBorders>
            <w:shd w:val="clear" w:color="auto" w:fill="auto"/>
          </w:tcPr>
          <w:p w:rsidR="00360214" w:rsidRPr="005C4A17" w:rsidRDefault="00360214" w:rsidP="007C0983">
            <w:pPr>
              <w:pStyle w:val="Tabletext"/>
            </w:pPr>
          </w:p>
        </w:tc>
        <w:tc>
          <w:tcPr>
            <w:tcW w:w="3675" w:type="pct"/>
            <w:tcBorders>
              <w:top w:val="nil"/>
              <w:bottom w:val="nil"/>
            </w:tcBorders>
            <w:shd w:val="clear" w:color="auto" w:fill="auto"/>
          </w:tcPr>
          <w:p w:rsidR="00360214" w:rsidRPr="005C4A17" w:rsidRDefault="00360214">
            <w:pPr>
              <w:pStyle w:val="Tablea"/>
              <w:rPr>
                <w:rFonts w:eastAsiaTheme="minorHAnsi" w:cstheme="minorBidi"/>
                <w:lang w:eastAsia="en-US"/>
              </w:rPr>
            </w:pPr>
            <w:r w:rsidRPr="005C4A17">
              <w:t>(b) Group 2</w:t>
            </w:r>
          </w:p>
        </w:tc>
        <w:tc>
          <w:tcPr>
            <w:tcW w:w="844" w:type="pct"/>
            <w:gridSpan w:val="2"/>
            <w:tcBorders>
              <w:top w:val="nil"/>
              <w:bottom w:val="nil"/>
            </w:tcBorders>
            <w:shd w:val="clear" w:color="auto" w:fill="auto"/>
            <w:vAlign w:val="center"/>
          </w:tcPr>
          <w:p w:rsidR="00360214" w:rsidRPr="005C4A17" w:rsidRDefault="00360214" w:rsidP="00C11BAF">
            <w:pPr>
              <w:pStyle w:val="Tabletext"/>
              <w:jc w:val="right"/>
            </w:pPr>
            <w:r w:rsidRPr="005C4A17">
              <w:t>2</w:t>
            </w:r>
            <w:r w:rsidR="005C4A17">
              <w:t> </w:t>
            </w:r>
            <w:r w:rsidRPr="005C4A17">
              <w:t>876</w:t>
            </w:r>
          </w:p>
        </w:tc>
      </w:tr>
      <w:tr w:rsidR="00360214" w:rsidRPr="005C4A17" w:rsidTr="00DF590A">
        <w:tblPrEx>
          <w:tblBorders>
            <w:top w:val="single" w:sz="12" w:space="0" w:color="auto"/>
            <w:bottom w:val="single" w:sz="2" w:space="0" w:color="auto"/>
          </w:tblBorders>
        </w:tblPrEx>
        <w:tc>
          <w:tcPr>
            <w:tcW w:w="480" w:type="pct"/>
            <w:tcBorders>
              <w:top w:val="nil"/>
              <w:bottom w:val="single" w:sz="4" w:space="0" w:color="auto"/>
            </w:tcBorders>
            <w:shd w:val="clear" w:color="auto" w:fill="auto"/>
          </w:tcPr>
          <w:p w:rsidR="00360214" w:rsidRPr="005C4A17" w:rsidRDefault="00360214" w:rsidP="007C0983">
            <w:pPr>
              <w:pStyle w:val="Tabletext"/>
            </w:pPr>
          </w:p>
        </w:tc>
        <w:tc>
          <w:tcPr>
            <w:tcW w:w="3675" w:type="pct"/>
            <w:tcBorders>
              <w:top w:val="nil"/>
              <w:bottom w:val="single" w:sz="4" w:space="0" w:color="auto"/>
            </w:tcBorders>
            <w:shd w:val="clear" w:color="auto" w:fill="auto"/>
          </w:tcPr>
          <w:p w:rsidR="00360214" w:rsidRPr="005C4A17" w:rsidRDefault="00360214">
            <w:pPr>
              <w:pStyle w:val="Tablea"/>
              <w:rPr>
                <w:rFonts w:eastAsiaTheme="minorHAnsi" w:cstheme="minorBidi"/>
                <w:lang w:eastAsia="en-US"/>
              </w:rPr>
            </w:pPr>
            <w:r w:rsidRPr="005C4A17">
              <w:t>(c) Group 3</w:t>
            </w:r>
          </w:p>
        </w:tc>
        <w:tc>
          <w:tcPr>
            <w:tcW w:w="844" w:type="pct"/>
            <w:gridSpan w:val="2"/>
            <w:tcBorders>
              <w:top w:val="nil"/>
              <w:bottom w:val="single" w:sz="4" w:space="0" w:color="auto"/>
            </w:tcBorders>
            <w:shd w:val="clear" w:color="auto" w:fill="auto"/>
            <w:vAlign w:val="center"/>
          </w:tcPr>
          <w:p w:rsidR="00360214" w:rsidRPr="005C4A17" w:rsidRDefault="00360214" w:rsidP="00C11BAF">
            <w:pPr>
              <w:pStyle w:val="Tabletext"/>
              <w:jc w:val="right"/>
            </w:pPr>
            <w:r w:rsidRPr="005C4A17">
              <w:t>8</w:t>
            </w:r>
            <w:r w:rsidR="005C4A17">
              <w:t> </w:t>
            </w:r>
            <w:r w:rsidRPr="005C4A17">
              <w:t>631</w:t>
            </w:r>
          </w:p>
        </w:tc>
      </w:tr>
      <w:tr w:rsidR="004C5462" w:rsidRPr="005C4A17" w:rsidTr="00DF590A">
        <w:tblPrEx>
          <w:tblBorders>
            <w:top w:val="single" w:sz="12" w:space="0" w:color="auto"/>
            <w:bottom w:val="single" w:sz="2" w:space="0" w:color="auto"/>
          </w:tblBorders>
        </w:tblPrEx>
        <w:tc>
          <w:tcPr>
            <w:tcW w:w="480" w:type="pct"/>
            <w:tcBorders>
              <w:top w:val="single" w:sz="4" w:space="0" w:color="auto"/>
              <w:bottom w:val="nil"/>
            </w:tcBorders>
            <w:shd w:val="clear" w:color="auto" w:fill="auto"/>
          </w:tcPr>
          <w:p w:rsidR="004C5462" w:rsidRPr="005C4A17" w:rsidRDefault="004C5462" w:rsidP="007C0983">
            <w:pPr>
              <w:pStyle w:val="Tabletext"/>
            </w:pPr>
            <w:r w:rsidRPr="005C4A17">
              <w:t>2</w:t>
            </w:r>
          </w:p>
        </w:tc>
        <w:tc>
          <w:tcPr>
            <w:tcW w:w="3675" w:type="pct"/>
            <w:tcBorders>
              <w:top w:val="single" w:sz="4" w:space="0" w:color="auto"/>
              <w:bottom w:val="nil"/>
            </w:tcBorders>
            <w:shd w:val="clear" w:color="auto" w:fill="auto"/>
          </w:tcPr>
          <w:p w:rsidR="004C5462" w:rsidRPr="005C4A17" w:rsidRDefault="004C5462" w:rsidP="007C0983">
            <w:pPr>
              <w:pStyle w:val="Tabletext"/>
            </w:pPr>
            <w:r w:rsidRPr="005C4A17">
              <w:t>For more than 3, but less than 11, controlled apparatus or controlled materials from:</w:t>
            </w:r>
          </w:p>
        </w:tc>
        <w:tc>
          <w:tcPr>
            <w:tcW w:w="844" w:type="pct"/>
            <w:gridSpan w:val="2"/>
            <w:tcBorders>
              <w:top w:val="single" w:sz="4" w:space="0" w:color="auto"/>
              <w:bottom w:val="nil"/>
            </w:tcBorders>
            <w:shd w:val="clear" w:color="auto" w:fill="auto"/>
          </w:tcPr>
          <w:p w:rsidR="004C5462" w:rsidRPr="005C4A17" w:rsidRDefault="004C5462" w:rsidP="00C11BAF">
            <w:pPr>
              <w:pStyle w:val="Tabletext"/>
              <w:jc w:val="right"/>
            </w:pPr>
          </w:p>
        </w:tc>
      </w:tr>
      <w:tr w:rsidR="00360214" w:rsidRPr="005C4A17" w:rsidTr="00DF590A">
        <w:tblPrEx>
          <w:tblBorders>
            <w:top w:val="single" w:sz="12" w:space="0" w:color="auto"/>
            <w:bottom w:val="single" w:sz="2" w:space="0" w:color="auto"/>
          </w:tblBorders>
        </w:tblPrEx>
        <w:tc>
          <w:tcPr>
            <w:tcW w:w="480" w:type="pct"/>
            <w:tcBorders>
              <w:top w:val="nil"/>
              <w:bottom w:val="nil"/>
            </w:tcBorders>
            <w:shd w:val="clear" w:color="auto" w:fill="auto"/>
          </w:tcPr>
          <w:p w:rsidR="00360214" w:rsidRPr="005C4A17" w:rsidRDefault="00360214" w:rsidP="007C0983">
            <w:pPr>
              <w:pStyle w:val="Tabletext"/>
            </w:pPr>
          </w:p>
        </w:tc>
        <w:tc>
          <w:tcPr>
            <w:tcW w:w="3675" w:type="pct"/>
            <w:tcBorders>
              <w:top w:val="nil"/>
              <w:bottom w:val="nil"/>
            </w:tcBorders>
            <w:shd w:val="clear" w:color="auto" w:fill="auto"/>
          </w:tcPr>
          <w:p w:rsidR="00360214" w:rsidRPr="005C4A17" w:rsidRDefault="00360214" w:rsidP="007C0983">
            <w:pPr>
              <w:pStyle w:val="Tablea"/>
            </w:pPr>
            <w:r w:rsidRPr="005C4A17">
              <w:t>(a) Group 1</w:t>
            </w:r>
          </w:p>
        </w:tc>
        <w:tc>
          <w:tcPr>
            <w:tcW w:w="844" w:type="pct"/>
            <w:gridSpan w:val="2"/>
            <w:tcBorders>
              <w:top w:val="nil"/>
              <w:bottom w:val="nil"/>
            </w:tcBorders>
            <w:shd w:val="clear" w:color="auto" w:fill="auto"/>
            <w:vAlign w:val="center"/>
          </w:tcPr>
          <w:p w:rsidR="00360214" w:rsidRPr="005C4A17" w:rsidRDefault="00360214" w:rsidP="00C11BAF">
            <w:pPr>
              <w:pStyle w:val="Tabletext"/>
              <w:jc w:val="right"/>
            </w:pPr>
            <w:r w:rsidRPr="005C4A17">
              <w:t>1</w:t>
            </w:r>
            <w:r w:rsidR="005C4A17">
              <w:t> </w:t>
            </w:r>
            <w:r w:rsidRPr="005C4A17">
              <w:t>868</w:t>
            </w:r>
          </w:p>
        </w:tc>
      </w:tr>
      <w:tr w:rsidR="00360214" w:rsidRPr="005C4A17" w:rsidTr="00DF590A">
        <w:tblPrEx>
          <w:tblBorders>
            <w:top w:val="single" w:sz="12" w:space="0" w:color="auto"/>
            <w:bottom w:val="single" w:sz="2" w:space="0" w:color="auto"/>
          </w:tblBorders>
        </w:tblPrEx>
        <w:tc>
          <w:tcPr>
            <w:tcW w:w="480" w:type="pct"/>
            <w:tcBorders>
              <w:top w:val="nil"/>
              <w:bottom w:val="nil"/>
            </w:tcBorders>
            <w:shd w:val="clear" w:color="auto" w:fill="auto"/>
          </w:tcPr>
          <w:p w:rsidR="00360214" w:rsidRPr="005C4A17" w:rsidRDefault="00360214" w:rsidP="007C0983">
            <w:pPr>
              <w:pStyle w:val="Tabletext"/>
            </w:pPr>
          </w:p>
        </w:tc>
        <w:tc>
          <w:tcPr>
            <w:tcW w:w="3675" w:type="pct"/>
            <w:tcBorders>
              <w:top w:val="nil"/>
              <w:bottom w:val="nil"/>
            </w:tcBorders>
            <w:shd w:val="clear" w:color="auto" w:fill="auto"/>
          </w:tcPr>
          <w:p w:rsidR="00360214" w:rsidRPr="005C4A17" w:rsidRDefault="00360214" w:rsidP="007C0983">
            <w:pPr>
              <w:pStyle w:val="Tablea"/>
            </w:pPr>
            <w:r w:rsidRPr="005C4A17">
              <w:t>(b) Group 2 </w:t>
            </w:r>
          </w:p>
        </w:tc>
        <w:tc>
          <w:tcPr>
            <w:tcW w:w="844" w:type="pct"/>
            <w:gridSpan w:val="2"/>
            <w:tcBorders>
              <w:top w:val="nil"/>
              <w:bottom w:val="nil"/>
            </w:tcBorders>
            <w:shd w:val="clear" w:color="auto" w:fill="auto"/>
            <w:vAlign w:val="center"/>
          </w:tcPr>
          <w:p w:rsidR="00360214" w:rsidRPr="005C4A17" w:rsidRDefault="00360214" w:rsidP="00C11BAF">
            <w:pPr>
              <w:pStyle w:val="Tabletext"/>
              <w:jc w:val="right"/>
            </w:pPr>
            <w:r w:rsidRPr="005C4A17">
              <w:t>5</w:t>
            </w:r>
            <w:r w:rsidR="005C4A17">
              <w:t> </w:t>
            </w:r>
            <w:r w:rsidRPr="005C4A17">
              <w:t>755</w:t>
            </w:r>
          </w:p>
        </w:tc>
      </w:tr>
      <w:tr w:rsidR="00360214" w:rsidRPr="005C4A17" w:rsidTr="00DF590A">
        <w:tblPrEx>
          <w:tblBorders>
            <w:top w:val="single" w:sz="12" w:space="0" w:color="auto"/>
            <w:bottom w:val="single" w:sz="2" w:space="0" w:color="auto"/>
          </w:tblBorders>
        </w:tblPrEx>
        <w:tc>
          <w:tcPr>
            <w:tcW w:w="480" w:type="pct"/>
            <w:tcBorders>
              <w:top w:val="nil"/>
              <w:bottom w:val="single" w:sz="4" w:space="0" w:color="auto"/>
            </w:tcBorders>
            <w:shd w:val="clear" w:color="auto" w:fill="auto"/>
          </w:tcPr>
          <w:p w:rsidR="00360214" w:rsidRPr="005C4A17" w:rsidRDefault="00360214" w:rsidP="007C0983">
            <w:pPr>
              <w:pStyle w:val="Tabletext"/>
            </w:pPr>
          </w:p>
        </w:tc>
        <w:tc>
          <w:tcPr>
            <w:tcW w:w="3675" w:type="pct"/>
            <w:tcBorders>
              <w:top w:val="nil"/>
              <w:bottom w:val="single" w:sz="4" w:space="0" w:color="auto"/>
            </w:tcBorders>
            <w:shd w:val="clear" w:color="auto" w:fill="auto"/>
          </w:tcPr>
          <w:p w:rsidR="00360214" w:rsidRPr="005C4A17" w:rsidRDefault="00360214" w:rsidP="007C0983">
            <w:pPr>
              <w:pStyle w:val="Tablea"/>
            </w:pPr>
            <w:r w:rsidRPr="005C4A17">
              <w:t>(c) Group 3</w:t>
            </w:r>
          </w:p>
        </w:tc>
        <w:tc>
          <w:tcPr>
            <w:tcW w:w="844" w:type="pct"/>
            <w:gridSpan w:val="2"/>
            <w:tcBorders>
              <w:top w:val="nil"/>
              <w:bottom w:val="single" w:sz="4" w:space="0" w:color="auto"/>
            </w:tcBorders>
            <w:shd w:val="clear" w:color="auto" w:fill="auto"/>
            <w:vAlign w:val="center"/>
          </w:tcPr>
          <w:p w:rsidR="00360214" w:rsidRPr="005C4A17" w:rsidRDefault="00360214" w:rsidP="00C11BAF">
            <w:pPr>
              <w:pStyle w:val="Tabletext"/>
              <w:jc w:val="right"/>
            </w:pPr>
            <w:r w:rsidRPr="005C4A17">
              <w:t>17</w:t>
            </w:r>
            <w:r w:rsidR="005C4A17">
              <w:t> </w:t>
            </w:r>
            <w:r w:rsidRPr="005C4A17">
              <w:t>264</w:t>
            </w:r>
          </w:p>
        </w:tc>
      </w:tr>
      <w:tr w:rsidR="004C5462" w:rsidRPr="005C4A17" w:rsidTr="00DF590A">
        <w:tblPrEx>
          <w:tblBorders>
            <w:top w:val="single" w:sz="12" w:space="0" w:color="auto"/>
            <w:bottom w:val="single" w:sz="2" w:space="0" w:color="auto"/>
          </w:tblBorders>
        </w:tblPrEx>
        <w:tc>
          <w:tcPr>
            <w:tcW w:w="480" w:type="pct"/>
            <w:tcBorders>
              <w:top w:val="single" w:sz="4" w:space="0" w:color="auto"/>
              <w:bottom w:val="nil"/>
            </w:tcBorders>
            <w:shd w:val="clear" w:color="auto" w:fill="auto"/>
          </w:tcPr>
          <w:p w:rsidR="004C5462" w:rsidRPr="005C4A17" w:rsidRDefault="004C5462" w:rsidP="007C0983">
            <w:pPr>
              <w:pStyle w:val="Tabletext"/>
            </w:pPr>
            <w:r w:rsidRPr="005C4A17">
              <w:t>3</w:t>
            </w:r>
          </w:p>
        </w:tc>
        <w:tc>
          <w:tcPr>
            <w:tcW w:w="3675" w:type="pct"/>
            <w:tcBorders>
              <w:top w:val="single" w:sz="4" w:space="0" w:color="auto"/>
              <w:bottom w:val="nil"/>
            </w:tcBorders>
            <w:shd w:val="clear" w:color="auto" w:fill="auto"/>
          </w:tcPr>
          <w:p w:rsidR="004C5462" w:rsidRPr="005C4A17" w:rsidRDefault="004C5462" w:rsidP="007C0983">
            <w:pPr>
              <w:pStyle w:val="Tabletext"/>
            </w:pPr>
            <w:r w:rsidRPr="005C4A17">
              <w:t>For 11 or more controlled apparatus or controlled materials from:</w:t>
            </w:r>
          </w:p>
        </w:tc>
        <w:tc>
          <w:tcPr>
            <w:tcW w:w="844" w:type="pct"/>
            <w:gridSpan w:val="2"/>
            <w:tcBorders>
              <w:top w:val="single" w:sz="4" w:space="0" w:color="auto"/>
              <w:bottom w:val="nil"/>
            </w:tcBorders>
            <w:shd w:val="clear" w:color="auto" w:fill="auto"/>
          </w:tcPr>
          <w:p w:rsidR="004C5462" w:rsidRPr="005C4A17" w:rsidRDefault="004C5462" w:rsidP="00C11BAF">
            <w:pPr>
              <w:pStyle w:val="Tabletext"/>
              <w:jc w:val="right"/>
            </w:pPr>
          </w:p>
        </w:tc>
      </w:tr>
      <w:tr w:rsidR="00360214" w:rsidRPr="005C4A17" w:rsidTr="00DF590A">
        <w:tblPrEx>
          <w:tblBorders>
            <w:top w:val="single" w:sz="12" w:space="0" w:color="auto"/>
            <w:bottom w:val="single" w:sz="2" w:space="0" w:color="auto"/>
          </w:tblBorders>
        </w:tblPrEx>
        <w:tc>
          <w:tcPr>
            <w:tcW w:w="480" w:type="pct"/>
            <w:tcBorders>
              <w:top w:val="nil"/>
              <w:bottom w:val="nil"/>
            </w:tcBorders>
            <w:shd w:val="clear" w:color="auto" w:fill="auto"/>
          </w:tcPr>
          <w:p w:rsidR="00360214" w:rsidRPr="005C4A17" w:rsidRDefault="00360214" w:rsidP="007C0983">
            <w:pPr>
              <w:pStyle w:val="Tabletext"/>
            </w:pPr>
          </w:p>
        </w:tc>
        <w:tc>
          <w:tcPr>
            <w:tcW w:w="3675" w:type="pct"/>
            <w:tcBorders>
              <w:top w:val="nil"/>
              <w:bottom w:val="nil"/>
            </w:tcBorders>
            <w:shd w:val="clear" w:color="auto" w:fill="auto"/>
          </w:tcPr>
          <w:p w:rsidR="00360214" w:rsidRPr="005C4A17" w:rsidRDefault="00360214" w:rsidP="007C0983">
            <w:pPr>
              <w:pStyle w:val="Tablea"/>
            </w:pPr>
            <w:r w:rsidRPr="005C4A17">
              <w:t>(a) Group 1</w:t>
            </w:r>
          </w:p>
        </w:tc>
        <w:tc>
          <w:tcPr>
            <w:tcW w:w="844" w:type="pct"/>
            <w:gridSpan w:val="2"/>
            <w:tcBorders>
              <w:top w:val="nil"/>
              <w:bottom w:val="nil"/>
            </w:tcBorders>
            <w:shd w:val="clear" w:color="auto" w:fill="auto"/>
            <w:vAlign w:val="center"/>
          </w:tcPr>
          <w:p w:rsidR="00360214" w:rsidRPr="005C4A17" w:rsidRDefault="00360214" w:rsidP="00C11BAF">
            <w:pPr>
              <w:pStyle w:val="Tabletext"/>
              <w:jc w:val="right"/>
            </w:pPr>
            <w:r w:rsidRPr="005C4A17">
              <w:t>3</w:t>
            </w:r>
            <w:r w:rsidR="005C4A17">
              <w:t> </w:t>
            </w:r>
            <w:r w:rsidRPr="005C4A17">
              <w:t>597</w:t>
            </w:r>
          </w:p>
        </w:tc>
      </w:tr>
      <w:tr w:rsidR="00360214" w:rsidRPr="005C4A17" w:rsidTr="00DF590A">
        <w:tblPrEx>
          <w:tblBorders>
            <w:top w:val="single" w:sz="12" w:space="0" w:color="auto"/>
            <w:bottom w:val="single" w:sz="2" w:space="0" w:color="auto"/>
          </w:tblBorders>
        </w:tblPrEx>
        <w:tc>
          <w:tcPr>
            <w:tcW w:w="480" w:type="pct"/>
            <w:tcBorders>
              <w:top w:val="nil"/>
              <w:bottom w:val="nil"/>
            </w:tcBorders>
            <w:shd w:val="clear" w:color="auto" w:fill="auto"/>
          </w:tcPr>
          <w:p w:rsidR="00360214" w:rsidRPr="005C4A17" w:rsidRDefault="00360214" w:rsidP="007C0983">
            <w:pPr>
              <w:pStyle w:val="Tabletext"/>
            </w:pPr>
          </w:p>
        </w:tc>
        <w:tc>
          <w:tcPr>
            <w:tcW w:w="3675" w:type="pct"/>
            <w:tcBorders>
              <w:top w:val="nil"/>
              <w:bottom w:val="nil"/>
            </w:tcBorders>
            <w:shd w:val="clear" w:color="auto" w:fill="auto"/>
          </w:tcPr>
          <w:p w:rsidR="00360214" w:rsidRPr="005C4A17" w:rsidRDefault="00360214" w:rsidP="007C0983">
            <w:pPr>
              <w:pStyle w:val="Tablea"/>
            </w:pPr>
            <w:r w:rsidRPr="005C4A17">
              <w:t>(b) Group 2</w:t>
            </w:r>
          </w:p>
        </w:tc>
        <w:tc>
          <w:tcPr>
            <w:tcW w:w="844" w:type="pct"/>
            <w:gridSpan w:val="2"/>
            <w:tcBorders>
              <w:top w:val="nil"/>
              <w:bottom w:val="nil"/>
            </w:tcBorders>
            <w:shd w:val="clear" w:color="auto" w:fill="auto"/>
            <w:vAlign w:val="center"/>
          </w:tcPr>
          <w:p w:rsidR="00360214" w:rsidRPr="005C4A17" w:rsidRDefault="00360214" w:rsidP="00C11BAF">
            <w:pPr>
              <w:pStyle w:val="Tabletext"/>
              <w:jc w:val="right"/>
            </w:pPr>
            <w:r w:rsidRPr="005C4A17">
              <w:t>10</w:t>
            </w:r>
            <w:r w:rsidR="005C4A17">
              <w:t> </w:t>
            </w:r>
            <w:r w:rsidRPr="005C4A17">
              <w:t>817</w:t>
            </w:r>
          </w:p>
        </w:tc>
      </w:tr>
      <w:tr w:rsidR="00360214" w:rsidRPr="005C4A17" w:rsidTr="00DF590A">
        <w:tblPrEx>
          <w:tblBorders>
            <w:top w:val="single" w:sz="12" w:space="0" w:color="auto"/>
            <w:bottom w:val="single" w:sz="2" w:space="0" w:color="auto"/>
          </w:tblBorders>
        </w:tblPrEx>
        <w:tc>
          <w:tcPr>
            <w:tcW w:w="480" w:type="pct"/>
            <w:tcBorders>
              <w:top w:val="nil"/>
              <w:bottom w:val="single" w:sz="12" w:space="0" w:color="auto"/>
            </w:tcBorders>
            <w:shd w:val="clear" w:color="auto" w:fill="auto"/>
          </w:tcPr>
          <w:p w:rsidR="00360214" w:rsidRPr="005C4A17" w:rsidRDefault="00360214" w:rsidP="007C0983">
            <w:pPr>
              <w:pStyle w:val="Tabletext"/>
            </w:pPr>
          </w:p>
        </w:tc>
        <w:tc>
          <w:tcPr>
            <w:tcW w:w="3675" w:type="pct"/>
            <w:tcBorders>
              <w:top w:val="nil"/>
              <w:bottom w:val="single" w:sz="12" w:space="0" w:color="auto"/>
            </w:tcBorders>
            <w:shd w:val="clear" w:color="auto" w:fill="auto"/>
          </w:tcPr>
          <w:p w:rsidR="00360214" w:rsidRPr="005C4A17" w:rsidRDefault="00360214" w:rsidP="007C0983">
            <w:pPr>
              <w:pStyle w:val="Tablea"/>
            </w:pPr>
            <w:r w:rsidRPr="005C4A17">
              <w:t>(c) Group 3</w:t>
            </w:r>
          </w:p>
        </w:tc>
        <w:tc>
          <w:tcPr>
            <w:tcW w:w="844" w:type="pct"/>
            <w:gridSpan w:val="2"/>
            <w:tcBorders>
              <w:top w:val="nil"/>
              <w:bottom w:val="single" w:sz="12" w:space="0" w:color="auto"/>
            </w:tcBorders>
            <w:shd w:val="clear" w:color="auto" w:fill="auto"/>
          </w:tcPr>
          <w:p w:rsidR="00360214" w:rsidRPr="005C4A17" w:rsidRDefault="00360214" w:rsidP="00C11BAF">
            <w:pPr>
              <w:pStyle w:val="Tabletext"/>
              <w:jc w:val="right"/>
            </w:pPr>
            <w:r w:rsidRPr="005C4A17">
              <w:t>31</w:t>
            </w:r>
            <w:r w:rsidR="005C4A17">
              <w:t> </w:t>
            </w:r>
            <w:r w:rsidRPr="005C4A17">
              <w:t>654</w:t>
            </w:r>
          </w:p>
        </w:tc>
      </w:tr>
    </w:tbl>
    <w:p w:rsidR="00E35574" w:rsidRPr="005C4A17" w:rsidRDefault="00E35574" w:rsidP="00E62E2A">
      <w:pPr>
        <w:pStyle w:val="ActHead1"/>
        <w:pageBreakBefore/>
      </w:pPr>
      <w:bookmarkStart w:id="128" w:name="_Toc455670157"/>
      <w:r w:rsidRPr="005C4A17">
        <w:rPr>
          <w:rStyle w:val="CharChapNo"/>
        </w:rPr>
        <w:lastRenderedPageBreak/>
        <w:t>Schedule</w:t>
      </w:r>
      <w:r w:rsidR="005C4A17">
        <w:rPr>
          <w:rStyle w:val="CharChapNo"/>
        </w:rPr>
        <w:t> </w:t>
      </w:r>
      <w:r w:rsidRPr="005C4A17">
        <w:rPr>
          <w:rStyle w:val="CharChapNo"/>
        </w:rPr>
        <w:t>4</w:t>
      </w:r>
      <w:r w:rsidR="007C0983" w:rsidRPr="005C4A17">
        <w:t>—</w:t>
      </w:r>
      <w:r w:rsidRPr="005C4A17">
        <w:rPr>
          <w:rStyle w:val="CharChapText"/>
        </w:rPr>
        <w:t>Identity card</w:t>
      </w:r>
      <w:bookmarkEnd w:id="128"/>
    </w:p>
    <w:p w:rsidR="00E35574" w:rsidRPr="005C4A17" w:rsidRDefault="00E35574" w:rsidP="007C0983">
      <w:pPr>
        <w:pStyle w:val="notemargin"/>
      </w:pPr>
      <w:r w:rsidRPr="005C4A17">
        <w:t>(regulation</w:t>
      </w:r>
      <w:r w:rsidR="005C4A17">
        <w:t> </w:t>
      </w:r>
      <w:r w:rsidRPr="005C4A17">
        <w:t>64)</w:t>
      </w:r>
    </w:p>
    <w:p w:rsidR="00E35574" w:rsidRPr="005C4A17" w:rsidRDefault="007C0983" w:rsidP="00E35574">
      <w:pPr>
        <w:pStyle w:val="Header"/>
      </w:pPr>
      <w:r w:rsidRPr="005C4A17">
        <w:rPr>
          <w:rStyle w:val="CharPartNo"/>
        </w:rPr>
        <w:t xml:space="preserve"> </w:t>
      </w:r>
      <w:r w:rsidRPr="005C4A17">
        <w:rPr>
          <w:rStyle w:val="CharPartText"/>
        </w:rPr>
        <w:t xml:space="preserve"> </w:t>
      </w:r>
    </w:p>
    <w:p w:rsidR="00E35574" w:rsidRPr="005C4A17" w:rsidRDefault="00E35574" w:rsidP="00E35574">
      <w:pPr>
        <w:spacing w:before="240"/>
        <w:rPr>
          <w:i/>
        </w:rPr>
      </w:pPr>
      <w:r w:rsidRPr="005C4A17">
        <w:rPr>
          <w:i/>
        </w:rPr>
        <w:t>Australian Radiation Protection and Nuclear Safety Act 1998</w:t>
      </w:r>
    </w:p>
    <w:p w:rsidR="00E35574" w:rsidRPr="005C4A17" w:rsidRDefault="00E35574" w:rsidP="00E35574">
      <w:pPr>
        <w:spacing w:before="240"/>
        <w:jc w:val="both"/>
      </w:pPr>
      <w:r w:rsidRPr="005C4A17">
        <w:t xml:space="preserve">This identifies </w:t>
      </w:r>
      <w:r w:rsidRPr="005C4A17">
        <w:rPr>
          <w:i/>
        </w:rPr>
        <w:t>(name of inspector)</w:t>
      </w:r>
      <w:r w:rsidRPr="005C4A17">
        <w:t>, whose photograph and signature appear below, as an inspector appointed by the CEO of the Australian Radiation Protection and Nuclear Safety Agency under subsection</w:t>
      </w:r>
      <w:r w:rsidR="005C4A17">
        <w:t> </w:t>
      </w:r>
      <w:r w:rsidRPr="005C4A17">
        <w:t xml:space="preserve">62(1) of the </w:t>
      </w:r>
      <w:r w:rsidRPr="005C4A17">
        <w:rPr>
          <w:i/>
        </w:rPr>
        <w:t>Australian Radiation Protection and Nuclear Safety Act 1998</w:t>
      </w:r>
      <w:r w:rsidRPr="005C4A17">
        <w:t>.</w:t>
      </w:r>
    </w:p>
    <w:p w:rsidR="00E35574" w:rsidRPr="005C4A17" w:rsidRDefault="00E35574" w:rsidP="00E35574">
      <w:pPr>
        <w:spacing w:before="240"/>
        <w:jc w:val="right"/>
      </w:pPr>
    </w:p>
    <w:p w:rsidR="00E35574" w:rsidRPr="005C4A17" w:rsidRDefault="00E35574" w:rsidP="00E35574">
      <w:pPr>
        <w:spacing w:before="240"/>
        <w:jc w:val="right"/>
      </w:pPr>
      <w:r w:rsidRPr="005C4A17">
        <w:t>(</w:t>
      </w:r>
      <w:r w:rsidRPr="005C4A17">
        <w:rPr>
          <w:i/>
        </w:rPr>
        <w:t>photograph</w:t>
      </w:r>
      <w:r w:rsidRPr="005C4A17">
        <w:t>)</w:t>
      </w:r>
    </w:p>
    <w:p w:rsidR="00E35574" w:rsidRPr="005C4A17" w:rsidRDefault="00E35574" w:rsidP="00E35574">
      <w:pPr>
        <w:spacing w:before="240"/>
        <w:jc w:val="right"/>
      </w:pPr>
    </w:p>
    <w:p w:rsidR="00E35574" w:rsidRPr="005C4A17" w:rsidRDefault="00E35574" w:rsidP="00E35574">
      <w:pPr>
        <w:spacing w:before="240"/>
        <w:jc w:val="right"/>
      </w:pPr>
      <w:r w:rsidRPr="005C4A17">
        <w:t>(</w:t>
      </w:r>
      <w:r w:rsidRPr="005C4A17">
        <w:rPr>
          <w:i/>
        </w:rPr>
        <w:t>signature of inspector</w:t>
      </w:r>
      <w:r w:rsidRPr="005C4A17">
        <w:t>)</w:t>
      </w:r>
    </w:p>
    <w:p w:rsidR="00E35574" w:rsidRPr="005C4A17" w:rsidRDefault="00E35574" w:rsidP="00E35574">
      <w:pPr>
        <w:spacing w:before="240"/>
        <w:jc w:val="right"/>
      </w:pPr>
    </w:p>
    <w:p w:rsidR="00E35574" w:rsidRPr="005C4A17" w:rsidRDefault="00E35574" w:rsidP="00E35574">
      <w:pPr>
        <w:spacing w:before="240"/>
        <w:jc w:val="right"/>
      </w:pPr>
      <w:r w:rsidRPr="005C4A17">
        <w:t>(</w:t>
      </w:r>
      <w:r w:rsidRPr="005C4A17">
        <w:rPr>
          <w:i/>
        </w:rPr>
        <w:t>signature of the CEO</w:t>
      </w:r>
      <w:r w:rsidRPr="005C4A17">
        <w:t>)</w:t>
      </w:r>
    </w:p>
    <w:p w:rsidR="00E35574" w:rsidRPr="005C4A17" w:rsidRDefault="00E35574" w:rsidP="00E35574">
      <w:pPr>
        <w:spacing w:before="240"/>
        <w:jc w:val="right"/>
      </w:pPr>
    </w:p>
    <w:p w:rsidR="00E35574" w:rsidRPr="005C4A17" w:rsidRDefault="00E35574" w:rsidP="00E35574">
      <w:pPr>
        <w:spacing w:before="240"/>
      </w:pPr>
      <w:r w:rsidRPr="005C4A17">
        <w:t>Valid until (</w:t>
      </w:r>
      <w:r w:rsidRPr="005C4A17">
        <w:rPr>
          <w:i/>
        </w:rPr>
        <w:t>date when appointment ceases</w:t>
      </w:r>
      <w:r w:rsidRPr="005C4A17">
        <w:t>)</w:t>
      </w:r>
    </w:p>
    <w:p w:rsidR="00E35574" w:rsidRPr="005C4A17" w:rsidRDefault="00E35574" w:rsidP="00E35574"/>
    <w:p w:rsidR="00E35574" w:rsidRPr="005C4A17" w:rsidRDefault="00E35574" w:rsidP="00E35574">
      <w:pPr>
        <w:spacing w:before="240"/>
      </w:pPr>
    </w:p>
    <w:p w:rsidR="00E35574" w:rsidRPr="005C4A17" w:rsidRDefault="00E35574" w:rsidP="00E35574">
      <w:pPr>
        <w:spacing w:before="240"/>
      </w:pPr>
      <w:r w:rsidRPr="005C4A17">
        <w:t>Dated</w:t>
      </w:r>
    </w:p>
    <w:p w:rsidR="00795852" w:rsidRPr="005C4A17" w:rsidRDefault="00795852" w:rsidP="00B11953">
      <w:pPr>
        <w:pStyle w:val="ActHead1"/>
        <w:pageBreakBefore/>
      </w:pPr>
      <w:bookmarkStart w:id="129" w:name="_Toc455670158"/>
      <w:r w:rsidRPr="005C4A17">
        <w:rPr>
          <w:rStyle w:val="CharChapNo"/>
        </w:rPr>
        <w:lastRenderedPageBreak/>
        <w:t>Schedule</w:t>
      </w:r>
      <w:r w:rsidR="005C4A17">
        <w:rPr>
          <w:rStyle w:val="CharChapNo"/>
        </w:rPr>
        <w:t> </w:t>
      </w:r>
      <w:r w:rsidRPr="005C4A17">
        <w:rPr>
          <w:rStyle w:val="CharChapNo"/>
        </w:rPr>
        <w:t>5</w:t>
      </w:r>
      <w:r w:rsidRPr="005C4A17">
        <w:t>—</w:t>
      </w:r>
      <w:r w:rsidRPr="005C4A17">
        <w:rPr>
          <w:rStyle w:val="CharChapText"/>
        </w:rPr>
        <w:t>International agreements</w:t>
      </w:r>
      <w:bookmarkEnd w:id="129"/>
    </w:p>
    <w:p w:rsidR="00795852" w:rsidRPr="005C4A17" w:rsidRDefault="00795852" w:rsidP="00795852">
      <w:pPr>
        <w:pStyle w:val="notemargin"/>
      </w:pPr>
      <w:r w:rsidRPr="005C4A17">
        <w:t>Note:</w:t>
      </w:r>
      <w:r w:rsidRPr="005C4A17">
        <w:tab/>
        <w:t>See regulation</w:t>
      </w:r>
      <w:r w:rsidR="005C4A17">
        <w:t> </w:t>
      </w:r>
      <w:r w:rsidRPr="005C4A17">
        <w:t>65.</w:t>
      </w:r>
    </w:p>
    <w:p w:rsidR="00795852" w:rsidRPr="005C4A17" w:rsidRDefault="00795852" w:rsidP="00795852">
      <w:pPr>
        <w:pStyle w:val="Header"/>
      </w:pPr>
      <w:r w:rsidRPr="005C4A17">
        <w:rPr>
          <w:rStyle w:val="CharPartNo"/>
        </w:rPr>
        <w:t xml:space="preserve"> </w:t>
      </w:r>
      <w:r w:rsidRPr="005C4A17">
        <w:rPr>
          <w:rStyle w:val="CharPartText"/>
        </w:rPr>
        <w:t xml:space="preserve"> </w:t>
      </w:r>
    </w:p>
    <w:p w:rsidR="00795852" w:rsidRPr="005C4A17" w:rsidRDefault="00795852" w:rsidP="00795852">
      <w:pPr>
        <w:pStyle w:val="Header"/>
      </w:pPr>
      <w:r w:rsidRPr="005C4A17">
        <w:rPr>
          <w:rStyle w:val="CharDivNo"/>
        </w:rPr>
        <w:t xml:space="preserve"> </w:t>
      </w:r>
      <w:r w:rsidRPr="005C4A17">
        <w:rPr>
          <w:rStyle w:val="CharDivText"/>
        </w:rPr>
        <w:t xml:space="preserve"> </w:t>
      </w:r>
    </w:p>
    <w:p w:rsidR="00795852" w:rsidRPr="005C4A17" w:rsidRDefault="00795852" w:rsidP="00795852">
      <w:pPr>
        <w:pStyle w:val="ActHead5"/>
      </w:pPr>
      <w:bookmarkStart w:id="130" w:name="_Toc455670159"/>
      <w:r w:rsidRPr="005C4A17">
        <w:rPr>
          <w:rStyle w:val="CharSectno"/>
        </w:rPr>
        <w:t>1</w:t>
      </w:r>
      <w:r w:rsidRPr="005C4A17">
        <w:t xml:space="preserve">  International agreements</w:t>
      </w:r>
      <w:bookmarkEnd w:id="130"/>
    </w:p>
    <w:p w:rsidR="00795852" w:rsidRPr="005C4A17" w:rsidRDefault="00795852" w:rsidP="00795852">
      <w:pPr>
        <w:pStyle w:val="subsection"/>
      </w:pPr>
      <w:r w:rsidRPr="005C4A17">
        <w:tab/>
      </w:r>
      <w:r w:rsidRPr="005C4A17">
        <w:tab/>
        <w:t>The following table sets out relevant international agreements.</w:t>
      </w:r>
    </w:p>
    <w:p w:rsidR="00795852" w:rsidRPr="005C4A17" w:rsidRDefault="00795852" w:rsidP="0079585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48"/>
        <w:gridCol w:w="4517"/>
        <w:gridCol w:w="3164"/>
      </w:tblGrid>
      <w:tr w:rsidR="00795852" w:rsidRPr="005C4A17" w:rsidTr="00DF590A">
        <w:trPr>
          <w:tblHeader/>
        </w:trPr>
        <w:tc>
          <w:tcPr>
            <w:tcW w:w="497" w:type="pct"/>
            <w:tcBorders>
              <w:top w:val="single" w:sz="12" w:space="0" w:color="auto"/>
              <w:bottom w:val="single" w:sz="12" w:space="0" w:color="auto"/>
            </w:tcBorders>
            <w:shd w:val="clear" w:color="auto" w:fill="auto"/>
          </w:tcPr>
          <w:p w:rsidR="00795852" w:rsidRPr="005C4A17" w:rsidRDefault="00795852" w:rsidP="00C92D1D">
            <w:pPr>
              <w:pStyle w:val="TableHeading"/>
            </w:pPr>
            <w:r w:rsidRPr="005C4A17">
              <w:t>Item</w:t>
            </w:r>
          </w:p>
        </w:tc>
        <w:tc>
          <w:tcPr>
            <w:tcW w:w="2647" w:type="pct"/>
            <w:tcBorders>
              <w:top w:val="single" w:sz="12" w:space="0" w:color="auto"/>
              <w:bottom w:val="single" w:sz="12" w:space="0" w:color="auto"/>
            </w:tcBorders>
            <w:shd w:val="clear" w:color="auto" w:fill="auto"/>
          </w:tcPr>
          <w:p w:rsidR="00795852" w:rsidRPr="005C4A17" w:rsidRDefault="00795852" w:rsidP="00C92D1D">
            <w:pPr>
              <w:pStyle w:val="TableHeading"/>
            </w:pPr>
            <w:r w:rsidRPr="005C4A17">
              <w:t>Title of agreement</w:t>
            </w:r>
          </w:p>
        </w:tc>
        <w:tc>
          <w:tcPr>
            <w:tcW w:w="1855" w:type="pct"/>
            <w:tcBorders>
              <w:top w:val="single" w:sz="12" w:space="0" w:color="auto"/>
              <w:bottom w:val="single" w:sz="12" w:space="0" w:color="auto"/>
            </w:tcBorders>
            <w:shd w:val="clear" w:color="auto" w:fill="auto"/>
          </w:tcPr>
          <w:p w:rsidR="00795852" w:rsidRPr="005C4A17" w:rsidRDefault="00795852" w:rsidP="00C92D1D">
            <w:pPr>
              <w:pStyle w:val="TableHeading"/>
            </w:pPr>
            <w:r w:rsidRPr="005C4A17">
              <w:t>Date agreement signed on behalf of Australia</w:t>
            </w:r>
          </w:p>
        </w:tc>
      </w:tr>
      <w:tr w:rsidR="00795852" w:rsidRPr="005C4A17" w:rsidTr="00DF590A">
        <w:tc>
          <w:tcPr>
            <w:tcW w:w="497" w:type="pct"/>
            <w:tcBorders>
              <w:top w:val="single" w:sz="12" w:space="0" w:color="auto"/>
            </w:tcBorders>
            <w:shd w:val="clear" w:color="auto" w:fill="auto"/>
          </w:tcPr>
          <w:p w:rsidR="00795852" w:rsidRPr="005C4A17" w:rsidRDefault="00795852" w:rsidP="00C92D1D">
            <w:pPr>
              <w:pStyle w:val="Tabletext"/>
            </w:pPr>
            <w:r w:rsidRPr="005C4A17">
              <w:t>1</w:t>
            </w:r>
          </w:p>
        </w:tc>
        <w:tc>
          <w:tcPr>
            <w:tcW w:w="2647" w:type="pct"/>
            <w:tcBorders>
              <w:top w:val="single" w:sz="12" w:space="0" w:color="auto"/>
            </w:tcBorders>
            <w:shd w:val="clear" w:color="auto" w:fill="auto"/>
          </w:tcPr>
          <w:p w:rsidR="00795852" w:rsidRPr="005C4A17" w:rsidRDefault="00795852" w:rsidP="00C92D1D">
            <w:pPr>
              <w:pStyle w:val="Tabletext"/>
            </w:pPr>
            <w:r w:rsidRPr="005C4A17">
              <w:t>Treaty on the Non</w:t>
            </w:r>
            <w:r w:rsidR="005C4A17">
              <w:noBreakHyphen/>
            </w:r>
            <w:r w:rsidRPr="005C4A17">
              <w:t>Proliferation of Nuclear Weapons</w:t>
            </w:r>
          </w:p>
        </w:tc>
        <w:tc>
          <w:tcPr>
            <w:tcW w:w="1855" w:type="pct"/>
            <w:tcBorders>
              <w:top w:val="single" w:sz="12" w:space="0" w:color="auto"/>
            </w:tcBorders>
            <w:shd w:val="clear" w:color="auto" w:fill="auto"/>
          </w:tcPr>
          <w:p w:rsidR="00795852" w:rsidRPr="005C4A17" w:rsidRDefault="00795852" w:rsidP="00C92D1D">
            <w:pPr>
              <w:pStyle w:val="Tabletext"/>
            </w:pPr>
            <w:r w:rsidRPr="005C4A17">
              <w:t>27</w:t>
            </w:r>
            <w:r w:rsidR="005C4A17">
              <w:t> </w:t>
            </w:r>
            <w:r w:rsidRPr="005C4A17">
              <w:t>February 1970</w:t>
            </w:r>
          </w:p>
        </w:tc>
      </w:tr>
      <w:tr w:rsidR="00795852" w:rsidRPr="005C4A17" w:rsidTr="00DF590A">
        <w:tc>
          <w:tcPr>
            <w:tcW w:w="497" w:type="pct"/>
            <w:shd w:val="clear" w:color="auto" w:fill="auto"/>
          </w:tcPr>
          <w:p w:rsidR="00795852" w:rsidRPr="005C4A17" w:rsidRDefault="00795852" w:rsidP="00C92D1D">
            <w:pPr>
              <w:pStyle w:val="Tabletext"/>
            </w:pPr>
            <w:r w:rsidRPr="005C4A17">
              <w:t>2</w:t>
            </w:r>
          </w:p>
        </w:tc>
        <w:tc>
          <w:tcPr>
            <w:tcW w:w="2647" w:type="pct"/>
            <w:shd w:val="clear" w:color="auto" w:fill="auto"/>
          </w:tcPr>
          <w:p w:rsidR="00795852" w:rsidRPr="005C4A17" w:rsidRDefault="00795852" w:rsidP="00C92D1D">
            <w:pPr>
              <w:pStyle w:val="Tabletext"/>
            </w:pPr>
            <w:r w:rsidRPr="005C4A17">
              <w:t>Agreement between Australia and the International Atomic Energy Agency for the Application of Safeguards in connection with the Treaty on the Non</w:t>
            </w:r>
            <w:r w:rsidR="005C4A17">
              <w:noBreakHyphen/>
            </w:r>
            <w:r w:rsidRPr="005C4A17">
              <w:t>Proliferation of Nuclear Weapons</w:t>
            </w:r>
          </w:p>
        </w:tc>
        <w:tc>
          <w:tcPr>
            <w:tcW w:w="1855" w:type="pct"/>
            <w:shd w:val="clear" w:color="auto" w:fill="auto"/>
          </w:tcPr>
          <w:p w:rsidR="00795852" w:rsidRPr="005C4A17" w:rsidRDefault="00795852" w:rsidP="00C92D1D">
            <w:pPr>
              <w:pStyle w:val="Tabletext"/>
            </w:pPr>
            <w:r w:rsidRPr="005C4A17">
              <w:t>10</w:t>
            </w:r>
            <w:r w:rsidR="005C4A17">
              <w:t> </w:t>
            </w:r>
            <w:r w:rsidRPr="005C4A17">
              <w:t>July 1974</w:t>
            </w:r>
          </w:p>
        </w:tc>
      </w:tr>
      <w:tr w:rsidR="00795852" w:rsidRPr="005C4A17" w:rsidTr="00DF590A">
        <w:tc>
          <w:tcPr>
            <w:tcW w:w="497" w:type="pct"/>
            <w:shd w:val="clear" w:color="auto" w:fill="auto"/>
          </w:tcPr>
          <w:p w:rsidR="00795852" w:rsidRPr="005C4A17" w:rsidRDefault="00795852" w:rsidP="00C92D1D">
            <w:pPr>
              <w:pStyle w:val="Tabletext"/>
            </w:pPr>
            <w:r w:rsidRPr="005C4A17">
              <w:t>3</w:t>
            </w:r>
          </w:p>
        </w:tc>
        <w:tc>
          <w:tcPr>
            <w:tcW w:w="2647" w:type="pct"/>
            <w:shd w:val="clear" w:color="auto" w:fill="auto"/>
          </w:tcPr>
          <w:p w:rsidR="00795852" w:rsidRPr="005C4A17" w:rsidRDefault="00795852" w:rsidP="00C92D1D">
            <w:pPr>
              <w:pStyle w:val="Tabletext"/>
            </w:pPr>
            <w:r w:rsidRPr="005C4A17">
              <w:t>Convention on the Physical Protection of Nuclear Material</w:t>
            </w:r>
          </w:p>
        </w:tc>
        <w:tc>
          <w:tcPr>
            <w:tcW w:w="1855" w:type="pct"/>
            <w:shd w:val="clear" w:color="auto" w:fill="auto"/>
          </w:tcPr>
          <w:p w:rsidR="00795852" w:rsidRPr="005C4A17" w:rsidRDefault="00795852" w:rsidP="00C92D1D">
            <w:pPr>
              <w:pStyle w:val="Tabletext"/>
            </w:pPr>
            <w:r w:rsidRPr="005C4A17">
              <w:t>22</w:t>
            </w:r>
            <w:r w:rsidR="005C4A17">
              <w:t> </w:t>
            </w:r>
            <w:r w:rsidRPr="005C4A17">
              <w:t>February 1984</w:t>
            </w:r>
          </w:p>
        </w:tc>
      </w:tr>
      <w:tr w:rsidR="00795852" w:rsidRPr="005C4A17" w:rsidTr="00DF590A">
        <w:tc>
          <w:tcPr>
            <w:tcW w:w="497" w:type="pct"/>
            <w:shd w:val="clear" w:color="auto" w:fill="auto"/>
          </w:tcPr>
          <w:p w:rsidR="00795852" w:rsidRPr="005C4A17" w:rsidRDefault="00795852" w:rsidP="00C92D1D">
            <w:pPr>
              <w:pStyle w:val="Tabletext"/>
            </w:pPr>
            <w:r w:rsidRPr="005C4A17">
              <w:t>4</w:t>
            </w:r>
          </w:p>
        </w:tc>
        <w:tc>
          <w:tcPr>
            <w:tcW w:w="2647" w:type="pct"/>
            <w:shd w:val="clear" w:color="auto" w:fill="auto"/>
          </w:tcPr>
          <w:p w:rsidR="00795852" w:rsidRPr="005C4A17" w:rsidRDefault="00795852" w:rsidP="00C92D1D">
            <w:pPr>
              <w:pStyle w:val="Tabletext"/>
            </w:pPr>
            <w:r w:rsidRPr="005C4A17">
              <w:t>Convention on Assistance in the Case of a Nuclear Accident or Radiological Emergency</w:t>
            </w:r>
          </w:p>
        </w:tc>
        <w:tc>
          <w:tcPr>
            <w:tcW w:w="1855" w:type="pct"/>
            <w:shd w:val="clear" w:color="auto" w:fill="auto"/>
          </w:tcPr>
          <w:p w:rsidR="00795852" w:rsidRPr="005C4A17" w:rsidRDefault="00795852" w:rsidP="00C92D1D">
            <w:pPr>
              <w:pStyle w:val="Tabletext"/>
            </w:pPr>
            <w:r w:rsidRPr="005C4A17">
              <w:t>26</w:t>
            </w:r>
            <w:r w:rsidR="005C4A17">
              <w:t> </w:t>
            </w:r>
            <w:r w:rsidRPr="005C4A17">
              <w:t>September 1986</w:t>
            </w:r>
          </w:p>
        </w:tc>
      </w:tr>
      <w:tr w:rsidR="00795852" w:rsidRPr="005C4A17" w:rsidTr="00DF590A">
        <w:tc>
          <w:tcPr>
            <w:tcW w:w="497" w:type="pct"/>
            <w:shd w:val="clear" w:color="auto" w:fill="auto"/>
          </w:tcPr>
          <w:p w:rsidR="00795852" w:rsidRPr="005C4A17" w:rsidRDefault="00795852" w:rsidP="00C92D1D">
            <w:pPr>
              <w:pStyle w:val="Tabletext"/>
            </w:pPr>
            <w:r w:rsidRPr="005C4A17">
              <w:t>5</w:t>
            </w:r>
          </w:p>
        </w:tc>
        <w:tc>
          <w:tcPr>
            <w:tcW w:w="2647" w:type="pct"/>
            <w:shd w:val="clear" w:color="auto" w:fill="auto"/>
          </w:tcPr>
          <w:p w:rsidR="00795852" w:rsidRPr="005C4A17" w:rsidRDefault="00795852" w:rsidP="00C92D1D">
            <w:pPr>
              <w:pStyle w:val="Tabletext"/>
            </w:pPr>
            <w:r w:rsidRPr="005C4A17">
              <w:t>Convention on Early Notification of a Nuclear Accident</w:t>
            </w:r>
          </w:p>
        </w:tc>
        <w:tc>
          <w:tcPr>
            <w:tcW w:w="1855" w:type="pct"/>
            <w:shd w:val="clear" w:color="auto" w:fill="auto"/>
          </w:tcPr>
          <w:p w:rsidR="00795852" w:rsidRPr="005C4A17" w:rsidRDefault="00795852" w:rsidP="00C92D1D">
            <w:pPr>
              <w:pStyle w:val="Tabletext"/>
            </w:pPr>
            <w:r w:rsidRPr="005C4A17">
              <w:t>26</w:t>
            </w:r>
            <w:r w:rsidR="005C4A17">
              <w:t> </w:t>
            </w:r>
            <w:r w:rsidRPr="005C4A17">
              <w:t>September 1986</w:t>
            </w:r>
          </w:p>
        </w:tc>
      </w:tr>
      <w:tr w:rsidR="00795852" w:rsidRPr="005C4A17" w:rsidTr="00DF590A">
        <w:tc>
          <w:tcPr>
            <w:tcW w:w="497" w:type="pct"/>
            <w:shd w:val="clear" w:color="auto" w:fill="auto"/>
          </w:tcPr>
          <w:p w:rsidR="00795852" w:rsidRPr="005C4A17" w:rsidRDefault="00795852" w:rsidP="00C92D1D">
            <w:pPr>
              <w:pStyle w:val="Tabletext"/>
            </w:pPr>
            <w:r w:rsidRPr="005C4A17">
              <w:t>6</w:t>
            </w:r>
          </w:p>
        </w:tc>
        <w:tc>
          <w:tcPr>
            <w:tcW w:w="2647" w:type="pct"/>
            <w:shd w:val="clear" w:color="auto" w:fill="auto"/>
          </w:tcPr>
          <w:p w:rsidR="00795852" w:rsidRPr="005C4A17" w:rsidRDefault="00795852" w:rsidP="00C92D1D">
            <w:pPr>
              <w:pStyle w:val="Tabletext"/>
            </w:pPr>
            <w:r w:rsidRPr="005C4A17">
              <w:t>Convention on Nuclear Safety</w:t>
            </w:r>
          </w:p>
        </w:tc>
        <w:tc>
          <w:tcPr>
            <w:tcW w:w="1855" w:type="pct"/>
            <w:shd w:val="clear" w:color="auto" w:fill="auto"/>
          </w:tcPr>
          <w:p w:rsidR="00795852" w:rsidRPr="005C4A17" w:rsidRDefault="00795852" w:rsidP="00C92D1D">
            <w:pPr>
              <w:pStyle w:val="Tabletext"/>
            </w:pPr>
            <w:r w:rsidRPr="005C4A17">
              <w:t>20</w:t>
            </w:r>
            <w:r w:rsidR="005C4A17">
              <w:t> </w:t>
            </w:r>
            <w:r w:rsidRPr="005C4A17">
              <w:t>September 1994</w:t>
            </w:r>
          </w:p>
        </w:tc>
      </w:tr>
      <w:tr w:rsidR="00795852" w:rsidRPr="005C4A17" w:rsidTr="00DF590A">
        <w:tc>
          <w:tcPr>
            <w:tcW w:w="497" w:type="pct"/>
            <w:tcBorders>
              <w:bottom w:val="single" w:sz="2" w:space="0" w:color="auto"/>
            </w:tcBorders>
            <w:shd w:val="clear" w:color="auto" w:fill="auto"/>
          </w:tcPr>
          <w:p w:rsidR="00795852" w:rsidRPr="005C4A17" w:rsidRDefault="00795852" w:rsidP="00C92D1D">
            <w:pPr>
              <w:pStyle w:val="Tabletext"/>
            </w:pPr>
            <w:r w:rsidRPr="005C4A17">
              <w:t>7</w:t>
            </w:r>
          </w:p>
        </w:tc>
        <w:tc>
          <w:tcPr>
            <w:tcW w:w="2647" w:type="pct"/>
            <w:tcBorders>
              <w:bottom w:val="single" w:sz="2" w:space="0" w:color="auto"/>
            </w:tcBorders>
            <w:shd w:val="clear" w:color="auto" w:fill="auto"/>
          </w:tcPr>
          <w:p w:rsidR="00795852" w:rsidRPr="005C4A17" w:rsidRDefault="00795852" w:rsidP="00C92D1D">
            <w:pPr>
              <w:pStyle w:val="Tabletext"/>
            </w:pPr>
            <w:r w:rsidRPr="005C4A17">
              <w:t>Joint Convention on the Safety of Spent Fuel Management and on the Safety of Radioactive Waste Management</w:t>
            </w:r>
          </w:p>
        </w:tc>
        <w:tc>
          <w:tcPr>
            <w:tcW w:w="1855" w:type="pct"/>
            <w:tcBorders>
              <w:bottom w:val="single" w:sz="2" w:space="0" w:color="auto"/>
            </w:tcBorders>
            <w:shd w:val="clear" w:color="auto" w:fill="auto"/>
          </w:tcPr>
          <w:p w:rsidR="00795852" w:rsidRPr="005C4A17" w:rsidRDefault="00795852" w:rsidP="00C92D1D">
            <w:pPr>
              <w:pStyle w:val="Tabletext"/>
            </w:pPr>
            <w:r w:rsidRPr="005C4A17">
              <w:t>13</w:t>
            </w:r>
            <w:r w:rsidR="005C4A17">
              <w:t> </w:t>
            </w:r>
            <w:r w:rsidRPr="005C4A17">
              <w:t>November 1998</w:t>
            </w:r>
          </w:p>
        </w:tc>
      </w:tr>
      <w:tr w:rsidR="00795852" w:rsidRPr="005C4A17" w:rsidTr="00DF590A">
        <w:tc>
          <w:tcPr>
            <w:tcW w:w="497" w:type="pct"/>
            <w:tcBorders>
              <w:bottom w:val="single" w:sz="2" w:space="0" w:color="auto"/>
            </w:tcBorders>
            <w:shd w:val="clear" w:color="auto" w:fill="auto"/>
          </w:tcPr>
          <w:p w:rsidR="00795852" w:rsidRPr="005C4A17" w:rsidRDefault="00795852" w:rsidP="00C92D1D">
            <w:pPr>
              <w:pStyle w:val="Tabletext"/>
            </w:pPr>
            <w:r w:rsidRPr="005C4A17">
              <w:t>8</w:t>
            </w:r>
          </w:p>
        </w:tc>
        <w:tc>
          <w:tcPr>
            <w:tcW w:w="2647" w:type="pct"/>
            <w:tcBorders>
              <w:bottom w:val="single" w:sz="2" w:space="0" w:color="auto"/>
            </w:tcBorders>
            <w:shd w:val="clear" w:color="auto" w:fill="auto"/>
          </w:tcPr>
          <w:p w:rsidR="00795852" w:rsidRPr="005C4A17" w:rsidRDefault="00795852" w:rsidP="00C92D1D">
            <w:pPr>
              <w:pStyle w:val="Tabletext"/>
            </w:pPr>
            <w:r w:rsidRPr="005C4A17">
              <w:t>Agreement for cooperation between the Government of Australia and the Government of the United States of America concerning technology for the separation of isotopes of uranium by laser excitation, with annexes, exchange of notes and agreed minutes</w:t>
            </w:r>
          </w:p>
        </w:tc>
        <w:tc>
          <w:tcPr>
            <w:tcW w:w="1855" w:type="pct"/>
            <w:tcBorders>
              <w:bottom w:val="single" w:sz="2" w:space="0" w:color="auto"/>
            </w:tcBorders>
            <w:shd w:val="clear" w:color="auto" w:fill="auto"/>
          </w:tcPr>
          <w:p w:rsidR="00795852" w:rsidRPr="005C4A17" w:rsidRDefault="00795852" w:rsidP="00C92D1D">
            <w:pPr>
              <w:pStyle w:val="Tabletext"/>
            </w:pPr>
            <w:r w:rsidRPr="005C4A17">
              <w:t>28</w:t>
            </w:r>
            <w:r w:rsidR="005C4A17">
              <w:t> </w:t>
            </w:r>
            <w:r w:rsidRPr="005C4A17">
              <w:t>October 1999</w:t>
            </w:r>
          </w:p>
        </w:tc>
      </w:tr>
      <w:tr w:rsidR="00795852" w:rsidRPr="005C4A17" w:rsidTr="00DF590A">
        <w:tc>
          <w:tcPr>
            <w:tcW w:w="497" w:type="pct"/>
            <w:tcBorders>
              <w:top w:val="single" w:sz="2" w:space="0" w:color="auto"/>
              <w:bottom w:val="single" w:sz="12" w:space="0" w:color="auto"/>
            </w:tcBorders>
            <w:shd w:val="clear" w:color="auto" w:fill="auto"/>
          </w:tcPr>
          <w:p w:rsidR="00795852" w:rsidRPr="005C4A17" w:rsidRDefault="00795852" w:rsidP="00C92D1D">
            <w:pPr>
              <w:pStyle w:val="Tabletext"/>
            </w:pPr>
            <w:r w:rsidRPr="005C4A17">
              <w:t>9</w:t>
            </w:r>
          </w:p>
        </w:tc>
        <w:tc>
          <w:tcPr>
            <w:tcW w:w="2647" w:type="pct"/>
            <w:tcBorders>
              <w:top w:val="single" w:sz="2" w:space="0" w:color="auto"/>
              <w:bottom w:val="single" w:sz="12" w:space="0" w:color="auto"/>
            </w:tcBorders>
            <w:shd w:val="clear" w:color="auto" w:fill="auto"/>
          </w:tcPr>
          <w:p w:rsidR="00795852" w:rsidRPr="005C4A17" w:rsidRDefault="00795852" w:rsidP="00C92D1D">
            <w:pPr>
              <w:pStyle w:val="Tabletext"/>
            </w:pPr>
            <w:r w:rsidRPr="005C4A17">
              <w:t>International Convention for the Suppression of Acts of Nuclear Terrorism</w:t>
            </w:r>
          </w:p>
        </w:tc>
        <w:tc>
          <w:tcPr>
            <w:tcW w:w="1855" w:type="pct"/>
            <w:tcBorders>
              <w:top w:val="single" w:sz="2" w:space="0" w:color="auto"/>
              <w:bottom w:val="single" w:sz="12" w:space="0" w:color="auto"/>
            </w:tcBorders>
            <w:shd w:val="clear" w:color="auto" w:fill="auto"/>
          </w:tcPr>
          <w:p w:rsidR="00795852" w:rsidRPr="005C4A17" w:rsidRDefault="00795852" w:rsidP="00C92D1D">
            <w:pPr>
              <w:pStyle w:val="Tabletext"/>
            </w:pPr>
            <w:r w:rsidRPr="005C4A17">
              <w:t>14</w:t>
            </w:r>
            <w:r w:rsidR="005C4A17">
              <w:t> </w:t>
            </w:r>
            <w:r w:rsidRPr="005C4A17">
              <w:t>September 2005</w:t>
            </w:r>
          </w:p>
        </w:tc>
      </w:tr>
    </w:tbl>
    <w:p w:rsidR="00E35574" w:rsidRPr="005C4A17" w:rsidRDefault="00E35574" w:rsidP="00E62E2A">
      <w:pPr>
        <w:pStyle w:val="ActHead1"/>
        <w:pageBreakBefore/>
      </w:pPr>
      <w:bookmarkStart w:id="131" w:name="_Toc455670160"/>
      <w:r w:rsidRPr="005C4A17">
        <w:rPr>
          <w:rStyle w:val="CharChapNo"/>
        </w:rPr>
        <w:lastRenderedPageBreak/>
        <w:t>Schedule</w:t>
      </w:r>
      <w:r w:rsidR="005C4A17">
        <w:rPr>
          <w:rStyle w:val="CharChapNo"/>
        </w:rPr>
        <w:t> </w:t>
      </w:r>
      <w:r w:rsidRPr="005C4A17">
        <w:rPr>
          <w:rStyle w:val="CharChapNo"/>
        </w:rPr>
        <w:t>6</w:t>
      </w:r>
      <w:r w:rsidR="007C0983" w:rsidRPr="005C4A17">
        <w:t>—</w:t>
      </w:r>
      <w:r w:rsidRPr="005C4A17">
        <w:rPr>
          <w:rStyle w:val="CharChapText"/>
        </w:rPr>
        <w:t>Non</w:t>
      </w:r>
      <w:r w:rsidR="005C4A17">
        <w:rPr>
          <w:rStyle w:val="CharChapText"/>
        </w:rPr>
        <w:noBreakHyphen/>
      </w:r>
      <w:r w:rsidRPr="005C4A17">
        <w:rPr>
          <w:rStyle w:val="CharChapText"/>
        </w:rPr>
        <w:t>applicable State and Territory laws</w:t>
      </w:r>
      <w:bookmarkEnd w:id="131"/>
    </w:p>
    <w:p w:rsidR="00E35574" w:rsidRPr="005C4A17" w:rsidRDefault="00E35574" w:rsidP="007C0983">
      <w:pPr>
        <w:pStyle w:val="notemargin"/>
      </w:pPr>
      <w:r w:rsidRPr="005C4A17">
        <w:t>(regulation</w:t>
      </w:r>
      <w:r w:rsidR="005C4A17">
        <w:t> </w:t>
      </w:r>
      <w:r w:rsidRPr="005C4A17">
        <w:t>65A)</w:t>
      </w:r>
    </w:p>
    <w:p w:rsidR="00E35574" w:rsidRPr="005C4A17" w:rsidRDefault="007C0983" w:rsidP="00E35574">
      <w:pPr>
        <w:pStyle w:val="Header"/>
      </w:pPr>
      <w:r w:rsidRPr="005C4A17">
        <w:rPr>
          <w:rStyle w:val="CharPartNo"/>
        </w:rPr>
        <w:t xml:space="preserve"> </w:t>
      </w:r>
      <w:r w:rsidRPr="005C4A17">
        <w:rPr>
          <w:rStyle w:val="CharPartText"/>
        </w:rPr>
        <w:t xml:space="preserve"> </w:t>
      </w:r>
    </w:p>
    <w:p w:rsidR="00E35574" w:rsidRPr="005C4A17" w:rsidRDefault="00E35574" w:rsidP="007C0983">
      <w:pPr>
        <w:pStyle w:val="subsection"/>
      </w:pPr>
      <w:r w:rsidRPr="005C4A17">
        <w:tab/>
        <w:t>1.</w:t>
      </w:r>
      <w:r w:rsidRPr="005C4A17">
        <w:tab/>
      </w:r>
      <w:r w:rsidRPr="005C4A17">
        <w:rPr>
          <w:i/>
        </w:rPr>
        <w:t>Radiation Control Act 1990</w:t>
      </w:r>
      <w:r w:rsidRPr="005C4A17">
        <w:t xml:space="preserve"> (NSW).</w:t>
      </w:r>
    </w:p>
    <w:p w:rsidR="00C306C1" w:rsidRPr="005C4A17" w:rsidRDefault="00C306C1" w:rsidP="007C0983">
      <w:pPr>
        <w:pStyle w:val="subsection"/>
      </w:pPr>
      <w:r w:rsidRPr="005C4A17">
        <w:tab/>
        <w:t>2.</w:t>
      </w:r>
      <w:r w:rsidRPr="005C4A17">
        <w:tab/>
      </w:r>
      <w:r w:rsidRPr="005C4A17">
        <w:rPr>
          <w:b/>
        </w:rPr>
        <w:t>Radiation Act 2005</w:t>
      </w:r>
      <w:r w:rsidRPr="005C4A17">
        <w:t xml:space="preserve"> (Vic).</w:t>
      </w:r>
    </w:p>
    <w:p w:rsidR="00E35574" w:rsidRPr="005C4A17" w:rsidRDefault="00E35574" w:rsidP="007C0983">
      <w:pPr>
        <w:pStyle w:val="subsection"/>
      </w:pPr>
      <w:r w:rsidRPr="005C4A17">
        <w:tab/>
        <w:t>3.</w:t>
      </w:r>
      <w:r w:rsidRPr="005C4A17">
        <w:tab/>
      </w:r>
      <w:r w:rsidRPr="005C4A17">
        <w:rPr>
          <w:i/>
        </w:rPr>
        <w:t>Radiation Safety Act 1999</w:t>
      </w:r>
      <w:r w:rsidRPr="005C4A17">
        <w:t xml:space="preserve"> (Qld).</w:t>
      </w:r>
    </w:p>
    <w:p w:rsidR="00E35574" w:rsidRPr="005C4A17" w:rsidRDefault="00E35574" w:rsidP="007C0983">
      <w:pPr>
        <w:pStyle w:val="subsection"/>
      </w:pPr>
      <w:r w:rsidRPr="005C4A17">
        <w:tab/>
        <w:t>4.</w:t>
      </w:r>
      <w:r w:rsidRPr="005C4A17">
        <w:tab/>
      </w:r>
      <w:r w:rsidRPr="005C4A17">
        <w:rPr>
          <w:i/>
        </w:rPr>
        <w:t>Radiation Safety Act 1975</w:t>
      </w:r>
      <w:r w:rsidRPr="005C4A17">
        <w:t xml:space="preserve"> (WA).</w:t>
      </w:r>
    </w:p>
    <w:p w:rsidR="00E35574" w:rsidRPr="005C4A17" w:rsidRDefault="00E35574" w:rsidP="007C0983">
      <w:pPr>
        <w:pStyle w:val="subsection"/>
      </w:pPr>
      <w:r w:rsidRPr="005C4A17">
        <w:tab/>
        <w:t>5.</w:t>
      </w:r>
      <w:r w:rsidRPr="005C4A17">
        <w:tab/>
      </w:r>
      <w:r w:rsidRPr="005C4A17">
        <w:rPr>
          <w:i/>
        </w:rPr>
        <w:t>Radiation Protection and Control Act 1982</w:t>
      </w:r>
      <w:r w:rsidRPr="005C4A17">
        <w:t xml:space="preserve"> (SA).</w:t>
      </w:r>
    </w:p>
    <w:p w:rsidR="00C306C1" w:rsidRPr="005C4A17" w:rsidRDefault="00C306C1" w:rsidP="007C0983">
      <w:pPr>
        <w:pStyle w:val="subsection"/>
      </w:pPr>
      <w:r w:rsidRPr="005C4A17">
        <w:tab/>
        <w:t>6.</w:t>
      </w:r>
      <w:r w:rsidRPr="005C4A17">
        <w:tab/>
      </w:r>
      <w:r w:rsidRPr="005C4A17">
        <w:rPr>
          <w:i/>
        </w:rPr>
        <w:t>Radiation Protection Act 2005</w:t>
      </w:r>
      <w:r w:rsidRPr="005C4A17">
        <w:t xml:space="preserve"> (Tas).</w:t>
      </w:r>
    </w:p>
    <w:p w:rsidR="00C306C1" w:rsidRPr="005C4A17" w:rsidRDefault="00C306C1" w:rsidP="007C0983">
      <w:pPr>
        <w:pStyle w:val="subsection"/>
      </w:pPr>
      <w:r w:rsidRPr="005C4A17">
        <w:tab/>
        <w:t>7.</w:t>
      </w:r>
      <w:r w:rsidRPr="005C4A17">
        <w:tab/>
      </w:r>
      <w:r w:rsidRPr="005C4A17">
        <w:rPr>
          <w:i/>
        </w:rPr>
        <w:t>Radiation Protection Act 2006</w:t>
      </w:r>
      <w:r w:rsidRPr="005C4A17">
        <w:t xml:space="preserve"> (ACT).</w:t>
      </w:r>
    </w:p>
    <w:p w:rsidR="00E602E2" w:rsidRPr="005C4A17" w:rsidRDefault="00E602E2" w:rsidP="00E602E2">
      <w:pPr>
        <w:pStyle w:val="subsection"/>
      </w:pPr>
      <w:r w:rsidRPr="005C4A17">
        <w:tab/>
        <w:t>8.</w:t>
      </w:r>
      <w:r w:rsidRPr="005C4A17">
        <w:tab/>
      </w:r>
      <w:r w:rsidRPr="005C4A17">
        <w:rPr>
          <w:i/>
        </w:rPr>
        <w:t>Radiation Protection Act</w:t>
      </w:r>
      <w:r w:rsidRPr="005C4A17">
        <w:t xml:space="preserve"> (NT).</w:t>
      </w:r>
    </w:p>
    <w:p w:rsidR="001C07C2" w:rsidRPr="005C4A17" w:rsidRDefault="001C07C2" w:rsidP="00273AD1">
      <w:pPr>
        <w:sectPr w:rsidR="001C07C2" w:rsidRPr="005C4A17" w:rsidSect="00D14FF1">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p>
    <w:p w:rsidR="00055FDF" w:rsidRPr="005C4A17" w:rsidRDefault="00055FDF" w:rsidP="00645572">
      <w:pPr>
        <w:pStyle w:val="ENotesHeading1"/>
        <w:pageBreakBefore/>
        <w:spacing w:line="240" w:lineRule="auto"/>
        <w:outlineLvl w:val="9"/>
      </w:pPr>
      <w:bookmarkStart w:id="132" w:name="_Toc455670161"/>
      <w:r w:rsidRPr="005C4A17">
        <w:lastRenderedPageBreak/>
        <w:t>Endnotes</w:t>
      </w:r>
      <w:bookmarkEnd w:id="132"/>
    </w:p>
    <w:p w:rsidR="00055FDF" w:rsidRPr="005C4A17" w:rsidRDefault="00055FDF" w:rsidP="00055FDF">
      <w:pPr>
        <w:pStyle w:val="ENotesHeading2"/>
        <w:spacing w:line="240" w:lineRule="auto"/>
        <w:outlineLvl w:val="9"/>
      </w:pPr>
      <w:bookmarkStart w:id="133" w:name="_Toc455670162"/>
      <w:r w:rsidRPr="005C4A17">
        <w:t>Endnote 1—About the endnotes</w:t>
      </w:r>
      <w:bookmarkEnd w:id="133"/>
    </w:p>
    <w:p w:rsidR="00055FDF" w:rsidRPr="005C4A17" w:rsidRDefault="00055FDF" w:rsidP="00055FDF">
      <w:pPr>
        <w:spacing w:after="120"/>
      </w:pPr>
      <w:r w:rsidRPr="005C4A17">
        <w:t>The endnotes provide information about this compilation and the compiled law.</w:t>
      </w:r>
    </w:p>
    <w:p w:rsidR="00055FDF" w:rsidRPr="005C4A17" w:rsidRDefault="00055FDF" w:rsidP="00055FDF">
      <w:pPr>
        <w:spacing w:after="120"/>
      </w:pPr>
      <w:r w:rsidRPr="005C4A17">
        <w:t>The following endnotes are included in every compilation:</w:t>
      </w:r>
    </w:p>
    <w:p w:rsidR="00055FDF" w:rsidRPr="005C4A17" w:rsidRDefault="00055FDF" w:rsidP="00055FDF">
      <w:r w:rsidRPr="005C4A17">
        <w:t>Endnote 1—About the endnotes</w:t>
      </w:r>
    </w:p>
    <w:p w:rsidR="00055FDF" w:rsidRPr="005C4A17" w:rsidRDefault="00055FDF" w:rsidP="00055FDF">
      <w:r w:rsidRPr="005C4A17">
        <w:t>Endnote 2—Abbreviation key</w:t>
      </w:r>
    </w:p>
    <w:p w:rsidR="00055FDF" w:rsidRPr="005C4A17" w:rsidRDefault="00055FDF" w:rsidP="00055FDF">
      <w:r w:rsidRPr="005C4A17">
        <w:t>Endnote 3—Legislation history</w:t>
      </w:r>
    </w:p>
    <w:p w:rsidR="00055FDF" w:rsidRPr="005C4A17" w:rsidRDefault="00055FDF" w:rsidP="00055FDF">
      <w:pPr>
        <w:spacing w:after="120"/>
      </w:pPr>
      <w:r w:rsidRPr="005C4A17">
        <w:t>Endnote 4—Amendment history</w:t>
      </w:r>
    </w:p>
    <w:p w:rsidR="00055FDF" w:rsidRPr="005C4A17" w:rsidRDefault="00055FDF" w:rsidP="00055FDF">
      <w:r w:rsidRPr="005C4A17">
        <w:rPr>
          <w:b/>
        </w:rPr>
        <w:t>Abbreviation key—Endnote 2</w:t>
      </w:r>
    </w:p>
    <w:p w:rsidR="00055FDF" w:rsidRPr="005C4A17" w:rsidRDefault="00055FDF" w:rsidP="00055FDF">
      <w:pPr>
        <w:spacing w:after="120"/>
      </w:pPr>
      <w:r w:rsidRPr="005C4A17">
        <w:t>The abbreviation key sets out abbreviations that may be used in the endnotes.</w:t>
      </w:r>
    </w:p>
    <w:p w:rsidR="00055FDF" w:rsidRPr="005C4A17" w:rsidRDefault="00055FDF" w:rsidP="00055FDF">
      <w:pPr>
        <w:rPr>
          <w:b/>
        </w:rPr>
      </w:pPr>
      <w:r w:rsidRPr="005C4A17">
        <w:rPr>
          <w:b/>
        </w:rPr>
        <w:t>Legislation history and amendment history—Endnotes 3 and 4</w:t>
      </w:r>
    </w:p>
    <w:p w:rsidR="00055FDF" w:rsidRPr="005C4A17" w:rsidRDefault="00055FDF" w:rsidP="00055FDF">
      <w:pPr>
        <w:spacing w:after="120"/>
      </w:pPr>
      <w:r w:rsidRPr="005C4A17">
        <w:t>Amending laws are annotated in the legislation history and amendment history.</w:t>
      </w:r>
    </w:p>
    <w:p w:rsidR="00055FDF" w:rsidRPr="005C4A17" w:rsidRDefault="00055FDF" w:rsidP="00055FDF">
      <w:pPr>
        <w:spacing w:after="120"/>
      </w:pPr>
      <w:r w:rsidRPr="005C4A1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55FDF" w:rsidRPr="005C4A17" w:rsidRDefault="00055FDF" w:rsidP="00055FDF">
      <w:pPr>
        <w:spacing w:after="120"/>
      </w:pPr>
      <w:r w:rsidRPr="005C4A1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55FDF" w:rsidRPr="005C4A17" w:rsidRDefault="00055FDF" w:rsidP="00055FDF">
      <w:pPr>
        <w:rPr>
          <w:b/>
        </w:rPr>
      </w:pPr>
      <w:r w:rsidRPr="005C4A17">
        <w:rPr>
          <w:b/>
        </w:rPr>
        <w:t>Editorial changes</w:t>
      </w:r>
    </w:p>
    <w:p w:rsidR="00055FDF" w:rsidRPr="005C4A17" w:rsidRDefault="00055FDF" w:rsidP="00055FDF">
      <w:pPr>
        <w:spacing w:after="120"/>
      </w:pPr>
      <w:r w:rsidRPr="005C4A17">
        <w:t xml:space="preserve">The </w:t>
      </w:r>
      <w:r w:rsidRPr="005C4A17">
        <w:rPr>
          <w:i/>
        </w:rPr>
        <w:t>Legislation Act 2003</w:t>
      </w:r>
      <w:r w:rsidRPr="005C4A1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55FDF" w:rsidRPr="005C4A17" w:rsidRDefault="00055FDF" w:rsidP="00055FDF">
      <w:pPr>
        <w:spacing w:after="120"/>
      </w:pPr>
      <w:r w:rsidRPr="005C4A17">
        <w:t xml:space="preserve">If the compilation includes editorial changes, the endnotes include a brief outline of the changes in general terms. Full details of any changes can be obtained from the Office of Parliamentary Counsel. </w:t>
      </w:r>
    </w:p>
    <w:p w:rsidR="00055FDF" w:rsidRPr="005C4A17" w:rsidRDefault="00055FDF" w:rsidP="00055FDF">
      <w:pPr>
        <w:keepNext/>
      </w:pPr>
      <w:r w:rsidRPr="005C4A17">
        <w:rPr>
          <w:b/>
        </w:rPr>
        <w:t>Misdescribed amendments</w:t>
      </w:r>
    </w:p>
    <w:p w:rsidR="00055FDF" w:rsidRPr="005C4A17" w:rsidRDefault="00055FDF" w:rsidP="00055FDF">
      <w:pPr>
        <w:spacing w:after="120"/>
      </w:pPr>
      <w:r w:rsidRPr="005C4A1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55FDF" w:rsidRPr="005C4A17" w:rsidRDefault="00055FDF" w:rsidP="00055FDF">
      <w:pPr>
        <w:spacing w:before="120"/>
      </w:pPr>
      <w:r w:rsidRPr="005C4A17">
        <w:t>If a misdescribed amendment cannot be given effect as intended, the abbreviation “(md not incorp)” is added to the details of the amendment included in the amendment history.</w:t>
      </w:r>
    </w:p>
    <w:p w:rsidR="00645572" w:rsidRPr="005C4A17" w:rsidRDefault="00645572" w:rsidP="00EF2F51">
      <w:pPr>
        <w:pStyle w:val="ENotesHeading2"/>
        <w:pageBreakBefore/>
        <w:outlineLvl w:val="9"/>
      </w:pPr>
      <w:bookmarkStart w:id="134" w:name="_Toc455670163"/>
      <w:r w:rsidRPr="005C4A17">
        <w:lastRenderedPageBreak/>
        <w:t>Endnote 2—Abbreviation key</w:t>
      </w:r>
      <w:bookmarkEnd w:id="134"/>
    </w:p>
    <w:p w:rsidR="00645572" w:rsidRPr="005C4A17" w:rsidRDefault="00645572" w:rsidP="00EF2F51">
      <w:pPr>
        <w:pStyle w:val="Tabletext"/>
      </w:pPr>
    </w:p>
    <w:tbl>
      <w:tblPr>
        <w:tblW w:w="5000" w:type="pct"/>
        <w:tblLook w:val="0000" w:firstRow="0" w:lastRow="0" w:firstColumn="0" w:lastColumn="0" w:noHBand="0" w:noVBand="0"/>
      </w:tblPr>
      <w:tblGrid>
        <w:gridCol w:w="4570"/>
        <w:gridCol w:w="3959"/>
      </w:tblGrid>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ad = added or inserted</w:t>
            </w:r>
          </w:p>
        </w:tc>
        <w:tc>
          <w:tcPr>
            <w:tcW w:w="2321" w:type="pct"/>
            <w:shd w:val="clear" w:color="auto" w:fill="auto"/>
          </w:tcPr>
          <w:p w:rsidR="00645572" w:rsidRPr="005C4A17" w:rsidRDefault="00645572" w:rsidP="00EF2F51">
            <w:pPr>
              <w:spacing w:before="60"/>
              <w:ind w:left="34"/>
              <w:rPr>
                <w:sz w:val="20"/>
              </w:rPr>
            </w:pPr>
            <w:r w:rsidRPr="005C4A17">
              <w:rPr>
                <w:sz w:val="20"/>
              </w:rPr>
              <w:t>o = order(s)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am = amended</w:t>
            </w:r>
          </w:p>
        </w:tc>
        <w:tc>
          <w:tcPr>
            <w:tcW w:w="2321" w:type="pct"/>
            <w:shd w:val="clear" w:color="auto" w:fill="auto"/>
          </w:tcPr>
          <w:p w:rsidR="00645572" w:rsidRPr="005C4A17" w:rsidRDefault="00645572" w:rsidP="00EF2F51">
            <w:pPr>
              <w:spacing w:before="60"/>
              <w:ind w:left="34"/>
              <w:rPr>
                <w:sz w:val="20"/>
              </w:rPr>
            </w:pPr>
            <w:r w:rsidRPr="005C4A17">
              <w:rPr>
                <w:sz w:val="20"/>
              </w:rPr>
              <w:t>Ord = Ordinance</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amdt = amendment</w:t>
            </w:r>
          </w:p>
        </w:tc>
        <w:tc>
          <w:tcPr>
            <w:tcW w:w="2321" w:type="pct"/>
            <w:shd w:val="clear" w:color="auto" w:fill="auto"/>
          </w:tcPr>
          <w:p w:rsidR="00645572" w:rsidRPr="005C4A17" w:rsidRDefault="00645572" w:rsidP="00EF2F51">
            <w:pPr>
              <w:spacing w:before="60"/>
              <w:ind w:left="34"/>
              <w:rPr>
                <w:sz w:val="20"/>
              </w:rPr>
            </w:pPr>
            <w:r w:rsidRPr="005C4A17">
              <w:rPr>
                <w:sz w:val="20"/>
              </w:rPr>
              <w:t>orig = original</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c = clause(s)</w:t>
            </w:r>
          </w:p>
        </w:tc>
        <w:tc>
          <w:tcPr>
            <w:tcW w:w="2321" w:type="pct"/>
            <w:shd w:val="clear" w:color="auto" w:fill="auto"/>
          </w:tcPr>
          <w:p w:rsidR="00645572" w:rsidRPr="005C4A17" w:rsidRDefault="00645572" w:rsidP="00EF2F51">
            <w:pPr>
              <w:spacing w:before="60"/>
              <w:ind w:left="34"/>
              <w:rPr>
                <w:sz w:val="20"/>
              </w:rPr>
            </w:pPr>
            <w:r w:rsidRPr="005C4A17">
              <w:rPr>
                <w:sz w:val="20"/>
              </w:rPr>
              <w:t>par = paragraph(s)/subparagraph(s)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C[x] = Compilation No. x</w:t>
            </w:r>
          </w:p>
        </w:tc>
        <w:tc>
          <w:tcPr>
            <w:tcW w:w="2321" w:type="pct"/>
            <w:shd w:val="clear" w:color="auto" w:fill="auto"/>
          </w:tcPr>
          <w:p w:rsidR="00645572" w:rsidRPr="005C4A17" w:rsidRDefault="00645572" w:rsidP="00EF2F51">
            <w:pPr>
              <w:ind w:left="34"/>
              <w:rPr>
                <w:sz w:val="20"/>
              </w:rPr>
            </w:pPr>
            <w:r w:rsidRPr="005C4A17">
              <w:rPr>
                <w:sz w:val="20"/>
              </w:rPr>
              <w:t xml:space="preserve">    /sub</w:t>
            </w:r>
            <w:r w:rsidR="005C4A17">
              <w:rPr>
                <w:sz w:val="20"/>
              </w:rPr>
              <w:noBreakHyphen/>
            </w:r>
            <w:r w:rsidRPr="005C4A17">
              <w:rPr>
                <w:sz w:val="20"/>
              </w:rPr>
              <w:t>subparagraph(s)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Ch = Chapter(s)</w:t>
            </w:r>
          </w:p>
        </w:tc>
        <w:tc>
          <w:tcPr>
            <w:tcW w:w="2321" w:type="pct"/>
            <w:shd w:val="clear" w:color="auto" w:fill="auto"/>
          </w:tcPr>
          <w:p w:rsidR="00645572" w:rsidRPr="005C4A17" w:rsidRDefault="00645572" w:rsidP="00EF2F51">
            <w:pPr>
              <w:spacing w:before="60"/>
              <w:ind w:left="34"/>
              <w:rPr>
                <w:sz w:val="20"/>
              </w:rPr>
            </w:pPr>
            <w:r w:rsidRPr="005C4A17">
              <w:rPr>
                <w:sz w:val="20"/>
              </w:rPr>
              <w:t>pres = present</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def = definition(s)</w:t>
            </w:r>
          </w:p>
        </w:tc>
        <w:tc>
          <w:tcPr>
            <w:tcW w:w="2321" w:type="pct"/>
            <w:shd w:val="clear" w:color="auto" w:fill="auto"/>
          </w:tcPr>
          <w:p w:rsidR="00645572" w:rsidRPr="005C4A17" w:rsidRDefault="00645572" w:rsidP="00EF2F51">
            <w:pPr>
              <w:spacing w:before="60"/>
              <w:ind w:left="34"/>
              <w:rPr>
                <w:sz w:val="20"/>
              </w:rPr>
            </w:pPr>
            <w:r w:rsidRPr="005C4A17">
              <w:rPr>
                <w:sz w:val="20"/>
              </w:rPr>
              <w:t>prev = previous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Dict = Dictionary</w:t>
            </w:r>
          </w:p>
        </w:tc>
        <w:tc>
          <w:tcPr>
            <w:tcW w:w="2321" w:type="pct"/>
            <w:shd w:val="clear" w:color="auto" w:fill="auto"/>
          </w:tcPr>
          <w:p w:rsidR="00645572" w:rsidRPr="005C4A17" w:rsidRDefault="00645572" w:rsidP="00EF2F51">
            <w:pPr>
              <w:spacing w:before="60"/>
              <w:ind w:left="34"/>
              <w:rPr>
                <w:sz w:val="20"/>
              </w:rPr>
            </w:pPr>
            <w:r w:rsidRPr="005C4A17">
              <w:rPr>
                <w:sz w:val="20"/>
              </w:rPr>
              <w:t>(prev…) = previously</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disallowed = disallowed by Parliament</w:t>
            </w:r>
          </w:p>
        </w:tc>
        <w:tc>
          <w:tcPr>
            <w:tcW w:w="2321" w:type="pct"/>
            <w:shd w:val="clear" w:color="auto" w:fill="auto"/>
          </w:tcPr>
          <w:p w:rsidR="00645572" w:rsidRPr="005C4A17" w:rsidRDefault="00645572" w:rsidP="00EF2F51">
            <w:pPr>
              <w:spacing w:before="60"/>
              <w:ind w:left="34"/>
              <w:rPr>
                <w:sz w:val="20"/>
              </w:rPr>
            </w:pPr>
            <w:r w:rsidRPr="005C4A17">
              <w:rPr>
                <w:sz w:val="20"/>
              </w:rPr>
              <w:t>Pt = Part(s)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Div = Division(s)</w:t>
            </w:r>
          </w:p>
        </w:tc>
        <w:tc>
          <w:tcPr>
            <w:tcW w:w="2321" w:type="pct"/>
            <w:shd w:val="clear" w:color="auto" w:fill="auto"/>
          </w:tcPr>
          <w:p w:rsidR="00645572" w:rsidRPr="005C4A17" w:rsidRDefault="00645572" w:rsidP="00EF2F51">
            <w:pPr>
              <w:spacing w:before="60"/>
              <w:ind w:left="34"/>
              <w:rPr>
                <w:sz w:val="20"/>
              </w:rPr>
            </w:pPr>
            <w:r w:rsidRPr="005C4A17">
              <w:rPr>
                <w:sz w:val="20"/>
              </w:rPr>
              <w:t>r = regulation(s)/rule(s)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ed = editorial change</w:t>
            </w:r>
          </w:p>
        </w:tc>
        <w:tc>
          <w:tcPr>
            <w:tcW w:w="2321" w:type="pct"/>
            <w:shd w:val="clear" w:color="auto" w:fill="auto"/>
          </w:tcPr>
          <w:p w:rsidR="00645572" w:rsidRPr="005C4A17" w:rsidRDefault="00645572" w:rsidP="00EF2F51">
            <w:pPr>
              <w:spacing w:before="60"/>
              <w:ind w:left="34"/>
              <w:rPr>
                <w:sz w:val="20"/>
              </w:rPr>
            </w:pPr>
            <w:r w:rsidRPr="005C4A17">
              <w:rPr>
                <w:sz w:val="20"/>
              </w:rPr>
              <w:t>reloc = relocated</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exp = expires/expired or ceases/ceased to have</w:t>
            </w:r>
          </w:p>
        </w:tc>
        <w:tc>
          <w:tcPr>
            <w:tcW w:w="2321" w:type="pct"/>
            <w:shd w:val="clear" w:color="auto" w:fill="auto"/>
          </w:tcPr>
          <w:p w:rsidR="00645572" w:rsidRPr="005C4A17" w:rsidRDefault="00645572" w:rsidP="00EF2F51">
            <w:pPr>
              <w:spacing w:before="60"/>
              <w:ind w:left="34"/>
              <w:rPr>
                <w:sz w:val="20"/>
              </w:rPr>
            </w:pPr>
            <w:r w:rsidRPr="005C4A17">
              <w:rPr>
                <w:sz w:val="20"/>
              </w:rPr>
              <w:t>renum = renumbered</w:t>
            </w:r>
          </w:p>
        </w:tc>
      </w:tr>
      <w:tr w:rsidR="00645572" w:rsidRPr="005C4A17" w:rsidTr="00DF590A">
        <w:tc>
          <w:tcPr>
            <w:tcW w:w="2679" w:type="pct"/>
            <w:shd w:val="clear" w:color="auto" w:fill="auto"/>
          </w:tcPr>
          <w:p w:rsidR="00645572" w:rsidRPr="005C4A17" w:rsidRDefault="00645572" w:rsidP="00EF2F51">
            <w:pPr>
              <w:ind w:left="34"/>
              <w:rPr>
                <w:sz w:val="20"/>
              </w:rPr>
            </w:pPr>
            <w:r w:rsidRPr="005C4A17">
              <w:rPr>
                <w:sz w:val="20"/>
              </w:rPr>
              <w:t xml:space="preserve">    effect</w:t>
            </w:r>
          </w:p>
        </w:tc>
        <w:tc>
          <w:tcPr>
            <w:tcW w:w="2321" w:type="pct"/>
            <w:shd w:val="clear" w:color="auto" w:fill="auto"/>
          </w:tcPr>
          <w:p w:rsidR="00645572" w:rsidRPr="005C4A17" w:rsidRDefault="00645572" w:rsidP="00EF2F51">
            <w:pPr>
              <w:spacing w:before="60"/>
              <w:ind w:left="34"/>
              <w:rPr>
                <w:sz w:val="20"/>
              </w:rPr>
            </w:pPr>
            <w:r w:rsidRPr="005C4A17">
              <w:rPr>
                <w:sz w:val="20"/>
              </w:rPr>
              <w:t>rep = repealed</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F = Federal Register of Legislation</w:t>
            </w:r>
          </w:p>
        </w:tc>
        <w:tc>
          <w:tcPr>
            <w:tcW w:w="2321" w:type="pct"/>
            <w:shd w:val="clear" w:color="auto" w:fill="auto"/>
          </w:tcPr>
          <w:p w:rsidR="00645572" w:rsidRPr="005C4A17" w:rsidRDefault="00645572" w:rsidP="00EF2F51">
            <w:pPr>
              <w:spacing w:before="60"/>
              <w:ind w:left="34"/>
              <w:rPr>
                <w:sz w:val="20"/>
              </w:rPr>
            </w:pPr>
            <w:r w:rsidRPr="005C4A17">
              <w:rPr>
                <w:sz w:val="20"/>
              </w:rPr>
              <w:t>rs = repealed and substituted</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gaz = gazette</w:t>
            </w:r>
          </w:p>
        </w:tc>
        <w:tc>
          <w:tcPr>
            <w:tcW w:w="2321" w:type="pct"/>
            <w:shd w:val="clear" w:color="auto" w:fill="auto"/>
          </w:tcPr>
          <w:p w:rsidR="00645572" w:rsidRPr="005C4A17" w:rsidRDefault="00645572" w:rsidP="00EF2F51">
            <w:pPr>
              <w:spacing w:before="60"/>
              <w:ind w:left="34"/>
              <w:rPr>
                <w:sz w:val="20"/>
              </w:rPr>
            </w:pPr>
            <w:r w:rsidRPr="005C4A17">
              <w:rPr>
                <w:sz w:val="20"/>
              </w:rPr>
              <w:t>s = section(s)/subsection(s)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 xml:space="preserve">LA = </w:t>
            </w:r>
            <w:r w:rsidRPr="005C4A17">
              <w:rPr>
                <w:i/>
                <w:sz w:val="20"/>
              </w:rPr>
              <w:t>Legislation Act 2003</w:t>
            </w:r>
          </w:p>
        </w:tc>
        <w:tc>
          <w:tcPr>
            <w:tcW w:w="2321" w:type="pct"/>
            <w:shd w:val="clear" w:color="auto" w:fill="auto"/>
          </w:tcPr>
          <w:p w:rsidR="00645572" w:rsidRPr="005C4A17" w:rsidRDefault="00645572" w:rsidP="00EF2F51">
            <w:pPr>
              <w:spacing w:before="60"/>
              <w:ind w:left="34"/>
              <w:rPr>
                <w:sz w:val="20"/>
              </w:rPr>
            </w:pPr>
            <w:r w:rsidRPr="005C4A17">
              <w:rPr>
                <w:sz w:val="20"/>
              </w:rPr>
              <w:t>Sch = Schedule(s)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 xml:space="preserve">LIA = </w:t>
            </w:r>
            <w:r w:rsidRPr="005C4A17">
              <w:rPr>
                <w:i/>
                <w:sz w:val="20"/>
              </w:rPr>
              <w:t>Legislative Instruments Act 2003</w:t>
            </w:r>
          </w:p>
        </w:tc>
        <w:tc>
          <w:tcPr>
            <w:tcW w:w="2321" w:type="pct"/>
            <w:shd w:val="clear" w:color="auto" w:fill="auto"/>
          </w:tcPr>
          <w:p w:rsidR="00645572" w:rsidRPr="005C4A17" w:rsidRDefault="00645572" w:rsidP="00EF2F51">
            <w:pPr>
              <w:spacing w:before="60"/>
              <w:ind w:left="34"/>
              <w:rPr>
                <w:sz w:val="20"/>
              </w:rPr>
            </w:pPr>
            <w:r w:rsidRPr="005C4A17">
              <w:rPr>
                <w:sz w:val="20"/>
              </w:rPr>
              <w:t>Sdiv = Subdivision(s)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(md) = misdescribed amendment can be given</w:t>
            </w:r>
          </w:p>
        </w:tc>
        <w:tc>
          <w:tcPr>
            <w:tcW w:w="2321" w:type="pct"/>
            <w:shd w:val="clear" w:color="auto" w:fill="auto"/>
          </w:tcPr>
          <w:p w:rsidR="00645572" w:rsidRPr="005C4A17" w:rsidRDefault="00645572" w:rsidP="00EF2F51">
            <w:pPr>
              <w:spacing w:before="60"/>
              <w:ind w:left="34"/>
              <w:rPr>
                <w:sz w:val="20"/>
              </w:rPr>
            </w:pPr>
            <w:r w:rsidRPr="005C4A17">
              <w:rPr>
                <w:sz w:val="20"/>
              </w:rPr>
              <w:t>SLI = Select Legislative Instrument</w:t>
            </w:r>
          </w:p>
        </w:tc>
      </w:tr>
      <w:tr w:rsidR="00645572" w:rsidRPr="005C4A17" w:rsidTr="00DF590A">
        <w:tc>
          <w:tcPr>
            <w:tcW w:w="2679" w:type="pct"/>
            <w:shd w:val="clear" w:color="auto" w:fill="auto"/>
          </w:tcPr>
          <w:p w:rsidR="00645572" w:rsidRPr="005C4A17" w:rsidRDefault="00645572" w:rsidP="00EF2F51">
            <w:pPr>
              <w:ind w:left="34"/>
              <w:rPr>
                <w:sz w:val="20"/>
              </w:rPr>
            </w:pPr>
            <w:r w:rsidRPr="005C4A17">
              <w:rPr>
                <w:sz w:val="20"/>
              </w:rPr>
              <w:t xml:space="preserve">    effect</w:t>
            </w:r>
          </w:p>
        </w:tc>
        <w:tc>
          <w:tcPr>
            <w:tcW w:w="2321" w:type="pct"/>
            <w:shd w:val="clear" w:color="auto" w:fill="auto"/>
          </w:tcPr>
          <w:p w:rsidR="00645572" w:rsidRPr="005C4A17" w:rsidRDefault="00645572" w:rsidP="00EF2F51">
            <w:pPr>
              <w:spacing w:before="60"/>
              <w:ind w:left="34"/>
              <w:rPr>
                <w:sz w:val="20"/>
              </w:rPr>
            </w:pPr>
            <w:r w:rsidRPr="005C4A17">
              <w:rPr>
                <w:sz w:val="20"/>
              </w:rPr>
              <w:t>SR = Statutory Rules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(md not incorp) = misdescribed amendment</w:t>
            </w:r>
          </w:p>
        </w:tc>
        <w:tc>
          <w:tcPr>
            <w:tcW w:w="2321" w:type="pct"/>
            <w:shd w:val="clear" w:color="auto" w:fill="auto"/>
          </w:tcPr>
          <w:p w:rsidR="00645572" w:rsidRPr="005C4A17" w:rsidRDefault="00645572" w:rsidP="00EF2F51">
            <w:pPr>
              <w:spacing w:before="60"/>
              <w:ind w:left="34"/>
              <w:rPr>
                <w:sz w:val="20"/>
              </w:rPr>
            </w:pPr>
            <w:r w:rsidRPr="005C4A17">
              <w:rPr>
                <w:sz w:val="20"/>
              </w:rPr>
              <w:t>Sub</w:t>
            </w:r>
            <w:r w:rsidR="005C4A17">
              <w:rPr>
                <w:sz w:val="20"/>
              </w:rPr>
              <w:noBreakHyphen/>
            </w:r>
            <w:r w:rsidRPr="005C4A17">
              <w:rPr>
                <w:sz w:val="20"/>
              </w:rPr>
              <w:t>Ch = Sub</w:t>
            </w:r>
            <w:r w:rsidR="005C4A17">
              <w:rPr>
                <w:sz w:val="20"/>
              </w:rPr>
              <w:noBreakHyphen/>
            </w:r>
            <w:r w:rsidRPr="005C4A17">
              <w:rPr>
                <w:sz w:val="20"/>
              </w:rPr>
              <w:t>Chapter(s)</w:t>
            </w:r>
          </w:p>
        </w:tc>
      </w:tr>
      <w:tr w:rsidR="00645572" w:rsidRPr="005C4A17" w:rsidTr="00DF590A">
        <w:tc>
          <w:tcPr>
            <w:tcW w:w="2679" w:type="pct"/>
            <w:shd w:val="clear" w:color="auto" w:fill="auto"/>
          </w:tcPr>
          <w:p w:rsidR="00645572" w:rsidRPr="005C4A17" w:rsidRDefault="00645572" w:rsidP="00EF2F51">
            <w:pPr>
              <w:ind w:left="34"/>
              <w:rPr>
                <w:sz w:val="20"/>
              </w:rPr>
            </w:pPr>
            <w:r w:rsidRPr="005C4A17">
              <w:rPr>
                <w:sz w:val="20"/>
              </w:rPr>
              <w:t xml:space="preserve">    cannot be given effect</w:t>
            </w:r>
          </w:p>
        </w:tc>
        <w:tc>
          <w:tcPr>
            <w:tcW w:w="2321" w:type="pct"/>
            <w:shd w:val="clear" w:color="auto" w:fill="auto"/>
          </w:tcPr>
          <w:p w:rsidR="00645572" w:rsidRPr="005C4A17" w:rsidRDefault="00645572" w:rsidP="00EF2F51">
            <w:pPr>
              <w:spacing w:before="60"/>
              <w:ind w:left="34"/>
              <w:rPr>
                <w:sz w:val="20"/>
              </w:rPr>
            </w:pPr>
            <w:r w:rsidRPr="005C4A17">
              <w:rPr>
                <w:sz w:val="20"/>
              </w:rPr>
              <w:t>SubPt = Subpart(s)</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mod = modified/modification</w:t>
            </w:r>
          </w:p>
        </w:tc>
        <w:tc>
          <w:tcPr>
            <w:tcW w:w="2321" w:type="pct"/>
            <w:shd w:val="clear" w:color="auto" w:fill="auto"/>
          </w:tcPr>
          <w:p w:rsidR="00645572" w:rsidRPr="005C4A17" w:rsidRDefault="00645572" w:rsidP="00EF2F51">
            <w:pPr>
              <w:spacing w:before="60"/>
              <w:ind w:left="34"/>
              <w:rPr>
                <w:sz w:val="20"/>
              </w:rPr>
            </w:pPr>
            <w:r w:rsidRPr="005C4A17">
              <w:rPr>
                <w:sz w:val="20"/>
                <w:u w:val="single"/>
              </w:rPr>
              <w:t>underlining</w:t>
            </w:r>
            <w:r w:rsidRPr="005C4A17">
              <w:rPr>
                <w:sz w:val="20"/>
              </w:rPr>
              <w:t xml:space="preserve"> = whole or part not</w:t>
            </w:r>
          </w:p>
        </w:tc>
      </w:tr>
      <w:tr w:rsidR="00645572" w:rsidRPr="005C4A17" w:rsidTr="00DF590A">
        <w:tc>
          <w:tcPr>
            <w:tcW w:w="2679" w:type="pct"/>
            <w:shd w:val="clear" w:color="auto" w:fill="auto"/>
          </w:tcPr>
          <w:p w:rsidR="00645572" w:rsidRPr="005C4A17" w:rsidRDefault="00645572" w:rsidP="00EF2F51">
            <w:pPr>
              <w:spacing w:before="60"/>
              <w:ind w:left="34"/>
              <w:rPr>
                <w:sz w:val="20"/>
              </w:rPr>
            </w:pPr>
            <w:r w:rsidRPr="005C4A17">
              <w:rPr>
                <w:sz w:val="20"/>
              </w:rPr>
              <w:t>No. = Number(s)</w:t>
            </w:r>
          </w:p>
        </w:tc>
        <w:tc>
          <w:tcPr>
            <w:tcW w:w="2321" w:type="pct"/>
            <w:shd w:val="clear" w:color="auto" w:fill="auto"/>
          </w:tcPr>
          <w:p w:rsidR="00645572" w:rsidRPr="005C4A17" w:rsidRDefault="00645572" w:rsidP="00EF2F51">
            <w:pPr>
              <w:ind w:left="34"/>
              <w:rPr>
                <w:sz w:val="20"/>
              </w:rPr>
            </w:pPr>
            <w:r w:rsidRPr="005C4A17">
              <w:rPr>
                <w:sz w:val="20"/>
              </w:rPr>
              <w:t xml:space="preserve">    commenced or to be commenced</w:t>
            </w:r>
          </w:p>
        </w:tc>
      </w:tr>
    </w:tbl>
    <w:p w:rsidR="00645572" w:rsidRPr="005C4A17" w:rsidRDefault="00645572" w:rsidP="00EF2F51">
      <w:pPr>
        <w:pStyle w:val="Tabletext"/>
      </w:pPr>
    </w:p>
    <w:p w:rsidR="00DC5178" w:rsidRPr="005C4A17" w:rsidRDefault="00DC5178" w:rsidP="0077578E">
      <w:pPr>
        <w:pStyle w:val="ENotesHeading2"/>
        <w:pageBreakBefore/>
        <w:outlineLvl w:val="9"/>
      </w:pPr>
      <w:bookmarkStart w:id="135" w:name="_Toc455670164"/>
      <w:r w:rsidRPr="005C4A17">
        <w:lastRenderedPageBreak/>
        <w:t>Endnote 3—Legislation history</w:t>
      </w:r>
      <w:bookmarkEnd w:id="135"/>
    </w:p>
    <w:p w:rsidR="00DC5178" w:rsidRPr="005C4A17" w:rsidRDefault="00DC5178" w:rsidP="00DC517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64"/>
        <w:gridCol w:w="2163"/>
        <w:gridCol w:w="2038"/>
      </w:tblGrid>
      <w:tr w:rsidR="00DC5178" w:rsidRPr="005C4A17" w:rsidTr="00DF590A">
        <w:trPr>
          <w:cantSplit/>
          <w:tblHeader/>
        </w:trPr>
        <w:tc>
          <w:tcPr>
            <w:tcW w:w="1268" w:type="pct"/>
            <w:tcBorders>
              <w:top w:val="single" w:sz="12" w:space="0" w:color="auto"/>
              <w:bottom w:val="single" w:sz="12" w:space="0" w:color="auto"/>
            </w:tcBorders>
            <w:shd w:val="clear" w:color="auto" w:fill="auto"/>
          </w:tcPr>
          <w:p w:rsidR="00DC5178" w:rsidRPr="005C4A17" w:rsidRDefault="00DC5178" w:rsidP="0086335F">
            <w:pPr>
              <w:pStyle w:val="ENoteTableHeading"/>
            </w:pPr>
            <w:r w:rsidRPr="005C4A17">
              <w:t>Name</w:t>
            </w:r>
          </w:p>
        </w:tc>
        <w:tc>
          <w:tcPr>
            <w:tcW w:w="1268" w:type="pct"/>
            <w:tcBorders>
              <w:top w:val="single" w:sz="12" w:space="0" w:color="auto"/>
              <w:bottom w:val="single" w:sz="12" w:space="0" w:color="auto"/>
            </w:tcBorders>
            <w:shd w:val="clear" w:color="auto" w:fill="auto"/>
          </w:tcPr>
          <w:p w:rsidR="00DC5178" w:rsidRPr="005C4A17" w:rsidRDefault="00DC5178" w:rsidP="0086335F">
            <w:pPr>
              <w:pStyle w:val="ENoteTableHeading"/>
            </w:pPr>
            <w:r w:rsidRPr="005C4A17">
              <w:t>FRLI registration</w:t>
            </w:r>
            <w:r w:rsidR="0065201B" w:rsidRPr="005C4A17">
              <w:t xml:space="preserve"> or gazettal</w:t>
            </w:r>
          </w:p>
        </w:tc>
        <w:tc>
          <w:tcPr>
            <w:tcW w:w="1268" w:type="pct"/>
            <w:tcBorders>
              <w:top w:val="single" w:sz="12" w:space="0" w:color="auto"/>
              <w:bottom w:val="single" w:sz="12" w:space="0" w:color="auto"/>
            </w:tcBorders>
            <w:shd w:val="clear" w:color="auto" w:fill="auto"/>
          </w:tcPr>
          <w:p w:rsidR="00DC5178" w:rsidRPr="005C4A17" w:rsidRDefault="00DC5178" w:rsidP="0086335F">
            <w:pPr>
              <w:pStyle w:val="ENoteTableHeading"/>
            </w:pPr>
            <w:r w:rsidRPr="005C4A17">
              <w:t>Commencement</w:t>
            </w:r>
          </w:p>
        </w:tc>
        <w:tc>
          <w:tcPr>
            <w:tcW w:w="1195" w:type="pct"/>
            <w:tcBorders>
              <w:top w:val="single" w:sz="12" w:space="0" w:color="auto"/>
              <w:bottom w:val="single" w:sz="12" w:space="0" w:color="auto"/>
            </w:tcBorders>
            <w:shd w:val="clear" w:color="auto" w:fill="auto"/>
          </w:tcPr>
          <w:p w:rsidR="00DC5178" w:rsidRPr="005C4A17" w:rsidRDefault="00DC5178" w:rsidP="0086335F">
            <w:pPr>
              <w:pStyle w:val="ENoteTableHeading"/>
            </w:pPr>
            <w:r w:rsidRPr="005C4A17">
              <w:t>Application, saving and transitional provisions</w:t>
            </w:r>
          </w:p>
        </w:tc>
      </w:tr>
      <w:tr w:rsidR="007C0983" w:rsidRPr="005C4A17" w:rsidTr="00DF590A">
        <w:trPr>
          <w:cantSplit/>
        </w:trPr>
        <w:tc>
          <w:tcPr>
            <w:tcW w:w="1268" w:type="pct"/>
            <w:tcBorders>
              <w:top w:val="single" w:sz="12" w:space="0" w:color="auto"/>
              <w:bottom w:val="single" w:sz="4" w:space="0" w:color="auto"/>
            </w:tcBorders>
            <w:shd w:val="clear" w:color="auto" w:fill="auto"/>
          </w:tcPr>
          <w:p w:rsidR="007C0983" w:rsidRPr="005C4A17" w:rsidRDefault="007C0983" w:rsidP="007C0983">
            <w:pPr>
              <w:pStyle w:val="ENoteTableText"/>
            </w:pPr>
            <w:r w:rsidRPr="005C4A17">
              <w:t>37</w:t>
            </w:r>
            <w:r w:rsidR="007B7840" w:rsidRPr="005C4A17">
              <w:t>, 1999</w:t>
            </w:r>
          </w:p>
        </w:tc>
        <w:tc>
          <w:tcPr>
            <w:tcW w:w="1268" w:type="pct"/>
            <w:tcBorders>
              <w:top w:val="single" w:sz="12" w:space="0" w:color="auto"/>
              <w:bottom w:val="single" w:sz="4" w:space="0" w:color="auto"/>
            </w:tcBorders>
            <w:shd w:val="clear" w:color="auto" w:fill="auto"/>
          </w:tcPr>
          <w:p w:rsidR="007C0983" w:rsidRPr="005C4A17" w:rsidRDefault="007C0983" w:rsidP="007C0983">
            <w:pPr>
              <w:pStyle w:val="ENoteTableText"/>
            </w:pPr>
            <w:r w:rsidRPr="005C4A17">
              <w:t>18 Mar 1999</w:t>
            </w:r>
          </w:p>
        </w:tc>
        <w:tc>
          <w:tcPr>
            <w:tcW w:w="1268" w:type="pct"/>
            <w:tcBorders>
              <w:top w:val="single" w:sz="12" w:space="0" w:color="auto"/>
              <w:bottom w:val="single" w:sz="4" w:space="0" w:color="auto"/>
            </w:tcBorders>
            <w:shd w:val="clear" w:color="auto" w:fill="auto"/>
          </w:tcPr>
          <w:p w:rsidR="007C0983" w:rsidRPr="005C4A17" w:rsidRDefault="007C0983" w:rsidP="007C0983">
            <w:pPr>
              <w:pStyle w:val="ENoteTableText"/>
            </w:pPr>
            <w:r w:rsidRPr="005C4A17">
              <w:t>18 Mar 1999</w:t>
            </w:r>
          </w:p>
        </w:tc>
        <w:tc>
          <w:tcPr>
            <w:tcW w:w="1195" w:type="pct"/>
            <w:tcBorders>
              <w:top w:val="single" w:sz="12" w:space="0" w:color="auto"/>
              <w:bottom w:val="single" w:sz="4" w:space="0" w:color="auto"/>
            </w:tcBorders>
            <w:shd w:val="clear" w:color="auto" w:fill="auto"/>
          </w:tcPr>
          <w:p w:rsidR="007C0983" w:rsidRPr="005C4A17" w:rsidRDefault="007C0983" w:rsidP="007C0983">
            <w:pPr>
              <w:pStyle w:val="ENoteTableText"/>
            </w:pP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97</w:t>
            </w:r>
            <w:r w:rsidR="007B7840" w:rsidRPr="005C4A17">
              <w:t>, 1999</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10</w:t>
            </w:r>
            <w:r w:rsidR="005C4A17">
              <w:t> </w:t>
            </w:r>
            <w:r w:rsidRPr="005C4A17">
              <w:t>June 1999</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10</w:t>
            </w:r>
            <w:r w:rsidR="005C4A17">
              <w:t> </w:t>
            </w:r>
            <w:r w:rsidRPr="005C4A17">
              <w:t>June 1999</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306</w:t>
            </w:r>
            <w:r w:rsidR="007B7840" w:rsidRPr="005C4A17">
              <w:t>, 2000</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16 Nov 2000</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16 Nov 2000</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330</w:t>
            </w:r>
            <w:r w:rsidR="007B7840" w:rsidRPr="005C4A17">
              <w:t>, 2000</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8 Dec 2000</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5 Feb 2001</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271</w:t>
            </w:r>
            <w:r w:rsidR="007B7840" w:rsidRPr="005C4A17">
              <w:t>, 2001</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5 Oct 2001</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5 Oct 2001</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243</w:t>
            </w:r>
            <w:r w:rsidR="007B7840" w:rsidRPr="005C4A17">
              <w:t>, 2002</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24 Oct 2002</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24 Oct 2002</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90</w:t>
            </w:r>
            <w:r w:rsidR="007B7840" w:rsidRPr="005C4A17">
              <w:t>, 2003</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22</w:t>
            </w:r>
            <w:r w:rsidR="005C4A17">
              <w:t> </w:t>
            </w:r>
            <w:r w:rsidRPr="005C4A17">
              <w:t>May 2003</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22</w:t>
            </w:r>
            <w:r w:rsidR="005C4A17">
              <w:t> </w:t>
            </w:r>
            <w:r w:rsidRPr="005C4A17">
              <w:t>May 2003</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213</w:t>
            </w:r>
            <w:r w:rsidR="007B7840" w:rsidRPr="005C4A17">
              <w:t>, 2004</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15</w:t>
            </w:r>
            <w:r w:rsidR="005C4A17">
              <w:t> </w:t>
            </w:r>
            <w:r w:rsidRPr="005C4A17">
              <w:t>July 2004</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15</w:t>
            </w:r>
            <w:r w:rsidR="005C4A17">
              <w:t> </w:t>
            </w:r>
            <w:r w:rsidRPr="005C4A17">
              <w:t>July 2004</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115</w:t>
            </w:r>
            <w:r w:rsidR="007B7840" w:rsidRPr="005C4A17">
              <w:t>, 2007</w:t>
            </w:r>
          </w:p>
        </w:tc>
        <w:tc>
          <w:tcPr>
            <w:tcW w:w="1268" w:type="pct"/>
            <w:tcBorders>
              <w:top w:val="single" w:sz="4" w:space="0" w:color="auto"/>
              <w:bottom w:val="single" w:sz="4" w:space="0" w:color="auto"/>
            </w:tcBorders>
            <w:shd w:val="clear" w:color="auto" w:fill="auto"/>
          </w:tcPr>
          <w:p w:rsidR="007C0983" w:rsidRPr="005C4A17" w:rsidRDefault="007C0983">
            <w:pPr>
              <w:pStyle w:val="ENoteTableText"/>
              <w:rPr>
                <w:rFonts w:eastAsiaTheme="minorHAnsi" w:cstheme="minorBidi"/>
                <w:lang w:eastAsia="en-US"/>
              </w:rPr>
            </w:pPr>
            <w:r w:rsidRPr="005C4A17">
              <w:t>11</w:t>
            </w:r>
            <w:r w:rsidR="005C4A17">
              <w:t> </w:t>
            </w:r>
            <w:r w:rsidRPr="005C4A17">
              <w:t>May 2007 (F2007L01083)</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12</w:t>
            </w:r>
            <w:r w:rsidR="005C4A17">
              <w:t> </w:t>
            </w:r>
            <w:r w:rsidRPr="005C4A17">
              <w:t>May 2007</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234</w:t>
            </w:r>
            <w:r w:rsidR="007B7840" w:rsidRPr="005C4A17">
              <w:t>, 2008</w:t>
            </w:r>
          </w:p>
        </w:tc>
        <w:tc>
          <w:tcPr>
            <w:tcW w:w="1268" w:type="pct"/>
            <w:tcBorders>
              <w:top w:val="single" w:sz="4" w:space="0" w:color="auto"/>
              <w:bottom w:val="single" w:sz="4" w:space="0" w:color="auto"/>
            </w:tcBorders>
            <w:shd w:val="clear" w:color="auto" w:fill="auto"/>
          </w:tcPr>
          <w:p w:rsidR="007C0983" w:rsidRPr="005C4A17" w:rsidRDefault="007C0983">
            <w:pPr>
              <w:pStyle w:val="ENoteTableText"/>
              <w:rPr>
                <w:rFonts w:eastAsiaTheme="minorHAnsi" w:cstheme="minorBidi"/>
                <w:lang w:eastAsia="en-US"/>
              </w:rPr>
            </w:pPr>
            <w:r w:rsidRPr="005C4A17">
              <w:t>3 Dec 2008 (F2008L04264)</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4 Dec 2008</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101</w:t>
            </w:r>
            <w:r w:rsidR="007B7840" w:rsidRPr="005C4A17">
              <w:t>, 2010</w:t>
            </w:r>
          </w:p>
        </w:tc>
        <w:tc>
          <w:tcPr>
            <w:tcW w:w="1268" w:type="pct"/>
            <w:tcBorders>
              <w:top w:val="single" w:sz="4" w:space="0" w:color="auto"/>
              <w:bottom w:val="single" w:sz="4" w:space="0" w:color="auto"/>
            </w:tcBorders>
            <w:shd w:val="clear" w:color="auto" w:fill="auto"/>
          </w:tcPr>
          <w:p w:rsidR="007C0983" w:rsidRPr="005C4A17" w:rsidRDefault="007C0983">
            <w:pPr>
              <w:pStyle w:val="ENoteTableText"/>
              <w:rPr>
                <w:rFonts w:eastAsiaTheme="minorHAnsi" w:cstheme="minorBidi"/>
                <w:lang w:eastAsia="en-US"/>
              </w:rPr>
            </w:pPr>
            <w:r w:rsidRPr="005C4A17">
              <w:t>25</w:t>
            </w:r>
            <w:r w:rsidR="005C4A17">
              <w:t> </w:t>
            </w:r>
            <w:r w:rsidRPr="005C4A17">
              <w:t>May 2010 (F2010L01072)</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26</w:t>
            </w:r>
            <w:r w:rsidR="005C4A17">
              <w:t> </w:t>
            </w:r>
            <w:r w:rsidRPr="005C4A17">
              <w:t>May 2010</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174</w:t>
            </w:r>
            <w:r w:rsidR="007B7840" w:rsidRPr="005C4A17">
              <w:t>, 2010</w:t>
            </w:r>
          </w:p>
        </w:tc>
        <w:tc>
          <w:tcPr>
            <w:tcW w:w="1268" w:type="pct"/>
            <w:tcBorders>
              <w:top w:val="single" w:sz="4" w:space="0" w:color="auto"/>
              <w:bottom w:val="single" w:sz="4" w:space="0" w:color="auto"/>
            </w:tcBorders>
            <w:shd w:val="clear" w:color="auto" w:fill="auto"/>
          </w:tcPr>
          <w:p w:rsidR="007C0983" w:rsidRPr="005C4A17" w:rsidRDefault="007C0983">
            <w:pPr>
              <w:pStyle w:val="ENoteTableText"/>
              <w:rPr>
                <w:rFonts w:eastAsiaTheme="minorHAnsi" w:cstheme="minorBidi"/>
                <w:lang w:eastAsia="en-US"/>
              </w:rPr>
            </w:pPr>
            <w:r w:rsidRPr="005C4A17">
              <w:t>2</w:t>
            </w:r>
            <w:r w:rsidR="005C4A17">
              <w:t> </w:t>
            </w:r>
            <w:r w:rsidRPr="005C4A17">
              <w:t>July 2010 (F2010L01560)</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3</w:t>
            </w:r>
            <w:r w:rsidR="005C4A17">
              <w:t> </w:t>
            </w:r>
            <w:r w:rsidRPr="005C4A17">
              <w:t>July 2010</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51</w:t>
            </w:r>
            <w:r w:rsidR="007B7840" w:rsidRPr="005C4A17">
              <w:t>, 2011</w:t>
            </w:r>
          </w:p>
        </w:tc>
        <w:tc>
          <w:tcPr>
            <w:tcW w:w="1268" w:type="pct"/>
            <w:tcBorders>
              <w:top w:val="single" w:sz="4" w:space="0" w:color="auto"/>
              <w:bottom w:val="single" w:sz="4" w:space="0" w:color="auto"/>
            </w:tcBorders>
            <w:shd w:val="clear" w:color="auto" w:fill="auto"/>
          </w:tcPr>
          <w:p w:rsidR="007C0983" w:rsidRPr="005C4A17" w:rsidRDefault="007C0983">
            <w:pPr>
              <w:pStyle w:val="ENoteTableText"/>
              <w:rPr>
                <w:rFonts w:eastAsiaTheme="minorHAnsi" w:cstheme="minorBidi"/>
                <w:lang w:eastAsia="en-US"/>
              </w:rPr>
            </w:pPr>
            <w:r w:rsidRPr="005C4A17">
              <w:t>27 Apr 2011 (F2011L00644)</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w:t>
            </w:r>
            <w:r w:rsidR="005C4A17">
              <w:t> </w:t>
            </w:r>
            <w:r w:rsidRPr="005C4A17">
              <w:t>July 2011</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C0983" w:rsidRPr="005C4A17" w:rsidTr="00DF590A">
        <w:trPr>
          <w:cantSplit/>
        </w:trPr>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44</w:t>
            </w:r>
            <w:r w:rsidR="007B7840" w:rsidRPr="005C4A17">
              <w:t>, 2012</w:t>
            </w:r>
          </w:p>
        </w:tc>
        <w:tc>
          <w:tcPr>
            <w:tcW w:w="1268" w:type="pct"/>
            <w:tcBorders>
              <w:top w:val="single" w:sz="4" w:space="0" w:color="auto"/>
              <w:bottom w:val="single" w:sz="4" w:space="0" w:color="auto"/>
            </w:tcBorders>
            <w:shd w:val="clear" w:color="auto" w:fill="auto"/>
          </w:tcPr>
          <w:p w:rsidR="007C0983" w:rsidRPr="005C4A17" w:rsidRDefault="007C0983">
            <w:pPr>
              <w:pStyle w:val="ENoteTableText"/>
              <w:rPr>
                <w:rFonts w:eastAsiaTheme="minorHAnsi" w:cstheme="minorBidi"/>
                <w:lang w:eastAsia="en-US"/>
              </w:rPr>
            </w:pPr>
            <w:r w:rsidRPr="005C4A17">
              <w:t>10 Apr 2012 (F2012L00812)</w:t>
            </w:r>
          </w:p>
        </w:tc>
        <w:tc>
          <w:tcPr>
            <w:tcW w:w="1268"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1</w:t>
            </w:r>
            <w:r w:rsidR="005C4A17">
              <w:t> </w:t>
            </w:r>
            <w:r w:rsidRPr="005C4A17">
              <w:t>July 2012</w:t>
            </w:r>
          </w:p>
        </w:tc>
        <w:tc>
          <w:tcPr>
            <w:tcW w:w="1195" w:type="pct"/>
            <w:tcBorders>
              <w:top w:val="single" w:sz="4" w:space="0" w:color="auto"/>
              <w:bottom w:val="single" w:sz="4" w:space="0" w:color="auto"/>
            </w:tcBorders>
            <w:shd w:val="clear" w:color="auto" w:fill="auto"/>
          </w:tcPr>
          <w:p w:rsidR="007C0983" w:rsidRPr="005C4A17" w:rsidRDefault="007C0983" w:rsidP="007C0983">
            <w:pPr>
              <w:pStyle w:val="ENoteTableText"/>
            </w:pPr>
            <w:r w:rsidRPr="005C4A17">
              <w:t>—</w:t>
            </w:r>
          </w:p>
        </w:tc>
      </w:tr>
      <w:tr w:rsidR="0076690B" w:rsidRPr="005C4A17" w:rsidTr="00DF590A">
        <w:trPr>
          <w:cantSplit/>
        </w:trPr>
        <w:tc>
          <w:tcPr>
            <w:tcW w:w="1268" w:type="pct"/>
            <w:tcBorders>
              <w:top w:val="single" w:sz="4" w:space="0" w:color="auto"/>
              <w:bottom w:val="single" w:sz="4" w:space="0" w:color="auto"/>
            </w:tcBorders>
            <w:shd w:val="clear" w:color="auto" w:fill="auto"/>
          </w:tcPr>
          <w:p w:rsidR="0076690B" w:rsidRPr="005C4A17" w:rsidRDefault="0076690B" w:rsidP="007C0983">
            <w:pPr>
              <w:pStyle w:val="ENoteTableText"/>
            </w:pPr>
            <w:r w:rsidRPr="005C4A17">
              <w:t>74, 2013</w:t>
            </w:r>
          </w:p>
        </w:tc>
        <w:tc>
          <w:tcPr>
            <w:tcW w:w="1268" w:type="pct"/>
            <w:tcBorders>
              <w:top w:val="single" w:sz="4" w:space="0" w:color="auto"/>
              <w:bottom w:val="single" w:sz="4" w:space="0" w:color="auto"/>
            </w:tcBorders>
            <w:shd w:val="clear" w:color="auto" w:fill="auto"/>
          </w:tcPr>
          <w:p w:rsidR="0076690B" w:rsidRPr="005C4A17" w:rsidRDefault="0076690B">
            <w:pPr>
              <w:pStyle w:val="ENoteTableText"/>
              <w:rPr>
                <w:rFonts w:eastAsiaTheme="minorHAnsi" w:cstheme="minorBidi"/>
                <w:lang w:eastAsia="en-US"/>
              </w:rPr>
            </w:pPr>
            <w:r w:rsidRPr="005C4A17">
              <w:t>17</w:t>
            </w:r>
            <w:r w:rsidR="005C4A17">
              <w:t> </w:t>
            </w:r>
            <w:r w:rsidRPr="005C4A17">
              <w:t>May 2013 (F2013L00796)</w:t>
            </w:r>
          </w:p>
        </w:tc>
        <w:tc>
          <w:tcPr>
            <w:tcW w:w="1268" w:type="pct"/>
            <w:tcBorders>
              <w:top w:val="single" w:sz="4" w:space="0" w:color="auto"/>
              <w:bottom w:val="single" w:sz="4" w:space="0" w:color="auto"/>
            </w:tcBorders>
            <w:shd w:val="clear" w:color="auto" w:fill="auto"/>
          </w:tcPr>
          <w:p w:rsidR="0076690B" w:rsidRPr="005C4A17" w:rsidRDefault="008A0ACF" w:rsidP="009A5644">
            <w:pPr>
              <w:pStyle w:val="ENoteTableText"/>
              <w:rPr>
                <w:rFonts w:eastAsiaTheme="minorHAnsi" w:cstheme="minorBidi"/>
                <w:lang w:eastAsia="en-US"/>
              </w:rPr>
            </w:pPr>
            <w:r w:rsidRPr="005C4A17">
              <w:t>Sch</w:t>
            </w:r>
            <w:r w:rsidR="002B7ACD" w:rsidRPr="005C4A17">
              <w:t> </w:t>
            </w:r>
            <w:r w:rsidRPr="005C4A17">
              <w:t>1 (item</w:t>
            </w:r>
            <w:r w:rsidR="005C4A17">
              <w:t> </w:t>
            </w:r>
            <w:r w:rsidRPr="005C4A17">
              <w:t xml:space="preserve">3): </w:t>
            </w:r>
            <w:r w:rsidR="004A0336" w:rsidRPr="005C4A17">
              <w:t>1</w:t>
            </w:r>
            <w:r w:rsidR="005C4A17">
              <w:t> </w:t>
            </w:r>
            <w:r w:rsidR="004A0336" w:rsidRPr="005C4A17">
              <w:t>July 2013</w:t>
            </w:r>
            <w:r w:rsidR="0072195F" w:rsidRPr="005C4A17">
              <w:t xml:space="preserve"> (</w:t>
            </w:r>
            <w:r w:rsidR="009A5644" w:rsidRPr="005C4A17">
              <w:t>s</w:t>
            </w:r>
            <w:r w:rsidR="007B7840" w:rsidRPr="005C4A17">
              <w:t xml:space="preserve"> 2)</w:t>
            </w:r>
          </w:p>
        </w:tc>
        <w:tc>
          <w:tcPr>
            <w:tcW w:w="1195" w:type="pct"/>
            <w:tcBorders>
              <w:top w:val="single" w:sz="4" w:space="0" w:color="auto"/>
              <w:bottom w:val="single" w:sz="4" w:space="0" w:color="auto"/>
            </w:tcBorders>
            <w:shd w:val="clear" w:color="auto" w:fill="auto"/>
          </w:tcPr>
          <w:p w:rsidR="0076690B" w:rsidRPr="005C4A17" w:rsidRDefault="004A0336" w:rsidP="007C0983">
            <w:pPr>
              <w:pStyle w:val="ENoteTableText"/>
            </w:pPr>
            <w:r w:rsidRPr="005C4A17">
              <w:t>—</w:t>
            </w:r>
          </w:p>
        </w:tc>
      </w:tr>
      <w:tr w:rsidR="004A127D" w:rsidRPr="005C4A17" w:rsidTr="00DF590A">
        <w:trPr>
          <w:cantSplit/>
        </w:trPr>
        <w:tc>
          <w:tcPr>
            <w:tcW w:w="1268" w:type="pct"/>
            <w:tcBorders>
              <w:top w:val="single" w:sz="4" w:space="0" w:color="auto"/>
              <w:bottom w:val="single" w:sz="4" w:space="0" w:color="auto"/>
            </w:tcBorders>
            <w:shd w:val="clear" w:color="auto" w:fill="auto"/>
          </w:tcPr>
          <w:p w:rsidR="004A127D" w:rsidRPr="005C4A17" w:rsidRDefault="004A127D" w:rsidP="007C0983">
            <w:pPr>
              <w:pStyle w:val="ENoteTableText"/>
            </w:pPr>
            <w:r w:rsidRPr="005C4A17">
              <w:t>78, 2014</w:t>
            </w:r>
          </w:p>
        </w:tc>
        <w:tc>
          <w:tcPr>
            <w:tcW w:w="1268" w:type="pct"/>
            <w:tcBorders>
              <w:top w:val="single" w:sz="4" w:space="0" w:color="auto"/>
              <w:bottom w:val="single" w:sz="4" w:space="0" w:color="auto"/>
            </w:tcBorders>
            <w:shd w:val="clear" w:color="auto" w:fill="auto"/>
          </w:tcPr>
          <w:p w:rsidR="004A127D" w:rsidRPr="005C4A17" w:rsidRDefault="004A127D">
            <w:pPr>
              <w:pStyle w:val="ENoteTableText"/>
              <w:rPr>
                <w:rFonts w:eastAsiaTheme="minorHAnsi" w:cstheme="minorBidi"/>
                <w:lang w:eastAsia="en-US"/>
              </w:rPr>
            </w:pPr>
            <w:r w:rsidRPr="005C4A17">
              <w:t>16</w:t>
            </w:r>
            <w:r w:rsidR="005C4A17">
              <w:t> </w:t>
            </w:r>
            <w:r w:rsidRPr="005C4A17">
              <w:t>June 2014 (F2014L00722)</w:t>
            </w:r>
          </w:p>
        </w:tc>
        <w:tc>
          <w:tcPr>
            <w:tcW w:w="1268" w:type="pct"/>
            <w:tcBorders>
              <w:top w:val="single" w:sz="4" w:space="0" w:color="auto"/>
              <w:bottom w:val="single" w:sz="4" w:space="0" w:color="auto"/>
            </w:tcBorders>
            <w:shd w:val="clear" w:color="auto" w:fill="auto"/>
          </w:tcPr>
          <w:p w:rsidR="004A127D" w:rsidRPr="005C4A17" w:rsidRDefault="004A127D" w:rsidP="007C0983">
            <w:pPr>
              <w:pStyle w:val="ENoteTableText"/>
            </w:pPr>
            <w:r w:rsidRPr="005C4A17">
              <w:t>1</w:t>
            </w:r>
            <w:r w:rsidR="005C4A17">
              <w:t> </w:t>
            </w:r>
            <w:r w:rsidRPr="005C4A17">
              <w:t>July 2014</w:t>
            </w:r>
            <w:r w:rsidR="009A5644" w:rsidRPr="005C4A17">
              <w:t xml:space="preserve"> (s 2)</w:t>
            </w:r>
          </w:p>
        </w:tc>
        <w:tc>
          <w:tcPr>
            <w:tcW w:w="1195" w:type="pct"/>
            <w:tcBorders>
              <w:top w:val="single" w:sz="4" w:space="0" w:color="auto"/>
              <w:bottom w:val="single" w:sz="4" w:space="0" w:color="auto"/>
            </w:tcBorders>
            <w:shd w:val="clear" w:color="auto" w:fill="auto"/>
          </w:tcPr>
          <w:p w:rsidR="004A127D" w:rsidRPr="005C4A17" w:rsidRDefault="004A127D" w:rsidP="007C0983">
            <w:pPr>
              <w:pStyle w:val="ENoteTableText"/>
            </w:pPr>
            <w:r w:rsidRPr="005C4A17">
              <w:t>—</w:t>
            </w:r>
          </w:p>
        </w:tc>
      </w:tr>
      <w:tr w:rsidR="007B7840" w:rsidRPr="005C4A17" w:rsidTr="00DF590A">
        <w:trPr>
          <w:cantSplit/>
        </w:trPr>
        <w:tc>
          <w:tcPr>
            <w:tcW w:w="1268" w:type="pct"/>
            <w:tcBorders>
              <w:top w:val="single" w:sz="4" w:space="0" w:color="auto"/>
              <w:bottom w:val="single" w:sz="12" w:space="0" w:color="auto"/>
            </w:tcBorders>
            <w:shd w:val="clear" w:color="auto" w:fill="auto"/>
          </w:tcPr>
          <w:p w:rsidR="007B7840" w:rsidRPr="005C4A17" w:rsidRDefault="0072195F" w:rsidP="007C0983">
            <w:pPr>
              <w:pStyle w:val="ENoteTableText"/>
            </w:pPr>
            <w:r w:rsidRPr="005C4A17">
              <w:t>73, 2015</w:t>
            </w:r>
          </w:p>
        </w:tc>
        <w:tc>
          <w:tcPr>
            <w:tcW w:w="1268" w:type="pct"/>
            <w:tcBorders>
              <w:top w:val="single" w:sz="4" w:space="0" w:color="auto"/>
              <w:bottom w:val="single" w:sz="12" w:space="0" w:color="auto"/>
            </w:tcBorders>
            <w:shd w:val="clear" w:color="auto" w:fill="auto"/>
          </w:tcPr>
          <w:p w:rsidR="007B7840" w:rsidRPr="005C4A17" w:rsidRDefault="0072195F" w:rsidP="00D54C2C">
            <w:pPr>
              <w:pStyle w:val="ENoteTableText"/>
            </w:pPr>
            <w:r w:rsidRPr="005C4A17">
              <w:t>1 Jun 2015 (F2015L00776</w:t>
            </w:r>
            <w:r w:rsidRPr="005C4A17">
              <w:rPr>
                <w:bCs/>
              </w:rPr>
              <w:t>)</w:t>
            </w:r>
          </w:p>
        </w:tc>
        <w:tc>
          <w:tcPr>
            <w:tcW w:w="1268" w:type="pct"/>
            <w:tcBorders>
              <w:top w:val="single" w:sz="4" w:space="0" w:color="auto"/>
              <w:bottom w:val="single" w:sz="12" w:space="0" w:color="auto"/>
            </w:tcBorders>
            <w:shd w:val="clear" w:color="auto" w:fill="auto"/>
          </w:tcPr>
          <w:p w:rsidR="007B7840" w:rsidRPr="005C4A17" w:rsidRDefault="0072195F" w:rsidP="007C0983">
            <w:pPr>
              <w:pStyle w:val="ENoteTableText"/>
            </w:pPr>
            <w:r w:rsidRPr="005C4A17">
              <w:t>1</w:t>
            </w:r>
            <w:r w:rsidR="005C4A17">
              <w:t> </w:t>
            </w:r>
            <w:r w:rsidRPr="005C4A17">
              <w:t>July 2015</w:t>
            </w:r>
            <w:r w:rsidR="009A5644" w:rsidRPr="005C4A17">
              <w:t xml:space="preserve"> (s 2)</w:t>
            </w:r>
          </w:p>
        </w:tc>
        <w:tc>
          <w:tcPr>
            <w:tcW w:w="1195" w:type="pct"/>
            <w:tcBorders>
              <w:top w:val="single" w:sz="4" w:space="0" w:color="auto"/>
              <w:bottom w:val="single" w:sz="12" w:space="0" w:color="auto"/>
            </w:tcBorders>
            <w:shd w:val="clear" w:color="auto" w:fill="auto"/>
          </w:tcPr>
          <w:p w:rsidR="007B7840" w:rsidRPr="005C4A17" w:rsidRDefault="0072195F" w:rsidP="007C0983">
            <w:pPr>
              <w:pStyle w:val="ENoteTableText"/>
            </w:pPr>
            <w:r w:rsidRPr="005C4A17">
              <w:t>—</w:t>
            </w:r>
          </w:p>
        </w:tc>
      </w:tr>
    </w:tbl>
    <w:p w:rsidR="00620EA3" w:rsidRPr="005C4A17" w:rsidRDefault="00620EA3" w:rsidP="00620EA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64"/>
        <w:gridCol w:w="2163"/>
        <w:gridCol w:w="2038"/>
      </w:tblGrid>
      <w:tr w:rsidR="00620EA3" w:rsidRPr="005C4A17" w:rsidTr="00DF590A">
        <w:trPr>
          <w:cantSplit/>
          <w:tblHeader/>
        </w:trPr>
        <w:tc>
          <w:tcPr>
            <w:tcW w:w="1268" w:type="pct"/>
            <w:tcBorders>
              <w:top w:val="single" w:sz="12" w:space="0" w:color="auto"/>
              <w:bottom w:val="single" w:sz="12" w:space="0" w:color="auto"/>
            </w:tcBorders>
            <w:shd w:val="clear" w:color="auto" w:fill="auto"/>
          </w:tcPr>
          <w:p w:rsidR="00620EA3" w:rsidRPr="005C4A17" w:rsidRDefault="00620EA3" w:rsidP="00C92D1D">
            <w:pPr>
              <w:pStyle w:val="ENoteTableHeading"/>
              <w:rPr>
                <w:rFonts w:cs="Arial"/>
              </w:rPr>
            </w:pPr>
            <w:r w:rsidRPr="005C4A17">
              <w:rPr>
                <w:rFonts w:cs="Arial"/>
              </w:rPr>
              <w:t>Name</w:t>
            </w:r>
          </w:p>
        </w:tc>
        <w:tc>
          <w:tcPr>
            <w:tcW w:w="1268" w:type="pct"/>
            <w:tcBorders>
              <w:top w:val="single" w:sz="12" w:space="0" w:color="auto"/>
              <w:bottom w:val="single" w:sz="12" w:space="0" w:color="auto"/>
            </w:tcBorders>
            <w:shd w:val="clear" w:color="auto" w:fill="auto"/>
          </w:tcPr>
          <w:p w:rsidR="00620EA3" w:rsidRPr="005C4A17" w:rsidRDefault="00620EA3" w:rsidP="00C92D1D">
            <w:pPr>
              <w:pStyle w:val="ENoteTableHeading"/>
              <w:rPr>
                <w:rFonts w:cs="Arial"/>
              </w:rPr>
            </w:pPr>
            <w:r w:rsidRPr="005C4A17">
              <w:rPr>
                <w:rFonts w:cs="Arial"/>
              </w:rPr>
              <w:t>Registration</w:t>
            </w:r>
          </w:p>
        </w:tc>
        <w:tc>
          <w:tcPr>
            <w:tcW w:w="1268" w:type="pct"/>
            <w:tcBorders>
              <w:top w:val="single" w:sz="12" w:space="0" w:color="auto"/>
              <w:bottom w:val="single" w:sz="12" w:space="0" w:color="auto"/>
            </w:tcBorders>
            <w:shd w:val="clear" w:color="auto" w:fill="auto"/>
          </w:tcPr>
          <w:p w:rsidR="00620EA3" w:rsidRPr="005C4A17" w:rsidRDefault="00620EA3" w:rsidP="00C92D1D">
            <w:pPr>
              <w:pStyle w:val="ENoteTableHeading"/>
              <w:rPr>
                <w:rFonts w:cs="Arial"/>
              </w:rPr>
            </w:pPr>
            <w:r w:rsidRPr="005C4A17">
              <w:rPr>
                <w:rFonts w:cs="Arial"/>
              </w:rPr>
              <w:t>Commencement</w:t>
            </w:r>
          </w:p>
        </w:tc>
        <w:tc>
          <w:tcPr>
            <w:tcW w:w="1195" w:type="pct"/>
            <w:tcBorders>
              <w:top w:val="single" w:sz="12" w:space="0" w:color="auto"/>
              <w:bottom w:val="single" w:sz="12" w:space="0" w:color="auto"/>
              <w:right w:val="nil"/>
            </w:tcBorders>
            <w:shd w:val="clear" w:color="auto" w:fill="auto"/>
          </w:tcPr>
          <w:p w:rsidR="00620EA3" w:rsidRPr="005C4A17" w:rsidRDefault="00620EA3" w:rsidP="00C92D1D">
            <w:pPr>
              <w:pStyle w:val="ENoteTableHeading"/>
              <w:rPr>
                <w:rFonts w:cs="Arial"/>
              </w:rPr>
            </w:pPr>
            <w:r w:rsidRPr="005C4A17">
              <w:rPr>
                <w:rFonts w:cs="Arial"/>
              </w:rPr>
              <w:t>Application, saving and transitional provisions</w:t>
            </w:r>
          </w:p>
        </w:tc>
      </w:tr>
      <w:tr w:rsidR="00620EA3" w:rsidRPr="005C4A17" w:rsidTr="00DF590A">
        <w:trPr>
          <w:cantSplit/>
          <w:tblHeader/>
        </w:trPr>
        <w:tc>
          <w:tcPr>
            <w:tcW w:w="1268" w:type="pct"/>
            <w:tcBorders>
              <w:top w:val="single" w:sz="12" w:space="0" w:color="auto"/>
              <w:bottom w:val="single" w:sz="12" w:space="0" w:color="auto"/>
            </w:tcBorders>
            <w:shd w:val="clear" w:color="auto" w:fill="auto"/>
          </w:tcPr>
          <w:p w:rsidR="00620EA3" w:rsidRPr="005C4A17" w:rsidRDefault="00620EA3" w:rsidP="00C92D1D">
            <w:pPr>
              <w:pStyle w:val="ENoteTableText"/>
              <w:rPr>
                <w:rFonts w:cs="Arial"/>
              </w:rPr>
            </w:pPr>
            <w:r w:rsidRPr="005C4A17">
              <w:rPr>
                <w:rFonts w:cs="Arial"/>
              </w:rPr>
              <w:t>Australian Radiation Protection and Nuclear Safety Amendment (2016 Measures No.</w:t>
            </w:r>
            <w:r w:rsidR="005C4A17">
              <w:rPr>
                <w:rFonts w:cs="Arial"/>
              </w:rPr>
              <w:t> </w:t>
            </w:r>
            <w:r w:rsidRPr="005C4A17">
              <w:rPr>
                <w:rFonts w:cs="Arial"/>
              </w:rPr>
              <w:t>1) Regulation</w:t>
            </w:r>
            <w:r w:rsidR="005C4A17">
              <w:rPr>
                <w:rFonts w:cs="Arial"/>
              </w:rPr>
              <w:t> </w:t>
            </w:r>
            <w:r w:rsidRPr="005C4A17">
              <w:rPr>
                <w:rFonts w:cs="Arial"/>
              </w:rPr>
              <w:t>2016</w:t>
            </w:r>
          </w:p>
        </w:tc>
        <w:tc>
          <w:tcPr>
            <w:tcW w:w="1268" w:type="pct"/>
            <w:tcBorders>
              <w:top w:val="single" w:sz="12" w:space="0" w:color="auto"/>
              <w:bottom w:val="single" w:sz="12" w:space="0" w:color="auto"/>
            </w:tcBorders>
            <w:shd w:val="clear" w:color="auto" w:fill="auto"/>
          </w:tcPr>
          <w:p w:rsidR="00620EA3" w:rsidRPr="005C4A17" w:rsidRDefault="00620EA3" w:rsidP="00C92D1D">
            <w:pPr>
              <w:pStyle w:val="ENoteTableText"/>
              <w:rPr>
                <w:noProof/>
              </w:rPr>
            </w:pPr>
            <w:r w:rsidRPr="005C4A17">
              <w:rPr>
                <w:noProof/>
              </w:rPr>
              <w:t>10</w:t>
            </w:r>
            <w:r w:rsidR="005C4A17">
              <w:rPr>
                <w:noProof/>
              </w:rPr>
              <w:t> </w:t>
            </w:r>
            <w:r w:rsidRPr="005C4A17">
              <w:rPr>
                <w:noProof/>
              </w:rPr>
              <w:t>May 2016 (F2016L00758)</w:t>
            </w:r>
          </w:p>
        </w:tc>
        <w:tc>
          <w:tcPr>
            <w:tcW w:w="1268" w:type="pct"/>
            <w:tcBorders>
              <w:top w:val="single" w:sz="12" w:space="0" w:color="auto"/>
              <w:bottom w:val="single" w:sz="12" w:space="0" w:color="auto"/>
            </w:tcBorders>
            <w:shd w:val="clear" w:color="auto" w:fill="auto"/>
          </w:tcPr>
          <w:p w:rsidR="00620EA3" w:rsidRPr="005C4A17" w:rsidRDefault="00620EA3" w:rsidP="00C92D1D">
            <w:pPr>
              <w:pStyle w:val="ENoteTableText"/>
              <w:rPr>
                <w:noProof/>
              </w:rPr>
            </w:pPr>
            <w:r w:rsidRPr="005C4A17">
              <w:rPr>
                <w:noProof/>
              </w:rPr>
              <w:t>1</w:t>
            </w:r>
            <w:r w:rsidR="005C4A17">
              <w:rPr>
                <w:noProof/>
              </w:rPr>
              <w:t> </w:t>
            </w:r>
            <w:r w:rsidRPr="005C4A17">
              <w:rPr>
                <w:noProof/>
              </w:rPr>
              <w:t>July 2016 (s 2)</w:t>
            </w:r>
          </w:p>
        </w:tc>
        <w:tc>
          <w:tcPr>
            <w:tcW w:w="1195" w:type="pct"/>
            <w:tcBorders>
              <w:top w:val="single" w:sz="12" w:space="0" w:color="auto"/>
              <w:bottom w:val="single" w:sz="12" w:space="0" w:color="auto"/>
              <w:right w:val="nil"/>
            </w:tcBorders>
            <w:shd w:val="clear" w:color="auto" w:fill="auto"/>
          </w:tcPr>
          <w:p w:rsidR="00620EA3" w:rsidRPr="005C4A17" w:rsidRDefault="00620EA3" w:rsidP="00C92D1D">
            <w:pPr>
              <w:pStyle w:val="ENoteTableText"/>
              <w:rPr>
                <w:noProof/>
              </w:rPr>
            </w:pPr>
            <w:r w:rsidRPr="005C4A17">
              <w:rPr>
                <w:noProof/>
              </w:rPr>
              <w:t>—</w:t>
            </w:r>
          </w:p>
        </w:tc>
      </w:tr>
    </w:tbl>
    <w:p w:rsidR="007C0983" w:rsidRPr="005C4A17" w:rsidRDefault="007C0983" w:rsidP="00AE2A79">
      <w:pPr>
        <w:pStyle w:val="Tabletext"/>
      </w:pPr>
    </w:p>
    <w:p w:rsidR="00DC5178" w:rsidRPr="005C4A17" w:rsidRDefault="00DC5178" w:rsidP="0077578E">
      <w:pPr>
        <w:pStyle w:val="ENotesHeading2"/>
        <w:pageBreakBefore/>
        <w:outlineLvl w:val="9"/>
      </w:pPr>
      <w:bookmarkStart w:id="136" w:name="_Toc455670165"/>
      <w:r w:rsidRPr="005C4A17">
        <w:lastRenderedPageBreak/>
        <w:t>Endnote 4—Amendment history</w:t>
      </w:r>
      <w:bookmarkEnd w:id="136"/>
    </w:p>
    <w:p w:rsidR="00DC5178" w:rsidRPr="005C4A17" w:rsidRDefault="00DC5178" w:rsidP="00DC5178">
      <w:pPr>
        <w:pStyle w:val="Tabletext"/>
      </w:pPr>
    </w:p>
    <w:tbl>
      <w:tblPr>
        <w:tblW w:w="5000" w:type="pct"/>
        <w:tblLook w:val="0000" w:firstRow="0" w:lastRow="0" w:firstColumn="0" w:lastColumn="0" w:noHBand="0" w:noVBand="0"/>
      </w:tblPr>
      <w:tblGrid>
        <w:gridCol w:w="2888"/>
        <w:gridCol w:w="5641"/>
      </w:tblGrid>
      <w:tr w:rsidR="00DC5178" w:rsidRPr="005C4A17" w:rsidTr="00DF590A">
        <w:trPr>
          <w:cantSplit/>
          <w:tblHeader/>
        </w:trPr>
        <w:tc>
          <w:tcPr>
            <w:tcW w:w="1693" w:type="pct"/>
            <w:tcBorders>
              <w:top w:val="single" w:sz="12" w:space="0" w:color="auto"/>
              <w:bottom w:val="single" w:sz="12" w:space="0" w:color="auto"/>
            </w:tcBorders>
            <w:shd w:val="clear" w:color="auto" w:fill="auto"/>
          </w:tcPr>
          <w:p w:rsidR="00DC5178" w:rsidRPr="005C4A17" w:rsidRDefault="00DC5178" w:rsidP="0086335F">
            <w:pPr>
              <w:pStyle w:val="ENoteTableHeading"/>
              <w:tabs>
                <w:tab w:val="center" w:leader="dot" w:pos="2268"/>
              </w:tabs>
            </w:pPr>
            <w:r w:rsidRPr="005C4A17">
              <w:t>Provision affected</w:t>
            </w:r>
          </w:p>
        </w:tc>
        <w:tc>
          <w:tcPr>
            <w:tcW w:w="3307" w:type="pct"/>
            <w:tcBorders>
              <w:top w:val="single" w:sz="12" w:space="0" w:color="auto"/>
              <w:bottom w:val="single" w:sz="12" w:space="0" w:color="auto"/>
            </w:tcBorders>
            <w:shd w:val="clear" w:color="auto" w:fill="auto"/>
          </w:tcPr>
          <w:p w:rsidR="00DC5178" w:rsidRPr="005C4A17" w:rsidRDefault="00DC5178" w:rsidP="0086335F">
            <w:pPr>
              <w:pStyle w:val="ENoteTableHeading"/>
              <w:tabs>
                <w:tab w:val="center" w:leader="dot" w:pos="2268"/>
              </w:tabs>
            </w:pPr>
            <w:r w:rsidRPr="005C4A17">
              <w:t>How affected</w:t>
            </w:r>
          </w:p>
        </w:tc>
      </w:tr>
      <w:tr w:rsidR="00627EC7" w:rsidRPr="005C4A17" w:rsidTr="00DF590A">
        <w:trPr>
          <w:cantSplit/>
        </w:trPr>
        <w:tc>
          <w:tcPr>
            <w:tcW w:w="1693" w:type="pct"/>
            <w:shd w:val="clear" w:color="auto" w:fill="auto"/>
          </w:tcPr>
          <w:p w:rsidR="00627EC7" w:rsidRPr="005C4A17" w:rsidRDefault="00627EC7" w:rsidP="004B0F2E">
            <w:pPr>
              <w:pStyle w:val="ENoteTableText"/>
              <w:rPr>
                <w:b/>
              </w:rPr>
            </w:pPr>
            <w:r w:rsidRPr="005C4A17">
              <w:rPr>
                <w:b/>
              </w:rPr>
              <w:t>Pt 1</w:t>
            </w:r>
          </w:p>
        </w:tc>
        <w:tc>
          <w:tcPr>
            <w:tcW w:w="3307" w:type="pct"/>
            <w:shd w:val="clear" w:color="auto" w:fill="auto"/>
          </w:tcPr>
          <w:p w:rsidR="00627EC7" w:rsidRPr="005C4A17" w:rsidRDefault="00627EC7" w:rsidP="004B0F2E">
            <w:pPr>
              <w:pStyle w:val="ENoteTableText"/>
            </w:pPr>
          </w:p>
        </w:tc>
      </w:tr>
      <w:tr w:rsidR="00627EC7" w:rsidRPr="005C4A17" w:rsidTr="00DF590A">
        <w:trPr>
          <w:cantSplit/>
        </w:trPr>
        <w:tc>
          <w:tcPr>
            <w:tcW w:w="1693" w:type="pct"/>
            <w:shd w:val="clear" w:color="auto" w:fill="auto"/>
          </w:tcPr>
          <w:p w:rsidR="00627EC7" w:rsidRPr="005C4A17" w:rsidRDefault="00627EC7" w:rsidP="006A5B2D">
            <w:pPr>
              <w:pStyle w:val="ENoteTableText"/>
              <w:tabs>
                <w:tab w:val="center" w:leader="dot" w:pos="2268"/>
              </w:tabs>
            </w:pPr>
            <w:r w:rsidRPr="005C4A17">
              <w:t>r 3</w:t>
            </w:r>
            <w:r w:rsidRPr="005C4A17">
              <w:tab/>
            </w:r>
          </w:p>
        </w:tc>
        <w:tc>
          <w:tcPr>
            <w:tcW w:w="3307" w:type="pct"/>
            <w:shd w:val="clear" w:color="auto" w:fill="auto"/>
          </w:tcPr>
          <w:p w:rsidR="00627EC7" w:rsidRPr="005C4A17" w:rsidRDefault="00627EC7" w:rsidP="006A5B2D">
            <w:pPr>
              <w:pStyle w:val="ENoteTableText"/>
              <w:tabs>
                <w:tab w:val="center" w:leader="dot" w:pos="2268"/>
              </w:tabs>
              <w:rPr>
                <w:rFonts w:eastAsiaTheme="minorHAnsi" w:cstheme="minorBidi"/>
                <w:lang w:eastAsia="en-US"/>
              </w:rPr>
            </w:pPr>
            <w:r w:rsidRPr="005C4A17">
              <w:t>am No 78, 2014</w:t>
            </w:r>
          </w:p>
        </w:tc>
      </w:tr>
      <w:tr w:rsidR="00D54C2C" w:rsidRPr="005C4A17" w:rsidTr="00DF590A">
        <w:trPr>
          <w:cantSplit/>
        </w:trPr>
        <w:tc>
          <w:tcPr>
            <w:tcW w:w="1693" w:type="pct"/>
            <w:shd w:val="clear" w:color="auto" w:fill="auto"/>
          </w:tcPr>
          <w:p w:rsidR="00D54C2C" w:rsidRPr="005C4A17" w:rsidRDefault="00D54C2C" w:rsidP="006A5B2D">
            <w:pPr>
              <w:pStyle w:val="ENoteTableText"/>
              <w:tabs>
                <w:tab w:val="center" w:leader="dot" w:pos="2268"/>
              </w:tabs>
            </w:pPr>
          </w:p>
        </w:tc>
        <w:tc>
          <w:tcPr>
            <w:tcW w:w="3307" w:type="pct"/>
            <w:shd w:val="clear" w:color="auto" w:fill="auto"/>
          </w:tcPr>
          <w:p w:rsidR="00D54C2C" w:rsidRPr="005C4A17" w:rsidRDefault="00D54C2C" w:rsidP="006A5B2D">
            <w:pPr>
              <w:pStyle w:val="ENoteTableText"/>
              <w:tabs>
                <w:tab w:val="center" w:leader="dot" w:pos="2268"/>
              </w:tabs>
            </w:pPr>
            <w:r w:rsidRPr="005C4A17">
              <w:t>rs No 73, 2015</w:t>
            </w:r>
          </w:p>
        </w:tc>
      </w:tr>
      <w:tr w:rsidR="008E5DAA" w:rsidRPr="005C4A17" w:rsidTr="00DF590A">
        <w:trPr>
          <w:cantSplit/>
        </w:trPr>
        <w:tc>
          <w:tcPr>
            <w:tcW w:w="1693" w:type="pct"/>
            <w:shd w:val="clear" w:color="auto" w:fill="auto"/>
          </w:tcPr>
          <w:p w:rsidR="008E5DAA" w:rsidRPr="005C4A17" w:rsidRDefault="008E5DAA" w:rsidP="006A5B2D">
            <w:pPr>
              <w:pStyle w:val="ENoteTableText"/>
              <w:tabs>
                <w:tab w:val="center" w:leader="dot" w:pos="2268"/>
              </w:tabs>
            </w:pPr>
          </w:p>
        </w:tc>
        <w:tc>
          <w:tcPr>
            <w:tcW w:w="3307" w:type="pct"/>
            <w:shd w:val="clear" w:color="auto" w:fill="auto"/>
          </w:tcPr>
          <w:p w:rsidR="008E5DAA" w:rsidRPr="005C4A17" w:rsidRDefault="008E5DAA" w:rsidP="006A5B2D">
            <w:pPr>
              <w:pStyle w:val="ENoteTableText"/>
              <w:tabs>
                <w:tab w:val="center" w:leader="dot" w:pos="2268"/>
              </w:tabs>
            </w:pPr>
            <w:r w:rsidRPr="005C4A17">
              <w:t>am F2016L00758</w:t>
            </w:r>
          </w:p>
        </w:tc>
      </w:tr>
      <w:tr w:rsidR="009C7847" w:rsidRPr="005C4A17" w:rsidTr="00DF590A">
        <w:trPr>
          <w:cantSplit/>
        </w:trPr>
        <w:tc>
          <w:tcPr>
            <w:tcW w:w="1693" w:type="pct"/>
            <w:shd w:val="clear" w:color="auto" w:fill="auto"/>
          </w:tcPr>
          <w:p w:rsidR="009C7847" w:rsidRPr="005C4A17" w:rsidRDefault="009C7847" w:rsidP="006A5B2D">
            <w:pPr>
              <w:pStyle w:val="ENoteTableText"/>
              <w:tabs>
                <w:tab w:val="center" w:leader="dot" w:pos="2268"/>
              </w:tabs>
            </w:pPr>
            <w:r w:rsidRPr="005C4A17">
              <w:t>r 3A</w:t>
            </w:r>
            <w:r w:rsidRPr="005C4A17">
              <w:tab/>
            </w:r>
          </w:p>
        </w:tc>
        <w:tc>
          <w:tcPr>
            <w:tcW w:w="3307" w:type="pct"/>
            <w:shd w:val="clear" w:color="auto" w:fill="auto"/>
          </w:tcPr>
          <w:p w:rsidR="009C7847" w:rsidRPr="005C4A17" w:rsidRDefault="009C7847" w:rsidP="006A5B2D">
            <w:pPr>
              <w:pStyle w:val="ENoteTableText"/>
              <w:tabs>
                <w:tab w:val="center" w:leader="dot" w:pos="2268"/>
              </w:tabs>
            </w:pPr>
            <w:r w:rsidRPr="005C4A17">
              <w:t>ad No 73, 2015</w:t>
            </w:r>
          </w:p>
        </w:tc>
      </w:tr>
      <w:tr w:rsidR="00627EC7" w:rsidRPr="005C4A17" w:rsidTr="00DF590A">
        <w:trPr>
          <w:cantSplit/>
        </w:trPr>
        <w:tc>
          <w:tcPr>
            <w:tcW w:w="1693" w:type="pct"/>
            <w:shd w:val="clear" w:color="auto" w:fill="auto"/>
          </w:tcPr>
          <w:p w:rsidR="00627EC7" w:rsidRPr="005C4A17" w:rsidRDefault="00627EC7" w:rsidP="004B0F2E">
            <w:pPr>
              <w:pStyle w:val="ENoteTableText"/>
            </w:pPr>
            <w:r w:rsidRPr="005C4A17">
              <w:rPr>
                <w:b/>
              </w:rPr>
              <w:t>Part</w:t>
            </w:r>
            <w:r w:rsidR="005C4A17">
              <w:rPr>
                <w:b/>
              </w:rPr>
              <w:t> </w:t>
            </w:r>
            <w:r w:rsidRPr="005C4A17">
              <w:rPr>
                <w:b/>
              </w:rPr>
              <w:t>2</w:t>
            </w:r>
          </w:p>
        </w:tc>
        <w:tc>
          <w:tcPr>
            <w:tcW w:w="3307" w:type="pct"/>
            <w:shd w:val="clear" w:color="auto" w:fill="auto"/>
          </w:tcPr>
          <w:p w:rsidR="00627EC7" w:rsidRPr="005C4A17" w:rsidRDefault="00627EC7" w:rsidP="004B0F2E">
            <w:pPr>
              <w:pStyle w:val="ENoteTableText"/>
            </w:pPr>
          </w:p>
        </w:tc>
      </w:tr>
      <w:tr w:rsidR="00627EC7" w:rsidRPr="005C4A17" w:rsidTr="00DF590A">
        <w:trPr>
          <w:cantSplit/>
        </w:trPr>
        <w:tc>
          <w:tcPr>
            <w:tcW w:w="1693" w:type="pct"/>
            <w:shd w:val="clear" w:color="auto" w:fill="auto"/>
          </w:tcPr>
          <w:p w:rsidR="00627EC7" w:rsidRPr="005C4A17" w:rsidRDefault="00627EC7" w:rsidP="007C0983">
            <w:pPr>
              <w:pStyle w:val="ENoteTableText"/>
            </w:pPr>
            <w:r w:rsidRPr="005C4A17">
              <w:rPr>
                <w:b/>
              </w:rPr>
              <w:t>Division</w:t>
            </w:r>
            <w:r w:rsidR="005C4A17">
              <w:rPr>
                <w:b/>
              </w:rPr>
              <w:t> </w:t>
            </w:r>
            <w:r w:rsidRPr="005C4A17">
              <w:rPr>
                <w:b/>
              </w:rPr>
              <w:t>1</w:t>
            </w:r>
          </w:p>
        </w:tc>
        <w:tc>
          <w:tcPr>
            <w:tcW w:w="3307" w:type="pct"/>
            <w:shd w:val="clear" w:color="auto" w:fill="auto"/>
          </w:tcPr>
          <w:p w:rsidR="00627EC7" w:rsidRPr="005C4A17" w:rsidRDefault="00627EC7" w:rsidP="007C0983">
            <w:pPr>
              <w:pStyle w:val="ENoteTableText"/>
            </w:pPr>
          </w:p>
        </w:tc>
      </w:tr>
      <w:tr w:rsidR="00627EC7" w:rsidRPr="005C4A17" w:rsidTr="00DF590A">
        <w:trPr>
          <w:cantSplit/>
        </w:trPr>
        <w:tc>
          <w:tcPr>
            <w:tcW w:w="1693" w:type="pct"/>
            <w:shd w:val="clear" w:color="auto" w:fill="auto"/>
          </w:tcPr>
          <w:p w:rsidR="00627EC7" w:rsidRPr="005C4A17" w:rsidRDefault="00627EC7" w:rsidP="00E62E2A">
            <w:pPr>
              <w:pStyle w:val="ENoteTableText"/>
              <w:tabs>
                <w:tab w:val="center" w:leader="dot" w:pos="2268"/>
              </w:tabs>
            </w:pPr>
            <w:r w:rsidRPr="005C4A17">
              <w:t>r. 4</w:t>
            </w:r>
            <w:r w:rsidRPr="005C4A17">
              <w:tab/>
            </w:r>
          </w:p>
        </w:tc>
        <w:tc>
          <w:tcPr>
            <w:tcW w:w="3307" w:type="pct"/>
            <w:shd w:val="clear" w:color="auto" w:fill="auto"/>
          </w:tcPr>
          <w:p w:rsidR="00627EC7" w:rsidRPr="005C4A17" w:rsidRDefault="00627EC7">
            <w:pPr>
              <w:pStyle w:val="ENoteTableText"/>
              <w:rPr>
                <w:rFonts w:eastAsiaTheme="minorHAnsi" w:cstheme="minorBidi"/>
                <w:lang w:eastAsia="en-US"/>
              </w:rPr>
            </w:pPr>
            <w:r w:rsidRPr="005C4A17">
              <w:t>am No 306</w:t>
            </w:r>
            <w:r w:rsidR="00D54C2C" w:rsidRPr="005C4A17">
              <w:t>, 2000</w:t>
            </w:r>
            <w:r w:rsidRPr="005C4A17">
              <w:t>; No 234</w:t>
            </w:r>
            <w:r w:rsidR="00D54C2C" w:rsidRPr="005C4A17">
              <w:t>, 2008</w:t>
            </w:r>
            <w:r w:rsidRPr="005C4A17">
              <w:t>; No 78, 2014</w:t>
            </w:r>
            <w:r w:rsidR="00D54C2C" w:rsidRPr="005C4A17">
              <w:t>; No 73, 2015</w:t>
            </w:r>
          </w:p>
        </w:tc>
      </w:tr>
      <w:tr w:rsidR="00627EC7" w:rsidRPr="005C4A17" w:rsidTr="00DF590A">
        <w:trPr>
          <w:cantSplit/>
        </w:trPr>
        <w:tc>
          <w:tcPr>
            <w:tcW w:w="1693" w:type="pct"/>
            <w:shd w:val="clear" w:color="auto" w:fill="auto"/>
          </w:tcPr>
          <w:p w:rsidR="00627EC7" w:rsidRPr="005C4A17" w:rsidRDefault="00627EC7" w:rsidP="007C0983">
            <w:pPr>
              <w:pStyle w:val="ENoteTableText"/>
            </w:pPr>
            <w:r w:rsidRPr="005C4A17">
              <w:rPr>
                <w:b/>
              </w:rPr>
              <w:t>Division</w:t>
            </w:r>
            <w:r w:rsidR="005C4A17">
              <w:rPr>
                <w:b/>
              </w:rPr>
              <w:t> </w:t>
            </w:r>
            <w:r w:rsidRPr="005C4A17">
              <w:rPr>
                <w:b/>
              </w:rPr>
              <w:t>2</w:t>
            </w:r>
          </w:p>
        </w:tc>
        <w:tc>
          <w:tcPr>
            <w:tcW w:w="3307" w:type="pct"/>
            <w:shd w:val="clear" w:color="auto" w:fill="auto"/>
          </w:tcPr>
          <w:p w:rsidR="00627EC7" w:rsidRPr="005C4A17" w:rsidRDefault="00627EC7" w:rsidP="007C0983">
            <w:pPr>
              <w:pStyle w:val="ENoteTableText"/>
            </w:pP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r w:rsidRPr="005C4A17">
              <w:t>r 5</w:t>
            </w:r>
            <w:r w:rsidRPr="005C4A17">
              <w:tab/>
            </w:r>
          </w:p>
        </w:tc>
        <w:tc>
          <w:tcPr>
            <w:tcW w:w="3307" w:type="pct"/>
            <w:shd w:val="clear" w:color="auto" w:fill="auto"/>
          </w:tcPr>
          <w:p w:rsidR="0019186B" w:rsidRPr="005C4A17" w:rsidRDefault="0019186B" w:rsidP="00C92D1D">
            <w:pPr>
              <w:pStyle w:val="ENoteTableText"/>
            </w:pPr>
            <w:r w:rsidRPr="005C4A17">
              <w:t>rep F2016L00758</w:t>
            </w:r>
          </w:p>
        </w:tc>
      </w:tr>
      <w:tr w:rsidR="00627EC7" w:rsidRPr="005C4A17" w:rsidTr="00DF590A">
        <w:trPr>
          <w:cantSplit/>
        </w:trPr>
        <w:tc>
          <w:tcPr>
            <w:tcW w:w="1693" w:type="pct"/>
            <w:shd w:val="clear" w:color="auto" w:fill="auto"/>
          </w:tcPr>
          <w:p w:rsidR="00627EC7" w:rsidRPr="005C4A17" w:rsidRDefault="00627EC7" w:rsidP="00E62E2A">
            <w:pPr>
              <w:pStyle w:val="ENoteTableText"/>
              <w:tabs>
                <w:tab w:val="center" w:leader="dot" w:pos="2268"/>
              </w:tabs>
            </w:pPr>
            <w:r w:rsidRPr="005C4A17">
              <w:t>r. 6</w:t>
            </w:r>
            <w:r w:rsidRPr="005C4A17">
              <w:tab/>
            </w:r>
          </w:p>
        </w:tc>
        <w:tc>
          <w:tcPr>
            <w:tcW w:w="3307" w:type="pct"/>
            <w:shd w:val="clear" w:color="auto" w:fill="auto"/>
          </w:tcPr>
          <w:p w:rsidR="00627EC7" w:rsidRPr="005C4A17" w:rsidRDefault="00627EC7">
            <w:pPr>
              <w:pStyle w:val="ENoteTableText"/>
              <w:rPr>
                <w:rFonts w:eastAsiaTheme="minorHAnsi" w:cstheme="minorBidi"/>
                <w:lang w:eastAsia="en-US"/>
              </w:rPr>
            </w:pPr>
            <w:r w:rsidRPr="005C4A17">
              <w:t>am No 306</w:t>
            </w:r>
            <w:r w:rsidR="00D54C2C" w:rsidRPr="005C4A17">
              <w:t>, 2000</w:t>
            </w:r>
            <w:r w:rsidRPr="005C4A17">
              <w:t>; No 90</w:t>
            </w:r>
            <w:r w:rsidR="00D54C2C" w:rsidRPr="005C4A17">
              <w:t>, 2003; No 73, 2015</w:t>
            </w:r>
            <w:r w:rsidR="0019186B" w:rsidRPr="005C4A17">
              <w:t>; F2016L00758</w:t>
            </w: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r w:rsidRPr="005C4A17">
              <w:t>r 6AA</w:t>
            </w:r>
            <w:r w:rsidRPr="005C4A17">
              <w:tab/>
            </w:r>
          </w:p>
        </w:tc>
        <w:tc>
          <w:tcPr>
            <w:tcW w:w="3307" w:type="pct"/>
            <w:shd w:val="clear" w:color="auto" w:fill="auto"/>
          </w:tcPr>
          <w:p w:rsidR="0019186B" w:rsidRPr="005C4A17" w:rsidRDefault="0019186B">
            <w:pPr>
              <w:pStyle w:val="ENoteTableText"/>
            </w:pPr>
            <w:r w:rsidRPr="005C4A17">
              <w:t>ad F2016L00758</w:t>
            </w:r>
          </w:p>
        </w:tc>
      </w:tr>
      <w:tr w:rsidR="00627EC7" w:rsidRPr="005C4A17" w:rsidTr="00DF590A">
        <w:trPr>
          <w:cantSplit/>
        </w:trPr>
        <w:tc>
          <w:tcPr>
            <w:tcW w:w="1693" w:type="pct"/>
            <w:shd w:val="clear" w:color="auto" w:fill="auto"/>
          </w:tcPr>
          <w:p w:rsidR="00627EC7" w:rsidRPr="005C4A17" w:rsidRDefault="00627EC7" w:rsidP="007C0983">
            <w:pPr>
              <w:pStyle w:val="ENoteTableText"/>
            </w:pPr>
            <w:r w:rsidRPr="005C4A17">
              <w:rPr>
                <w:b/>
              </w:rPr>
              <w:t>Division</w:t>
            </w:r>
            <w:r w:rsidR="005C4A17">
              <w:rPr>
                <w:b/>
              </w:rPr>
              <w:t> </w:t>
            </w:r>
            <w:r w:rsidRPr="005C4A17">
              <w:rPr>
                <w:b/>
              </w:rPr>
              <w:t>2A</w:t>
            </w:r>
          </w:p>
        </w:tc>
        <w:tc>
          <w:tcPr>
            <w:tcW w:w="3307" w:type="pct"/>
            <w:shd w:val="clear" w:color="auto" w:fill="auto"/>
          </w:tcPr>
          <w:p w:rsidR="00627EC7" w:rsidRPr="005C4A17" w:rsidRDefault="00627EC7" w:rsidP="007C0983">
            <w:pPr>
              <w:pStyle w:val="ENoteTableText"/>
            </w:pPr>
          </w:p>
        </w:tc>
      </w:tr>
      <w:tr w:rsidR="00627EC7" w:rsidRPr="005C4A17" w:rsidTr="00DF590A">
        <w:trPr>
          <w:cantSplit/>
        </w:trPr>
        <w:tc>
          <w:tcPr>
            <w:tcW w:w="1693" w:type="pct"/>
            <w:shd w:val="clear" w:color="auto" w:fill="auto"/>
          </w:tcPr>
          <w:p w:rsidR="00627EC7" w:rsidRPr="005C4A17" w:rsidRDefault="00627EC7" w:rsidP="00FD6D2E">
            <w:pPr>
              <w:pStyle w:val="ENoteTableText"/>
              <w:tabs>
                <w:tab w:val="center" w:leader="dot" w:pos="2268"/>
              </w:tabs>
            </w:pPr>
            <w:r w:rsidRPr="005C4A17">
              <w:t>Div</w:t>
            </w:r>
            <w:r w:rsidR="00FD6D2E" w:rsidRPr="005C4A17">
              <w:t>ision</w:t>
            </w:r>
            <w:r w:rsidR="005C4A17">
              <w:t> </w:t>
            </w:r>
            <w:r w:rsidR="00FD6D2E" w:rsidRPr="005C4A17">
              <w:t>2A</w:t>
            </w:r>
            <w:r w:rsidRPr="005C4A17">
              <w:tab/>
            </w:r>
          </w:p>
        </w:tc>
        <w:tc>
          <w:tcPr>
            <w:tcW w:w="3307" w:type="pct"/>
            <w:shd w:val="clear" w:color="auto" w:fill="auto"/>
          </w:tcPr>
          <w:p w:rsidR="00627EC7" w:rsidRPr="005C4A17" w:rsidRDefault="00FD6D2E" w:rsidP="007C0983">
            <w:pPr>
              <w:pStyle w:val="ENoteTableText"/>
            </w:pPr>
            <w:r w:rsidRPr="005C4A17">
              <w:t>ad No</w:t>
            </w:r>
            <w:r w:rsidR="0077578E" w:rsidRPr="005C4A17">
              <w:t> </w:t>
            </w:r>
            <w:r w:rsidR="00627EC7" w:rsidRPr="005C4A17">
              <w:t>306</w:t>
            </w:r>
            <w:r w:rsidRPr="005C4A17">
              <w:t>, 2000</w:t>
            </w:r>
          </w:p>
        </w:tc>
      </w:tr>
      <w:tr w:rsidR="00627EC7" w:rsidRPr="005C4A17" w:rsidTr="00DF590A">
        <w:trPr>
          <w:cantSplit/>
        </w:trPr>
        <w:tc>
          <w:tcPr>
            <w:tcW w:w="1693" w:type="pct"/>
            <w:shd w:val="clear" w:color="auto" w:fill="auto"/>
          </w:tcPr>
          <w:p w:rsidR="00627EC7" w:rsidRPr="005C4A17" w:rsidRDefault="00627EC7" w:rsidP="00E62E2A">
            <w:pPr>
              <w:pStyle w:val="ENoteTableText"/>
              <w:tabs>
                <w:tab w:val="center" w:leader="dot" w:pos="2268"/>
              </w:tabs>
            </w:pPr>
            <w:r w:rsidRPr="005C4A17">
              <w:t>r. 6A</w:t>
            </w:r>
            <w:r w:rsidRPr="005C4A17">
              <w:tab/>
            </w:r>
          </w:p>
        </w:tc>
        <w:tc>
          <w:tcPr>
            <w:tcW w:w="3307" w:type="pct"/>
            <w:shd w:val="clear" w:color="auto" w:fill="auto"/>
          </w:tcPr>
          <w:p w:rsidR="00627EC7" w:rsidRPr="005C4A17" w:rsidRDefault="00FD6D2E" w:rsidP="007C0983">
            <w:pPr>
              <w:pStyle w:val="ENoteTableText"/>
            </w:pPr>
            <w:r w:rsidRPr="005C4A17">
              <w:t>ad No</w:t>
            </w:r>
            <w:r w:rsidR="0077578E" w:rsidRPr="005C4A17">
              <w:t> </w:t>
            </w:r>
            <w:r w:rsidR="00627EC7" w:rsidRPr="005C4A17">
              <w:t>306</w:t>
            </w:r>
            <w:r w:rsidRPr="005C4A17">
              <w:t>, 2000</w:t>
            </w:r>
          </w:p>
        </w:tc>
      </w:tr>
      <w:tr w:rsidR="00627EC7" w:rsidRPr="005C4A17" w:rsidTr="00DF590A">
        <w:trPr>
          <w:cantSplit/>
        </w:trPr>
        <w:tc>
          <w:tcPr>
            <w:tcW w:w="1693" w:type="pct"/>
            <w:shd w:val="clear" w:color="auto" w:fill="auto"/>
          </w:tcPr>
          <w:p w:rsidR="00627EC7" w:rsidRPr="005C4A17" w:rsidRDefault="00627EC7" w:rsidP="007C0983">
            <w:pPr>
              <w:pStyle w:val="ENoteTableText"/>
            </w:pPr>
            <w:r w:rsidRPr="005C4A17">
              <w:rPr>
                <w:b/>
              </w:rPr>
              <w:t>Division</w:t>
            </w:r>
            <w:r w:rsidR="005C4A17">
              <w:rPr>
                <w:b/>
              </w:rPr>
              <w:t> </w:t>
            </w:r>
            <w:r w:rsidRPr="005C4A17">
              <w:rPr>
                <w:b/>
              </w:rPr>
              <w:t>3</w:t>
            </w:r>
          </w:p>
        </w:tc>
        <w:tc>
          <w:tcPr>
            <w:tcW w:w="3307" w:type="pct"/>
            <w:shd w:val="clear" w:color="auto" w:fill="auto"/>
          </w:tcPr>
          <w:p w:rsidR="00627EC7" w:rsidRPr="005C4A17" w:rsidRDefault="00627EC7" w:rsidP="007C0983">
            <w:pPr>
              <w:pStyle w:val="ENoteTableText"/>
            </w:pPr>
          </w:p>
        </w:tc>
      </w:tr>
      <w:tr w:rsidR="00627EC7" w:rsidRPr="005C4A17" w:rsidTr="00DF590A">
        <w:trPr>
          <w:cantSplit/>
        </w:trPr>
        <w:tc>
          <w:tcPr>
            <w:tcW w:w="1693" w:type="pct"/>
            <w:shd w:val="clear" w:color="auto" w:fill="auto"/>
          </w:tcPr>
          <w:p w:rsidR="00627EC7" w:rsidRPr="005C4A17" w:rsidRDefault="00627EC7" w:rsidP="00E62E2A">
            <w:pPr>
              <w:pStyle w:val="ENoteTableText"/>
              <w:tabs>
                <w:tab w:val="center" w:leader="dot" w:pos="2268"/>
              </w:tabs>
            </w:pPr>
            <w:r w:rsidRPr="005C4A17">
              <w:t>r. 7</w:t>
            </w:r>
            <w:r w:rsidRPr="005C4A17">
              <w:tab/>
            </w:r>
          </w:p>
        </w:tc>
        <w:tc>
          <w:tcPr>
            <w:tcW w:w="3307" w:type="pct"/>
            <w:shd w:val="clear" w:color="auto" w:fill="auto"/>
          </w:tcPr>
          <w:p w:rsidR="00627EC7" w:rsidRPr="005C4A17" w:rsidRDefault="00627EC7">
            <w:pPr>
              <w:pStyle w:val="ENoteTableText"/>
              <w:rPr>
                <w:rFonts w:eastAsiaTheme="minorHAnsi" w:cstheme="minorBidi"/>
                <w:lang w:eastAsia="en-US"/>
              </w:rPr>
            </w:pPr>
            <w:r w:rsidRPr="005C4A17">
              <w:t>rs No 90</w:t>
            </w:r>
            <w:r w:rsidR="000B5CD9" w:rsidRPr="005C4A17">
              <w:t>, 2003</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p>
        </w:tc>
        <w:tc>
          <w:tcPr>
            <w:tcW w:w="3307" w:type="pct"/>
            <w:shd w:val="clear" w:color="auto" w:fill="auto"/>
          </w:tcPr>
          <w:p w:rsidR="000B5CD9" w:rsidRPr="005C4A17" w:rsidRDefault="000B5CD9" w:rsidP="007C0983">
            <w:pPr>
              <w:pStyle w:val="ENoteTableText"/>
            </w:pPr>
            <w:r w:rsidRPr="005C4A17">
              <w:t>am No 73, 2015</w:t>
            </w:r>
            <w:r w:rsidR="008E5DAA" w:rsidRPr="005C4A17">
              <w:t>; F2016L00758</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8</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306,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90, 2003</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am No 73, 2015</w:t>
            </w:r>
            <w:r w:rsidR="008E5DAA" w:rsidRPr="005C4A17">
              <w:t>; F2016L00758</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rr.</w:t>
            </w:r>
            <w:r w:rsidR="005C4A17">
              <w:t> </w:t>
            </w:r>
            <w:r w:rsidRPr="005C4A17">
              <w:t>9–10</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rep No 90, 2003</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11</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90, 2003</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p>
        </w:tc>
        <w:tc>
          <w:tcPr>
            <w:tcW w:w="3307" w:type="pct"/>
            <w:shd w:val="clear" w:color="auto" w:fill="auto"/>
          </w:tcPr>
          <w:p w:rsidR="000B5CD9" w:rsidRPr="005C4A17" w:rsidRDefault="000B5CD9" w:rsidP="007C0983">
            <w:pPr>
              <w:pStyle w:val="ENoteTableText"/>
            </w:pPr>
            <w:r w:rsidRPr="005C4A17">
              <w:t>am No 73, 2015</w:t>
            </w:r>
          </w:p>
        </w:tc>
      </w:tr>
      <w:tr w:rsidR="00D94F40" w:rsidRPr="005C4A17" w:rsidTr="00DF590A">
        <w:trPr>
          <w:cantSplit/>
        </w:trPr>
        <w:tc>
          <w:tcPr>
            <w:tcW w:w="1693" w:type="pct"/>
            <w:shd w:val="clear" w:color="auto" w:fill="auto"/>
          </w:tcPr>
          <w:p w:rsidR="00D94F40" w:rsidRPr="005C4A17" w:rsidRDefault="00A27D1A" w:rsidP="00E62E2A">
            <w:pPr>
              <w:pStyle w:val="ENoteTableText"/>
              <w:tabs>
                <w:tab w:val="center" w:leader="dot" w:pos="2268"/>
              </w:tabs>
              <w:rPr>
                <w:b/>
              </w:rPr>
            </w:pPr>
            <w:r w:rsidRPr="005C4A17">
              <w:rPr>
                <w:b/>
              </w:rPr>
              <w:t>Part</w:t>
            </w:r>
            <w:r w:rsidR="005C4A17">
              <w:rPr>
                <w:b/>
              </w:rPr>
              <w:t> </w:t>
            </w:r>
            <w:r w:rsidRPr="005C4A17">
              <w:rPr>
                <w:b/>
              </w:rPr>
              <w:t>3</w:t>
            </w:r>
          </w:p>
        </w:tc>
        <w:tc>
          <w:tcPr>
            <w:tcW w:w="3307" w:type="pct"/>
            <w:shd w:val="clear" w:color="auto" w:fill="auto"/>
          </w:tcPr>
          <w:p w:rsidR="00D94F40" w:rsidRPr="005C4A17" w:rsidRDefault="00D94F40" w:rsidP="007C0983">
            <w:pPr>
              <w:pStyle w:val="ENoteTableText"/>
            </w:pPr>
          </w:p>
        </w:tc>
      </w:tr>
      <w:tr w:rsidR="00A27D1A" w:rsidRPr="005C4A17" w:rsidTr="00DF590A">
        <w:trPr>
          <w:cantSplit/>
        </w:trPr>
        <w:tc>
          <w:tcPr>
            <w:tcW w:w="1693" w:type="pct"/>
            <w:shd w:val="clear" w:color="auto" w:fill="auto"/>
          </w:tcPr>
          <w:p w:rsidR="00A27D1A" w:rsidRPr="005C4A17" w:rsidRDefault="00A27D1A" w:rsidP="00E62E2A">
            <w:pPr>
              <w:pStyle w:val="ENoteTableText"/>
              <w:tabs>
                <w:tab w:val="center" w:leader="dot" w:pos="2268"/>
              </w:tabs>
              <w:rPr>
                <w:b/>
              </w:rPr>
            </w:pPr>
            <w:r w:rsidRPr="005C4A17">
              <w:rPr>
                <w:b/>
              </w:rPr>
              <w:t>Division</w:t>
            </w:r>
            <w:r w:rsidR="005C4A17">
              <w:rPr>
                <w:b/>
              </w:rPr>
              <w:t> </w:t>
            </w:r>
            <w:r w:rsidRPr="005C4A17">
              <w:rPr>
                <w:b/>
              </w:rPr>
              <w:t>2</w:t>
            </w:r>
          </w:p>
        </w:tc>
        <w:tc>
          <w:tcPr>
            <w:tcW w:w="3307" w:type="pct"/>
            <w:shd w:val="clear" w:color="auto" w:fill="auto"/>
          </w:tcPr>
          <w:p w:rsidR="00A27D1A" w:rsidRPr="005C4A17" w:rsidRDefault="00A27D1A" w:rsidP="007C0983">
            <w:pPr>
              <w:pStyle w:val="ENoteTableText"/>
            </w:pP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r w:rsidRPr="005C4A17">
              <w:t>r 30</w:t>
            </w:r>
            <w:r w:rsidRPr="005C4A17">
              <w:tab/>
            </w:r>
          </w:p>
        </w:tc>
        <w:tc>
          <w:tcPr>
            <w:tcW w:w="3307" w:type="pct"/>
            <w:shd w:val="clear" w:color="auto" w:fill="auto"/>
          </w:tcPr>
          <w:p w:rsidR="0019186B" w:rsidRPr="005C4A17" w:rsidRDefault="0019186B" w:rsidP="007C0983">
            <w:pPr>
              <w:pStyle w:val="ENoteTableText"/>
            </w:pPr>
            <w:r w:rsidRPr="005C4A17">
              <w:t>am F2016L00758</w:t>
            </w: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r w:rsidRPr="005C4A17">
              <w:t>r 31</w:t>
            </w:r>
            <w:r w:rsidRPr="005C4A17">
              <w:tab/>
            </w:r>
          </w:p>
        </w:tc>
        <w:tc>
          <w:tcPr>
            <w:tcW w:w="3307" w:type="pct"/>
            <w:shd w:val="clear" w:color="auto" w:fill="auto"/>
          </w:tcPr>
          <w:p w:rsidR="0019186B" w:rsidRPr="005C4A17" w:rsidRDefault="0019186B" w:rsidP="007C0983">
            <w:pPr>
              <w:pStyle w:val="ENoteTableText"/>
            </w:pPr>
            <w:r w:rsidRPr="005C4A17">
              <w:t>am F2016L00758</w:t>
            </w: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r w:rsidRPr="005C4A17">
              <w:t>r 35</w:t>
            </w:r>
            <w:r w:rsidRPr="005C4A17">
              <w:tab/>
            </w:r>
          </w:p>
        </w:tc>
        <w:tc>
          <w:tcPr>
            <w:tcW w:w="3307" w:type="pct"/>
            <w:shd w:val="clear" w:color="auto" w:fill="auto"/>
          </w:tcPr>
          <w:p w:rsidR="0019186B" w:rsidRPr="005C4A17" w:rsidRDefault="0019186B" w:rsidP="007C0983">
            <w:pPr>
              <w:pStyle w:val="ENoteTableText"/>
            </w:pPr>
            <w:r w:rsidRPr="005C4A17">
              <w:t>am F2016L00758</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36</w:t>
            </w:r>
            <w:r w:rsidRPr="005C4A17">
              <w:tab/>
            </w:r>
          </w:p>
        </w:tc>
        <w:tc>
          <w:tcPr>
            <w:tcW w:w="3307" w:type="pct"/>
            <w:shd w:val="clear" w:color="auto" w:fill="auto"/>
          </w:tcPr>
          <w:p w:rsidR="000B5CD9" w:rsidRPr="005C4A17" w:rsidRDefault="000B5CD9" w:rsidP="007C0983">
            <w:pPr>
              <w:pStyle w:val="ENoteTableText"/>
            </w:pPr>
            <w:r w:rsidRPr="005C4A17">
              <w:t>am. 1999 No.</w:t>
            </w:r>
            <w:r w:rsidR="005C4A17">
              <w:t> </w:t>
            </w:r>
            <w:r w:rsidRPr="005C4A17">
              <w:t>97; 2000 No.</w:t>
            </w:r>
            <w:r w:rsidR="005C4A17">
              <w:t> </w:t>
            </w:r>
            <w:r w:rsidRPr="005C4A17">
              <w:t>330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rep. 2008 No.</w:t>
            </w:r>
            <w:r w:rsidR="005C4A17">
              <w:t> </w:t>
            </w:r>
            <w:r w:rsidRPr="005C4A17">
              <w:t>234</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Part</w:t>
            </w:r>
            <w:r w:rsidR="005C4A17">
              <w:rPr>
                <w:b/>
              </w:rPr>
              <w:t> </w:t>
            </w:r>
            <w:r w:rsidRPr="005C4A17">
              <w:rPr>
                <w:b/>
              </w:rPr>
              <w:t>4</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1</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C92D1D">
            <w:pPr>
              <w:pStyle w:val="ENoteTableText"/>
              <w:tabs>
                <w:tab w:val="center" w:leader="dot" w:pos="2268"/>
              </w:tabs>
            </w:pPr>
            <w:r w:rsidRPr="005C4A17">
              <w:t>r 37</w:t>
            </w:r>
            <w:r w:rsidRPr="005C4A17">
              <w:tab/>
            </w:r>
          </w:p>
        </w:tc>
        <w:tc>
          <w:tcPr>
            <w:tcW w:w="3307" w:type="pct"/>
            <w:shd w:val="clear" w:color="auto" w:fill="auto"/>
          </w:tcPr>
          <w:p w:rsidR="000B5CD9" w:rsidRPr="005C4A17" w:rsidRDefault="000B5CD9" w:rsidP="00C92D1D">
            <w:pPr>
              <w:pStyle w:val="ENoteTableText"/>
            </w:pPr>
            <w:r w:rsidRPr="005C4A17">
              <w:t>am</w:t>
            </w:r>
            <w:r w:rsidR="009E2888" w:rsidRPr="005C4A17">
              <w:t xml:space="preserve"> </w:t>
            </w:r>
            <w:r w:rsidRPr="005C4A17">
              <w:t>No</w:t>
            </w:r>
            <w:r w:rsidR="0077578E" w:rsidRPr="005C4A17">
              <w:t> </w:t>
            </w:r>
            <w:r w:rsidRPr="005C4A17">
              <w:t>306</w:t>
            </w:r>
            <w:r w:rsidR="009E2888" w:rsidRPr="005C4A17">
              <w:t>, 2000</w:t>
            </w:r>
            <w:r w:rsidR="0019186B" w:rsidRPr="005C4A17">
              <w:t>; F2016L00758</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37A</w:t>
            </w:r>
            <w:r w:rsidRPr="005C4A17">
              <w:tab/>
            </w:r>
          </w:p>
        </w:tc>
        <w:tc>
          <w:tcPr>
            <w:tcW w:w="3307" w:type="pct"/>
            <w:shd w:val="clear" w:color="auto" w:fill="auto"/>
          </w:tcPr>
          <w:p w:rsidR="000B5CD9" w:rsidRPr="005C4A17" w:rsidRDefault="009E2888" w:rsidP="007C0983">
            <w:pPr>
              <w:pStyle w:val="ENoteTableText"/>
            </w:pPr>
            <w:r w:rsidRPr="005C4A17">
              <w:t>am No</w:t>
            </w:r>
            <w:r w:rsidR="0077578E" w:rsidRPr="005C4A17">
              <w:t> </w:t>
            </w:r>
            <w:r w:rsidR="000B5CD9" w:rsidRPr="005C4A17">
              <w:t>306</w:t>
            </w:r>
            <w:r w:rsidRPr="005C4A17">
              <w:t>, 2000</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38</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306, 2000; No 234, 2008; No 73, 2015</w:t>
            </w:r>
          </w:p>
        </w:tc>
      </w:tr>
      <w:tr w:rsidR="000B5CD9" w:rsidRPr="005C4A17" w:rsidDel="000B5CD9" w:rsidTr="00DF590A">
        <w:trPr>
          <w:cantSplit/>
        </w:trPr>
        <w:tc>
          <w:tcPr>
            <w:tcW w:w="1693" w:type="pct"/>
            <w:shd w:val="clear" w:color="auto" w:fill="auto"/>
          </w:tcPr>
          <w:p w:rsidR="000B5CD9" w:rsidRPr="005C4A17" w:rsidDel="000B5CD9" w:rsidRDefault="000B5CD9" w:rsidP="00E62E2A">
            <w:pPr>
              <w:pStyle w:val="ENoteTableText"/>
              <w:tabs>
                <w:tab w:val="center" w:leader="dot" w:pos="2268"/>
              </w:tabs>
            </w:pPr>
            <w:r w:rsidRPr="005C4A17">
              <w:rPr>
                <w:b/>
              </w:rPr>
              <w:t>Division</w:t>
            </w:r>
            <w:r w:rsidR="005C4A17">
              <w:rPr>
                <w:b/>
              </w:rPr>
              <w:t> </w:t>
            </w:r>
            <w:r w:rsidRPr="005C4A17">
              <w:rPr>
                <w:b/>
              </w:rPr>
              <w:t>2</w:t>
            </w:r>
          </w:p>
        </w:tc>
        <w:tc>
          <w:tcPr>
            <w:tcW w:w="3307" w:type="pct"/>
            <w:shd w:val="clear" w:color="auto" w:fill="auto"/>
          </w:tcPr>
          <w:p w:rsidR="000B5CD9" w:rsidRPr="005C4A17" w:rsidDel="000B5CD9" w:rsidRDefault="000B5CD9" w:rsidP="007C0983">
            <w:pPr>
              <w:pStyle w:val="ENoteTableText"/>
            </w:pPr>
          </w:p>
        </w:tc>
      </w:tr>
      <w:tr w:rsidR="000B5CD9" w:rsidRPr="005C4A17" w:rsidDel="000B5CD9" w:rsidTr="00DF590A">
        <w:trPr>
          <w:cantSplit/>
        </w:trPr>
        <w:tc>
          <w:tcPr>
            <w:tcW w:w="1693" w:type="pct"/>
            <w:shd w:val="clear" w:color="auto" w:fill="auto"/>
          </w:tcPr>
          <w:p w:rsidR="000B5CD9" w:rsidRPr="005C4A17" w:rsidDel="000B5CD9" w:rsidRDefault="000B5CD9" w:rsidP="00E62E2A">
            <w:pPr>
              <w:pStyle w:val="ENoteTableText"/>
              <w:tabs>
                <w:tab w:val="center" w:leader="dot" w:pos="2268"/>
              </w:tabs>
            </w:pPr>
            <w:r w:rsidRPr="005C4A17">
              <w:lastRenderedPageBreak/>
              <w:t>r 39</w:t>
            </w:r>
            <w:r w:rsidRPr="005C4A17">
              <w:tab/>
            </w:r>
          </w:p>
        </w:tc>
        <w:tc>
          <w:tcPr>
            <w:tcW w:w="3307" w:type="pct"/>
            <w:shd w:val="clear" w:color="auto" w:fill="auto"/>
          </w:tcPr>
          <w:p w:rsidR="000B5CD9" w:rsidRPr="005C4A17" w:rsidDel="000B5CD9" w:rsidRDefault="000B5CD9" w:rsidP="007C0983">
            <w:pPr>
              <w:pStyle w:val="ENoteTableText"/>
            </w:pPr>
            <w:r w:rsidRPr="005C4A17">
              <w:t>am No 73, 2015</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2A</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9E2888">
            <w:pPr>
              <w:pStyle w:val="ENoteTableText"/>
              <w:tabs>
                <w:tab w:val="center" w:leader="dot" w:pos="2268"/>
              </w:tabs>
            </w:pPr>
            <w:r w:rsidRPr="005C4A17">
              <w:t>Div</w:t>
            </w:r>
            <w:r w:rsidR="009E2888" w:rsidRPr="005C4A17">
              <w:t>ision</w:t>
            </w:r>
            <w:r w:rsidR="005C4A17">
              <w:t> </w:t>
            </w:r>
            <w:r w:rsidR="009E2888" w:rsidRPr="005C4A17">
              <w:t>2A</w:t>
            </w:r>
            <w:r w:rsidRPr="005C4A17">
              <w:tab/>
            </w:r>
          </w:p>
        </w:tc>
        <w:tc>
          <w:tcPr>
            <w:tcW w:w="3307" w:type="pct"/>
            <w:shd w:val="clear" w:color="auto" w:fill="auto"/>
          </w:tcPr>
          <w:p w:rsidR="000B5CD9" w:rsidRPr="005C4A17" w:rsidRDefault="000B5CD9" w:rsidP="007C0983">
            <w:pPr>
              <w:pStyle w:val="ENoteTableText"/>
            </w:pPr>
            <w:r w:rsidRPr="005C4A17">
              <w:t>ad. 1999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rs.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40A</w:t>
            </w:r>
            <w:r w:rsidRPr="005C4A17">
              <w:tab/>
            </w:r>
          </w:p>
        </w:tc>
        <w:tc>
          <w:tcPr>
            <w:tcW w:w="3307" w:type="pct"/>
            <w:shd w:val="clear" w:color="auto" w:fill="auto"/>
          </w:tcPr>
          <w:p w:rsidR="000B5CD9" w:rsidRPr="005C4A17" w:rsidRDefault="000B5CD9" w:rsidP="007C0983">
            <w:pPr>
              <w:pStyle w:val="ENoteTableText"/>
            </w:pPr>
            <w:r w:rsidRPr="005C4A17">
              <w:t>ad. 1999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rs.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40B</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ad No 97, 1999</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306,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am No 73, 2015</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40C</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ad No 97, 1999</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306,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am No 73, 2015</w:t>
            </w: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r w:rsidRPr="005C4A17">
              <w:t>r 40CA</w:t>
            </w:r>
            <w:r w:rsidRPr="005C4A17">
              <w:tab/>
            </w:r>
          </w:p>
        </w:tc>
        <w:tc>
          <w:tcPr>
            <w:tcW w:w="3307" w:type="pct"/>
            <w:shd w:val="clear" w:color="auto" w:fill="auto"/>
          </w:tcPr>
          <w:p w:rsidR="0019186B" w:rsidRPr="005C4A17" w:rsidRDefault="0019186B">
            <w:pPr>
              <w:pStyle w:val="ENoteTableText"/>
            </w:pPr>
            <w:r w:rsidRPr="005C4A17">
              <w:t>ad F2016L00758</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40D</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ad No 97, 1999</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306,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213, 2004; No 73, 2015</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40E</w:t>
            </w:r>
            <w:r w:rsidRPr="005C4A17">
              <w:tab/>
            </w:r>
          </w:p>
        </w:tc>
        <w:tc>
          <w:tcPr>
            <w:tcW w:w="3307" w:type="pct"/>
            <w:shd w:val="clear" w:color="auto" w:fill="auto"/>
          </w:tcPr>
          <w:p w:rsidR="000B5CD9" w:rsidRPr="005C4A17" w:rsidRDefault="000B5CD9" w:rsidP="007C0983">
            <w:pPr>
              <w:pStyle w:val="ENoteTableText"/>
            </w:pPr>
            <w:r w:rsidRPr="005C4A17">
              <w:t>ad. 1999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rep. 2000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40F</w:t>
            </w:r>
            <w:r w:rsidRPr="005C4A17">
              <w:tab/>
            </w:r>
          </w:p>
        </w:tc>
        <w:tc>
          <w:tcPr>
            <w:tcW w:w="3307" w:type="pct"/>
            <w:shd w:val="clear" w:color="auto" w:fill="auto"/>
          </w:tcPr>
          <w:p w:rsidR="000B5CD9" w:rsidRPr="005C4A17" w:rsidRDefault="000B5CD9" w:rsidP="007C0983">
            <w:pPr>
              <w:pStyle w:val="ENoteTableText"/>
            </w:pPr>
            <w:r w:rsidRPr="005C4A17">
              <w:t>ad. 1999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rep.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40G</w:t>
            </w:r>
            <w:r w:rsidRPr="005C4A17">
              <w:tab/>
            </w:r>
          </w:p>
        </w:tc>
        <w:tc>
          <w:tcPr>
            <w:tcW w:w="3307" w:type="pct"/>
            <w:shd w:val="clear" w:color="auto" w:fill="auto"/>
          </w:tcPr>
          <w:p w:rsidR="000B5CD9" w:rsidRPr="005C4A17" w:rsidRDefault="000B5CD9" w:rsidP="007C0983">
            <w:pPr>
              <w:pStyle w:val="ENoteTableText"/>
            </w:pPr>
            <w:r w:rsidRPr="005C4A17">
              <w:t>ad. 1999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rep.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40</w:t>
            </w:r>
            <w:r w:rsidRPr="005C4A17">
              <w:rPr>
                <w:szCs w:val="18"/>
              </w:rPr>
              <w:t>H</w:t>
            </w:r>
            <w:r w:rsidRPr="005C4A17">
              <w:rPr>
                <w:szCs w:val="18"/>
              </w:rPr>
              <w:tab/>
            </w:r>
          </w:p>
        </w:tc>
        <w:tc>
          <w:tcPr>
            <w:tcW w:w="3307" w:type="pct"/>
            <w:shd w:val="clear" w:color="auto" w:fill="auto"/>
          </w:tcPr>
          <w:p w:rsidR="000B5CD9" w:rsidRPr="005C4A17" w:rsidRDefault="000B5CD9" w:rsidP="007C0983">
            <w:pPr>
              <w:pStyle w:val="ENoteTableText"/>
            </w:pPr>
            <w:r w:rsidRPr="005C4A17">
              <w:t>ad. 1999 No.</w:t>
            </w:r>
            <w:r w:rsidR="005C4A17">
              <w:t> </w:t>
            </w:r>
            <w:r w:rsidRPr="005C4A17">
              <w:t>97</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rsidP="007C0983">
            <w:pPr>
              <w:pStyle w:val="ENoteTableText"/>
            </w:pPr>
            <w:r w:rsidRPr="005C4A17">
              <w:t>rep.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4</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47</w:t>
            </w:r>
            <w:r w:rsidRPr="005C4A17">
              <w:tab/>
            </w:r>
          </w:p>
        </w:tc>
        <w:tc>
          <w:tcPr>
            <w:tcW w:w="3307" w:type="pct"/>
            <w:shd w:val="clear" w:color="auto" w:fill="auto"/>
          </w:tcPr>
          <w:p w:rsidR="000B5CD9" w:rsidRPr="005C4A17" w:rsidRDefault="000B5CD9" w:rsidP="007C0983">
            <w:pPr>
              <w:pStyle w:val="ENoteTableText"/>
            </w:pPr>
            <w:r w:rsidRPr="005C4A17">
              <w:t>rep. 2008 No.</w:t>
            </w:r>
            <w:r w:rsidR="005C4A17">
              <w:t> </w:t>
            </w:r>
            <w:r w:rsidRPr="005C4A17">
              <w:t>234</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48</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271</w:t>
            </w:r>
            <w:r w:rsidR="00874C04" w:rsidRPr="005C4A17">
              <w:t>, 2001</w:t>
            </w:r>
            <w:r w:rsidRPr="005C4A17">
              <w:t>; No 234</w:t>
            </w:r>
            <w:r w:rsidR="00874C04" w:rsidRPr="005C4A17">
              <w:t>, 2008; No 73, 2015</w:t>
            </w:r>
            <w:r w:rsidR="0019186B" w:rsidRPr="005C4A17">
              <w:t>;</w:t>
            </w:r>
            <w:r w:rsidR="009E2888" w:rsidRPr="005C4A17">
              <w:t xml:space="preserve"> </w:t>
            </w:r>
            <w:r w:rsidR="0019186B" w:rsidRPr="005C4A17">
              <w:t>F2016L00758</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49</w:t>
            </w:r>
            <w:r w:rsidRPr="005C4A17">
              <w:tab/>
            </w:r>
          </w:p>
        </w:tc>
        <w:tc>
          <w:tcPr>
            <w:tcW w:w="3307" w:type="pct"/>
            <w:shd w:val="clear" w:color="auto" w:fill="auto"/>
          </w:tcPr>
          <w:p w:rsidR="00874C04" w:rsidRPr="005C4A17" w:rsidRDefault="00874C04" w:rsidP="005970F6">
            <w:pPr>
              <w:pStyle w:val="ENoteTableText"/>
            </w:pPr>
            <w:r w:rsidRPr="005C4A17">
              <w:t>rs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50</w:t>
            </w:r>
            <w:r w:rsidRPr="005C4A17">
              <w:tab/>
            </w:r>
          </w:p>
        </w:tc>
        <w:tc>
          <w:tcPr>
            <w:tcW w:w="3307" w:type="pct"/>
            <w:shd w:val="clear" w:color="auto" w:fill="auto"/>
          </w:tcPr>
          <w:p w:rsidR="00874C04" w:rsidRPr="005C4A17" w:rsidRDefault="00874C04" w:rsidP="005970F6">
            <w:pPr>
              <w:pStyle w:val="ENoteTableText"/>
            </w:pPr>
            <w:r w:rsidRPr="005C4A17">
              <w:t>rs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51</w:t>
            </w:r>
            <w:r w:rsidRPr="005C4A17">
              <w:tab/>
            </w:r>
          </w:p>
        </w:tc>
        <w:tc>
          <w:tcPr>
            <w:tcW w:w="3307" w:type="pct"/>
            <w:shd w:val="clear" w:color="auto" w:fill="auto"/>
          </w:tcPr>
          <w:p w:rsidR="00874C04" w:rsidRPr="005C4A17" w:rsidRDefault="00874C04" w:rsidP="005970F6">
            <w:pPr>
              <w:pStyle w:val="ENoteTableText"/>
            </w:pPr>
            <w:r w:rsidRPr="005C4A17">
              <w:t>rs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52</w:t>
            </w:r>
            <w:r w:rsidRPr="005C4A17">
              <w:tab/>
            </w:r>
          </w:p>
        </w:tc>
        <w:tc>
          <w:tcPr>
            <w:tcW w:w="3307" w:type="pct"/>
            <w:shd w:val="clear" w:color="auto" w:fill="auto"/>
          </w:tcPr>
          <w:p w:rsidR="00874C04" w:rsidRPr="005C4A17" w:rsidRDefault="00874C04" w:rsidP="005970F6">
            <w:pPr>
              <w:pStyle w:val="ENoteTableText"/>
            </w:pPr>
            <w:r w:rsidRPr="005C4A17">
              <w:t>am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53</w:t>
            </w:r>
            <w:r w:rsidRPr="005C4A17">
              <w:tab/>
            </w:r>
          </w:p>
        </w:tc>
        <w:tc>
          <w:tcPr>
            <w:tcW w:w="3307" w:type="pct"/>
            <w:shd w:val="clear" w:color="auto" w:fill="auto"/>
          </w:tcPr>
          <w:p w:rsidR="00874C04" w:rsidRPr="005C4A17" w:rsidRDefault="00874C04" w:rsidP="005970F6">
            <w:pPr>
              <w:pStyle w:val="ENoteTableText"/>
            </w:pPr>
            <w:r w:rsidRPr="005C4A17">
              <w:t>am No 73, 2015</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54</w:t>
            </w:r>
            <w:r w:rsidRPr="005C4A17">
              <w:tab/>
            </w:r>
          </w:p>
        </w:tc>
        <w:tc>
          <w:tcPr>
            <w:tcW w:w="3307" w:type="pct"/>
            <w:shd w:val="clear" w:color="auto" w:fill="auto"/>
          </w:tcPr>
          <w:p w:rsidR="000B5CD9" w:rsidRPr="005C4A17" w:rsidRDefault="000B5CD9" w:rsidP="007C0983">
            <w:pPr>
              <w:pStyle w:val="ENoteTableText"/>
            </w:pPr>
            <w:r w:rsidRPr="005C4A17">
              <w:t>rs.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55</w:t>
            </w:r>
            <w:r w:rsidRPr="005C4A17">
              <w:tab/>
            </w:r>
          </w:p>
        </w:tc>
        <w:tc>
          <w:tcPr>
            <w:tcW w:w="3307" w:type="pct"/>
            <w:shd w:val="clear" w:color="auto" w:fill="auto"/>
          </w:tcPr>
          <w:p w:rsidR="000B5CD9" w:rsidRPr="005C4A17" w:rsidRDefault="000B5CD9" w:rsidP="007C0983">
            <w:pPr>
              <w:pStyle w:val="ENoteTableText"/>
            </w:pPr>
            <w:r w:rsidRPr="005C4A17">
              <w:t>rs.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5</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444EF6">
            <w:pPr>
              <w:pStyle w:val="ENoteTableText"/>
              <w:tabs>
                <w:tab w:val="center" w:leader="dot" w:pos="2268"/>
              </w:tabs>
            </w:pPr>
            <w:r w:rsidRPr="005C4A17">
              <w:t>Div</w:t>
            </w:r>
            <w:r w:rsidR="00444EF6" w:rsidRPr="005C4A17">
              <w:t>ision</w:t>
            </w:r>
            <w:r w:rsidR="005C4A17">
              <w:t> </w:t>
            </w:r>
            <w:r w:rsidR="00444EF6" w:rsidRPr="005C4A17">
              <w:t>5</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55A</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55B</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p>
        </w:tc>
        <w:tc>
          <w:tcPr>
            <w:tcW w:w="3307" w:type="pct"/>
            <w:shd w:val="clear" w:color="auto" w:fill="auto"/>
          </w:tcPr>
          <w:p w:rsidR="000B5CD9" w:rsidRPr="005C4A17" w:rsidRDefault="000B5CD9" w:rsidP="007C0983">
            <w:pPr>
              <w:pStyle w:val="ENoteTableText"/>
            </w:pPr>
            <w:r w:rsidRPr="005C4A17">
              <w:t>am No 78, 2014</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55C</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p>
        </w:tc>
        <w:tc>
          <w:tcPr>
            <w:tcW w:w="3307" w:type="pct"/>
            <w:shd w:val="clear" w:color="auto" w:fill="auto"/>
          </w:tcPr>
          <w:p w:rsidR="000B5CD9" w:rsidRPr="005C4A17" w:rsidRDefault="000B5CD9" w:rsidP="007C0983">
            <w:pPr>
              <w:pStyle w:val="ENoteTableText"/>
            </w:pPr>
            <w:r w:rsidRPr="005C4A17">
              <w:t>am No 78, 2014</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55D</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p>
        </w:tc>
        <w:tc>
          <w:tcPr>
            <w:tcW w:w="3307" w:type="pct"/>
            <w:shd w:val="clear" w:color="auto" w:fill="auto"/>
          </w:tcPr>
          <w:p w:rsidR="000B5CD9" w:rsidRPr="005C4A17" w:rsidRDefault="000B5CD9" w:rsidP="007C0983">
            <w:pPr>
              <w:pStyle w:val="ENoteTableText"/>
            </w:pPr>
            <w:r w:rsidRPr="005C4A17">
              <w:t>rep No 78, 2014</w:t>
            </w:r>
          </w:p>
        </w:tc>
      </w:tr>
      <w:tr w:rsidR="000B5CD9" w:rsidRPr="005C4A17" w:rsidTr="00DF590A">
        <w:trPr>
          <w:cantSplit/>
        </w:trPr>
        <w:tc>
          <w:tcPr>
            <w:tcW w:w="1693" w:type="pct"/>
            <w:shd w:val="clear" w:color="auto" w:fill="auto"/>
          </w:tcPr>
          <w:p w:rsidR="000B5CD9" w:rsidRPr="005C4A17" w:rsidRDefault="000B5CD9" w:rsidP="0065201B">
            <w:pPr>
              <w:pStyle w:val="ENoteTableText"/>
              <w:keepNext/>
              <w:keepLines/>
            </w:pPr>
            <w:r w:rsidRPr="005C4A17">
              <w:rPr>
                <w:b/>
              </w:rPr>
              <w:t>Part</w:t>
            </w:r>
            <w:r w:rsidR="005C4A17">
              <w:rPr>
                <w:b/>
              </w:rPr>
              <w:t> </w:t>
            </w:r>
            <w:r w:rsidRPr="005C4A17">
              <w:rPr>
                <w:b/>
              </w:rPr>
              <w:t>5</w:t>
            </w:r>
          </w:p>
        </w:tc>
        <w:tc>
          <w:tcPr>
            <w:tcW w:w="3307" w:type="pct"/>
            <w:shd w:val="clear" w:color="auto" w:fill="auto"/>
          </w:tcPr>
          <w:p w:rsidR="000B5CD9" w:rsidRPr="005C4A17" w:rsidRDefault="000B5CD9" w:rsidP="0065201B">
            <w:pPr>
              <w:pStyle w:val="ENoteTableText"/>
              <w:keepNext/>
              <w:keepLines/>
            </w:pPr>
          </w:p>
        </w:tc>
      </w:tr>
      <w:tr w:rsidR="00874C04" w:rsidRPr="005C4A17" w:rsidTr="00DF590A">
        <w:trPr>
          <w:cantSplit/>
        </w:trPr>
        <w:tc>
          <w:tcPr>
            <w:tcW w:w="1693" w:type="pct"/>
            <w:shd w:val="clear" w:color="auto" w:fill="auto"/>
          </w:tcPr>
          <w:p w:rsidR="00874C04" w:rsidRPr="005C4A17" w:rsidRDefault="00874C04" w:rsidP="00794744">
            <w:pPr>
              <w:pStyle w:val="ENoteTableText"/>
              <w:tabs>
                <w:tab w:val="center" w:leader="dot" w:pos="2268"/>
              </w:tabs>
            </w:pPr>
            <w:r w:rsidRPr="005C4A17">
              <w:t>Part</w:t>
            </w:r>
            <w:r w:rsidR="005C4A17">
              <w:t> </w:t>
            </w:r>
            <w:r w:rsidRPr="005C4A17">
              <w:t>5 heading</w:t>
            </w:r>
            <w:r w:rsidRPr="005C4A17">
              <w:tab/>
            </w:r>
          </w:p>
        </w:tc>
        <w:tc>
          <w:tcPr>
            <w:tcW w:w="3307" w:type="pct"/>
            <w:shd w:val="clear" w:color="auto" w:fill="auto"/>
          </w:tcPr>
          <w:p w:rsidR="00874C04" w:rsidRPr="005C4A17" w:rsidRDefault="00874C04" w:rsidP="00794744">
            <w:pPr>
              <w:pStyle w:val="ENoteTableText"/>
              <w:tabs>
                <w:tab w:val="center" w:leader="dot" w:pos="2268"/>
              </w:tabs>
              <w:rPr>
                <w:rFonts w:eastAsiaTheme="minorHAnsi" w:cstheme="minorBidi"/>
                <w:lang w:eastAsia="en-US"/>
              </w:rPr>
            </w:pPr>
            <w:r w:rsidRPr="005C4A17">
              <w:t>rs No 73, 2015</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5.1</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444EF6">
            <w:pPr>
              <w:pStyle w:val="ENoteTableText"/>
              <w:tabs>
                <w:tab w:val="center" w:leader="dot" w:pos="2268"/>
              </w:tabs>
            </w:pPr>
            <w:r w:rsidRPr="005C4A17">
              <w:t>Div</w:t>
            </w:r>
            <w:r w:rsidR="00444EF6" w:rsidRPr="005C4A17">
              <w:t>ision</w:t>
            </w:r>
            <w:r w:rsidR="005C4A17">
              <w:t> </w:t>
            </w:r>
            <w:r w:rsidRPr="005C4A17">
              <w:t>5.1</w:t>
            </w:r>
            <w:r w:rsidR="00444EF6" w:rsidRPr="005C4A17">
              <w:t xml:space="preserve"> heading</w:t>
            </w:r>
            <w:r w:rsidR="00444EF6"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330</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56</w:t>
            </w:r>
            <w:r w:rsidRPr="005C4A17">
              <w:tab/>
            </w:r>
          </w:p>
        </w:tc>
        <w:tc>
          <w:tcPr>
            <w:tcW w:w="3307" w:type="pct"/>
            <w:shd w:val="clear" w:color="auto" w:fill="auto"/>
          </w:tcPr>
          <w:p w:rsidR="000B5CD9" w:rsidRPr="005C4A17" w:rsidRDefault="000B5CD9" w:rsidP="007C0983">
            <w:pPr>
              <w:pStyle w:val="ENoteTableText"/>
            </w:pPr>
            <w:r w:rsidRPr="005C4A17">
              <w:t>rs. 2000 No.</w:t>
            </w:r>
            <w:r w:rsidR="005C4A17">
              <w:t> </w:t>
            </w:r>
            <w:r w:rsidRPr="005C4A17">
              <w:t>330</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5.2</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444EF6">
            <w:pPr>
              <w:pStyle w:val="ENoteTableText"/>
              <w:tabs>
                <w:tab w:val="center" w:leader="dot" w:pos="2268"/>
              </w:tabs>
            </w:pPr>
            <w:r w:rsidRPr="005C4A17">
              <w:t>Div</w:t>
            </w:r>
            <w:r w:rsidR="00444EF6" w:rsidRPr="005C4A17">
              <w:t>ision</w:t>
            </w:r>
            <w:r w:rsidR="005C4A17">
              <w:t> </w:t>
            </w:r>
            <w:r w:rsidRPr="005C4A17">
              <w:t xml:space="preserve">5.2 </w:t>
            </w:r>
            <w:r w:rsidR="00444EF6" w:rsidRPr="005C4A17">
              <w:t>heading</w:t>
            </w:r>
            <w:r w:rsidR="00444EF6"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330</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57</w:t>
            </w:r>
            <w:r w:rsidRPr="005C4A17">
              <w:tab/>
            </w:r>
          </w:p>
        </w:tc>
        <w:tc>
          <w:tcPr>
            <w:tcW w:w="3307" w:type="pct"/>
            <w:shd w:val="clear" w:color="auto" w:fill="auto"/>
          </w:tcPr>
          <w:p w:rsidR="000B5CD9" w:rsidRPr="005C4A17" w:rsidRDefault="000B5CD9" w:rsidP="007C0983">
            <w:pPr>
              <w:pStyle w:val="ENoteTableText"/>
            </w:pPr>
            <w:r w:rsidRPr="005C4A17">
              <w:t>rs. 2000 No.</w:t>
            </w:r>
            <w:r w:rsidR="005C4A17">
              <w:t> </w:t>
            </w:r>
            <w:r w:rsidRPr="005C4A17">
              <w:t>330</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58</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306</w:t>
            </w:r>
            <w:r w:rsidR="00874C04" w:rsidRPr="005C4A17">
              <w:t>, 2000</w:t>
            </w:r>
            <w:r w:rsidRPr="005C4A17">
              <w:t>; No 234</w:t>
            </w:r>
            <w:r w:rsidR="00874C04" w:rsidRPr="005C4A17">
              <w:t>, 2008;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59</w:t>
            </w:r>
            <w:r w:rsidRPr="005C4A17">
              <w:tab/>
            </w:r>
          </w:p>
        </w:tc>
        <w:tc>
          <w:tcPr>
            <w:tcW w:w="3307" w:type="pct"/>
            <w:shd w:val="clear" w:color="auto" w:fill="auto"/>
          </w:tcPr>
          <w:p w:rsidR="00874C04" w:rsidRPr="005C4A17" w:rsidRDefault="00874C04" w:rsidP="007C0983">
            <w:pPr>
              <w:pStyle w:val="ENoteTableText"/>
            </w:pPr>
            <w:r w:rsidRPr="005C4A17">
              <w:t>am No 234, 2008</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60</w:t>
            </w:r>
            <w:r w:rsidRPr="005C4A17">
              <w:tab/>
            </w:r>
          </w:p>
        </w:tc>
        <w:tc>
          <w:tcPr>
            <w:tcW w:w="3307" w:type="pct"/>
            <w:shd w:val="clear" w:color="auto" w:fill="auto"/>
          </w:tcPr>
          <w:p w:rsidR="00874C04" w:rsidRPr="005C4A17" w:rsidRDefault="00874C04" w:rsidP="007C0983">
            <w:pPr>
              <w:pStyle w:val="ENoteTableText"/>
            </w:pPr>
            <w:r w:rsidRPr="005C4A17">
              <w:t>am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61</w:t>
            </w:r>
            <w:r w:rsidRPr="005C4A17">
              <w:tab/>
            </w:r>
          </w:p>
        </w:tc>
        <w:tc>
          <w:tcPr>
            <w:tcW w:w="3307" w:type="pct"/>
            <w:shd w:val="clear" w:color="auto" w:fill="auto"/>
          </w:tcPr>
          <w:p w:rsidR="00874C04" w:rsidRPr="005C4A17" w:rsidRDefault="00874C04" w:rsidP="007C0983">
            <w:pPr>
              <w:pStyle w:val="ENoteTableText"/>
            </w:pPr>
            <w:r w:rsidRPr="005C4A17">
              <w:t>am No 73, 2015</w:t>
            </w:r>
          </w:p>
        </w:tc>
      </w:tr>
      <w:tr w:rsidR="00874C04" w:rsidRPr="005C4A17" w:rsidTr="00DF590A">
        <w:trPr>
          <w:cantSplit/>
        </w:trPr>
        <w:tc>
          <w:tcPr>
            <w:tcW w:w="1693" w:type="pct"/>
            <w:shd w:val="clear" w:color="auto" w:fill="auto"/>
          </w:tcPr>
          <w:p w:rsidR="00874C04" w:rsidRPr="005C4A17" w:rsidRDefault="00874C04" w:rsidP="00E62E2A">
            <w:pPr>
              <w:pStyle w:val="ENoteTableText"/>
              <w:tabs>
                <w:tab w:val="center" w:leader="dot" w:pos="2268"/>
              </w:tabs>
            </w:pPr>
            <w:r w:rsidRPr="005C4A17">
              <w:t>r 62</w:t>
            </w:r>
            <w:r w:rsidRPr="005C4A17">
              <w:tab/>
            </w:r>
          </w:p>
        </w:tc>
        <w:tc>
          <w:tcPr>
            <w:tcW w:w="3307" w:type="pct"/>
            <w:shd w:val="clear" w:color="auto" w:fill="auto"/>
          </w:tcPr>
          <w:p w:rsidR="00874C04" w:rsidRPr="005C4A17" w:rsidRDefault="00874C04" w:rsidP="007C0983">
            <w:pPr>
              <w:pStyle w:val="ENoteTableText"/>
            </w:pPr>
            <w:r w:rsidRPr="005C4A17">
              <w:t>am No 73, 2015</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Division</w:t>
            </w:r>
            <w:r w:rsidR="005C4A17">
              <w:rPr>
                <w:b/>
              </w:rPr>
              <w:t> </w:t>
            </w:r>
            <w:r w:rsidRPr="005C4A17">
              <w:rPr>
                <w:b/>
              </w:rPr>
              <w:t>5.3</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5970F6">
            <w:pPr>
              <w:pStyle w:val="ENoteTableText"/>
              <w:tabs>
                <w:tab w:val="center" w:leader="dot" w:pos="2268"/>
              </w:tabs>
            </w:pPr>
            <w:r w:rsidRPr="005C4A17">
              <w:t>Div</w:t>
            </w:r>
            <w:r w:rsidR="005970F6" w:rsidRPr="005C4A17">
              <w:t>ision</w:t>
            </w:r>
            <w:r w:rsidR="005C4A17">
              <w:t> </w:t>
            </w:r>
            <w:r w:rsidRPr="005C4A17">
              <w:t>5.3</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ad No 330</w:t>
            </w:r>
            <w:r w:rsidR="005970F6" w:rsidRPr="005C4A17">
              <w:t>, 2000</w:t>
            </w:r>
          </w:p>
        </w:tc>
      </w:tr>
      <w:tr w:rsidR="005970F6" w:rsidRPr="005C4A17" w:rsidTr="00DF590A">
        <w:trPr>
          <w:cantSplit/>
        </w:trPr>
        <w:tc>
          <w:tcPr>
            <w:tcW w:w="1693" w:type="pct"/>
            <w:shd w:val="clear" w:color="auto" w:fill="auto"/>
          </w:tcPr>
          <w:p w:rsidR="005970F6" w:rsidRPr="005C4A17" w:rsidRDefault="005970F6" w:rsidP="00E62E2A">
            <w:pPr>
              <w:pStyle w:val="ENoteTableText"/>
              <w:tabs>
                <w:tab w:val="center" w:leader="dot" w:pos="2268"/>
              </w:tabs>
            </w:pPr>
            <w:r w:rsidRPr="005C4A17">
              <w:t>Division</w:t>
            </w:r>
            <w:r w:rsidR="005C4A17">
              <w:t> </w:t>
            </w:r>
            <w:r w:rsidRPr="005C4A17">
              <w:t>5.3 heading</w:t>
            </w:r>
            <w:r w:rsidRPr="005C4A17">
              <w:tab/>
            </w:r>
          </w:p>
        </w:tc>
        <w:tc>
          <w:tcPr>
            <w:tcW w:w="3307" w:type="pct"/>
            <w:shd w:val="clear" w:color="auto" w:fill="auto"/>
          </w:tcPr>
          <w:p w:rsidR="005970F6" w:rsidRPr="005C4A17" w:rsidRDefault="005970F6" w:rsidP="007C0983">
            <w:pPr>
              <w:pStyle w:val="ENoteTableText"/>
            </w:pPr>
            <w:r w:rsidRPr="005C4A17">
              <w:t>rs No 73, 2015</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62A</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ad No 330</w:t>
            </w:r>
            <w:r w:rsidR="005970F6" w:rsidRPr="005C4A17">
              <w:t>,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271</w:t>
            </w:r>
            <w:r w:rsidR="005970F6" w:rsidRPr="005C4A17">
              <w:t>, 2001</w:t>
            </w:r>
            <w:r w:rsidRPr="005C4A17">
              <w:t>; No 234</w:t>
            </w:r>
            <w:r w:rsidR="005970F6" w:rsidRPr="005C4A17">
              <w:t>, 2008; No 73, 2015</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Part</w:t>
            </w:r>
            <w:r w:rsidR="005C4A17">
              <w:rPr>
                <w:b/>
              </w:rPr>
              <w:t> </w:t>
            </w:r>
            <w:r w:rsidRPr="005C4A17">
              <w:rPr>
                <w:b/>
              </w:rPr>
              <w:t>7</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Part</w:t>
            </w:r>
            <w:r w:rsidR="005C4A17">
              <w:t> </w:t>
            </w:r>
            <w:r w:rsidRPr="005C4A17">
              <w:t>7</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65</w:t>
            </w:r>
            <w:r w:rsidRPr="005C4A17">
              <w:tab/>
            </w:r>
          </w:p>
        </w:tc>
        <w:tc>
          <w:tcPr>
            <w:tcW w:w="3307" w:type="pct"/>
            <w:shd w:val="clear" w:color="auto" w:fill="auto"/>
          </w:tcPr>
          <w:p w:rsidR="000B5CD9" w:rsidRPr="005C4A17" w:rsidRDefault="000B5CD9" w:rsidP="007C0983">
            <w:pPr>
              <w:pStyle w:val="ENoteTableText"/>
            </w:pPr>
            <w:r w:rsidRPr="005C4A17">
              <w:t>ad. 2000 No.</w:t>
            </w:r>
            <w:r w:rsidR="005C4A17">
              <w:t> </w:t>
            </w:r>
            <w:r w:rsidRPr="005C4A17">
              <w:t>306</w:t>
            </w:r>
          </w:p>
        </w:tc>
      </w:tr>
      <w:tr w:rsidR="0019186B" w:rsidRPr="005C4A17" w:rsidTr="00DF590A">
        <w:trPr>
          <w:cantSplit/>
        </w:trPr>
        <w:tc>
          <w:tcPr>
            <w:tcW w:w="1693" w:type="pct"/>
            <w:shd w:val="clear" w:color="auto" w:fill="auto"/>
          </w:tcPr>
          <w:p w:rsidR="0019186B" w:rsidRPr="005C4A17" w:rsidRDefault="0019186B" w:rsidP="00E62E2A">
            <w:pPr>
              <w:pStyle w:val="ENoteTableText"/>
              <w:tabs>
                <w:tab w:val="center" w:leader="dot" w:pos="2268"/>
              </w:tabs>
            </w:pPr>
          </w:p>
        </w:tc>
        <w:tc>
          <w:tcPr>
            <w:tcW w:w="3307" w:type="pct"/>
            <w:shd w:val="clear" w:color="auto" w:fill="auto"/>
          </w:tcPr>
          <w:p w:rsidR="0019186B" w:rsidRPr="005C4A17" w:rsidRDefault="0019186B" w:rsidP="007C0983">
            <w:pPr>
              <w:pStyle w:val="ENoteTableText"/>
            </w:pPr>
            <w:r w:rsidRPr="005C4A17">
              <w:t>am F2016L00758</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65A</w:t>
            </w:r>
            <w:r w:rsidRPr="005C4A17">
              <w:tab/>
            </w:r>
          </w:p>
        </w:tc>
        <w:tc>
          <w:tcPr>
            <w:tcW w:w="3307" w:type="pct"/>
            <w:shd w:val="clear" w:color="auto" w:fill="auto"/>
          </w:tcPr>
          <w:p w:rsidR="000B5CD9" w:rsidRPr="005C4A17" w:rsidRDefault="000B5CD9" w:rsidP="007C0983">
            <w:pPr>
              <w:pStyle w:val="ENoteTableText"/>
            </w:pPr>
            <w:r w:rsidRPr="005C4A17">
              <w:t>ad. 2001 No.</w:t>
            </w:r>
            <w:r w:rsidR="005C4A17">
              <w:t> </w:t>
            </w:r>
            <w:r w:rsidRPr="005C4A17">
              <w:t>271</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r. 66</w:t>
            </w:r>
            <w:r w:rsidRPr="005C4A17">
              <w:tab/>
            </w:r>
          </w:p>
        </w:tc>
        <w:tc>
          <w:tcPr>
            <w:tcW w:w="3307" w:type="pct"/>
            <w:shd w:val="clear" w:color="auto" w:fill="auto"/>
          </w:tcPr>
          <w:p w:rsidR="000B5CD9" w:rsidRPr="005C4A17" w:rsidRDefault="00444EF6" w:rsidP="007C0983">
            <w:pPr>
              <w:pStyle w:val="ENoteTableText"/>
            </w:pPr>
            <w:r w:rsidRPr="005C4A17">
              <w:t>ad No</w:t>
            </w:r>
            <w:r w:rsidR="0077578E" w:rsidRPr="005C4A17">
              <w:t> </w:t>
            </w:r>
            <w:r w:rsidR="000B5CD9" w:rsidRPr="005C4A17">
              <w:t>306</w:t>
            </w:r>
            <w:r w:rsidRPr="005C4A17">
              <w:t>, 2000</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p>
        </w:tc>
        <w:tc>
          <w:tcPr>
            <w:tcW w:w="3307" w:type="pct"/>
            <w:shd w:val="clear" w:color="auto" w:fill="auto"/>
          </w:tcPr>
          <w:p w:rsidR="000B5CD9" w:rsidRPr="005C4A17" w:rsidRDefault="008E5DAA" w:rsidP="00C92D1D">
            <w:pPr>
              <w:pStyle w:val="ENoteTableText"/>
            </w:pPr>
            <w:r w:rsidRPr="005C4A17">
              <w:t>am</w:t>
            </w:r>
            <w:r w:rsidR="000B5CD9" w:rsidRPr="005C4A17">
              <w:t xml:space="preserve"> No</w:t>
            </w:r>
            <w:r w:rsidR="0077578E" w:rsidRPr="005C4A17">
              <w:t> </w:t>
            </w:r>
            <w:r w:rsidR="000B5CD9" w:rsidRPr="005C4A17">
              <w:t>234</w:t>
            </w:r>
            <w:r w:rsidR="00444EF6" w:rsidRPr="005C4A17">
              <w:t>, 2008</w:t>
            </w:r>
            <w:r w:rsidRPr="005C4A17">
              <w:t>; F2016L00758</w:t>
            </w:r>
          </w:p>
        </w:tc>
      </w:tr>
      <w:tr w:rsidR="008E5DAA" w:rsidRPr="005C4A17" w:rsidTr="00DF590A">
        <w:trPr>
          <w:cantSplit/>
        </w:trPr>
        <w:tc>
          <w:tcPr>
            <w:tcW w:w="1693" w:type="pct"/>
            <w:shd w:val="clear" w:color="auto" w:fill="auto"/>
          </w:tcPr>
          <w:p w:rsidR="008E5DAA" w:rsidRPr="005C4A17" w:rsidDel="008E5DAA" w:rsidRDefault="008E5DAA" w:rsidP="00E62E2A">
            <w:pPr>
              <w:pStyle w:val="ENoteTableText"/>
              <w:tabs>
                <w:tab w:val="center" w:leader="dot" w:pos="2268"/>
              </w:tabs>
              <w:rPr>
                <w:b/>
              </w:rPr>
            </w:pPr>
            <w:r w:rsidRPr="005C4A17">
              <w:rPr>
                <w:b/>
              </w:rPr>
              <w:t>Part</w:t>
            </w:r>
            <w:r w:rsidR="005C4A17">
              <w:rPr>
                <w:b/>
              </w:rPr>
              <w:t> </w:t>
            </w:r>
            <w:r w:rsidRPr="005C4A17">
              <w:rPr>
                <w:b/>
              </w:rPr>
              <w:t>8</w:t>
            </w:r>
          </w:p>
        </w:tc>
        <w:tc>
          <w:tcPr>
            <w:tcW w:w="3307" w:type="pct"/>
            <w:shd w:val="clear" w:color="auto" w:fill="auto"/>
          </w:tcPr>
          <w:p w:rsidR="008E5DAA" w:rsidRPr="005C4A17" w:rsidDel="008E5DAA" w:rsidRDefault="008E5DAA" w:rsidP="00277E3C">
            <w:pPr>
              <w:pStyle w:val="ENoteTableText"/>
            </w:pP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r w:rsidRPr="005C4A17">
              <w:t>Part</w:t>
            </w:r>
            <w:r w:rsidR="005C4A17">
              <w:t> </w:t>
            </w:r>
            <w:r w:rsidRPr="005C4A17">
              <w:t>8</w:t>
            </w:r>
            <w:r w:rsidRPr="005C4A17">
              <w:tab/>
            </w:r>
          </w:p>
        </w:tc>
        <w:tc>
          <w:tcPr>
            <w:tcW w:w="3307" w:type="pct"/>
            <w:shd w:val="clear" w:color="auto" w:fill="auto"/>
          </w:tcPr>
          <w:p w:rsidR="008E5DAA" w:rsidRPr="005C4A17" w:rsidDel="008E5DAA" w:rsidRDefault="008E5DAA" w:rsidP="00277E3C">
            <w:pPr>
              <w:pStyle w:val="ENoteTableText"/>
            </w:pPr>
            <w:r w:rsidRPr="005C4A17">
              <w:t>ad F2016L00758</w:t>
            </w:r>
          </w:p>
        </w:tc>
      </w:tr>
      <w:tr w:rsidR="00C92D1D" w:rsidRPr="005C4A17" w:rsidTr="00DF590A">
        <w:trPr>
          <w:cantSplit/>
        </w:trPr>
        <w:tc>
          <w:tcPr>
            <w:tcW w:w="1693" w:type="pct"/>
            <w:shd w:val="clear" w:color="auto" w:fill="auto"/>
          </w:tcPr>
          <w:p w:rsidR="00C92D1D" w:rsidRPr="005C4A17" w:rsidRDefault="00C92D1D" w:rsidP="00E62E2A">
            <w:pPr>
              <w:pStyle w:val="ENoteTableText"/>
              <w:tabs>
                <w:tab w:val="center" w:leader="dot" w:pos="2268"/>
              </w:tabs>
            </w:pPr>
            <w:r w:rsidRPr="005C4A17">
              <w:t>r 67</w:t>
            </w:r>
            <w:r w:rsidRPr="005C4A17">
              <w:tab/>
            </w:r>
          </w:p>
        </w:tc>
        <w:tc>
          <w:tcPr>
            <w:tcW w:w="3307" w:type="pct"/>
            <w:shd w:val="clear" w:color="auto" w:fill="auto"/>
          </w:tcPr>
          <w:p w:rsidR="00C92D1D" w:rsidRPr="005C4A17" w:rsidRDefault="00C92D1D" w:rsidP="00277E3C">
            <w:pPr>
              <w:pStyle w:val="ENoteTableText"/>
            </w:pPr>
            <w:r w:rsidRPr="005C4A17">
              <w:t>ad F2016L00758</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Schedule</w:t>
            </w:r>
            <w:r w:rsidR="005C4A17">
              <w:rPr>
                <w:b/>
              </w:rPr>
              <w:t> </w:t>
            </w:r>
            <w:r w:rsidRPr="005C4A17">
              <w:rPr>
                <w:b/>
              </w:rPr>
              <w:t>1</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Schedule</w:t>
            </w:r>
            <w:r w:rsidR="005C4A17">
              <w:t> </w:t>
            </w:r>
            <w:r w:rsidRPr="005C4A17">
              <w:t>1</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243</w:t>
            </w:r>
            <w:r w:rsidR="008C0E92" w:rsidRPr="005C4A17">
              <w:t>, 2002</w:t>
            </w:r>
            <w:r w:rsidRPr="005C4A17">
              <w:t>; No 234</w:t>
            </w:r>
            <w:r w:rsidR="008C0E92" w:rsidRPr="005C4A17">
              <w:t>, 2008</w:t>
            </w:r>
            <w:r w:rsidRPr="005C4A17">
              <w:t>; No 78, 2014</w:t>
            </w:r>
            <w:r w:rsidR="008C0E92" w:rsidRPr="005C4A17">
              <w:t>; No 73, 2015</w:t>
            </w:r>
            <w:r w:rsidR="00C92D1D" w:rsidRPr="005C4A17">
              <w:t>; F2016L00758</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Schedule</w:t>
            </w:r>
            <w:r w:rsidR="005C4A17">
              <w:rPr>
                <w:b/>
              </w:rPr>
              <w:t> </w:t>
            </w:r>
            <w:r w:rsidRPr="005C4A17">
              <w:rPr>
                <w:b/>
              </w:rPr>
              <w:t>2</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Schedule</w:t>
            </w:r>
            <w:r w:rsidR="005C4A17">
              <w:t> </w:t>
            </w:r>
            <w:r w:rsidRPr="005C4A17">
              <w:t>2</w:t>
            </w:r>
            <w:r w:rsidR="008C0E92" w:rsidRPr="005C4A17">
              <w:t xml:space="preserve"> heading</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90</w:t>
            </w:r>
            <w:r w:rsidR="008C0E92" w:rsidRPr="005C4A17">
              <w:t>, 2003</w:t>
            </w: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Schedule</w:t>
            </w:r>
            <w:r w:rsidR="005C4A17">
              <w:t> </w:t>
            </w:r>
            <w:r w:rsidRPr="005C4A17">
              <w:t>2</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97</w:t>
            </w:r>
            <w:r w:rsidR="008C0E92" w:rsidRPr="005C4A17">
              <w:t>, 1999</w:t>
            </w:r>
            <w:r w:rsidRPr="005C4A17">
              <w:t>; No 306</w:t>
            </w:r>
            <w:r w:rsidR="008C0E92" w:rsidRPr="005C4A17">
              <w:t>, 2000</w:t>
            </w:r>
            <w:r w:rsidRPr="005C4A17">
              <w:t>; No 271</w:t>
            </w:r>
            <w:r w:rsidR="008C0E92" w:rsidRPr="005C4A17">
              <w:t>, 2001</w:t>
            </w:r>
            <w:r w:rsidRPr="005C4A17">
              <w:t>; No 234</w:t>
            </w:r>
            <w:r w:rsidR="008C0E92" w:rsidRPr="005C4A17">
              <w:t>, 2008</w:t>
            </w:r>
            <w:r w:rsidRPr="005C4A17">
              <w:t>; No 78, 2014</w:t>
            </w:r>
            <w:r w:rsidR="008C0E92" w:rsidRPr="005C4A17">
              <w:t>; No 73, 2015</w:t>
            </w:r>
            <w:r w:rsidR="008E5DAA" w:rsidRPr="005C4A17">
              <w:t>; F2016L00758</w:t>
            </w:r>
          </w:p>
        </w:tc>
      </w:tr>
      <w:tr w:rsidR="008C0E92" w:rsidRPr="005C4A17" w:rsidTr="00DF590A">
        <w:trPr>
          <w:cantSplit/>
        </w:trPr>
        <w:tc>
          <w:tcPr>
            <w:tcW w:w="1693" w:type="pct"/>
            <w:shd w:val="clear" w:color="auto" w:fill="auto"/>
          </w:tcPr>
          <w:p w:rsidR="008C0E92" w:rsidRPr="005C4A17" w:rsidRDefault="008C0E92" w:rsidP="00E62E2A">
            <w:pPr>
              <w:pStyle w:val="ENoteTableText"/>
              <w:tabs>
                <w:tab w:val="center" w:leader="dot" w:pos="2268"/>
              </w:tabs>
            </w:pPr>
            <w:r w:rsidRPr="005C4A17">
              <w:rPr>
                <w:b/>
              </w:rPr>
              <w:t>Schedule</w:t>
            </w:r>
            <w:r w:rsidR="005C4A17">
              <w:rPr>
                <w:b/>
              </w:rPr>
              <w:t> </w:t>
            </w:r>
            <w:r w:rsidRPr="005C4A17">
              <w:rPr>
                <w:b/>
              </w:rPr>
              <w:t>3</w:t>
            </w:r>
          </w:p>
        </w:tc>
        <w:tc>
          <w:tcPr>
            <w:tcW w:w="3307" w:type="pct"/>
            <w:shd w:val="clear" w:color="auto" w:fill="auto"/>
          </w:tcPr>
          <w:p w:rsidR="008C0E92" w:rsidRPr="005C4A17" w:rsidRDefault="008C0E92" w:rsidP="00945193">
            <w:pPr>
              <w:pStyle w:val="ENoteTableText"/>
            </w:pPr>
          </w:p>
        </w:tc>
      </w:tr>
      <w:tr w:rsidR="008C0E92" w:rsidRPr="005C4A17" w:rsidTr="00DF590A">
        <w:trPr>
          <w:cantSplit/>
        </w:trPr>
        <w:tc>
          <w:tcPr>
            <w:tcW w:w="1693" w:type="pct"/>
            <w:shd w:val="clear" w:color="auto" w:fill="auto"/>
          </w:tcPr>
          <w:p w:rsidR="008C0E92" w:rsidRPr="005C4A17" w:rsidRDefault="008C0E92" w:rsidP="00E62E2A">
            <w:pPr>
              <w:pStyle w:val="ENoteTableText"/>
              <w:tabs>
                <w:tab w:val="center" w:leader="dot" w:pos="2268"/>
              </w:tabs>
            </w:pPr>
            <w:r w:rsidRPr="005C4A17">
              <w:t>Schedule</w:t>
            </w:r>
            <w:r w:rsidR="005C4A17">
              <w:t> </w:t>
            </w:r>
            <w:r w:rsidRPr="005C4A17">
              <w:t>3</w:t>
            </w:r>
            <w:r w:rsidRPr="005C4A17">
              <w:tab/>
            </w:r>
          </w:p>
        </w:tc>
        <w:tc>
          <w:tcPr>
            <w:tcW w:w="3307" w:type="pct"/>
            <w:shd w:val="clear" w:color="auto" w:fill="auto"/>
          </w:tcPr>
          <w:p w:rsidR="008C0E92" w:rsidRPr="005C4A17" w:rsidRDefault="008C0E92" w:rsidP="00945193">
            <w:pPr>
              <w:pStyle w:val="ENoteTableText"/>
            </w:pPr>
            <w:r w:rsidRPr="005C4A17">
              <w:t>am No 73, 2015</w:t>
            </w:r>
          </w:p>
        </w:tc>
      </w:tr>
      <w:tr w:rsidR="000B5CD9" w:rsidRPr="005C4A17" w:rsidTr="00DF590A">
        <w:trPr>
          <w:cantSplit/>
        </w:trPr>
        <w:tc>
          <w:tcPr>
            <w:tcW w:w="1693" w:type="pct"/>
            <w:shd w:val="clear" w:color="auto" w:fill="auto"/>
          </w:tcPr>
          <w:p w:rsidR="000B5CD9" w:rsidRPr="005C4A17" w:rsidRDefault="000B5CD9" w:rsidP="007C0983">
            <w:pPr>
              <w:pStyle w:val="ENoteTableText"/>
            </w:pPr>
            <w:r w:rsidRPr="005C4A17">
              <w:rPr>
                <w:b/>
              </w:rPr>
              <w:t>Schedule</w:t>
            </w:r>
            <w:r w:rsidR="005C4A17">
              <w:rPr>
                <w:b/>
              </w:rPr>
              <w:t> </w:t>
            </w:r>
            <w:r w:rsidRPr="005C4A17">
              <w:rPr>
                <w:b/>
              </w:rPr>
              <w:t>3A</w:t>
            </w:r>
          </w:p>
        </w:tc>
        <w:tc>
          <w:tcPr>
            <w:tcW w:w="3307" w:type="pct"/>
            <w:shd w:val="clear" w:color="auto" w:fill="auto"/>
          </w:tcPr>
          <w:p w:rsidR="000B5CD9" w:rsidRPr="005C4A17" w:rsidRDefault="000B5CD9" w:rsidP="007C0983">
            <w:pPr>
              <w:pStyle w:val="ENoteTableText"/>
            </w:pP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lastRenderedPageBreak/>
              <w:t>Schedule</w:t>
            </w:r>
            <w:r w:rsidR="005C4A17">
              <w:t> </w:t>
            </w:r>
            <w:r w:rsidRPr="005C4A17">
              <w:t>3A</w:t>
            </w:r>
            <w:r w:rsidRPr="005C4A17">
              <w:tab/>
            </w:r>
          </w:p>
        </w:tc>
        <w:tc>
          <w:tcPr>
            <w:tcW w:w="3307" w:type="pct"/>
            <w:shd w:val="clear" w:color="auto" w:fill="auto"/>
          </w:tcPr>
          <w:p w:rsidR="000B5CD9" w:rsidRPr="005C4A17" w:rsidRDefault="000B5CD9" w:rsidP="0072195F">
            <w:pPr>
              <w:pStyle w:val="ENoteTableText"/>
            </w:pPr>
            <w:r w:rsidRPr="005C4A17">
              <w:t>ad No 97, 1999</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306,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90, 2003; No 213, 2004; No 115, 2007; No 101, 2010; No 51, 2011; No 44, 2012; No.</w:t>
            </w:r>
            <w:r w:rsidR="005C4A17">
              <w:t> </w:t>
            </w:r>
            <w:r w:rsidRPr="005C4A17">
              <w:t>74, 2013; No 78, 2014; No 73, 2015</w:t>
            </w:r>
            <w:r w:rsidR="0019186B" w:rsidRPr="005C4A17">
              <w:t>; F2016L00758</w:t>
            </w:r>
          </w:p>
        </w:tc>
      </w:tr>
      <w:tr w:rsidR="000B5CD9" w:rsidRPr="005C4A17" w:rsidTr="00DF590A">
        <w:trPr>
          <w:cantSplit/>
        </w:trPr>
        <w:tc>
          <w:tcPr>
            <w:tcW w:w="1693" w:type="pct"/>
            <w:shd w:val="clear" w:color="auto" w:fill="auto"/>
          </w:tcPr>
          <w:p w:rsidR="000B5CD9" w:rsidRPr="005C4A17" w:rsidRDefault="000B5CD9" w:rsidP="0065201B">
            <w:pPr>
              <w:pStyle w:val="ENoteTableText"/>
              <w:keepNext/>
              <w:keepLines/>
            </w:pPr>
            <w:r w:rsidRPr="005C4A17">
              <w:rPr>
                <w:b/>
              </w:rPr>
              <w:t>Schedule</w:t>
            </w:r>
            <w:r w:rsidR="005C4A17">
              <w:rPr>
                <w:b/>
              </w:rPr>
              <w:t> </w:t>
            </w:r>
            <w:r w:rsidRPr="005C4A17">
              <w:rPr>
                <w:b/>
              </w:rPr>
              <w:t>3B</w:t>
            </w:r>
          </w:p>
        </w:tc>
        <w:tc>
          <w:tcPr>
            <w:tcW w:w="3307" w:type="pct"/>
            <w:shd w:val="clear" w:color="auto" w:fill="auto"/>
          </w:tcPr>
          <w:p w:rsidR="000B5CD9" w:rsidRPr="005C4A17" w:rsidRDefault="000B5CD9" w:rsidP="0065201B">
            <w:pPr>
              <w:pStyle w:val="ENoteTableText"/>
              <w:keepNext/>
              <w:keepLines/>
            </w:pPr>
          </w:p>
        </w:tc>
      </w:tr>
      <w:tr w:rsidR="000B5CD9" w:rsidRPr="005C4A17" w:rsidTr="00DF590A">
        <w:trPr>
          <w:cantSplit/>
        </w:trPr>
        <w:tc>
          <w:tcPr>
            <w:tcW w:w="1693" w:type="pct"/>
            <w:shd w:val="clear" w:color="auto" w:fill="auto"/>
          </w:tcPr>
          <w:p w:rsidR="000B5CD9" w:rsidRPr="005C4A17" w:rsidRDefault="000B5CD9" w:rsidP="00E62E2A">
            <w:pPr>
              <w:pStyle w:val="ENoteTableText"/>
              <w:tabs>
                <w:tab w:val="center" w:leader="dot" w:pos="2268"/>
              </w:tabs>
            </w:pPr>
            <w:r w:rsidRPr="005C4A17">
              <w:t>Schedule</w:t>
            </w:r>
            <w:r w:rsidR="005C4A17">
              <w:t> </w:t>
            </w:r>
            <w:r w:rsidRPr="005C4A17">
              <w:t>3B</w:t>
            </w:r>
            <w:r w:rsidRPr="005C4A17">
              <w:tab/>
            </w: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ad No 97, 1999</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rs No 306, 2000</w:t>
            </w:r>
          </w:p>
        </w:tc>
      </w:tr>
      <w:tr w:rsidR="000B5CD9" w:rsidRPr="005C4A17" w:rsidTr="00DF590A">
        <w:trPr>
          <w:cantSplit/>
        </w:trPr>
        <w:tc>
          <w:tcPr>
            <w:tcW w:w="1693" w:type="pct"/>
            <w:shd w:val="clear" w:color="auto" w:fill="auto"/>
          </w:tcPr>
          <w:p w:rsidR="000B5CD9" w:rsidRPr="005C4A17" w:rsidRDefault="000B5CD9" w:rsidP="00273AD1">
            <w:pPr>
              <w:pStyle w:val="ENoteTableText"/>
            </w:pPr>
          </w:p>
        </w:tc>
        <w:tc>
          <w:tcPr>
            <w:tcW w:w="3307" w:type="pct"/>
            <w:shd w:val="clear" w:color="auto" w:fill="auto"/>
          </w:tcPr>
          <w:p w:rsidR="000B5CD9" w:rsidRPr="005C4A17" w:rsidRDefault="000B5CD9">
            <w:pPr>
              <w:pStyle w:val="ENoteTableText"/>
              <w:rPr>
                <w:rFonts w:eastAsiaTheme="minorHAnsi" w:cstheme="minorBidi"/>
                <w:lang w:eastAsia="en-US"/>
              </w:rPr>
            </w:pPr>
            <w:r w:rsidRPr="005C4A17">
              <w:t>am No 90, 2003; No 213, 2004; No 101, 2010; No 51, 2011; No 44, 2012; No.</w:t>
            </w:r>
            <w:r w:rsidR="005C4A17">
              <w:t> </w:t>
            </w:r>
            <w:r w:rsidRPr="005C4A17">
              <w:t>74, 2013; No 78, 2014; No 73, 2015</w:t>
            </w:r>
            <w:r w:rsidR="0019186B" w:rsidRPr="005C4A17">
              <w:t>; F2016L00758</w:t>
            </w:r>
          </w:p>
        </w:tc>
      </w:tr>
      <w:tr w:rsidR="008E5DAA" w:rsidRPr="005C4A17" w:rsidTr="00DF590A">
        <w:trPr>
          <w:cantSplit/>
        </w:trPr>
        <w:tc>
          <w:tcPr>
            <w:tcW w:w="1693" w:type="pct"/>
            <w:shd w:val="clear" w:color="auto" w:fill="auto"/>
          </w:tcPr>
          <w:p w:rsidR="008E5DAA" w:rsidRPr="005C4A17" w:rsidRDefault="008E5DAA" w:rsidP="00273AD1">
            <w:pPr>
              <w:pStyle w:val="ENoteTableText"/>
              <w:rPr>
                <w:b/>
              </w:rPr>
            </w:pPr>
            <w:r w:rsidRPr="005C4A17">
              <w:rPr>
                <w:b/>
              </w:rPr>
              <w:t>Schedule</w:t>
            </w:r>
            <w:r w:rsidR="005C4A17">
              <w:rPr>
                <w:b/>
              </w:rPr>
              <w:t> </w:t>
            </w:r>
            <w:r w:rsidRPr="005C4A17">
              <w:rPr>
                <w:b/>
              </w:rPr>
              <w:t>3BA</w:t>
            </w:r>
          </w:p>
        </w:tc>
        <w:tc>
          <w:tcPr>
            <w:tcW w:w="3307" w:type="pct"/>
            <w:shd w:val="clear" w:color="auto" w:fill="auto"/>
          </w:tcPr>
          <w:p w:rsidR="008E5DAA" w:rsidRPr="005C4A17" w:rsidRDefault="008E5DAA">
            <w:pPr>
              <w:pStyle w:val="ENoteTableText"/>
            </w:pPr>
          </w:p>
        </w:tc>
      </w:tr>
      <w:tr w:rsidR="008E5DAA" w:rsidRPr="005C4A17" w:rsidTr="00DF590A">
        <w:trPr>
          <w:cantSplit/>
        </w:trPr>
        <w:tc>
          <w:tcPr>
            <w:tcW w:w="1693" w:type="pct"/>
            <w:shd w:val="clear" w:color="auto" w:fill="auto"/>
          </w:tcPr>
          <w:p w:rsidR="008E5DAA" w:rsidRPr="005C4A17" w:rsidRDefault="008E5DAA" w:rsidP="00C92D1D">
            <w:pPr>
              <w:pStyle w:val="ENoteTableText"/>
              <w:tabs>
                <w:tab w:val="center" w:leader="dot" w:pos="2268"/>
              </w:tabs>
            </w:pPr>
            <w:r w:rsidRPr="005C4A17">
              <w:t>Schedule</w:t>
            </w:r>
            <w:r w:rsidR="005C4A17">
              <w:t> </w:t>
            </w:r>
            <w:r w:rsidRPr="005C4A17">
              <w:t>3BA</w:t>
            </w:r>
            <w:r w:rsidRPr="005C4A17">
              <w:tab/>
            </w:r>
          </w:p>
        </w:tc>
        <w:tc>
          <w:tcPr>
            <w:tcW w:w="3307" w:type="pct"/>
            <w:shd w:val="clear" w:color="auto" w:fill="auto"/>
          </w:tcPr>
          <w:p w:rsidR="008E5DAA" w:rsidRPr="005C4A17" w:rsidRDefault="00B833A3">
            <w:pPr>
              <w:pStyle w:val="ENoteTableText"/>
            </w:pPr>
            <w:r w:rsidRPr="005C4A17">
              <w:t xml:space="preserve">ad </w:t>
            </w:r>
            <w:r w:rsidR="008E5DAA" w:rsidRPr="005C4A17">
              <w:t>F2016L00758</w:t>
            </w:r>
          </w:p>
        </w:tc>
      </w:tr>
      <w:tr w:rsidR="008E5DAA" w:rsidRPr="005C4A17" w:rsidTr="00DF590A">
        <w:trPr>
          <w:cantSplit/>
        </w:trPr>
        <w:tc>
          <w:tcPr>
            <w:tcW w:w="1693" w:type="pct"/>
            <w:shd w:val="clear" w:color="auto" w:fill="auto"/>
          </w:tcPr>
          <w:p w:rsidR="008E5DAA" w:rsidRPr="005C4A17" w:rsidRDefault="008E5DAA" w:rsidP="007C0983">
            <w:pPr>
              <w:pStyle w:val="ENoteTableText"/>
            </w:pPr>
            <w:r w:rsidRPr="005C4A17">
              <w:rPr>
                <w:b/>
              </w:rPr>
              <w:t>Schedule</w:t>
            </w:r>
            <w:r w:rsidR="005C4A17">
              <w:rPr>
                <w:b/>
              </w:rPr>
              <w:t> </w:t>
            </w:r>
            <w:r w:rsidRPr="005C4A17">
              <w:rPr>
                <w:b/>
              </w:rPr>
              <w:t>3C</w:t>
            </w:r>
          </w:p>
        </w:tc>
        <w:tc>
          <w:tcPr>
            <w:tcW w:w="3307" w:type="pct"/>
            <w:shd w:val="clear" w:color="auto" w:fill="auto"/>
          </w:tcPr>
          <w:p w:rsidR="008E5DAA" w:rsidRPr="005C4A17" w:rsidRDefault="008E5DAA" w:rsidP="007C0983">
            <w:pPr>
              <w:pStyle w:val="ENoteTableText"/>
            </w:pP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r w:rsidRPr="005C4A17">
              <w:t>Schedules</w:t>
            </w:r>
            <w:r w:rsidR="005C4A17">
              <w:t> </w:t>
            </w:r>
            <w:r w:rsidRPr="005C4A17">
              <w:t>3C</w:t>
            </w:r>
            <w:r w:rsidRPr="005C4A17">
              <w:tab/>
            </w:r>
          </w:p>
        </w:tc>
        <w:tc>
          <w:tcPr>
            <w:tcW w:w="3307" w:type="pct"/>
            <w:shd w:val="clear" w:color="auto" w:fill="auto"/>
          </w:tcPr>
          <w:p w:rsidR="008E5DAA" w:rsidRPr="005C4A17" w:rsidRDefault="008E5DAA">
            <w:pPr>
              <w:pStyle w:val="ENoteTableText"/>
              <w:rPr>
                <w:rFonts w:eastAsiaTheme="minorHAnsi" w:cstheme="minorBidi"/>
                <w:lang w:eastAsia="en-US"/>
              </w:rPr>
            </w:pPr>
            <w:r w:rsidRPr="005C4A17">
              <w:t>ad No 97, 1999</w:t>
            </w:r>
          </w:p>
        </w:tc>
      </w:tr>
      <w:tr w:rsidR="008E5DAA" w:rsidRPr="005C4A17" w:rsidTr="00DF590A">
        <w:trPr>
          <w:cantSplit/>
        </w:trPr>
        <w:tc>
          <w:tcPr>
            <w:tcW w:w="1693" w:type="pct"/>
            <w:shd w:val="clear" w:color="auto" w:fill="auto"/>
          </w:tcPr>
          <w:p w:rsidR="008E5DAA" w:rsidRPr="005C4A17" w:rsidRDefault="008E5DAA" w:rsidP="00273AD1">
            <w:pPr>
              <w:pStyle w:val="ENoteTableText"/>
            </w:pPr>
          </w:p>
        </w:tc>
        <w:tc>
          <w:tcPr>
            <w:tcW w:w="3307" w:type="pct"/>
            <w:shd w:val="clear" w:color="auto" w:fill="auto"/>
          </w:tcPr>
          <w:p w:rsidR="008E5DAA" w:rsidRPr="005C4A17" w:rsidRDefault="008E5DAA">
            <w:pPr>
              <w:pStyle w:val="ENoteTableText"/>
              <w:rPr>
                <w:rFonts w:eastAsiaTheme="minorHAnsi" w:cstheme="minorBidi"/>
                <w:lang w:eastAsia="en-US"/>
              </w:rPr>
            </w:pPr>
            <w:r w:rsidRPr="005C4A17">
              <w:t>rs No 306, 2000</w:t>
            </w:r>
          </w:p>
        </w:tc>
      </w:tr>
      <w:tr w:rsidR="008E5DAA" w:rsidRPr="005C4A17" w:rsidTr="00DF590A">
        <w:trPr>
          <w:cantSplit/>
        </w:trPr>
        <w:tc>
          <w:tcPr>
            <w:tcW w:w="1693" w:type="pct"/>
            <w:shd w:val="clear" w:color="auto" w:fill="auto"/>
          </w:tcPr>
          <w:p w:rsidR="008E5DAA" w:rsidRPr="005C4A17" w:rsidRDefault="008E5DAA" w:rsidP="00273AD1">
            <w:pPr>
              <w:pStyle w:val="ENoteTableText"/>
            </w:pPr>
          </w:p>
        </w:tc>
        <w:tc>
          <w:tcPr>
            <w:tcW w:w="3307" w:type="pct"/>
            <w:shd w:val="clear" w:color="auto" w:fill="auto"/>
          </w:tcPr>
          <w:p w:rsidR="008E5DAA" w:rsidRPr="005C4A17" w:rsidRDefault="008E5DAA">
            <w:pPr>
              <w:pStyle w:val="ENoteTableText"/>
              <w:rPr>
                <w:rFonts w:eastAsiaTheme="minorHAnsi" w:cstheme="minorBidi"/>
                <w:lang w:eastAsia="en-US"/>
              </w:rPr>
            </w:pPr>
            <w:r w:rsidRPr="005C4A17">
              <w:t>am No 213, 2004;  No 234, 2008; No 101, 2010; No 174, 2010; No 51, 2011; No 44, 2012; No.</w:t>
            </w:r>
            <w:r w:rsidR="005C4A17">
              <w:t> </w:t>
            </w:r>
            <w:r w:rsidRPr="005C4A17">
              <w:t>74, 2013; No 78, 2014; No 73, 2015; F2016L00758</w:t>
            </w: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r w:rsidRPr="005C4A17">
              <w:t>Schedules</w:t>
            </w:r>
            <w:r w:rsidR="005C4A17">
              <w:t> </w:t>
            </w:r>
            <w:r w:rsidRPr="005C4A17">
              <w:t>3D–3F</w:t>
            </w:r>
            <w:r w:rsidRPr="005C4A17">
              <w:tab/>
            </w:r>
          </w:p>
        </w:tc>
        <w:tc>
          <w:tcPr>
            <w:tcW w:w="3307" w:type="pct"/>
            <w:shd w:val="clear" w:color="auto" w:fill="auto"/>
          </w:tcPr>
          <w:p w:rsidR="008E5DAA" w:rsidRPr="005C4A17" w:rsidRDefault="008E5DAA" w:rsidP="007C0983">
            <w:pPr>
              <w:pStyle w:val="ENoteTableText"/>
            </w:pPr>
            <w:r w:rsidRPr="005C4A17">
              <w:t>ad. 1999 No.</w:t>
            </w:r>
            <w:r w:rsidR="005C4A17">
              <w:t> </w:t>
            </w:r>
            <w:r w:rsidRPr="005C4A17">
              <w:t>97</w:t>
            </w:r>
          </w:p>
        </w:tc>
      </w:tr>
      <w:tr w:rsidR="008E5DAA" w:rsidRPr="005C4A17" w:rsidTr="00DF590A">
        <w:trPr>
          <w:cantSplit/>
        </w:trPr>
        <w:tc>
          <w:tcPr>
            <w:tcW w:w="1693" w:type="pct"/>
            <w:shd w:val="clear" w:color="auto" w:fill="auto"/>
          </w:tcPr>
          <w:p w:rsidR="008E5DAA" w:rsidRPr="005C4A17" w:rsidRDefault="008E5DAA" w:rsidP="00273AD1">
            <w:pPr>
              <w:pStyle w:val="ENoteTableText"/>
            </w:pPr>
          </w:p>
        </w:tc>
        <w:tc>
          <w:tcPr>
            <w:tcW w:w="3307" w:type="pct"/>
            <w:shd w:val="clear" w:color="auto" w:fill="auto"/>
          </w:tcPr>
          <w:p w:rsidR="008E5DAA" w:rsidRPr="005C4A17" w:rsidRDefault="008E5DAA" w:rsidP="007C0983">
            <w:pPr>
              <w:pStyle w:val="ENoteTableText"/>
            </w:pPr>
            <w:r w:rsidRPr="005C4A17">
              <w:t>rep. 2000 No.</w:t>
            </w:r>
            <w:r w:rsidR="005C4A17">
              <w:t> </w:t>
            </w:r>
            <w:r w:rsidRPr="005C4A17">
              <w:t>306</w:t>
            </w:r>
          </w:p>
        </w:tc>
      </w:tr>
      <w:tr w:rsidR="008E5DAA" w:rsidRPr="005C4A17" w:rsidTr="00DF590A">
        <w:trPr>
          <w:cantSplit/>
        </w:trPr>
        <w:tc>
          <w:tcPr>
            <w:tcW w:w="1693" w:type="pct"/>
            <w:shd w:val="clear" w:color="auto" w:fill="auto"/>
          </w:tcPr>
          <w:p w:rsidR="008E5DAA" w:rsidRPr="005C4A17" w:rsidRDefault="008E5DAA" w:rsidP="007C0983">
            <w:pPr>
              <w:pStyle w:val="ENoteTableText"/>
            </w:pPr>
            <w:r w:rsidRPr="005C4A17">
              <w:rPr>
                <w:b/>
              </w:rPr>
              <w:t>Schedule</w:t>
            </w:r>
            <w:r w:rsidR="005C4A17">
              <w:rPr>
                <w:b/>
              </w:rPr>
              <w:t> </w:t>
            </w:r>
            <w:r w:rsidRPr="005C4A17">
              <w:rPr>
                <w:b/>
              </w:rPr>
              <w:t>5</w:t>
            </w:r>
          </w:p>
        </w:tc>
        <w:tc>
          <w:tcPr>
            <w:tcW w:w="3307" w:type="pct"/>
            <w:shd w:val="clear" w:color="auto" w:fill="auto"/>
          </w:tcPr>
          <w:p w:rsidR="008E5DAA" w:rsidRPr="005C4A17" w:rsidRDefault="008E5DAA" w:rsidP="007C0983">
            <w:pPr>
              <w:pStyle w:val="ENoteTableText"/>
            </w:pP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r w:rsidRPr="005C4A17">
              <w:t>Schedule</w:t>
            </w:r>
            <w:r w:rsidR="005C4A17">
              <w:t> </w:t>
            </w:r>
            <w:r w:rsidRPr="005C4A17">
              <w:t>5</w:t>
            </w:r>
            <w:r w:rsidRPr="005C4A17">
              <w:tab/>
            </w:r>
          </w:p>
        </w:tc>
        <w:tc>
          <w:tcPr>
            <w:tcW w:w="3307" w:type="pct"/>
            <w:shd w:val="clear" w:color="auto" w:fill="auto"/>
          </w:tcPr>
          <w:p w:rsidR="008E5DAA" w:rsidRPr="005C4A17" w:rsidRDefault="008E5DAA" w:rsidP="007C0983">
            <w:pPr>
              <w:pStyle w:val="ENoteTableText"/>
            </w:pPr>
            <w:r w:rsidRPr="005C4A17">
              <w:t>ad. 2000 No.</w:t>
            </w:r>
            <w:r w:rsidR="005C4A17">
              <w:t> </w:t>
            </w:r>
            <w:r w:rsidRPr="005C4A17">
              <w:t>306</w:t>
            </w: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p>
        </w:tc>
        <w:tc>
          <w:tcPr>
            <w:tcW w:w="3307" w:type="pct"/>
            <w:shd w:val="clear" w:color="auto" w:fill="auto"/>
          </w:tcPr>
          <w:p w:rsidR="008E5DAA" w:rsidRPr="005C4A17" w:rsidRDefault="008E5DAA" w:rsidP="007C0983">
            <w:pPr>
              <w:pStyle w:val="ENoteTableText"/>
            </w:pPr>
            <w:r w:rsidRPr="005C4A17">
              <w:t>rs F2016L00758</w:t>
            </w:r>
          </w:p>
        </w:tc>
      </w:tr>
      <w:tr w:rsidR="008E5DAA" w:rsidRPr="005C4A17" w:rsidTr="00DF590A">
        <w:trPr>
          <w:cantSplit/>
        </w:trPr>
        <w:tc>
          <w:tcPr>
            <w:tcW w:w="1693" w:type="pct"/>
            <w:shd w:val="clear" w:color="auto" w:fill="auto"/>
          </w:tcPr>
          <w:p w:rsidR="008E5DAA" w:rsidRPr="005C4A17" w:rsidRDefault="008E5DAA" w:rsidP="007C0983">
            <w:pPr>
              <w:pStyle w:val="ENoteTableText"/>
            </w:pPr>
            <w:r w:rsidRPr="005C4A17">
              <w:rPr>
                <w:b/>
              </w:rPr>
              <w:t>Schedule</w:t>
            </w:r>
            <w:r w:rsidR="005C4A17">
              <w:rPr>
                <w:b/>
              </w:rPr>
              <w:t> </w:t>
            </w:r>
            <w:r w:rsidRPr="005C4A17">
              <w:rPr>
                <w:b/>
              </w:rPr>
              <w:t>6</w:t>
            </w:r>
          </w:p>
        </w:tc>
        <w:tc>
          <w:tcPr>
            <w:tcW w:w="3307" w:type="pct"/>
            <w:shd w:val="clear" w:color="auto" w:fill="auto"/>
          </w:tcPr>
          <w:p w:rsidR="008E5DAA" w:rsidRPr="005C4A17" w:rsidRDefault="008E5DAA" w:rsidP="007C0983">
            <w:pPr>
              <w:pStyle w:val="ENoteTableText"/>
            </w:pP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r w:rsidRPr="005C4A17">
              <w:t>Schedule</w:t>
            </w:r>
            <w:r w:rsidR="005C4A17">
              <w:t> </w:t>
            </w:r>
            <w:r w:rsidRPr="005C4A17">
              <w:t>6</w:t>
            </w:r>
            <w:r w:rsidRPr="005C4A17">
              <w:tab/>
            </w:r>
          </w:p>
        </w:tc>
        <w:tc>
          <w:tcPr>
            <w:tcW w:w="3307" w:type="pct"/>
            <w:shd w:val="clear" w:color="auto" w:fill="auto"/>
          </w:tcPr>
          <w:p w:rsidR="008E5DAA" w:rsidRPr="005C4A17" w:rsidRDefault="00102F58" w:rsidP="007C0983">
            <w:pPr>
              <w:pStyle w:val="ENoteTableText"/>
            </w:pPr>
            <w:r w:rsidRPr="005C4A17">
              <w:t>ad No</w:t>
            </w:r>
            <w:r w:rsidR="008E5DAA" w:rsidRPr="005C4A17">
              <w:t> 271</w:t>
            </w:r>
            <w:r w:rsidRPr="005C4A17">
              <w:t>, 2001</w:t>
            </w:r>
          </w:p>
        </w:tc>
      </w:tr>
      <w:tr w:rsidR="008E5DAA" w:rsidRPr="005C4A17" w:rsidTr="00DF590A">
        <w:trPr>
          <w:cantSplit/>
        </w:trPr>
        <w:tc>
          <w:tcPr>
            <w:tcW w:w="1693" w:type="pct"/>
            <w:shd w:val="clear" w:color="auto" w:fill="auto"/>
          </w:tcPr>
          <w:p w:rsidR="008E5DAA" w:rsidRPr="005C4A17" w:rsidRDefault="008E5DAA" w:rsidP="00273AD1">
            <w:pPr>
              <w:pStyle w:val="ENoteTableText"/>
            </w:pPr>
          </w:p>
        </w:tc>
        <w:tc>
          <w:tcPr>
            <w:tcW w:w="3307" w:type="pct"/>
            <w:shd w:val="clear" w:color="auto" w:fill="auto"/>
          </w:tcPr>
          <w:p w:rsidR="008E5DAA" w:rsidRPr="005C4A17" w:rsidRDefault="00102F58" w:rsidP="007C0983">
            <w:pPr>
              <w:pStyle w:val="ENoteTableText"/>
            </w:pPr>
            <w:r w:rsidRPr="005C4A17">
              <w:t>am No</w:t>
            </w:r>
            <w:r w:rsidR="008E5DAA" w:rsidRPr="005C4A17">
              <w:t> 234</w:t>
            </w:r>
            <w:r w:rsidRPr="005C4A17">
              <w:t>, 2008</w:t>
            </w:r>
            <w:r w:rsidR="008E5DAA" w:rsidRPr="005C4A17">
              <w:t>; No 78, 2014</w:t>
            </w:r>
          </w:p>
        </w:tc>
      </w:tr>
      <w:tr w:rsidR="008E5DAA" w:rsidRPr="005C4A17" w:rsidTr="00DF590A">
        <w:trPr>
          <w:cantSplit/>
        </w:trPr>
        <w:tc>
          <w:tcPr>
            <w:tcW w:w="1693" w:type="pct"/>
            <w:shd w:val="clear" w:color="auto" w:fill="auto"/>
          </w:tcPr>
          <w:p w:rsidR="008E5DAA" w:rsidRPr="005C4A17" w:rsidRDefault="008E5DAA" w:rsidP="00E62E2A">
            <w:pPr>
              <w:pStyle w:val="ENoteTableText"/>
              <w:tabs>
                <w:tab w:val="center" w:leader="dot" w:pos="2268"/>
              </w:tabs>
            </w:pPr>
            <w:r w:rsidRPr="005C4A17">
              <w:t>Dictionary</w:t>
            </w:r>
            <w:r w:rsidRPr="005C4A17">
              <w:tab/>
            </w:r>
          </w:p>
        </w:tc>
        <w:tc>
          <w:tcPr>
            <w:tcW w:w="3307" w:type="pct"/>
            <w:shd w:val="clear" w:color="auto" w:fill="auto"/>
          </w:tcPr>
          <w:p w:rsidR="008E5DAA" w:rsidRPr="005C4A17" w:rsidRDefault="00102F58" w:rsidP="00102F58">
            <w:pPr>
              <w:pStyle w:val="ENoteTableText"/>
            </w:pPr>
            <w:r w:rsidRPr="005C4A17">
              <w:t>am No</w:t>
            </w:r>
            <w:r w:rsidR="008E5DAA" w:rsidRPr="005C4A17">
              <w:t> 97</w:t>
            </w:r>
            <w:r w:rsidRPr="005C4A17">
              <w:t>, 1999; No</w:t>
            </w:r>
            <w:r w:rsidR="008E5DAA" w:rsidRPr="005C4A17">
              <w:t xml:space="preserve"> 306</w:t>
            </w:r>
            <w:r w:rsidRPr="005C4A17">
              <w:t>, 2000; No</w:t>
            </w:r>
            <w:r w:rsidR="008E5DAA" w:rsidRPr="005C4A17">
              <w:t xml:space="preserve"> 330</w:t>
            </w:r>
            <w:r w:rsidRPr="005C4A17">
              <w:t>, 2000; No</w:t>
            </w:r>
            <w:r w:rsidR="008E5DAA" w:rsidRPr="005C4A17">
              <w:t> 271</w:t>
            </w:r>
            <w:r w:rsidRPr="005C4A17">
              <w:t>, 2001; No</w:t>
            </w:r>
            <w:r w:rsidR="008E5DAA" w:rsidRPr="005C4A17">
              <w:t> 90</w:t>
            </w:r>
            <w:r w:rsidRPr="005C4A17">
              <w:t>, 2003; No</w:t>
            </w:r>
            <w:r w:rsidR="008E5DAA" w:rsidRPr="005C4A17">
              <w:t> 234</w:t>
            </w:r>
            <w:r w:rsidRPr="005C4A17">
              <w:t>, 2008</w:t>
            </w:r>
          </w:p>
        </w:tc>
      </w:tr>
      <w:tr w:rsidR="008E5DAA" w:rsidRPr="005C4A17" w:rsidTr="00DF590A">
        <w:trPr>
          <w:cantSplit/>
        </w:trPr>
        <w:tc>
          <w:tcPr>
            <w:tcW w:w="1693" w:type="pct"/>
            <w:tcBorders>
              <w:bottom w:val="single" w:sz="12" w:space="0" w:color="auto"/>
            </w:tcBorders>
            <w:shd w:val="clear" w:color="auto" w:fill="auto"/>
          </w:tcPr>
          <w:p w:rsidR="008E5DAA" w:rsidRPr="005C4A17" w:rsidRDefault="008E5DAA" w:rsidP="00E62E2A">
            <w:pPr>
              <w:pStyle w:val="ENoteTableText"/>
              <w:tabs>
                <w:tab w:val="center" w:leader="dot" w:pos="2268"/>
              </w:tabs>
            </w:pPr>
          </w:p>
        </w:tc>
        <w:tc>
          <w:tcPr>
            <w:tcW w:w="3307" w:type="pct"/>
            <w:tcBorders>
              <w:bottom w:val="single" w:sz="12" w:space="0" w:color="auto"/>
            </w:tcBorders>
            <w:shd w:val="clear" w:color="auto" w:fill="auto"/>
          </w:tcPr>
          <w:p w:rsidR="008E5DAA" w:rsidRPr="005C4A17" w:rsidRDefault="008E5DAA" w:rsidP="007C0983">
            <w:pPr>
              <w:pStyle w:val="ENoteTableText"/>
            </w:pPr>
            <w:r w:rsidRPr="005C4A17">
              <w:t>rep F2016L00758</w:t>
            </w:r>
          </w:p>
        </w:tc>
      </w:tr>
    </w:tbl>
    <w:p w:rsidR="007D0394" w:rsidRPr="005C4A17" w:rsidRDefault="007D0394" w:rsidP="00273AD1">
      <w:pPr>
        <w:sectPr w:rsidR="007D0394" w:rsidRPr="005C4A17" w:rsidSect="00D14FF1">
          <w:headerReference w:type="even" r:id="rId39"/>
          <w:headerReference w:type="default" r:id="rId40"/>
          <w:footerReference w:type="even" r:id="rId41"/>
          <w:footerReference w:type="default" r:id="rId42"/>
          <w:pgSz w:w="11907" w:h="16839"/>
          <w:pgMar w:top="2325" w:right="1797" w:bottom="1440" w:left="1797" w:header="720" w:footer="709" w:gutter="0"/>
          <w:cols w:space="708"/>
          <w:docGrid w:linePitch="360"/>
        </w:sectPr>
      </w:pPr>
    </w:p>
    <w:p w:rsidR="00E35574" w:rsidRPr="005C4A17" w:rsidRDefault="00E35574" w:rsidP="009D1D5E"/>
    <w:sectPr w:rsidR="00E35574" w:rsidRPr="005C4A17" w:rsidSect="00D14FF1">
      <w:headerReference w:type="even" r:id="rId43"/>
      <w:headerReference w:type="default" r:id="rId44"/>
      <w:footerReference w:type="even" r:id="rId45"/>
      <w:footerReference w:type="default" r:id="rId46"/>
      <w:headerReference w:type="first" r:id="rId4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A7" w:rsidRDefault="00D40AA7" w:rsidP="003A6FDE">
      <w:r>
        <w:separator/>
      </w:r>
    </w:p>
  </w:endnote>
  <w:endnote w:type="continuationSeparator" w:id="0">
    <w:p w:rsidR="00D40AA7" w:rsidRDefault="00D40AA7" w:rsidP="003A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i/>
              <w:sz w:val="16"/>
              <w:szCs w:val="16"/>
            </w:rPr>
          </w:pP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83</w:t>
          </w:r>
          <w:r w:rsidRPr="007B3B51">
            <w:rPr>
              <w:i/>
              <w:sz w:val="16"/>
              <w:szCs w:val="16"/>
            </w:rPr>
            <w:fldChar w:fldCharType="end"/>
          </w:r>
        </w:p>
      </w:tc>
    </w:tr>
    <w:tr w:rsidR="00D40AA7" w:rsidRPr="00130F37" w:rsidTr="00DF590A">
      <w:tc>
        <w:tcPr>
          <w:tcW w:w="1499" w:type="pct"/>
          <w:gridSpan w:val="2"/>
        </w:tcPr>
        <w:p w:rsidR="00D40AA7" w:rsidRPr="00130F37" w:rsidRDefault="00D40AA7" w:rsidP="00B41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4FF1">
            <w:rPr>
              <w:sz w:val="16"/>
              <w:szCs w:val="16"/>
            </w:rPr>
            <w:t>17</w:t>
          </w:r>
          <w:r w:rsidRPr="00130F37">
            <w:rPr>
              <w:sz w:val="16"/>
              <w:szCs w:val="16"/>
            </w:rPr>
            <w:fldChar w:fldCharType="end"/>
          </w:r>
        </w:p>
      </w:tc>
      <w:tc>
        <w:tcPr>
          <w:tcW w:w="1999" w:type="pct"/>
        </w:tcPr>
        <w:p w:rsidR="00D40AA7" w:rsidRPr="00130F37" w:rsidRDefault="00D40AA7" w:rsidP="00B41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4FF1">
            <w:rPr>
              <w:sz w:val="16"/>
              <w:szCs w:val="16"/>
            </w:rPr>
            <w:t>1/7/16</w:t>
          </w:r>
          <w:r w:rsidRPr="00130F37">
            <w:rPr>
              <w:sz w:val="16"/>
              <w:szCs w:val="16"/>
            </w:rPr>
            <w:fldChar w:fldCharType="end"/>
          </w:r>
        </w:p>
      </w:tc>
      <w:tc>
        <w:tcPr>
          <w:tcW w:w="1501" w:type="pct"/>
          <w:gridSpan w:val="2"/>
        </w:tcPr>
        <w:p w:rsidR="00D40AA7" w:rsidRPr="00130F37" w:rsidRDefault="00D40AA7" w:rsidP="00B41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4FF1">
            <w:rPr>
              <w:sz w:val="16"/>
              <w:szCs w:val="16"/>
            </w:rPr>
            <w:instrText>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4FF1">
            <w:rPr>
              <w:sz w:val="16"/>
              <w:szCs w:val="16"/>
            </w:rPr>
            <w:instrText>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4FF1">
            <w:rPr>
              <w:noProof/>
              <w:sz w:val="16"/>
              <w:szCs w:val="16"/>
            </w:rPr>
            <w:t>8/7/16</w:t>
          </w:r>
          <w:r w:rsidRPr="00130F37">
            <w:rPr>
              <w:sz w:val="16"/>
              <w:szCs w:val="16"/>
            </w:rPr>
            <w:fldChar w:fldCharType="end"/>
          </w:r>
        </w:p>
      </w:tc>
    </w:tr>
  </w:tbl>
  <w:p w:rsidR="00D40AA7" w:rsidRPr="00B412FF" w:rsidRDefault="00D40AA7" w:rsidP="00B412FF">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pPr>
      <w:pBdr>
        <w:top w:val="single" w:sz="6" w:space="1" w:color="auto"/>
      </w:pBdr>
      <w:rPr>
        <w:sz w:val="18"/>
      </w:rPr>
    </w:pPr>
  </w:p>
  <w:p w:rsidR="00D40AA7" w:rsidRDefault="00D40AA7">
    <w:pPr>
      <w:jc w:val="right"/>
      <w:rPr>
        <w:i/>
        <w:sz w:val="18"/>
      </w:rPr>
    </w:pPr>
    <w:r>
      <w:rPr>
        <w:i/>
        <w:sz w:val="18"/>
      </w:rPr>
      <w:fldChar w:fldCharType="begin"/>
    </w:r>
    <w:r>
      <w:rPr>
        <w:i/>
        <w:sz w:val="18"/>
      </w:rPr>
      <w:instrText xml:space="preserve"> STYLEREF ShortT </w:instrText>
    </w:r>
    <w:r>
      <w:rPr>
        <w:i/>
        <w:sz w:val="18"/>
      </w:rPr>
      <w:fldChar w:fldCharType="separate"/>
    </w:r>
    <w:r w:rsidR="00D14FF1">
      <w:rPr>
        <w:i/>
        <w:noProof/>
        <w:sz w:val="18"/>
      </w:rPr>
      <w:t>Australian Radiation Protection and Nuclear Safety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88</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90</w:t>
          </w:r>
          <w:r w:rsidRPr="007B3B51">
            <w:rPr>
              <w:i/>
              <w:sz w:val="16"/>
              <w:szCs w:val="16"/>
            </w:rPr>
            <w:fldChar w:fldCharType="end"/>
          </w: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p>
      </w:tc>
    </w:tr>
    <w:tr w:rsidR="00D40AA7" w:rsidRPr="0055472E" w:rsidTr="00DF590A">
      <w:tc>
        <w:tcPr>
          <w:tcW w:w="1499" w:type="pct"/>
          <w:gridSpan w:val="2"/>
        </w:tcPr>
        <w:p w:rsidR="00D40AA7" w:rsidRPr="0055472E" w:rsidRDefault="00D40AA7" w:rsidP="00B41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4FF1">
            <w:rPr>
              <w:sz w:val="16"/>
              <w:szCs w:val="16"/>
            </w:rPr>
            <w:t>17</w:t>
          </w:r>
          <w:r w:rsidRPr="0055472E">
            <w:rPr>
              <w:sz w:val="16"/>
              <w:szCs w:val="16"/>
            </w:rPr>
            <w:fldChar w:fldCharType="end"/>
          </w:r>
        </w:p>
      </w:tc>
      <w:tc>
        <w:tcPr>
          <w:tcW w:w="1999" w:type="pct"/>
        </w:tcPr>
        <w:p w:rsidR="00D40AA7" w:rsidRPr="0055472E" w:rsidRDefault="00D40AA7" w:rsidP="00B41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4FF1">
            <w:rPr>
              <w:sz w:val="16"/>
              <w:szCs w:val="16"/>
            </w:rPr>
            <w:t>1/7/16</w:t>
          </w:r>
          <w:r w:rsidRPr="0055472E">
            <w:rPr>
              <w:sz w:val="16"/>
              <w:szCs w:val="16"/>
            </w:rPr>
            <w:fldChar w:fldCharType="end"/>
          </w:r>
        </w:p>
      </w:tc>
      <w:tc>
        <w:tcPr>
          <w:tcW w:w="1501" w:type="pct"/>
          <w:gridSpan w:val="2"/>
        </w:tcPr>
        <w:p w:rsidR="00D40AA7" w:rsidRPr="0055472E" w:rsidRDefault="00D40AA7" w:rsidP="00B41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4FF1">
            <w:rPr>
              <w:sz w:val="16"/>
              <w:szCs w:val="16"/>
            </w:rPr>
            <w:instrText>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4FF1">
            <w:rPr>
              <w:sz w:val="16"/>
              <w:szCs w:val="16"/>
            </w:rPr>
            <w:instrText>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4FF1">
            <w:rPr>
              <w:noProof/>
              <w:sz w:val="16"/>
              <w:szCs w:val="16"/>
            </w:rPr>
            <w:t>8/7/16</w:t>
          </w:r>
          <w:r w:rsidRPr="0055472E">
            <w:rPr>
              <w:sz w:val="16"/>
              <w:szCs w:val="16"/>
            </w:rPr>
            <w:fldChar w:fldCharType="end"/>
          </w:r>
        </w:p>
      </w:tc>
    </w:tr>
  </w:tbl>
  <w:p w:rsidR="00D40AA7" w:rsidRPr="00B412FF" w:rsidRDefault="00D40AA7" w:rsidP="00B412F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i/>
              <w:sz w:val="16"/>
              <w:szCs w:val="16"/>
            </w:rPr>
          </w:pP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91</w:t>
          </w:r>
          <w:r w:rsidRPr="007B3B51">
            <w:rPr>
              <w:i/>
              <w:sz w:val="16"/>
              <w:szCs w:val="16"/>
            </w:rPr>
            <w:fldChar w:fldCharType="end"/>
          </w:r>
        </w:p>
      </w:tc>
    </w:tr>
    <w:tr w:rsidR="00D40AA7" w:rsidRPr="00130F37" w:rsidTr="00DF590A">
      <w:tc>
        <w:tcPr>
          <w:tcW w:w="1499" w:type="pct"/>
          <w:gridSpan w:val="2"/>
        </w:tcPr>
        <w:p w:rsidR="00D40AA7" w:rsidRPr="00130F37" w:rsidRDefault="00D40AA7" w:rsidP="00B41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4FF1">
            <w:rPr>
              <w:sz w:val="16"/>
              <w:szCs w:val="16"/>
            </w:rPr>
            <w:t>17</w:t>
          </w:r>
          <w:r w:rsidRPr="00130F37">
            <w:rPr>
              <w:sz w:val="16"/>
              <w:szCs w:val="16"/>
            </w:rPr>
            <w:fldChar w:fldCharType="end"/>
          </w:r>
        </w:p>
      </w:tc>
      <w:tc>
        <w:tcPr>
          <w:tcW w:w="1999" w:type="pct"/>
        </w:tcPr>
        <w:p w:rsidR="00D40AA7" w:rsidRPr="00130F37" w:rsidRDefault="00D40AA7" w:rsidP="00B41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4FF1">
            <w:rPr>
              <w:sz w:val="16"/>
              <w:szCs w:val="16"/>
            </w:rPr>
            <w:t>1/7/16</w:t>
          </w:r>
          <w:r w:rsidRPr="00130F37">
            <w:rPr>
              <w:sz w:val="16"/>
              <w:szCs w:val="16"/>
            </w:rPr>
            <w:fldChar w:fldCharType="end"/>
          </w:r>
        </w:p>
      </w:tc>
      <w:tc>
        <w:tcPr>
          <w:tcW w:w="1501" w:type="pct"/>
          <w:gridSpan w:val="2"/>
        </w:tcPr>
        <w:p w:rsidR="00D40AA7" w:rsidRPr="00130F37" w:rsidRDefault="00D40AA7" w:rsidP="00B41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4FF1">
            <w:rPr>
              <w:sz w:val="16"/>
              <w:szCs w:val="16"/>
            </w:rPr>
            <w:instrText>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4FF1">
            <w:rPr>
              <w:sz w:val="16"/>
              <w:szCs w:val="16"/>
            </w:rPr>
            <w:instrText>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4FF1">
            <w:rPr>
              <w:noProof/>
              <w:sz w:val="16"/>
              <w:szCs w:val="16"/>
            </w:rPr>
            <w:t>8/7/16</w:t>
          </w:r>
          <w:r w:rsidRPr="00130F37">
            <w:rPr>
              <w:sz w:val="16"/>
              <w:szCs w:val="16"/>
            </w:rPr>
            <w:fldChar w:fldCharType="end"/>
          </w:r>
        </w:p>
      </w:tc>
    </w:tr>
  </w:tbl>
  <w:p w:rsidR="00D40AA7" w:rsidRPr="00B412FF" w:rsidRDefault="00D40AA7" w:rsidP="00B412F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p>
      </w:tc>
    </w:tr>
    <w:tr w:rsidR="00D40AA7" w:rsidRPr="0055472E" w:rsidTr="00DF590A">
      <w:tc>
        <w:tcPr>
          <w:tcW w:w="1499" w:type="pct"/>
          <w:gridSpan w:val="2"/>
        </w:tcPr>
        <w:p w:rsidR="00D40AA7" w:rsidRPr="0055472E" w:rsidRDefault="00D40AA7" w:rsidP="00B41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4FF1">
            <w:rPr>
              <w:sz w:val="16"/>
              <w:szCs w:val="16"/>
            </w:rPr>
            <w:t>17</w:t>
          </w:r>
          <w:r w:rsidRPr="0055472E">
            <w:rPr>
              <w:sz w:val="16"/>
              <w:szCs w:val="16"/>
            </w:rPr>
            <w:fldChar w:fldCharType="end"/>
          </w:r>
        </w:p>
      </w:tc>
      <w:tc>
        <w:tcPr>
          <w:tcW w:w="1999" w:type="pct"/>
        </w:tcPr>
        <w:p w:rsidR="00D40AA7" w:rsidRPr="0055472E" w:rsidRDefault="00D40AA7" w:rsidP="00B41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4FF1">
            <w:rPr>
              <w:sz w:val="16"/>
              <w:szCs w:val="16"/>
            </w:rPr>
            <w:t>1/7/16</w:t>
          </w:r>
          <w:r w:rsidRPr="0055472E">
            <w:rPr>
              <w:sz w:val="16"/>
              <w:szCs w:val="16"/>
            </w:rPr>
            <w:fldChar w:fldCharType="end"/>
          </w:r>
        </w:p>
      </w:tc>
      <w:tc>
        <w:tcPr>
          <w:tcW w:w="1501" w:type="pct"/>
          <w:gridSpan w:val="2"/>
        </w:tcPr>
        <w:p w:rsidR="00D40AA7" w:rsidRPr="0055472E" w:rsidRDefault="00D40AA7" w:rsidP="00B41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4FF1">
            <w:rPr>
              <w:sz w:val="16"/>
              <w:szCs w:val="16"/>
            </w:rPr>
            <w:instrText>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4FF1">
            <w:rPr>
              <w:sz w:val="16"/>
              <w:szCs w:val="16"/>
            </w:rPr>
            <w:instrText>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4FF1">
            <w:rPr>
              <w:noProof/>
              <w:sz w:val="16"/>
              <w:szCs w:val="16"/>
            </w:rPr>
            <w:t>8/7/16</w:t>
          </w:r>
          <w:r w:rsidRPr="0055472E">
            <w:rPr>
              <w:sz w:val="16"/>
              <w:szCs w:val="16"/>
            </w:rPr>
            <w:fldChar w:fldCharType="end"/>
          </w:r>
        </w:p>
      </w:tc>
    </w:tr>
  </w:tbl>
  <w:p w:rsidR="00D40AA7" w:rsidRPr="00B412FF" w:rsidRDefault="00D40AA7" w:rsidP="00B412F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i/>
              <w:sz w:val="16"/>
              <w:szCs w:val="16"/>
            </w:rPr>
          </w:pP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r>
    <w:tr w:rsidR="00D40AA7" w:rsidRPr="00130F37" w:rsidTr="00DF590A">
      <w:tc>
        <w:tcPr>
          <w:tcW w:w="1499" w:type="pct"/>
          <w:gridSpan w:val="2"/>
        </w:tcPr>
        <w:p w:rsidR="00D40AA7" w:rsidRPr="00130F37" w:rsidRDefault="00D40AA7" w:rsidP="00B41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4FF1">
            <w:rPr>
              <w:sz w:val="16"/>
              <w:szCs w:val="16"/>
            </w:rPr>
            <w:t>17</w:t>
          </w:r>
          <w:r w:rsidRPr="00130F37">
            <w:rPr>
              <w:sz w:val="16"/>
              <w:szCs w:val="16"/>
            </w:rPr>
            <w:fldChar w:fldCharType="end"/>
          </w:r>
        </w:p>
      </w:tc>
      <w:tc>
        <w:tcPr>
          <w:tcW w:w="1999" w:type="pct"/>
        </w:tcPr>
        <w:p w:rsidR="00D40AA7" w:rsidRPr="00130F37" w:rsidRDefault="00D40AA7" w:rsidP="00B41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4FF1">
            <w:rPr>
              <w:sz w:val="16"/>
              <w:szCs w:val="16"/>
            </w:rPr>
            <w:t>1/7/16</w:t>
          </w:r>
          <w:r w:rsidRPr="00130F37">
            <w:rPr>
              <w:sz w:val="16"/>
              <w:szCs w:val="16"/>
            </w:rPr>
            <w:fldChar w:fldCharType="end"/>
          </w:r>
        </w:p>
      </w:tc>
      <w:tc>
        <w:tcPr>
          <w:tcW w:w="1501" w:type="pct"/>
          <w:gridSpan w:val="2"/>
        </w:tcPr>
        <w:p w:rsidR="00D40AA7" w:rsidRPr="00130F37" w:rsidRDefault="00D40AA7" w:rsidP="00B41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4FF1">
            <w:rPr>
              <w:sz w:val="16"/>
              <w:szCs w:val="16"/>
            </w:rPr>
            <w:instrText>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4FF1">
            <w:rPr>
              <w:sz w:val="16"/>
              <w:szCs w:val="16"/>
            </w:rPr>
            <w:instrText>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4FF1">
            <w:rPr>
              <w:noProof/>
              <w:sz w:val="16"/>
              <w:szCs w:val="16"/>
            </w:rPr>
            <w:t>8/7/16</w:t>
          </w:r>
          <w:r w:rsidRPr="00130F37">
            <w:rPr>
              <w:sz w:val="16"/>
              <w:szCs w:val="16"/>
            </w:rPr>
            <w:fldChar w:fldCharType="end"/>
          </w:r>
        </w:p>
      </w:tc>
    </w:tr>
  </w:tbl>
  <w:p w:rsidR="00D40AA7" w:rsidRPr="00B412FF" w:rsidRDefault="00D40AA7" w:rsidP="00B41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rsidP="0051721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ED79B6" w:rsidRDefault="00D40AA7" w:rsidP="0051721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iv</w:t>
          </w:r>
          <w:r w:rsidRPr="007B3B51">
            <w:rPr>
              <w:i/>
              <w:sz w:val="16"/>
              <w:szCs w:val="16"/>
            </w:rPr>
            <w:fldChar w:fldCharType="end"/>
          </w: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p>
      </w:tc>
    </w:tr>
    <w:tr w:rsidR="00D40AA7" w:rsidRPr="0055472E" w:rsidTr="00DF590A">
      <w:tc>
        <w:tcPr>
          <w:tcW w:w="1499" w:type="pct"/>
          <w:gridSpan w:val="2"/>
        </w:tcPr>
        <w:p w:rsidR="00D40AA7" w:rsidRPr="0055472E" w:rsidRDefault="00D40AA7" w:rsidP="00B41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4FF1">
            <w:rPr>
              <w:sz w:val="16"/>
              <w:szCs w:val="16"/>
            </w:rPr>
            <w:t>17</w:t>
          </w:r>
          <w:r w:rsidRPr="0055472E">
            <w:rPr>
              <w:sz w:val="16"/>
              <w:szCs w:val="16"/>
            </w:rPr>
            <w:fldChar w:fldCharType="end"/>
          </w:r>
        </w:p>
      </w:tc>
      <w:tc>
        <w:tcPr>
          <w:tcW w:w="1999" w:type="pct"/>
        </w:tcPr>
        <w:p w:rsidR="00D40AA7" w:rsidRPr="0055472E" w:rsidRDefault="00D40AA7" w:rsidP="00B41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4FF1">
            <w:rPr>
              <w:sz w:val="16"/>
              <w:szCs w:val="16"/>
            </w:rPr>
            <w:t>1/7/16</w:t>
          </w:r>
          <w:r w:rsidRPr="0055472E">
            <w:rPr>
              <w:sz w:val="16"/>
              <w:szCs w:val="16"/>
            </w:rPr>
            <w:fldChar w:fldCharType="end"/>
          </w:r>
        </w:p>
      </w:tc>
      <w:tc>
        <w:tcPr>
          <w:tcW w:w="1501" w:type="pct"/>
          <w:gridSpan w:val="2"/>
        </w:tcPr>
        <w:p w:rsidR="00D40AA7" w:rsidRPr="0055472E" w:rsidRDefault="00D40AA7" w:rsidP="00B41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4FF1">
            <w:rPr>
              <w:sz w:val="16"/>
              <w:szCs w:val="16"/>
            </w:rPr>
            <w:instrText>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4FF1">
            <w:rPr>
              <w:sz w:val="16"/>
              <w:szCs w:val="16"/>
            </w:rPr>
            <w:instrText>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4FF1">
            <w:rPr>
              <w:noProof/>
              <w:sz w:val="16"/>
              <w:szCs w:val="16"/>
            </w:rPr>
            <w:t>8/7/16</w:t>
          </w:r>
          <w:r w:rsidRPr="0055472E">
            <w:rPr>
              <w:sz w:val="16"/>
              <w:szCs w:val="16"/>
            </w:rPr>
            <w:fldChar w:fldCharType="end"/>
          </w:r>
        </w:p>
      </w:tc>
    </w:tr>
  </w:tbl>
  <w:p w:rsidR="00D40AA7" w:rsidRPr="00B412FF" w:rsidRDefault="00D40AA7" w:rsidP="00B412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i/>
              <w:sz w:val="16"/>
              <w:szCs w:val="16"/>
            </w:rPr>
          </w:pP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iii</w:t>
          </w:r>
          <w:r w:rsidRPr="007B3B51">
            <w:rPr>
              <w:i/>
              <w:sz w:val="16"/>
              <w:szCs w:val="16"/>
            </w:rPr>
            <w:fldChar w:fldCharType="end"/>
          </w:r>
        </w:p>
      </w:tc>
    </w:tr>
    <w:tr w:rsidR="00D40AA7" w:rsidRPr="00130F37" w:rsidTr="00DF590A">
      <w:tc>
        <w:tcPr>
          <w:tcW w:w="1499" w:type="pct"/>
          <w:gridSpan w:val="2"/>
        </w:tcPr>
        <w:p w:rsidR="00D40AA7" w:rsidRPr="00130F37" w:rsidRDefault="00D40AA7" w:rsidP="00B41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4FF1">
            <w:rPr>
              <w:sz w:val="16"/>
              <w:szCs w:val="16"/>
            </w:rPr>
            <w:t>17</w:t>
          </w:r>
          <w:r w:rsidRPr="00130F37">
            <w:rPr>
              <w:sz w:val="16"/>
              <w:szCs w:val="16"/>
            </w:rPr>
            <w:fldChar w:fldCharType="end"/>
          </w:r>
        </w:p>
      </w:tc>
      <w:tc>
        <w:tcPr>
          <w:tcW w:w="1999" w:type="pct"/>
        </w:tcPr>
        <w:p w:rsidR="00D40AA7" w:rsidRPr="00130F37" w:rsidRDefault="00D40AA7" w:rsidP="00B41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4FF1">
            <w:rPr>
              <w:sz w:val="16"/>
              <w:szCs w:val="16"/>
            </w:rPr>
            <w:t>1/7/16</w:t>
          </w:r>
          <w:r w:rsidRPr="00130F37">
            <w:rPr>
              <w:sz w:val="16"/>
              <w:szCs w:val="16"/>
            </w:rPr>
            <w:fldChar w:fldCharType="end"/>
          </w:r>
        </w:p>
      </w:tc>
      <w:tc>
        <w:tcPr>
          <w:tcW w:w="1501" w:type="pct"/>
          <w:gridSpan w:val="2"/>
        </w:tcPr>
        <w:p w:rsidR="00D40AA7" w:rsidRPr="00130F37" w:rsidRDefault="00D40AA7" w:rsidP="00B41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4FF1">
            <w:rPr>
              <w:sz w:val="16"/>
              <w:szCs w:val="16"/>
            </w:rPr>
            <w:instrText>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4FF1">
            <w:rPr>
              <w:sz w:val="16"/>
              <w:szCs w:val="16"/>
            </w:rPr>
            <w:instrText>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4FF1">
            <w:rPr>
              <w:noProof/>
              <w:sz w:val="16"/>
              <w:szCs w:val="16"/>
            </w:rPr>
            <w:t>8/7/16</w:t>
          </w:r>
          <w:r w:rsidRPr="00130F37">
            <w:rPr>
              <w:sz w:val="16"/>
              <w:szCs w:val="16"/>
            </w:rPr>
            <w:fldChar w:fldCharType="end"/>
          </w:r>
        </w:p>
      </w:tc>
    </w:tr>
  </w:tbl>
  <w:p w:rsidR="00D40AA7" w:rsidRPr="00B412FF" w:rsidRDefault="00D40AA7" w:rsidP="00B412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36</w:t>
          </w:r>
          <w:r w:rsidRPr="007B3B51">
            <w:rPr>
              <w:i/>
              <w:sz w:val="16"/>
              <w:szCs w:val="16"/>
            </w:rPr>
            <w:fldChar w:fldCharType="end"/>
          </w: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p>
      </w:tc>
    </w:tr>
    <w:tr w:rsidR="00D40AA7" w:rsidRPr="0055472E" w:rsidTr="00DF590A">
      <w:tc>
        <w:tcPr>
          <w:tcW w:w="1499" w:type="pct"/>
          <w:gridSpan w:val="2"/>
        </w:tcPr>
        <w:p w:rsidR="00D40AA7" w:rsidRPr="0055472E" w:rsidRDefault="00D40AA7" w:rsidP="00B41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4FF1">
            <w:rPr>
              <w:sz w:val="16"/>
              <w:szCs w:val="16"/>
            </w:rPr>
            <w:t>17</w:t>
          </w:r>
          <w:r w:rsidRPr="0055472E">
            <w:rPr>
              <w:sz w:val="16"/>
              <w:szCs w:val="16"/>
            </w:rPr>
            <w:fldChar w:fldCharType="end"/>
          </w:r>
        </w:p>
      </w:tc>
      <w:tc>
        <w:tcPr>
          <w:tcW w:w="1999" w:type="pct"/>
        </w:tcPr>
        <w:p w:rsidR="00D40AA7" w:rsidRPr="0055472E" w:rsidRDefault="00D40AA7" w:rsidP="00B41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4FF1">
            <w:rPr>
              <w:sz w:val="16"/>
              <w:szCs w:val="16"/>
            </w:rPr>
            <w:t>1/7/16</w:t>
          </w:r>
          <w:r w:rsidRPr="0055472E">
            <w:rPr>
              <w:sz w:val="16"/>
              <w:szCs w:val="16"/>
            </w:rPr>
            <w:fldChar w:fldCharType="end"/>
          </w:r>
        </w:p>
      </w:tc>
      <w:tc>
        <w:tcPr>
          <w:tcW w:w="1501" w:type="pct"/>
          <w:gridSpan w:val="2"/>
        </w:tcPr>
        <w:p w:rsidR="00D40AA7" w:rsidRPr="0055472E" w:rsidRDefault="00D40AA7" w:rsidP="00B41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4FF1">
            <w:rPr>
              <w:sz w:val="16"/>
              <w:szCs w:val="16"/>
            </w:rPr>
            <w:instrText>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4FF1">
            <w:rPr>
              <w:sz w:val="16"/>
              <w:szCs w:val="16"/>
            </w:rPr>
            <w:instrText>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4FF1">
            <w:rPr>
              <w:noProof/>
              <w:sz w:val="16"/>
              <w:szCs w:val="16"/>
            </w:rPr>
            <w:t>8/7/16</w:t>
          </w:r>
          <w:r w:rsidRPr="0055472E">
            <w:rPr>
              <w:sz w:val="16"/>
              <w:szCs w:val="16"/>
            </w:rPr>
            <w:fldChar w:fldCharType="end"/>
          </w:r>
        </w:p>
      </w:tc>
    </w:tr>
  </w:tbl>
  <w:p w:rsidR="00D40AA7" w:rsidRPr="00B412FF" w:rsidRDefault="00D40AA7" w:rsidP="00B412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i/>
              <w:sz w:val="16"/>
              <w:szCs w:val="16"/>
            </w:rPr>
          </w:pP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37</w:t>
          </w:r>
          <w:r w:rsidRPr="007B3B51">
            <w:rPr>
              <w:i/>
              <w:sz w:val="16"/>
              <w:szCs w:val="16"/>
            </w:rPr>
            <w:fldChar w:fldCharType="end"/>
          </w:r>
        </w:p>
      </w:tc>
    </w:tr>
    <w:tr w:rsidR="00D40AA7" w:rsidRPr="00130F37" w:rsidTr="00DF590A">
      <w:tc>
        <w:tcPr>
          <w:tcW w:w="1499" w:type="pct"/>
          <w:gridSpan w:val="2"/>
        </w:tcPr>
        <w:p w:rsidR="00D40AA7" w:rsidRPr="00130F37" w:rsidRDefault="00D40AA7" w:rsidP="00B41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4FF1">
            <w:rPr>
              <w:sz w:val="16"/>
              <w:szCs w:val="16"/>
            </w:rPr>
            <w:t>17</w:t>
          </w:r>
          <w:r w:rsidRPr="00130F37">
            <w:rPr>
              <w:sz w:val="16"/>
              <w:szCs w:val="16"/>
            </w:rPr>
            <w:fldChar w:fldCharType="end"/>
          </w:r>
        </w:p>
      </w:tc>
      <w:tc>
        <w:tcPr>
          <w:tcW w:w="1999" w:type="pct"/>
        </w:tcPr>
        <w:p w:rsidR="00D40AA7" w:rsidRPr="00130F37" w:rsidRDefault="00D40AA7" w:rsidP="00B41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4FF1">
            <w:rPr>
              <w:sz w:val="16"/>
              <w:szCs w:val="16"/>
            </w:rPr>
            <w:t>1/7/16</w:t>
          </w:r>
          <w:r w:rsidRPr="00130F37">
            <w:rPr>
              <w:sz w:val="16"/>
              <w:szCs w:val="16"/>
            </w:rPr>
            <w:fldChar w:fldCharType="end"/>
          </w:r>
        </w:p>
      </w:tc>
      <w:tc>
        <w:tcPr>
          <w:tcW w:w="1501" w:type="pct"/>
          <w:gridSpan w:val="2"/>
        </w:tcPr>
        <w:p w:rsidR="00D40AA7" w:rsidRPr="00130F37" w:rsidRDefault="00D40AA7" w:rsidP="00B41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4FF1">
            <w:rPr>
              <w:sz w:val="16"/>
              <w:szCs w:val="16"/>
            </w:rPr>
            <w:instrText>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4FF1">
            <w:rPr>
              <w:sz w:val="16"/>
              <w:szCs w:val="16"/>
            </w:rPr>
            <w:instrText>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4FF1">
            <w:rPr>
              <w:noProof/>
              <w:sz w:val="16"/>
              <w:szCs w:val="16"/>
            </w:rPr>
            <w:t>8/7/16</w:t>
          </w:r>
          <w:r w:rsidRPr="00130F37">
            <w:rPr>
              <w:sz w:val="16"/>
              <w:szCs w:val="16"/>
            </w:rPr>
            <w:fldChar w:fldCharType="end"/>
          </w:r>
        </w:p>
      </w:tc>
    </w:tr>
  </w:tbl>
  <w:p w:rsidR="00D40AA7" w:rsidRPr="00B412FF" w:rsidRDefault="00D40AA7" w:rsidP="00B412F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2B0EA5" w:rsidRDefault="00D40AA7" w:rsidP="00273AD1">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40AA7" w:rsidTr="00DF590A">
      <w:tc>
        <w:tcPr>
          <w:tcW w:w="947" w:type="pct"/>
        </w:tcPr>
        <w:p w:rsidR="00D40AA7" w:rsidRDefault="00D40AA7" w:rsidP="00273AD1">
          <w:pPr>
            <w:spacing w:line="0" w:lineRule="atLeast"/>
            <w:rPr>
              <w:sz w:val="18"/>
            </w:rPr>
          </w:pPr>
        </w:p>
      </w:tc>
      <w:tc>
        <w:tcPr>
          <w:tcW w:w="3688" w:type="pct"/>
        </w:tcPr>
        <w:p w:rsidR="00D40AA7" w:rsidRDefault="00D40AA7" w:rsidP="00273A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14FF1">
            <w:rPr>
              <w:i/>
              <w:sz w:val="18"/>
            </w:rPr>
            <w:t>Australian Radiation Protection and Nuclear Safety Regulations 1999</w:t>
          </w:r>
          <w:r w:rsidRPr="007A1328">
            <w:rPr>
              <w:i/>
              <w:sz w:val="18"/>
            </w:rPr>
            <w:fldChar w:fldCharType="end"/>
          </w:r>
        </w:p>
      </w:tc>
      <w:tc>
        <w:tcPr>
          <w:tcW w:w="365" w:type="pct"/>
        </w:tcPr>
        <w:p w:rsidR="00D40AA7" w:rsidRDefault="00D40AA7" w:rsidP="00273A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88</w:t>
          </w:r>
          <w:r w:rsidRPr="00ED79B6">
            <w:rPr>
              <w:i/>
              <w:sz w:val="18"/>
            </w:rPr>
            <w:fldChar w:fldCharType="end"/>
          </w:r>
        </w:p>
      </w:tc>
    </w:tr>
  </w:tbl>
  <w:p w:rsidR="00D40AA7" w:rsidRPr="00ED79B6" w:rsidRDefault="00D40AA7" w:rsidP="00273AD1">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B3B51" w:rsidRDefault="00D40AA7" w:rsidP="00B412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40AA7" w:rsidRPr="007B3B51" w:rsidTr="00DF590A">
      <w:tc>
        <w:tcPr>
          <w:tcW w:w="854" w:type="pct"/>
        </w:tcPr>
        <w:p w:rsidR="00D40AA7" w:rsidRPr="007B3B51" w:rsidRDefault="00D40AA7" w:rsidP="00B41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14FF1">
            <w:rPr>
              <w:i/>
              <w:noProof/>
              <w:sz w:val="16"/>
              <w:szCs w:val="16"/>
            </w:rPr>
            <w:t>84</w:t>
          </w:r>
          <w:r w:rsidRPr="007B3B51">
            <w:rPr>
              <w:i/>
              <w:sz w:val="16"/>
              <w:szCs w:val="16"/>
            </w:rPr>
            <w:fldChar w:fldCharType="end"/>
          </w:r>
        </w:p>
      </w:tc>
      <w:tc>
        <w:tcPr>
          <w:tcW w:w="3688" w:type="pct"/>
          <w:gridSpan w:val="3"/>
        </w:tcPr>
        <w:p w:rsidR="00D40AA7" w:rsidRPr="007B3B51" w:rsidRDefault="00D40AA7" w:rsidP="00B41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4FF1">
            <w:rPr>
              <w:i/>
              <w:noProof/>
              <w:sz w:val="16"/>
              <w:szCs w:val="16"/>
            </w:rPr>
            <w:t>Australian Radiation Protection and Nuclear Safety Regulations 1999</w:t>
          </w:r>
          <w:r w:rsidRPr="007B3B51">
            <w:rPr>
              <w:i/>
              <w:sz w:val="16"/>
              <w:szCs w:val="16"/>
            </w:rPr>
            <w:fldChar w:fldCharType="end"/>
          </w:r>
        </w:p>
      </w:tc>
      <w:tc>
        <w:tcPr>
          <w:tcW w:w="458" w:type="pct"/>
        </w:tcPr>
        <w:p w:rsidR="00D40AA7" w:rsidRPr="007B3B51" w:rsidRDefault="00D40AA7" w:rsidP="00B412FF">
          <w:pPr>
            <w:jc w:val="right"/>
            <w:rPr>
              <w:sz w:val="16"/>
              <w:szCs w:val="16"/>
            </w:rPr>
          </w:pPr>
        </w:p>
      </w:tc>
    </w:tr>
    <w:tr w:rsidR="00D40AA7" w:rsidRPr="0055472E" w:rsidTr="00DF590A">
      <w:tc>
        <w:tcPr>
          <w:tcW w:w="1499" w:type="pct"/>
          <w:gridSpan w:val="2"/>
        </w:tcPr>
        <w:p w:rsidR="00D40AA7" w:rsidRPr="0055472E" w:rsidRDefault="00D40AA7" w:rsidP="00B41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4FF1">
            <w:rPr>
              <w:sz w:val="16"/>
              <w:szCs w:val="16"/>
            </w:rPr>
            <w:t>17</w:t>
          </w:r>
          <w:r w:rsidRPr="0055472E">
            <w:rPr>
              <w:sz w:val="16"/>
              <w:szCs w:val="16"/>
            </w:rPr>
            <w:fldChar w:fldCharType="end"/>
          </w:r>
        </w:p>
      </w:tc>
      <w:tc>
        <w:tcPr>
          <w:tcW w:w="1999" w:type="pct"/>
        </w:tcPr>
        <w:p w:rsidR="00D40AA7" w:rsidRPr="0055472E" w:rsidRDefault="00D40AA7" w:rsidP="00B41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4FF1">
            <w:rPr>
              <w:sz w:val="16"/>
              <w:szCs w:val="16"/>
            </w:rPr>
            <w:t>1/7/16</w:t>
          </w:r>
          <w:r w:rsidRPr="0055472E">
            <w:rPr>
              <w:sz w:val="16"/>
              <w:szCs w:val="16"/>
            </w:rPr>
            <w:fldChar w:fldCharType="end"/>
          </w:r>
        </w:p>
      </w:tc>
      <w:tc>
        <w:tcPr>
          <w:tcW w:w="1501" w:type="pct"/>
          <w:gridSpan w:val="2"/>
        </w:tcPr>
        <w:p w:rsidR="00D40AA7" w:rsidRPr="0055472E" w:rsidRDefault="00D40AA7" w:rsidP="00B41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4FF1">
            <w:rPr>
              <w:sz w:val="16"/>
              <w:szCs w:val="16"/>
            </w:rPr>
            <w:instrText>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4FF1">
            <w:rPr>
              <w:sz w:val="16"/>
              <w:szCs w:val="16"/>
            </w:rPr>
            <w:instrText>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4FF1">
            <w:rPr>
              <w:noProof/>
              <w:sz w:val="16"/>
              <w:szCs w:val="16"/>
            </w:rPr>
            <w:t>8/7/16</w:t>
          </w:r>
          <w:r w:rsidRPr="0055472E">
            <w:rPr>
              <w:sz w:val="16"/>
              <w:szCs w:val="16"/>
            </w:rPr>
            <w:fldChar w:fldCharType="end"/>
          </w:r>
        </w:p>
      </w:tc>
    </w:tr>
  </w:tbl>
  <w:p w:rsidR="00D40AA7" w:rsidRPr="00B412FF" w:rsidRDefault="00D40AA7" w:rsidP="00B412FF">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A7" w:rsidRDefault="00D40AA7" w:rsidP="003A6FDE">
      <w:r>
        <w:separator/>
      </w:r>
    </w:p>
  </w:footnote>
  <w:footnote w:type="continuationSeparator" w:id="0">
    <w:p w:rsidR="00D40AA7" w:rsidRDefault="00D40AA7" w:rsidP="003A6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rsidP="00517216">
    <w:pPr>
      <w:pStyle w:val="Header"/>
      <w:pBdr>
        <w:bottom w:val="single" w:sz="6" w:space="1" w:color="auto"/>
      </w:pBdr>
    </w:pPr>
  </w:p>
  <w:p w:rsidR="00D40AA7" w:rsidRDefault="00D40AA7" w:rsidP="00517216">
    <w:pPr>
      <w:pStyle w:val="Header"/>
      <w:pBdr>
        <w:bottom w:val="single" w:sz="6" w:space="1" w:color="auto"/>
      </w:pBdr>
    </w:pPr>
  </w:p>
  <w:p w:rsidR="00D40AA7" w:rsidRPr="001E77D2" w:rsidRDefault="00D40AA7" w:rsidP="0051721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pPr>
      <w:rPr>
        <w:sz w:val="20"/>
      </w:rPr>
    </w:pPr>
    <w:r>
      <w:rPr>
        <w:b/>
        <w:sz w:val="20"/>
      </w:rPr>
      <w:fldChar w:fldCharType="begin"/>
    </w:r>
    <w:r>
      <w:rPr>
        <w:b/>
        <w:sz w:val="20"/>
      </w:rPr>
      <w:instrText xml:space="preserve"> STYLEREF CharChapNo </w:instrText>
    </w:r>
    <w:r w:rsidR="00D14FF1">
      <w:rPr>
        <w:b/>
        <w:sz w:val="20"/>
      </w:rPr>
      <w:fldChar w:fldCharType="separate"/>
    </w:r>
    <w:r w:rsidR="00D14FF1">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sidR="00D14FF1">
      <w:rPr>
        <w:sz w:val="20"/>
      </w:rPr>
      <w:fldChar w:fldCharType="separate"/>
    </w:r>
    <w:r w:rsidR="00D14FF1">
      <w:rPr>
        <w:noProof/>
        <w:sz w:val="20"/>
      </w:rPr>
      <w:t>Non-applicable State and Territory laws</w:t>
    </w:r>
    <w:r>
      <w:rPr>
        <w:sz w:val="20"/>
      </w:rPr>
      <w:fldChar w:fldCharType="end"/>
    </w:r>
  </w:p>
  <w:p w:rsidR="00D40AA7" w:rsidRDefault="00D40AA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40AA7" w:rsidRDefault="00D40AA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8A2C51" w:rsidRDefault="00D40AA7">
    <w:pPr>
      <w:jc w:val="right"/>
      <w:rPr>
        <w:sz w:val="20"/>
      </w:rPr>
    </w:pPr>
    <w:r w:rsidRPr="008A2C51">
      <w:rPr>
        <w:sz w:val="20"/>
      </w:rPr>
      <w:fldChar w:fldCharType="begin"/>
    </w:r>
    <w:r w:rsidRPr="008A2C51">
      <w:rPr>
        <w:sz w:val="20"/>
      </w:rPr>
      <w:instrText xml:space="preserve"> STYLEREF CharChapText </w:instrText>
    </w:r>
    <w:r w:rsidR="00D14FF1">
      <w:rPr>
        <w:sz w:val="20"/>
      </w:rPr>
      <w:fldChar w:fldCharType="separate"/>
    </w:r>
    <w:r w:rsidR="00D14FF1">
      <w:rPr>
        <w:noProof/>
        <w:sz w:val="20"/>
      </w:rPr>
      <w:t>International agreements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D14FF1">
      <w:rPr>
        <w:b/>
        <w:sz w:val="20"/>
      </w:rPr>
      <w:fldChar w:fldCharType="separate"/>
    </w:r>
    <w:r w:rsidR="00D14FF1">
      <w:rPr>
        <w:b/>
        <w:noProof/>
        <w:sz w:val="20"/>
      </w:rPr>
      <w:t>Schedule 5</w:t>
    </w:r>
    <w:r w:rsidRPr="008A2C51">
      <w:rPr>
        <w:b/>
        <w:sz w:val="20"/>
      </w:rPr>
      <w:fldChar w:fldCharType="end"/>
    </w:r>
  </w:p>
  <w:p w:rsidR="00D40AA7" w:rsidRPr="008A2C51" w:rsidRDefault="00D40AA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D40AA7" w:rsidRPr="008A2C51" w:rsidRDefault="00D40AA7">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BE5CD2" w:rsidRDefault="00D40AA7" w:rsidP="00273AD1">
    <w:pPr>
      <w:rPr>
        <w:sz w:val="26"/>
        <w:szCs w:val="26"/>
      </w:rPr>
    </w:pPr>
  </w:p>
  <w:p w:rsidR="00D40AA7" w:rsidRPr="0020230A" w:rsidRDefault="00D40AA7" w:rsidP="00273AD1">
    <w:pPr>
      <w:rPr>
        <w:b/>
        <w:sz w:val="20"/>
      </w:rPr>
    </w:pPr>
    <w:r w:rsidRPr="0020230A">
      <w:rPr>
        <w:b/>
        <w:sz w:val="20"/>
      </w:rPr>
      <w:t>Endnotes</w:t>
    </w:r>
  </w:p>
  <w:p w:rsidR="00D40AA7" w:rsidRPr="007A1328" w:rsidRDefault="00D40AA7" w:rsidP="00273AD1">
    <w:pPr>
      <w:rPr>
        <w:sz w:val="20"/>
      </w:rPr>
    </w:pPr>
  </w:p>
  <w:p w:rsidR="00D40AA7" w:rsidRPr="007A1328" w:rsidRDefault="00D40AA7" w:rsidP="00273AD1">
    <w:pPr>
      <w:rPr>
        <w:b/>
        <w:sz w:val="24"/>
      </w:rPr>
    </w:pPr>
  </w:p>
  <w:p w:rsidR="00D40AA7" w:rsidRPr="00BE5CD2" w:rsidRDefault="00D40AA7" w:rsidP="00273AD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14FF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BE5CD2" w:rsidRDefault="00D40AA7" w:rsidP="00273AD1">
    <w:pPr>
      <w:jc w:val="right"/>
      <w:rPr>
        <w:sz w:val="26"/>
        <w:szCs w:val="26"/>
      </w:rPr>
    </w:pPr>
  </w:p>
  <w:p w:rsidR="00D40AA7" w:rsidRPr="0020230A" w:rsidRDefault="00D40AA7" w:rsidP="00273AD1">
    <w:pPr>
      <w:jc w:val="right"/>
      <w:rPr>
        <w:b/>
        <w:sz w:val="20"/>
      </w:rPr>
    </w:pPr>
    <w:r w:rsidRPr="0020230A">
      <w:rPr>
        <w:b/>
        <w:sz w:val="20"/>
      </w:rPr>
      <w:t>Endnotes</w:t>
    </w:r>
  </w:p>
  <w:p w:rsidR="00D40AA7" w:rsidRPr="007A1328" w:rsidRDefault="00D40AA7" w:rsidP="00273AD1">
    <w:pPr>
      <w:jc w:val="right"/>
      <w:rPr>
        <w:sz w:val="20"/>
      </w:rPr>
    </w:pPr>
  </w:p>
  <w:p w:rsidR="00D40AA7" w:rsidRPr="007A1328" w:rsidRDefault="00D40AA7" w:rsidP="00273AD1">
    <w:pPr>
      <w:jc w:val="right"/>
      <w:rPr>
        <w:b/>
        <w:sz w:val="24"/>
      </w:rPr>
    </w:pPr>
  </w:p>
  <w:p w:rsidR="00D40AA7" w:rsidRPr="00BE5CD2" w:rsidRDefault="00D40AA7" w:rsidP="00273AD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14FF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BE5CD2" w:rsidRDefault="00D40AA7" w:rsidP="00AE2A79">
    <w:pPr>
      <w:rPr>
        <w:sz w:val="26"/>
        <w:szCs w:val="26"/>
      </w:rPr>
    </w:pPr>
  </w:p>
  <w:p w:rsidR="00D40AA7" w:rsidRPr="0020230A" w:rsidRDefault="00D40AA7" w:rsidP="00AE2A79">
    <w:pPr>
      <w:rPr>
        <w:b/>
        <w:sz w:val="20"/>
      </w:rPr>
    </w:pPr>
    <w:r w:rsidRPr="0020230A">
      <w:rPr>
        <w:b/>
        <w:sz w:val="20"/>
      </w:rPr>
      <w:t>Endnotes</w:t>
    </w:r>
  </w:p>
  <w:p w:rsidR="00D40AA7" w:rsidRPr="007A1328" w:rsidRDefault="00D40AA7" w:rsidP="00AE2A79">
    <w:pPr>
      <w:rPr>
        <w:sz w:val="20"/>
      </w:rPr>
    </w:pPr>
  </w:p>
  <w:p w:rsidR="00D40AA7" w:rsidRPr="007A1328" w:rsidRDefault="00D40AA7" w:rsidP="00AE2A79">
    <w:pPr>
      <w:rPr>
        <w:b/>
        <w:sz w:val="24"/>
      </w:rPr>
    </w:pPr>
  </w:p>
  <w:p w:rsidR="00D40AA7" w:rsidRPr="00BE5CD2" w:rsidRDefault="00D40AA7" w:rsidP="00AE2A7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14FF1">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BE5CD2" w:rsidRDefault="00D40AA7" w:rsidP="00AE2A79">
    <w:pPr>
      <w:jc w:val="right"/>
      <w:rPr>
        <w:sz w:val="26"/>
        <w:szCs w:val="26"/>
      </w:rPr>
    </w:pPr>
  </w:p>
  <w:p w:rsidR="00D40AA7" w:rsidRPr="0020230A" w:rsidRDefault="00D40AA7" w:rsidP="00AE2A79">
    <w:pPr>
      <w:jc w:val="right"/>
      <w:rPr>
        <w:b/>
        <w:sz w:val="20"/>
      </w:rPr>
    </w:pPr>
    <w:r w:rsidRPr="0020230A">
      <w:rPr>
        <w:b/>
        <w:sz w:val="20"/>
      </w:rPr>
      <w:t>Endnotes</w:t>
    </w:r>
  </w:p>
  <w:p w:rsidR="00D40AA7" w:rsidRPr="007A1328" w:rsidRDefault="00D40AA7" w:rsidP="00AE2A79">
    <w:pPr>
      <w:jc w:val="right"/>
      <w:rPr>
        <w:sz w:val="20"/>
      </w:rPr>
    </w:pPr>
  </w:p>
  <w:p w:rsidR="00D40AA7" w:rsidRPr="007A1328" w:rsidRDefault="00D40AA7" w:rsidP="00AE2A79">
    <w:pPr>
      <w:jc w:val="right"/>
      <w:rPr>
        <w:b/>
        <w:sz w:val="24"/>
      </w:rPr>
    </w:pPr>
  </w:p>
  <w:p w:rsidR="00D40AA7" w:rsidRPr="00BE5CD2" w:rsidRDefault="00D40AA7" w:rsidP="00AE2A7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14FF1">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rsidP="00EA0056">
    <w:pPr>
      <w:pStyle w:val="Header"/>
    </w:pPr>
  </w:p>
  <w:p w:rsidR="00D40AA7" w:rsidRPr="00EA0056" w:rsidRDefault="00D40AA7"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rsidP="00517216">
    <w:pPr>
      <w:pStyle w:val="Header"/>
      <w:pBdr>
        <w:bottom w:val="single" w:sz="4" w:space="1" w:color="auto"/>
      </w:pBdr>
    </w:pPr>
  </w:p>
  <w:p w:rsidR="00D40AA7" w:rsidRDefault="00D40AA7" w:rsidP="00517216">
    <w:pPr>
      <w:pStyle w:val="Header"/>
      <w:pBdr>
        <w:bottom w:val="single" w:sz="4" w:space="1" w:color="auto"/>
      </w:pBdr>
    </w:pPr>
  </w:p>
  <w:p w:rsidR="00D40AA7" w:rsidRPr="001E77D2" w:rsidRDefault="00D40AA7" w:rsidP="0051721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5F1388" w:rsidRDefault="00D40AA7" w:rsidP="0051721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ED79B6" w:rsidRDefault="00D40AA7" w:rsidP="00346EB9">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ED79B6" w:rsidRDefault="00D40AA7" w:rsidP="00346EB9">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ED79B6" w:rsidRDefault="00D40AA7" w:rsidP="00273AD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Default="00D40AA7" w:rsidP="00273AD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40AA7" w:rsidRDefault="00D40AA7" w:rsidP="00273AD1">
    <w:pPr>
      <w:rPr>
        <w:sz w:val="20"/>
      </w:rPr>
    </w:pPr>
    <w:r w:rsidRPr="007A1328">
      <w:rPr>
        <w:b/>
        <w:sz w:val="20"/>
      </w:rPr>
      <w:fldChar w:fldCharType="begin"/>
    </w:r>
    <w:r w:rsidRPr="007A1328">
      <w:rPr>
        <w:b/>
        <w:sz w:val="20"/>
      </w:rPr>
      <w:instrText xml:space="preserve"> STYLEREF CharPartNo </w:instrText>
    </w:r>
    <w:r w:rsidR="00D14FF1">
      <w:rPr>
        <w:b/>
        <w:sz w:val="20"/>
      </w:rPr>
      <w:fldChar w:fldCharType="separate"/>
    </w:r>
    <w:r w:rsidR="00D14FF1">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14FF1">
      <w:rPr>
        <w:sz w:val="20"/>
      </w:rPr>
      <w:fldChar w:fldCharType="separate"/>
    </w:r>
    <w:r w:rsidR="00D14FF1">
      <w:rPr>
        <w:noProof/>
        <w:sz w:val="20"/>
      </w:rPr>
      <w:t>Miscellaneous</w:t>
    </w:r>
    <w:r>
      <w:rPr>
        <w:sz w:val="20"/>
      </w:rPr>
      <w:fldChar w:fldCharType="end"/>
    </w:r>
  </w:p>
  <w:p w:rsidR="00D40AA7" w:rsidRPr="007A1328" w:rsidRDefault="00D40AA7" w:rsidP="00273A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40AA7" w:rsidRPr="007A1328" w:rsidRDefault="00D40AA7" w:rsidP="00273AD1">
    <w:pPr>
      <w:rPr>
        <w:b/>
        <w:sz w:val="24"/>
      </w:rPr>
    </w:pPr>
  </w:p>
  <w:p w:rsidR="00D40AA7" w:rsidRPr="007A1328" w:rsidRDefault="00D40AA7" w:rsidP="00273AD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14F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14FF1">
      <w:rPr>
        <w:noProof/>
        <w:sz w:val="24"/>
      </w:rPr>
      <w:t>65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A1328" w:rsidRDefault="00D40AA7" w:rsidP="00273AD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40AA7" w:rsidRPr="007A1328" w:rsidRDefault="00D40AA7" w:rsidP="00273AD1">
    <w:pPr>
      <w:jc w:val="right"/>
      <w:rPr>
        <w:sz w:val="20"/>
      </w:rPr>
    </w:pPr>
    <w:r w:rsidRPr="007A1328">
      <w:rPr>
        <w:sz w:val="20"/>
      </w:rPr>
      <w:fldChar w:fldCharType="begin"/>
    </w:r>
    <w:r w:rsidRPr="007A1328">
      <w:rPr>
        <w:sz w:val="20"/>
      </w:rPr>
      <w:instrText xml:space="preserve"> STYLEREF CharPartText </w:instrText>
    </w:r>
    <w:r w:rsidR="00D14FF1">
      <w:rPr>
        <w:sz w:val="20"/>
      </w:rPr>
      <w:fldChar w:fldCharType="separate"/>
    </w:r>
    <w:r w:rsidR="00D14FF1">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14FF1">
      <w:rPr>
        <w:b/>
        <w:sz w:val="20"/>
      </w:rPr>
      <w:fldChar w:fldCharType="separate"/>
    </w:r>
    <w:r w:rsidR="00D14FF1">
      <w:rPr>
        <w:b/>
        <w:noProof/>
        <w:sz w:val="20"/>
      </w:rPr>
      <w:t>Part 8</w:t>
    </w:r>
    <w:r>
      <w:rPr>
        <w:b/>
        <w:sz w:val="20"/>
      </w:rPr>
      <w:fldChar w:fldCharType="end"/>
    </w:r>
  </w:p>
  <w:p w:rsidR="00D40AA7" w:rsidRPr="007A1328" w:rsidRDefault="00D40AA7" w:rsidP="00273A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40AA7" w:rsidRPr="007A1328" w:rsidRDefault="00D40AA7" w:rsidP="00273AD1">
    <w:pPr>
      <w:jc w:val="right"/>
      <w:rPr>
        <w:b/>
        <w:sz w:val="24"/>
      </w:rPr>
    </w:pPr>
  </w:p>
  <w:p w:rsidR="00D40AA7" w:rsidRPr="007A1328" w:rsidRDefault="00D40AA7" w:rsidP="00273AD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14F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14FF1">
      <w:rPr>
        <w:noProof/>
        <w:sz w:val="24"/>
      </w:rPr>
      <w:t>67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7" w:rsidRPr="007A1328" w:rsidRDefault="00D40AA7" w:rsidP="00273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5FB7B6C"/>
    <w:multiLevelType w:val="hybridMultilevel"/>
    <w:tmpl w:val="70C24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6"/>
  </w:num>
  <w:num w:numId="17">
    <w:abstractNumId w:val="18"/>
  </w:num>
  <w:num w:numId="18">
    <w:abstractNumId w:val="12"/>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34EE"/>
    <w:rsid w:val="000041BD"/>
    <w:rsid w:val="0000439F"/>
    <w:rsid w:val="000047FD"/>
    <w:rsid w:val="000056EE"/>
    <w:rsid w:val="00006F3C"/>
    <w:rsid w:val="00010203"/>
    <w:rsid w:val="00012A4E"/>
    <w:rsid w:val="000137D4"/>
    <w:rsid w:val="000141CD"/>
    <w:rsid w:val="000165A1"/>
    <w:rsid w:val="0001739E"/>
    <w:rsid w:val="000225EA"/>
    <w:rsid w:val="00023FD2"/>
    <w:rsid w:val="0003434D"/>
    <w:rsid w:val="0003435B"/>
    <w:rsid w:val="000347EC"/>
    <w:rsid w:val="0003498B"/>
    <w:rsid w:val="000352D6"/>
    <w:rsid w:val="0004022D"/>
    <w:rsid w:val="00041D66"/>
    <w:rsid w:val="0004234A"/>
    <w:rsid w:val="00042E07"/>
    <w:rsid w:val="00043998"/>
    <w:rsid w:val="00046D82"/>
    <w:rsid w:val="00051A51"/>
    <w:rsid w:val="00051CD7"/>
    <w:rsid w:val="00055E25"/>
    <w:rsid w:val="00055FDF"/>
    <w:rsid w:val="000604A1"/>
    <w:rsid w:val="00061162"/>
    <w:rsid w:val="00063D92"/>
    <w:rsid w:val="00065370"/>
    <w:rsid w:val="00065A0E"/>
    <w:rsid w:val="00067603"/>
    <w:rsid w:val="000752E9"/>
    <w:rsid w:val="000752FC"/>
    <w:rsid w:val="000753EE"/>
    <w:rsid w:val="00075B3D"/>
    <w:rsid w:val="000818D0"/>
    <w:rsid w:val="0008405E"/>
    <w:rsid w:val="00086C24"/>
    <w:rsid w:val="00092802"/>
    <w:rsid w:val="00097860"/>
    <w:rsid w:val="000A17FE"/>
    <w:rsid w:val="000A3286"/>
    <w:rsid w:val="000A4973"/>
    <w:rsid w:val="000A4DB1"/>
    <w:rsid w:val="000B0A20"/>
    <w:rsid w:val="000B26C3"/>
    <w:rsid w:val="000B52F3"/>
    <w:rsid w:val="000B5CD9"/>
    <w:rsid w:val="000C2BA1"/>
    <w:rsid w:val="000C37DC"/>
    <w:rsid w:val="000C42C4"/>
    <w:rsid w:val="000C56FE"/>
    <w:rsid w:val="000C5DFA"/>
    <w:rsid w:val="000D112D"/>
    <w:rsid w:val="000D31F5"/>
    <w:rsid w:val="000D338D"/>
    <w:rsid w:val="000D363E"/>
    <w:rsid w:val="000D6830"/>
    <w:rsid w:val="000E081D"/>
    <w:rsid w:val="000E09FF"/>
    <w:rsid w:val="000E5BDE"/>
    <w:rsid w:val="000F140F"/>
    <w:rsid w:val="000F2323"/>
    <w:rsid w:val="000F5305"/>
    <w:rsid w:val="000F6E43"/>
    <w:rsid w:val="0010011F"/>
    <w:rsid w:val="00102B27"/>
    <w:rsid w:val="00102F58"/>
    <w:rsid w:val="00106003"/>
    <w:rsid w:val="00107FE3"/>
    <w:rsid w:val="00111E48"/>
    <w:rsid w:val="00114286"/>
    <w:rsid w:val="00116F89"/>
    <w:rsid w:val="001200BD"/>
    <w:rsid w:val="00120567"/>
    <w:rsid w:val="001216D8"/>
    <w:rsid w:val="00121E22"/>
    <w:rsid w:val="001222A4"/>
    <w:rsid w:val="00122CA1"/>
    <w:rsid w:val="001232D9"/>
    <w:rsid w:val="00124430"/>
    <w:rsid w:val="00125F1F"/>
    <w:rsid w:val="001261D0"/>
    <w:rsid w:val="00126C33"/>
    <w:rsid w:val="00126D00"/>
    <w:rsid w:val="00133419"/>
    <w:rsid w:val="00133BF1"/>
    <w:rsid w:val="001363F5"/>
    <w:rsid w:val="00136B51"/>
    <w:rsid w:val="00140A05"/>
    <w:rsid w:val="001434FC"/>
    <w:rsid w:val="00145C33"/>
    <w:rsid w:val="0014660D"/>
    <w:rsid w:val="001470AC"/>
    <w:rsid w:val="00151E64"/>
    <w:rsid w:val="00152824"/>
    <w:rsid w:val="00153593"/>
    <w:rsid w:val="001544DD"/>
    <w:rsid w:val="001615E9"/>
    <w:rsid w:val="00163EAF"/>
    <w:rsid w:val="00166C1B"/>
    <w:rsid w:val="00170564"/>
    <w:rsid w:val="00170E23"/>
    <w:rsid w:val="00175318"/>
    <w:rsid w:val="00180CD3"/>
    <w:rsid w:val="00182663"/>
    <w:rsid w:val="00185D12"/>
    <w:rsid w:val="0019186B"/>
    <w:rsid w:val="00191B57"/>
    <w:rsid w:val="00193758"/>
    <w:rsid w:val="00195953"/>
    <w:rsid w:val="001969E6"/>
    <w:rsid w:val="00197C2B"/>
    <w:rsid w:val="00197EEF"/>
    <w:rsid w:val="001A1731"/>
    <w:rsid w:val="001A25BD"/>
    <w:rsid w:val="001A33D2"/>
    <w:rsid w:val="001A4A80"/>
    <w:rsid w:val="001B21A1"/>
    <w:rsid w:val="001B36F3"/>
    <w:rsid w:val="001B680B"/>
    <w:rsid w:val="001B7079"/>
    <w:rsid w:val="001B727F"/>
    <w:rsid w:val="001C07C2"/>
    <w:rsid w:val="001C1D7C"/>
    <w:rsid w:val="001C28AB"/>
    <w:rsid w:val="001C2D2D"/>
    <w:rsid w:val="001C3CFF"/>
    <w:rsid w:val="001C3DD7"/>
    <w:rsid w:val="001C6C78"/>
    <w:rsid w:val="001C78E0"/>
    <w:rsid w:val="001D1730"/>
    <w:rsid w:val="001D49E7"/>
    <w:rsid w:val="001D53F8"/>
    <w:rsid w:val="001E0659"/>
    <w:rsid w:val="001E290A"/>
    <w:rsid w:val="001E551F"/>
    <w:rsid w:val="001E7CA7"/>
    <w:rsid w:val="001F18C9"/>
    <w:rsid w:val="001F204C"/>
    <w:rsid w:val="001F2E18"/>
    <w:rsid w:val="001F6123"/>
    <w:rsid w:val="0020488A"/>
    <w:rsid w:val="002070CD"/>
    <w:rsid w:val="002125DA"/>
    <w:rsid w:val="00212B08"/>
    <w:rsid w:val="00213330"/>
    <w:rsid w:val="00214BAB"/>
    <w:rsid w:val="00215751"/>
    <w:rsid w:val="00216879"/>
    <w:rsid w:val="00220EDA"/>
    <w:rsid w:val="002210AB"/>
    <w:rsid w:val="00221C9D"/>
    <w:rsid w:val="00222DA1"/>
    <w:rsid w:val="002235D1"/>
    <w:rsid w:val="00223A7F"/>
    <w:rsid w:val="00224A45"/>
    <w:rsid w:val="002250FB"/>
    <w:rsid w:val="002303A1"/>
    <w:rsid w:val="002336A1"/>
    <w:rsid w:val="00233F5B"/>
    <w:rsid w:val="00235165"/>
    <w:rsid w:val="00237FA7"/>
    <w:rsid w:val="00240C71"/>
    <w:rsid w:val="00241B65"/>
    <w:rsid w:val="00243FC8"/>
    <w:rsid w:val="00247195"/>
    <w:rsid w:val="00250532"/>
    <w:rsid w:val="00253793"/>
    <w:rsid w:val="00254B2F"/>
    <w:rsid w:val="00254C12"/>
    <w:rsid w:val="002558AD"/>
    <w:rsid w:val="00255EC6"/>
    <w:rsid w:val="00261B24"/>
    <w:rsid w:val="002620C1"/>
    <w:rsid w:val="00262431"/>
    <w:rsid w:val="002705A1"/>
    <w:rsid w:val="00270826"/>
    <w:rsid w:val="0027363B"/>
    <w:rsid w:val="00273AD1"/>
    <w:rsid w:val="002743EB"/>
    <w:rsid w:val="002759D7"/>
    <w:rsid w:val="00277E3C"/>
    <w:rsid w:val="00280C4A"/>
    <w:rsid w:val="00293F0D"/>
    <w:rsid w:val="00294F0A"/>
    <w:rsid w:val="002953A0"/>
    <w:rsid w:val="00296435"/>
    <w:rsid w:val="0029646C"/>
    <w:rsid w:val="00296E69"/>
    <w:rsid w:val="002A57A4"/>
    <w:rsid w:val="002A7DB5"/>
    <w:rsid w:val="002B2816"/>
    <w:rsid w:val="002B2E8D"/>
    <w:rsid w:val="002B6A80"/>
    <w:rsid w:val="002B6D54"/>
    <w:rsid w:val="002B7ACD"/>
    <w:rsid w:val="002C0E89"/>
    <w:rsid w:val="002C3E06"/>
    <w:rsid w:val="002C42F1"/>
    <w:rsid w:val="002C65D7"/>
    <w:rsid w:val="002C79E4"/>
    <w:rsid w:val="002C7F8D"/>
    <w:rsid w:val="002D35D3"/>
    <w:rsid w:val="002D3689"/>
    <w:rsid w:val="002D494E"/>
    <w:rsid w:val="002D4F84"/>
    <w:rsid w:val="002F149C"/>
    <w:rsid w:val="0030627F"/>
    <w:rsid w:val="003169DD"/>
    <w:rsid w:val="00316EEC"/>
    <w:rsid w:val="0032179C"/>
    <w:rsid w:val="003242D2"/>
    <w:rsid w:val="00324630"/>
    <w:rsid w:val="003269CD"/>
    <w:rsid w:val="00327AAB"/>
    <w:rsid w:val="003328BD"/>
    <w:rsid w:val="003334E5"/>
    <w:rsid w:val="00336768"/>
    <w:rsid w:val="00337356"/>
    <w:rsid w:val="00341600"/>
    <w:rsid w:val="00346EB9"/>
    <w:rsid w:val="00347380"/>
    <w:rsid w:val="00347ABE"/>
    <w:rsid w:val="00351600"/>
    <w:rsid w:val="00354293"/>
    <w:rsid w:val="00355175"/>
    <w:rsid w:val="003567D5"/>
    <w:rsid w:val="003570F6"/>
    <w:rsid w:val="00360214"/>
    <w:rsid w:val="00365485"/>
    <w:rsid w:val="00366209"/>
    <w:rsid w:val="00366FEA"/>
    <w:rsid w:val="00367C9F"/>
    <w:rsid w:val="00375A3E"/>
    <w:rsid w:val="00380642"/>
    <w:rsid w:val="00381580"/>
    <w:rsid w:val="003850F9"/>
    <w:rsid w:val="00393A96"/>
    <w:rsid w:val="00396732"/>
    <w:rsid w:val="00397A2D"/>
    <w:rsid w:val="003A0637"/>
    <w:rsid w:val="003A3291"/>
    <w:rsid w:val="003A658C"/>
    <w:rsid w:val="003A6FDE"/>
    <w:rsid w:val="003B27FB"/>
    <w:rsid w:val="003C09F5"/>
    <w:rsid w:val="003C0EEF"/>
    <w:rsid w:val="003C1D3B"/>
    <w:rsid w:val="003C700C"/>
    <w:rsid w:val="003D20DD"/>
    <w:rsid w:val="003E3FA1"/>
    <w:rsid w:val="003F1A97"/>
    <w:rsid w:val="003F1AF9"/>
    <w:rsid w:val="003F2D10"/>
    <w:rsid w:val="003F76D3"/>
    <w:rsid w:val="004037D9"/>
    <w:rsid w:val="00415E8D"/>
    <w:rsid w:val="00420530"/>
    <w:rsid w:val="004205F8"/>
    <w:rsid w:val="004207D7"/>
    <w:rsid w:val="00422018"/>
    <w:rsid w:val="00424431"/>
    <w:rsid w:val="00425133"/>
    <w:rsid w:val="00427249"/>
    <w:rsid w:val="00440D76"/>
    <w:rsid w:val="00441172"/>
    <w:rsid w:val="00441257"/>
    <w:rsid w:val="004412DF"/>
    <w:rsid w:val="00441B76"/>
    <w:rsid w:val="004423AC"/>
    <w:rsid w:val="00442444"/>
    <w:rsid w:val="004449CD"/>
    <w:rsid w:val="00444EF6"/>
    <w:rsid w:val="004458B1"/>
    <w:rsid w:val="0044654F"/>
    <w:rsid w:val="00452955"/>
    <w:rsid w:val="00454D0B"/>
    <w:rsid w:val="00454DB2"/>
    <w:rsid w:val="00456893"/>
    <w:rsid w:val="00457AC5"/>
    <w:rsid w:val="00460AC7"/>
    <w:rsid w:val="00467A21"/>
    <w:rsid w:val="0047221D"/>
    <w:rsid w:val="004749D2"/>
    <w:rsid w:val="00477B96"/>
    <w:rsid w:val="00482B0A"/>
    <w:rsid w:val="00490956"/>
    <w:rsid w:val="00492AF6"/>
    <w:rsid w:val="0049476B"/>
    <w:rsid w:val="004A0336"/>
    <w:rsid w:val="004A0429"/>
    <w:rsid w:val="004A127D"/>
    <w:rsid w:val="004B0F2E"/>
    <w:rsid w:val="004B1541"/>
    <w:rsid w:val="004B1E60"/>
    <w:rsid w:val="004B66E1"/>
    <w:rsid w:val="004B717C"/>
    <w:rsid w:val="004C18CE"/>
    <w:rsid w:val="004C1F96"/>
    <w:rsid w:val="004C3E2B"/>
    <w:rsid w:val="004C4116"/>
    <w:rsid w:val="004C5462"/>
    <w:rsid w:val="004D25B2"/>
    <w:rsid w:val="004D27A1"/>
    <w:rsid w:val="004D2CCB"/>
    <w:rsid w:val="004D7724"/>
    <w:rsid w:val="004E01BE"/>
    <w:rsid w:val="004E3375"/>
    <w:rsid w:val="004E5247"/>
    <w:rsid w:val="004E5476"/>
    <w:rsid w:val="004E5A9E"/>
    <w:rsid w:val="004E6672"/>
    <w:rsid w:val="004E6784"/>
    <w:rsid w:val="004F0A32"/>
    <w:rsid w:val="004F2B2B"/>
    <w:rsid w:val="004F2D12"/>
    <w:rsid w:val="004F586F"/>
    <w:rsid w:val="004F63F3"/>
    <w:rsid w:val="004F696B"/>
    <w:rsid w:val="004F6F63"/>
    <w:rsid w:val="00500266"/>
    <w:rsid w:val="005036D5"/>
    <w:rsid w:val="005117E9"/>
    <w:rsid w:val="0051543A"/>
    <w:rsid w:val="00517216"/>
    <w:rsid w:val="005205CC"/>
    <w:rsid w:val="005239AC"/>
    <w:rsid w:val="00524BE1"/>
    <w:rsid w:val="00526A8F"/>
    <w:rsid w:val="00530708"/>
    <w:rsid w:val="00535BFA"/>
    <w:rsid w:val="00536993"/>
    <w:rsid w:val="00541134"/>
    <w:rsid w:val="00542219"/>
    <w:rsid w:val="00546FC7"/>
    <w:rsid w:val="00553BBD"/>
    <w:rsid w:val="00553CCE"/>
    <w:rsid w:val="0055458E"/>
    <w:rsid w:val="005548F9"/>
    <w:rsid w:val="00561460"/>
    <w:rsid w:val="00564001"/>
    <w:rsid w:val="00567E6A"/>
    <w:rsid w:val="00570C94"/>
    <w:rsid w:val="0057361E"/>
    <w:rsid w:val="00574FCA"/>
    <w:rsid w:val="00577475"/>
    <w:rsid w:val="00581088"/>
    <w:rsid w:val="00581430"/>
    <w:rsid w:val="00582B4F"/>
    <w:rsid w:val="00584A71"/>
    <w:rsid w:val="005867F2"/>
    <w:rsid w:val="005873A6"/>
    <w:rsid w:val="00590B66"/>
    <w:rsid w:val="00594F6A"/>
    <w:rsid w:val="00596CDB"/>
    <w:rsid w:val="005970F6"/>
    <w:rsid w:val="005A04A5"/>
    <w:rsid w:val="005A0F53"/>
    <w:rsid w:val="005A2A56"/>
    <w:rsid w:val="005A341C"/>
    <w:rsid w:val="005A3845"/>
    <w:rsid w:val="005A46F2"/>
    <w:rsid w:val="005A4A74"/>
    <w:rsid w:val="005B1768"/>
    <w:rsid w:val="005B2BDF"/>
    <w:rsid w:val="005B3AA0"/>
    <w:rsid w:val="005B6BD4"/>
    <w:rsid w:val="005C0385"/>
    <w:rsid w:val="005C1A92"/>
    <w:rsid w:val="005C20BB"/>
    <w:rsid w:val="005C4906"/>
    <w:rsid w:val="005C4A17"/>
    <w:rsid w:val="005C4A9E"/>
    <w:rsid w:val="005C4B0D"/>
    <w:rsid w:val="005C7760"/>
    <w:rsid w:val="005C7BB8"/>
    <w:rsid w:val="005D40F1"/>
    <w:rsid w:val="005D491C"/>
    <w:rsid w:val="005D5651"/>
    <w:rsid w:val="005D6F22"/>
    <w:rsid w:val="005E0070"/>
    <w:rsid w:val="005E0742"/>
    <w:rsid w:val="005E3403"/>
    <w:rsid w:val="005E4239"/>
    <w:rsid w:val="005E42DE"/>
    <w:rsid w:val="005E5309"/>
    <w:rsid w:val="005E6D7C"/>
    <w:rsid w:val="005F064A"/>
    <w:rsid w:val="005F3851"/>
    <w:rsid w:val="005F38C6"/>
    <w:rsid w:val="005F5365"/>
    <w:rsid w:val="005F6193"/>
    <w:rsid w:val="0060499E"/>
    <w:rsid w:val="00610CB1"/>
    <w:rsid w:val="006133D2"/>
    <w:rsid w:val="00620EA3"/>
    <w:rsid w:val="006226B2"/>
    <w:rsid w:val="00625406"/>
    <w:rsid w:val="00627EC7"/>
    <w:rsid w:val="00630C62"/>
    <w:rsid w:val="006334F8"/>
    <w:rsid w:val="00640FDB"/>
    <w:rsid w:val="006422F4"/>
    <w:rsid w:val="00642D43"/>
    <w:rsid w:val="00645165"/>
    <w:rsid w:val="00645572"/>
    <w:rsid w:val="00645A49"/>
    <w:rsid w:val="00647334"/>
    <w:rsid w:val="00647421"/>
    <w:rsid w:val="006503AC"/>
    <w:rsid w:val="0065201B"/>
    <w:rsid w:val="006548E6"/>
    <w:rsid w:val="006549E5"/>
    <w:rsid w:val="00657047"/>
    <w:rsid w:val="0065794A"/>
    <w:rsid w:val="0066031E"/>
    <w:rsid w:val="00661A7A"/>
    <w:rsid w:val="006639B7"/>
    <w:rsid w:val="00670E69"/>
    <w:rsid w:val="00672003"/>
    <w:rsid w:val="00672979"/>
    <w:rsid w:val="006732B6"/>
    <w:rsid w:val="00675602"/>
    <w:rsid w:val="006760D9"/>
    <w:rsid w:val="0068102D"/>
    <w:rsid w:val="00681092"/>
    <w:rsid w:val="00686152"/>
    <w:rsid w:val="0069656A"/>
    <w:rsid w:val="00696B0D"/>
    <w:rsid w:val="006A2FA9"/>
    <w:rsid w:val="006A4BA5"/>
    <w:rsid w:val="006A5B2D"/>
    <w:rsid w:val="006B0F78"/>
    <w:rsid w:val="006B1E2E"/>
    <w:rsid w:val="006B20F2"/>
    <w:rsid w:val="006B28EE"/>
    <w:rsid w:val="006B7691"/>
    <w:rsid w:val="006C0A7A"/>
    <w:rsid w:val="006C31CA"/>
    <w:rsid w:val="006C4BED"/>
    <w:rsid w:val="006C53D2"/>
    <w:rsid w:val="006C795D"/>
    <w:rsid w:val="006D0603"/>
    <w:rsid w:val="006D18DE"/>
    <w:rsid w:val="006D20B1"/>
    <w:rsid w:val="006D4B99"/>
    <w:rsid w:val="006D692F"/>
    <w:rsid w:val="006E5F02"/>
    <w:rsid w:val="006E6AF8"/>
    <w:rsid w:val="006F2504"/>
    <w:rsid w:val="006F3F91"/>
    <w:rsid w:val="006F4850"/>
    <w:rsid w:val="00700A2B"/>
    <w:rsid w:val="007037DD"/>
    <w:rsid w:val="007044A5"/>
    <w:rsid w:val="007067C6"/>
    <w:rsid w:val="00712A31"/>
    <w:rsid w:val="00716F4C"/>
    <w:rsid w:val="00717563"/>
    <w:rsid w:val="007203E7"/>
    <w:rsid w:val="0072195F"/>
    <w:rsid w:val="00727126"/>
    <w:rsid w:val="00730408"/>
    <w:rsid w:val="00730AB3"/>
    <w:rsid w:val="00730ECF"/>
    <w:rsid w:val="00731AC5"/>
    <w:rsid w:val="00732425"/>
    <w:rsid w:val="00733D1E"/>
    <w:rsid w:val="00733ED9"/>
    <w:rsid w:val="007349E2"/>
    <w:rsid w:val="00735B24"/>
    <w:rsid w:val="00737355"/>
    <w:rsid w:val="0073761F"/>
    <w:rsid w:val="007409A4"/>
    <w:rsid w:val="00742BE4"/>
    <w:rsid w:val="007441E4"/>
    <w:rsid w:val="0074530F"/>
    <w:rsid w:val="00750F54"/>
    <w:rsid w:val="007539AC"/>
    <w:rsid w:val="007576E3"/>
    <w:rsid w:val="00757D9D"/>
    <w:rsid w:val="00760FE8"/>
    <w:rsid w:val="007621A8"/>
    <w:rsid w:val="00762F3E"/>
    <w:rsid w:val="007634FD"/>
    <w:rsid w:val="007640FB"/>
    <w:rsid w:val="0076690B"/>
    <w:rsid w:val="007676B4"/>
    <w:rsid w:val="00773DA4"/>
    <w:rsid w:val="0077578E"/>
    <w:rsid w:val="00787D5F"/>
    <w:rsid w:val="00787E97"/>
    <w:rsid w:val="007916FB"/>
    <w:rsid w:val="00792C57"/>
    <w:rsid w:val="00792D08"/>
    <w:rsid w:val="00794744"/>
    <w:rsid w:val="007952D3"/>
    <w:rsid w:val="00795852"/>
    <w:rsid w:val="0079643C"/>
    <w:rsid w:val="0079710F"/>
    <w:rsid w:val="00797C09"/>
    <w:rsid w:val="007A096B"/>
    <w:rsid w:val="007A1349"/>
    <w:rsid w:val="007A18FD"/>
    <w:rsid w:val="007A3567"/>
    <w:rsid w:val="007B0E34"/>
    <w:rsid w:val="007B4F14"/>
    <w:rsid w:val="007B5DFB"/>
    <w:rsid w:val="007B7840"/>
    <w:rsid w:val="007C012A"/>
    <w:rsid w:val="007C0378"/>
    <w:rsid w:val="007C0983"/>
    <w:rsid w:val="007C23A0"/>
    <w:rsid w:val="007C378E"/>
    <w:rsid w:val="007C49D9"/>
    <w:rsid w:val="007D0394"/>
    <w:rsid w:val="007D1232"/>
    <w:rsid w:val="007D2042"/>
    <w:rsid w:val="007D6039"/>
    <w:rsid w:val="007D6BA0"/>
    <w:rsid w:val="007E0989"/>
    <w:rsid w:val="007E21C3"/>
    <w:rsid w:val="007E62E6"/>
    <w:rsid w:val="007E6409"/>
    <w:rsid w:val="007E6C14"/>
    <w:rsid w:val="007F0E62"/>
    <w:rsid w:val="007F6207"/>
    <w:rsid w:val="007F6B43"/>
    <w:rsid w:val="007F77EF"/>
    <w:rsid w:val="00800EE9"/>
    <w:rsid w:val="00802693"/>
    <w:rsid w:val="00810CCA"/>
    <w:rsid w:val="00817A1E"/>
    <w:rsid w:val="00817D48"/>
    <w:rsid w:val="008200F1"/>
    <w:rsid w:val="00820E6A"/>
    <w:rsid w:val="008275D8"/>
    <w:rsid w:val="00834026"/>
    <w:rsid w:val="008421EA"/>
    <w:rsid w:val="00844295"/>
    <w:rsid w:val="008510B2"/>
    <w:rsid w:val="008529D0"/>
    <w:rsid w:val="00854458"/>
    <w:rsid w:val="0085528A"/>
    <w:rsid w:val="00855B7C"/>
    <w:rsid w:val="008575AF"/>
    <w:rsid w:val="008621D6"/>
    <w:rsid w:val="0086335F"/>
    <w:rsid w:val="00864B63"/>
    <w:rsid w:val="00873B4D"/>
    <w:rsid w:val="00874C04"/>
    <w:rsid w:val="00874E75"/>
    <w:rsid w:val="00877588"/>
    <w:rsid w:val="00883EC3"/>
    <w:rsid w:val="00884A91"/>
    <w:rsid w:val="00884FC9"/>
    <w:rsid w:val="00885233"/>
    <w:rsid w:val="008858DE"/>
    <w:rsid w:val="00890A16"/>
    <w:rsid w:val="0089102E"/>
    <w:rsid w:val="0089279C"/>
    <w:rsid w:val="00897272"/>
    <w:rsid w:val="00897855"/>
    <w:rsid w:val="00897D1E"/>
    <w:rsid w:val="008A0ACF"/>
    <w:rsid w:val="008A0D3A"/>
    <w:rsid w:val="008A3D32"/>
    <w:rsid w:val="008A4136"/>
    <w:rsid w:val="008A5870"/>
    <w:rsid w:val="008A5DD5"/>
    <w:rsid w:val="008A7160"/>
    <w:rsid w:val="008A7B9F"/>
    <w:rsid w:val="008B38F2"/>
    <w:rsid w:val="008B7DD7"/>
    <w:rsid w:val="008C0E92"/>
    <w:rsid w:val="008C11C3"/>
    <w:rsid w:val="008C1D70"/>
    <w:rsid w:val="008C38FE"/>
    <w:rsid w:val="008C597F"/>
    <w:rsid w:val="008D4838"/>
    <w:rsid w:val="008D64ED"/>
    <w:rsid w:val="008E02E5"/>
    <w:rsid w:val="008E3BAE"/>
    <w:rsid w:val="008E52FD"/>
    <w:rsid w:val="008E5DAA"/>
    <w:rsid w:val="008E74ED"/>
    <w:rsid w:val="008E7967"/>
    <w:rsid w:val="008E7D39"/>
    <w:rsid w:val="008F5EC2"/>
    <w:rsid w:val="00901D54"/>
    <w:rsid w:val="00901DA5"/>
    <w:rsid w:val="00902FB5"/>
    <w:rsid w:val="0090526C"/>
    <w:rsid w:val="00906083"/>
    <w:rsid w:val="00906787"/>
    <w:rsid w:val="009070F5"/>
    <w:rsid w:val="00912D61"/>
    <w:rsid w:val="00913271"/>
    <w:rsid w:val="00914CC9"/>
    <w:rsid w:val="00914DF0"/>
    <w:rsid w:val="00915569"/>
    <w:rsid w:val="00916151"/>
    <w:rsid w:val="00924F1B"/>
    <w:rsid w:val="0092667F"/>
    <w:rsid w:val="0093033C"/>
    <w:rsid w:val="009308D2"/>
    <w:rsid w:val="009350F7"/>
    <w:rsid w:val="009356C5"/>
    <w:rsid w:val="00941F35"/>
    <w:rsid w:val="00942A7A"/>
    <w:rsid w:val="00944599"/>
    <w:rsid w:val="00945193"/>
    <w:rsid w:val="009515D9"/>
    <w:rsid w:val="0095322A"/>
    <w:rsid w:val="009553F5"/>
    <w:rsid w:val="009676B9"/>
    <w:rsid w:val="0097472C"/>
    <w:rsid w:val="00976848"/>
    <w:rsid w:val="00982FFF"/>
    <w:rsid w:val="00986D60"/>
    <w:rsid w:val="00987DF2"/>
    <w:rsid w:val="00992087"/>
    <w:rsid w:val="00992710"/>
    <w:rsid w:val="00997CF2"/>
    <w:rsid w:val="009A5644"/>
    <w:rsid w:val="009A595E"/>
    <w:rsid w:val="009B554D"/>
    <w:rsid w:val="009B6627"/>
    <w:rsid w:val="009C4669"/>
    <w:rsid w:val="009C76CB"/>
    <w:rsid w:val="009C7847"/>
    <w:rsid w:val="009D068C"/>
    <w:rsid w:val="009D1D5E"/>
    <w:rsid w:val="009E0883"/>
    <w:rsid w:val="009E2888"/>
    <w:rsid w:val="009E3171"/>
    <w:rsid w:val="009E355C"/>
    <w:rsid w:val="009F1090"/>
    <w:rsid w:val="009F3211"/>
    <w:rsid w:val="009F4BEB"/>
    <w:rsid w:val="009F50F7"/>
    <w:rsid w:val="009F665B"/>
    <w:rsid w:val="009F71AB"/>
    <w:rsid w:val="00A008DA"/>
    <w:rsid w:val="00A01333"/>
    <w:rsid w:val="00A01FB2"/>
    <w:rsid w:val="00A03F84"/>
    <w:rsid w:val="00A07918"/>
    <w:rsid w:val="00A1281A"/>
    <w:rsid w:val="00A13114"/>
    <w:rsid w:val="00A17D1D"/>
    <w:rsid w:val="00A20966"/>
    <w:rsid w:val="00A2434B"/>
    <w:rsid w:val="00A26EC4"/>
    <w:rsid w:val="00A27D1A"/>
    <w:rsid w:val="00A31BE9"/>
    <w:rsid w:val="00A31F74"/>
    <w:rsid w:val="00A40923"/>
    <w:rsid w:val="00A40EDE"/>
    <w:rsid w:val="00A42FE9"/>
    <w:rsid w:val="00A46EE0"/>
    <w:rsid w:val="00A471C1"/>
    <w:rsid w:val="00A47AB7"/>
    <w:rsid w:val="00A51206"/>
    <w:rsid w:val="00A512CF"/>
    <w:rsid w:val="00A56B48"/>
    <w:rsid w:val="00A5794C"/>
    <w:rsid w:val="00A618E7"/>
    <w:rsid w:val="00A7238F"/>
    <w:rsid w:val="00A7561E"/>
    <w:rsid w:val="00A75881"/>
    <w:rsid w:val="00A77D9C"/>
    <w:rsid w:val="00A91F48"/>
    <w:rsid w:val="00A933E2"/>
    <w:rsid w:val="00A939BC"/>
    <w:rsid w:val="00A950C7"/>
    <w:rsid w:val="00A97875"/>
    <w:rsid w:val="00AA07E2"/>
    <w:rsid w:val="00AA64FB"/>
    <w:rsid w:val="00AA6EB8"/>
    <w:rsid w:val="00AB2EC7"/>
    <w:rsid w:val="00AB3AB7"/>
    <w:rsid w:val="00AB7054"/>
    <w:rsid w:val="00AC2749"/>
    <w:rsid w:val="00AC604A"/>
    <w:rsid w:val="00AC6A56"/>
    <w:rsid w:val="00AC7A46"/>
    <w:rsid w:val="00AC7B07"/>
    <w:rsid w:val="00AD1EC8"/>
    <w:rsid w:val="00AD3DAE"/>
    <w:rsid w:val="00AD4C82"/>
    <w:rsid w:val="00AE1EEE"/>
    <w:rsid w:val="00AE2A79"/>
    <w:rsid w:val="00AE33B4"/>
    <w:rsid w:val="00AE3BDB"/>
    <w:rsid w:val="00AE4250"/>
    <w:rsid w:val="00AE5274"/>
    <w:rsid w:val="00AE5649"/>
    <w:rsid w:val="00AF1EB0"/>
    <w:rsid w:val="00AF2AFA"/>
    <w:rsid w:val="00AF6C56"/>
    <w:rsid w:val="00AF72C1"/>
    <w:rsid w:val="00B02301"/>
    <w:rsid w:val="00B06010"/>
    <w:rsid w:val="00B11953"/>
    <w:rsid w:val="00B11FF4"/>
    <w:rsid w:val="00B12D60"/>
    <w:rsid w:val="00B15404"/>
    <w:rsid w:val="00B15417"/>
    <w:rsid w:val="00B165A1"/>
    <w:rsid w:val="00B203EE"/>
    <w:rsid w:val="00B212C5"/>
    <w:rsid w:val="00B267A3"/>
    <w:rsid w:val="00B2730F"/>
    <w:rsid w:val="00B33073"/>
    <w:rsid w:val="00B341F1"/>
    <w:rsid w:val="00B412FF"/>
    <w:rsid w:val="00B41A08"/>
    <w:rsid w:val="00B4372D"/>
    <w:rsid w:val="00B440EB"/>
    <w:rsid w:val="00B47366"/>
    <w:rsid w:val="00B5057E"/>
    <w:rsid w:val="00B50B2D"/>
    <w:rsid w:val="00B52C3F"/>
    <w:rsid w:val="00B538F1"/>
    <w:rsid w:val="00B55C19"/>
    <w:rsid w:val="00B564FE"/>
    <w:rsid w:val="00B56B8D"/>
    <w:rsid w:val="00B60FDB"/>
    <w:rsid w:val="00B64636"/>
    <w:rsid w:val="00B64D46"/>
    <w:rsid w:val="00B65B18"/>
    <w:rsid w:val="00B6604D"/>
    <w:rsid w:val="00B66B48"/>
    <w:rsid w:val="00B72FF2"/>
    <w:rsid w:val="00B7331C"/>
    <w:rsid w:val="00B74EBD"/>
    <w:rsid w:val="00B750D0"/>
    <w:rsid w:val="00B75420"/>
    <w:rsid w:val="00B76952"/>
    <w:rsid w:val="00B76CC9"/>
    <w:rsid w:val="00B76F60"/>
    <w:rsid w:val="00B779A9"/>
    <w:rsid w:val="00B82EAA"/>
    <w:rsid w:val="00B833A3"/>
    <w:rsid w:val="00B85E9B"/>
    <w:rsid w:val="00B867D8"/>
    <w:rsid w:val="00B86CAE"/>
    <w:rsid w:val="00B94F84"/>
    <w:rsid w:val="00B96534"/>
    <w:rsid w:val="00B97B26"/>
    <w:rsid w:val="00BA0DE4"/>
    <w:rsid w:val="00BA19DC"/>
    <w:rsid w:val="00BA3AA3"/>
    <w:rsid w:val="00BA4CD6"/>
    <w:rsid w:val="00BA5285"/>
    <w:rsid w:val="00BA56DA"/>
    <w:rsid w:val="00BA5A9A"/>
    <w:rsid w:val="00BA61EE"/>
    <w:rsid w:val="00BA761C"/>
    <w:rsid w:val="00BA7E38"/>
    <w:rsid w:val="00BA7EFE"/>
    <w:rsid w:val="00BB22CF"/>
    <w:rsid w:val="00BB3F60"/>
    <w:rsid w:val="00BB7A30"/>
    <w:rsid w:val="00BC4B5D"/>
    <w:rsid w:val="00BC51EA"/>
    <w:rsid w:val="00BC63F3"/>
    <w:rsid w:val="00BC6759"/>
    <w:rsid w:val="00BC76C7"/>
    <w:rsid w:val="00BD0348"/>
    <w:rsid w:val="00BD12AB"/>
    <w:rsid w:val="00BD49BD"/>
    <w:rsid w:val="00BE2FCB"/>
    <w:rsid w:val="00BE7291"/>
    <w:rsid w:val="00BF5F0F"/>
    <w:rsid w:val="00C00AF3"/>
    <w:rsid w:val="00C02DBF"/>
    <w:rsid w:val="00C03332"/>
    <w:rsid w:val="00C060C9"/>
    <w:rsid w:val="00C11BAF"/>
    <w:rsid w:val="00C13341"/>
    <w:rsid w:val="00C143E8"/>
    <w:rsid w:val="00C14D82"/>
    <w:rsid w:val="00C17668"/>
    <w:rsid w:val="00C17B9B"/>
    <w:rsid w:val="00C24D82"/>
    <w:rsid w:val="00C306C1"/>
    <w:rsid w:val="00C310BF"/>
    <w:rsid w:val="00C31883"/>
    <w:rsid w:val="00C321EA"/>
    <w:rsid w:val="00C33891"/>
    <w:rsid w:val="00C34B2A"/>
    <w:rsid w:val="00C35C4E"/>
    <w:rsid w:val="00C37A81"/>
    <w:rsid w:val="00C452AC"/>
    <w:rsid w:val="00C50FB8"/>
    <w:rsid w:val="00C53FF8"/>
    <w:rsid w:val="00C5685E"/>
    <w:rsid w:val="00C56C15"/>
    <w:rsid w:val="00C65016"/>
    <w:rsid w:val="00C70FAF"/>
    <w:rsid w:val="00C73929"/>
    <w:rsid w:val="00C80584"/>
    <w:rsid w:val="00C80C57"/>
    <w:rsid w:val="00C81D6D"/>
    <w:rsid w:val="00C82160"/>
    <w:rsid w:val="00C82911"/>
    <w:rsid w:val="00C82D38"/>
    <w:rsid w:val="00C84724"/>
    <w:rsid w:val="00C85260"/>
    <w:rsid w:val="00C861D2"/>
    <w:rsid w:val="00C92281"/>
    <w:rsid w:val="00C92CDA"/>
    <w:rsid w:val="00C92D1D"/>
    <w:rsid w:val="00C9348E"/>
    <w:rsid w:val="00C9472B"/>
    <w:rsid w:val="00C95A4E"/>
    <w:rsid w:val="00C96597"/>
    <w:rsid w:val="00C969F3"/>
    <w:rsid w:val="00CA1EB2"/>
    <w:rsid w:val="00CA2C09"/>
    <w:rsid w:val="00CA2F0B"/>
    <w:rsid w:val="00CC1FC2"/>
    <w:rsid w:val="00CC23C0"/>
    <w:rsid w:val="00CC4EF4"/>
    <w:rsid w:val="00CC5A7E"/>
    <w:rsid w:val="00CC60E7"/>
    <w:rsid w:val="00CC7753"/>
    <w:rsid w:val="00CC7CA2"/>
    <w:rsid w:val="00CD11C3"/>
    <w:rsid w:val="00CD1C41"/>
    <w:rsid w:val="00CD2217"/>
    <w:rsid w:val="00CD4ADC"/>
    <w:rsid w:val="00CD752E"/>
    <w:rsid w:val="00CE0BE9"/>
    <w:rsid w:val="00CE153C"/>
    <w:rsid w:val="00CE1587"/>
    <w:rsid w:val="00CE1606"/>
    <w:rsid w:val="00CE233A"/>
    <w:rsid w:val="00CE76D7"/>
    <w:rsid w:val="00CF36A4"/>
    <w:rsid w:val="00CF3E5C"/>
    <w:rsid w:val="00CF6E4E"/>
    <w:rsid w:val="00D10555"/>
    <w:rsid w:val="00D12A63"/>
    <w:rsid w:val="00D14FF1"/>
    <w:rsid w:val="00D16445"/>
    <w:rsid w:val="00D17BA3"/>
    <w:rsid w:val="00D221D7"/>
    <w:rsid w:val="00D222D8"/>
    <w:rsid w:val="00D23277"/>
    <w:rsid w:val="00D23A2A"/>
    <w:rsid w:val="00D25F05"/>
    <w:rsid w:val="00D304D1"/>
    <w:rsid w:val="00D3101D"/>
    <w:rsid w:val="00D327BE"/>
    <w:rsid w:val="00D3489C"/>
    <w:rsid w:val="00D3509D"/>
    <w:rsid w:val="00D36966"/>
    <w:rsid w:val="00D36AFD"/>
    <w:rsid w:val="00D37ED7"/>
    <w:rsid w:val="00D40AA7"/>
    <w:rsid w:val="00D43C47"/>
    <w:rsid w:val="00D4502B"/>
    <w:rsid w:val="00D47851"/>
    <w:rsid w:val="00D50A88"/>
    <w:rsid w:val="00D50D04"/>
    <w:rsid w:val="00D510D6"/>
    <w:rsid w:val="00D54C2C"/>
    <w:rsid w:val="00D55D5A"/>
    <w:rsid w:val="00D6627D"/>
    <w:rsid w:val="00D75D44"/>
    <w:rsid w:val="00D76F8E"/>
    <w:rsid w:val="00D800DF"/>
    <w:rsid w:val="00D80D44"/>
    <w:rsid w:val="00D80E7C"/>
    <w:rsid w:val="00D85ED4"/>
    <w:rsid w:val="00D86694"/>
    <w:rsid w:val="00D876E2"/>
    <w:rsid w:val="00D93A6B"/>
    <w:rsid w:val="00D93D24"/>
    <w:rsid w:val="00D9415C"/>
    <w:rsid w:val="00D94F40"/>
    <w:rsid w:val="00D9574F"/>
    <w:rsid w:val="00D96FAA"/>
    <w:rsid w:val="00D97C6A"/>
    <w:rsid w:val="00D97F3C"/>
    <w:rsid w:val="00DA0F37"/>
    <w:rsid w:val="00DA10DB"/>
    <w:rsid w:val="00DA18EF"/>
    <w:rsid w:val="00DA210C"/>
    <w:rsid w:val="00DA2F60"/>
    <w:rsid w:val="00DA3096"/>
    <w:rsid w:val="00DA4905"/>
    <w:rsid w:val="00DA55E1"/>
    <w:rsid w:val="00DB2833"/>
    <w:rsid w:val="00DB4181"/>
    <w:rsid w:val="00DB465A"/>
    <w:rsid w:val="00DB78AA"/>
    <w:rsid w:val="00DC0140"/>
    <w:rsid w:val="00DC2824"/>
    <w:rsid w:val="00DC3B66"/>
    <w:rsid w:val="00DC4ACF"/>
    <w:rsid w:val="00DC5178"/>
    <w:rsid w:val="00DD2067"/>
    <w:rsid w:val="00DD3616"/>
    <w:rsid w:val="00DE0A50"/>
    <w:rsid w:val="00DE6E44"/>
    <w:rsid w:val="00DF0F3B"/>
    <w:rsid w:val="00DF4117"/>
    <w:rsid w:val="00DF590A"/>
    <w:rsid w:val="00DF7A67"/>
    <w:rsid w:val="00E00513"/>
    <w:rsid w:val="00E0170F"/>
    <w:rsid w:val="00E02A85"/>
    <w:rsid w:val="00E03EB0"/>
    <w:rsid w:val="00E03FFF"/>
    <w:rsid w:val="00E115EE"/>
    <w:rsid w:val="00E158AD"/>
    <w:rsid w:val="00E16A83"/>
    <w:rsid w:val="00E212D0"/>
    <w:rsid w:val="00E23991"/>
    <w:rsid w:val="00E247E8"/>
    <w:rsid w:val="00E35574"/>
    <w:rsid w:val="00E35857"/>
    <w:rsid w:val="00E371BB"/>
    <w:rsid w:val="00E42746"/>
    <w:rsid w:val="00E45C80"/>
    <w:rsid w:val="00E476B6"/>
    <w:rsid w:val="00E51506"/>
    <w:rsid w:val="00E52A5A"/>
    <w:rsid w:val="00E53B6C"/>
    <w:rsid w:val="00E60227"/>
    <w:rsid w:val="00E602E2"/>
    <w:rsid w:val="00E60324"/>
    <w:rsid w:val="00E611AF"/>
    <w:rsid w:val="00E62BED"/>
    <w:rsid w:val="00E62E2A"/>
    <w:rsid w:val="00E70309"/>
    <w:rsid w:val="00E739D3"/>
    <w:rsid w:val="00E73A1B"/>
    <w:rsid w:val="00E73DED"/>
    <w:rsid w:val="00E76310"/>
    <w:rsid w:val="00E76338"/>
    <w:rsid w:val="00E83CB5"/>
    <w:rsid w:val="00E92FD7"/>
    <w:rsid w:val="00E94067"/>
    <w:rsid w:val="00E95189"/>
    <w:rsid w:val="00E95A6B"/>
    <w:rsid w:val="00EA0056"/>
    <w:rsid w:val="00EA14B9"/>
    <w:rsid w:val="00EA28E8"/>
    <w:rsid w:val="00EB00FD"/>
    <w:rsid w:val="00EB2548"/>
    <w:rsid w:val="00EB31CA"/>
    <w:rsid w:val="00EC3802"/>
    <w:rsid w:val="00EC488B"/>
    <w:rsid w:val="00EC6938"/>
    <w:rsid w:val="00ED310D"/>
    <w:rsid w:val="00EE004C"/>
    <w:rsid w:val="00EE63B5"/>
    <w:rsid w:val="00EE7651"/>
    <w:rsid w:val="00EF2F51"/>
    <w:rsid w:val="00EF36DB"/>
    <w:rsid w:val="00EF4F03"/>
    <w:rsid w:val="00EF69C7"/>
    <w:rsid w:val="00EF71A5"/>
    <w:rsid w:val="00F00586"/>
    <w:rsid w:val="00F00C4C"/>
    <w:rsid w:val="00F03C00"/>
    <w:rsid w:val="00F03CB8"/>
    <w:rsid w:val="00F03F5C"/>
    <w:rsid w:val="00F04553"/>
    <w:rsid w:val="00F10548"/>
    <w:rsid w:val="00F1343A"/>
    <w:rsid w:val="00F14857"/>
    <w:rsid w:val="00F21027"/>
    <w:rsid w:val="00F21FD9"/>
    <w:rsid w:val="00F26EEF"/>
    <w:rsid w:val="00F32ECE"/>
    <w:rsid w:val="00F33606"/>
    <w:rsid w:val="00F356A9"/>
    <w:rsid w:val="00F35903"/>
    <w:rsid w:val="00F3623A"/>
    <w:rsid w:val="00F4594E"/>
    <w:rsid w:val="00F5332E"/>
    <w:rsid w:val="00F54B0B"/>
    <w:rsid w:val="00F55150"/>
    <w:rsid w:val="00F55E1B"/>
    <w:rsid w:val="00F57858"/>
    <w:rsid w:val="00F60524"/>
    <w:rsid w:val="00F72662"/>
    <w:rsid w:val="00F72752"/>
    <w:rsid w:val="00F8464C"/>
    <w:rsid w:val="00F85736"/>
    <w:rsid w:val="00F921F1"/>
    <w:rsid w:val="00F92ADD"/>
    <w:rsid w:val="00F957C9"/>
    <w:rsid w:val="00FA57A4"/>
    <w:rsid w:val="00FB2A3E"/>
    <w:rsid w:val="00FB41F1"/>
    <w:rsid w:val="00FB45A8"/>
    <w:rsid w:val="00FB515C"/>
    <w:rsid w:val="00FC1CF1"/>
    <w:rsid w:val="00FC5EB5"/>
    <w:rsid w:val="00FD212A"/>
    <w:rsid w:val="00FD41B2"/>
    <w:rsid w:val="00FD4915"/>
    <w:rsid w:val="00FD4B3A"/>
    <w:rsid w:val="00FD531E"/>
    <w:rsid w:val="00FD5F87"/>
    <w:rsid w:val="00FD6D2E"/>
    <w:rsid w:val="00FD759E"/>
    <w:rsid w:val="00FD78C1"/>
    <w:rsid w:val="00FE1FFE"/>
    <w:rsid w:val="00FE2328"/>
    <w:rsid w:val="00FE4EB1"/>
    <w:rsid w:val="00FE6B6E"/>
    <w:rsid w:val="00FF1369"/>
    <w:rsid w:val="00FF1FD4"/>
    <w:rsid w:val="00FF20D1"/>
    <w:rsid w:val="00FF231D"/>
    <w:rsid w:val="00FF5B0A"/>
    <w:rsid w:val="00FF7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A17"/>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7C0983"/>
    <w:pPr>
      <w:keepNext/>
      <w:keepLines/>
      <w:spacing w:line="240" w:lineRule="auto"/>
      <w:ind w:left="1134" w:hanging="1134"/>
      <w:outlineLvl w:val="0"/>
    </w:pPr>
    <w:rPr>
      <w:b/>
      <w:kern w:val="28"/>
      <w:sz w:val="36"/>
    </w:rPr>
  </w:style>
  <w:style w:type="paragraph" w:styleId="Heading2">
    <w:name w:val="heading 2"/>
    <w:basedOn w:val="OPCParaBase"/>
    <w:next w:val="ActHead3"/>
    <w:link w:val="Heading2Char"/>
    <w:qFormat/>
    <w:rsid w:val="007C0983"/>
    <w:pPr>
      <w:keepNext/>
      <w:keepLines/>
      <w:spacing w:before="280" w:line="240" w:lineRule="auto"/>
      <w:ind w:left="1134" w:hanging="1134"/>
      <w:outlineLvl w:val="1"/>
    </w:pPr>
    <w:rPr>
      <w:b/>
      <w:kern w:val="28"/>
      <w:sz w:val="32"/>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5C4A17"/>
  </w:style>
  <w:style w:type="paragraph" w:styleId="Footer">
    <w:name w:val="footer"/>
    <w:link w:val="FooterChar"/>
    <w:rsid w:val="005C4A17"/>
    <w:pPr>
      <w:tabs>
        <w:tab w:val="center" w:pos="4153"/>
        <w:tab w:val="right" w:pos="8306"/>
      </w:tabs>
    </w:pPr>
    <w:rPr>
      <w:sz w:val="22"/>
      <w:szCs w:val="24"/>
    </w:rPr>
  </w:style>
  <w:style w:type="character" w:customStyle="1" w:styleId="CharSubPartNoCASA">
    <w:name w:val="CharSubPartNo(CASA)"/>
    <w:basedOn w:val="OPCCharBase"/>
    <w:uiPriority w:val="1"/>
    <w:rsid w:val="005C4A17"/>
  </w:style>
  <w:style w:type="paragraph" w:customStyle="1" w:styleId="ENoteTTIndentHeadingSub">
    <w:name w:val="ENoteTTIndentHeadingSub"/>
    <w:aliases w:val="enTTHis"/>
    <w:basedOn w:val="OPCParaBase"/>
    <w:rsid w:val="005C4A17"/>
    <w:pPr>
      <w:keepNext/>
      <w:spacing w:before="60" w:line="240" w:lineRule="atLeast"/>
      <w:ind w:left="340"/>
    </w:pPr>
    <w:rPr>
      <w:b/>
      <w:sz w:val="16"/>
    </w:rPr>
  </w:style>
  <w:style w:type="paragraph" w:customStyle="1" w:styleId="ENoteTTiSub">
    <w:name w:val="ENoteTTiSub"/>
    <w:aliases w:val="enttis"/>
    <w:basedOn w:val="OPCParaBase"/>
    <w:rsid w:val="005C4A17"/>
    <w:pPr>
      <w:keepNext/>
      <w:spacing w:before="60" w:line="240" w:lineRule="atLeast"/>
      <w:ind w:left="340"/>
    </w:pPr>
    <w:rPr>
      <w:sz w:val="16"/>
    </w:rPr>
  </w:style>
  <w:style w:type="paragraph" w:customStyle="1" w:styleId="SubDivisionMigration">
    <w:name w:val="SubDivisionMigration"/>
    <w:aliases w:val="sdm"/>
    <w:basedOn w:val="OPCParaBase"/>
    <w:rsid w:val="005C4A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C4A17"/>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C4A1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C4A1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4A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C4A17"/>
  </w:style>
  <w:style w:type="character" w:customStyle="1" w:styleId="CharAmSchText">
    <w:name w:val="CharAmSchText"/>
    <w:basedOn w:val="OPCCharBase"/>
    <w:uiPriority w:val="1"/>
    <w:qFormat/>
    <w:rsid w:val="005C4A17"/>
  </w:style>
  <w:style w:type="character" w:customStyle="1" w:styleId="CharChapNo">
    <w:name w:val="CharChapNo"/>
    <w:basedOn w:val="OPCCharBase"/>
    <w:qFormat/>
    <w:rsid w:val="005C4A17"/>
  </w:style>
  <w:style w:type="character" w:customStyle="1" w:styleId="CharChapText">
    <w:name w:val="CharChapText"/>
    <w:basedOn w:val="OPCCharBase"/>
    <w:qFormat/>
    <w:rsid w:val="005C4A17"/>
  </w:style>
  <w:style w:type="character" w:customStyle="1" w:styleId="CharDivNo">
    <w:name w:val="CharDivNo"/>
    <w:basedOn w:val="OPCCharBase"/>
    <w:qFormat/>
    <w:rsid w:val="005C4A17"/>
  </w:style>
  <w:style w:type="character" w:customStyle="1" w:styleId="CharDivText">
    <w:name w:val="CharDivText"/>
    <w:basedOn w:val="OPCCharBase"/>
    <w:qFormat/>
    <w:rsid w:val="005C4A17"/>
  </w:style>
  <w:style w:type="character" w:customStyle="1" w:styleId="CharPartNo">
    <w:name w:val="CharPartNo"/>
    <w:basedOn w:val="OPCCharBase"/>
    <w:qFormat/>
    <w:rsid w:val="005C4A17"/>
  </w:style>
  <w:style w:type="character" w:customStyle="1" w:styleId="CharPartText">
    <w:name w:val="CharPartText"/>
    <w:basedOn w:val="OPCCharBase"/>
    <w:qFormat/>
    <w:rsid w:val="005C4A17"/>
  </w:style>
  <w:style w:type="character" w:customStyle="1" w:styleId="OPCCharBase">
    <w:name w:val="OPCCharBase"/>
    <w:uiPriority w:val="1"/>
    <w:qFormat/>
    <w:rsid w:val="005C4A17"/>
  </w:style>
  <w:style w:type="paragraph" w:customStyle="1" w:styleId="OPCParaBase">
    <w:name w:val="OPCParaBase"/>
    <w:qFormat/>
    <w:rsid w:val="005C4A17"/>
    <w:pPr>
      <w:spacing w:line="260" w:lineRule="atLeast"/>
    </w:pPr>
    <w:rPr>
      <w:sz w:val="22"/>
    </w:rPr>
  </w:style>
  <w:style w:type="character" w:customStyle="1" w:styleId="CharSectno">
    <w:name w:val="CharSectno"/>
    <w:basedOn w:val="OPCCharBase"/>
    <w:qFormat/>
    <w:rsid w:val="005C4A17"/>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5C4A17"/>
    <w:pPr>
      <w:spacing w:line="240" w:lineRule="auto"/>
      <w:ind w:left="1134"/>
    </w:pPr>
    <w:rPr>
      <w:sz w:val="20"/>
    </w:rPr>
  </w:style>
  <w:style w:type="paragraph" w:customStyle="1" w:styleId="ActHead3">
    <w:name w:val="ActHead 3"/>
    <w:aliases w:val="d"/>
    <w:basedOn w:val="OPCParaBase"/>
    <w:next w:val="ActHead4"/>
    <w:qFormat/>
    <w:rsid w:val="005C4A17"/>
    <w:pPr>
      <w:keepNext/>
      <w:keepLines/>
      <w:spacing w:before="240" w:line="240" w:lineRule="auto"/>
      <w:ind w:left="1134" w:hanging="1134"/>
      <w:outlineLvl w:val="2"/>
    </w:pPr>
    <w:rPr>
      <w:b/>
      <w:kern w:val="28"/>
      <w:sz w:val="28"/>
    </w:rPr>
  </w:style>
  <w:style w:type="paragraph" w:customStyle="1" w:styleId="Penalty">
    <w:name w:val="Penalty"/>
    <w:basedOn w:val="OPCParaBase"/>
    <w:rsid w:val="005C4A17"/>
    <w:pPr>
      <w:tabs>
        <w:tab w:val="left" w:pos="2977"/>
      </w:tabs>
      <w:spacing w:before="180" w:line="240" w:lineRule="auto"/>
      <w:ind w:left="1985" w:hanging="851"/>
    </w:pPr>
  </w:style>
  <w:style w:type="paragraph" w:styleId="TOC1">
    <w:name w:val="toc 1"/>
    <w:basedOn w:val="OPCParaBase"/>
    <w:next w:val="Normal"/>
    <w:uiPriority w:val="39"/>
    <w:unhideWhenUsed/>
    <w:rsid w:val="005C4A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C4A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C4A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C4A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C4A1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C4A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C4A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C4A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C4A1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C4A17"/>
    <w:pPr>
      <w:spacing w:line="240" w:lineRule="auto"/>
    </w:pPr>
    <w:rPr>
      <w:sz w:val="20"/>
    </w:rPr>
  </w:style>
  <w:style w:type="paragraph" w:customStyle="1" w:styleId="ActHead4">
    <w:name w:val="ActHead 4"/>
    <w:aliases w:val="sd"/>
    <w:basedOn w:val="OPCParaBase"/>
    <w:next w:val="ActHead5"/>
    <w:qFormat/>
    <w:rsid w:val="005C4A17"/>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5C4A1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5C4A17"/>
    <w:pPr>
      <w:spacing w:line="240" w:lineRule="auto"/>
    </w:pPr>
    <w:rPr>
      <w:b/>
      <w:sz w:val="40"/>
    </w:rPr>
  </w:style>
  <w:style w:type="paragraph" w:customStyle="1" w:styleId="ActHead5">
    <w:name w:val="ActHead 5"/>
    <w:aliases w:val="s"/>
    <w:basedOn w:val="OPCParaBase"/>
    <w:next w:val="subsection"/>
    <w:qFormat/>
    <w:rsid w:val="005C4A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C4A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C4A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C4A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C4A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C4A17"/>
  </w:style>
  <w:style w:type="paragraph" w:customStyle="1" w:styleId="Blocks">
    <w:name w:val="Blocks"/>
    <w:aliases w:val="bb"/>
    <w:basedOn w:val="OPCParaBase"/>
    <w:qFormat/>
    <w:rsid w:val="005C4A17"/>
    <w:pPr>
      <w:spacing w:line="240" w:lineRule="auto"/>
    </w:pPr>
    <w:rPr>
      <w:sz w:val="24"/>
    </w:rPr>
  </w:style>
  <w:style w:type="paragraph" w:customStyle="1" w:styleId="BoxText">
    <w:name w:val="BoxText"/>
    <w:aliases w:val="bt"/>
    <w:basedOn w:val="OPCParaBase"/>
    <w:qFormat/>
    <w:rsid w:val="005C4A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C4A17"/>
    <w:rPr>
      <w:b/>
    </w:rPr>
  </w:style>
  <w:style w:type="paragraph" w:customStyle="1" w:styleId="BoxHeadItalic">
    <w:name w:val="BoxHeadItalic"/>
    <w:aliases w:val="bhi"/>
    <w:basedOn w:val="BoxText"/>
    <w:next w:val="BoxStep"/>
    <w:qFormat/>
    <w:rsid w:val="005C4A17"/>
    <w:rPr>
      <w:i/>
    </w:rPr>
  </w:style>
  <w:style w:type="paragraph" w:customStyle="1" w:styleId="BoxList">
    <w:name w:val="BoxList"/>
    <w:aliases w:val="bl"/>
    <w:basedOn w:val="BoxText"/>
    <w:qFormat/>
    <w:rsid w:val="005C4A17"/>
    <w:pPr>
      <w:ind w:left="1559" w:hanging="425"/>
    </w:pPr>
  </w:style>
  <w:style w:type="paragraph" w:customStyle="1" w:styleId="BoxNote">
    <w:name w:val="BoxNote"/>
    <w:aliases w:val="bn"/>
    <w:basedOn w:val="BoxText"/>
    <w:qFormat/>
    <w:rsid w:val="005C4A17"/>
    <w:pPr>
      <w:tabs>
        <w:tab w:val="left" w:pos="1985"/>
      </w:tabs>
      <w:spacing w:before="122" w:line="198" w:lineRule="exact"/>
      <w:ind w:left="2948" w:hanging="1814"/>
    </w:pPr>
    <w:rPr>
      <w:sz w:val="18"/>
    </w:rPr>
  </w:style>
  <w:style w:type="paragraph" w:customStyle="1" w:styleId="BoxPara">
    <w:name w:val="BoxPara"/>
    <w:aliases w:val="bp"/>
    <w:basedOn w:val="BoxText"/>
    <w:qFormat/>
    <w:rsid w:val="005C4A17"/>
    <w:pPr>
      <w:tabs>
        <w:tab w:val="right" w:pos="2268"/>
      </w:tabs>
      <w:ind w:left="2552" w:hanging="1418"/>
    </w:pPr>
  </w:style>
  <w:style w:type="paragraph" w:customStyle="1" w:styleId="BoxStep">
    <w:name w:val="BoxStep"/>
    <w:aliases w:val="bs"/>
    <w:basedOn w:val="BoxText"/>
    <w:qFormat/>
    <w:rsid w:val="005C4A17"/>
    <w:pPr>
      <w:ind w:left="1985" w:hanging="851"/>
    </w:pPr>
  </w:style>
  <w:style w:type="character" w:customStyle="1" w:styleId="CharAmPartNo">
    <w:name w:val="CharAmPartNo"/>
    <w:basedOn w:val="OPCCharBase"/>
    <w:uiPriority w:val="1"/>
    <w:qFormat/>
    <w:rsid w:val="005C4A17"/>
  </w:style>
  <w:style w:type="character" w:customStyle="1" w:styleId="CharAmPartText">
    <w:name w:val="CharAmPartText"/>
    <w:basedOn w:val="OPCCharBase"/>
    <w:uiPriority w:val="1"/>
    <w:qFormat/>
    <w:rsid w:val="005C4A17"/>
  </w:style>
  <w:style w:type="character" w:customStyle="1" w:styleId="CharBoldItalic">
    <w:name w:val="CharBoldItalic"/>
    <w:basedOn w:val="OPCCharBase"/>
    <w:uiPriority w:val="1"/>
    <w:qFormat/>
    <w:rsid w:val="005C4A17"/>
    <w:rPr>
      <w:b/>
      <w:i/>
    </w:rPr>
  </w:style>
  <w:style w:type="character" w:customStyle="1" w:styleId="CharItalic">
    <w:name w:val="CharItalic"/>
    <w:basedOn w:val="OPCCharBase"/>
    <w:uiPriority w:val="1"/>
    <w:qFormat/>
    <w:rsid w:val="005C4A17"/>
    <w:rPr>
      <w:i/>
    </w:rPr>
  </w:style>
  <w:style w:type="character" w:customStyle="1" w:styleId="CharSubdNo">
    <w:name w:val="CharSubdNo"/>
    <w:basedOn w:val="OPCCharBase"/>
    <w:uiPriority w:val="1"/>
    <w:qFormat/>
    <w:rsid w:val="005C4A17"/>
  </w:style>
  <w:style w:type="character" w:customStyle="1" w:styleId="CharSubdText">
    <w:name w:val="CharSubdText"/>
    <w:basedOn w:val="OPCCharBase"/>
    <w:uiPriority w:val="1"/>
    <w:qFormat/>
    <w:rsid w:val="005C4A17"/>
  </w:style>
  <w:style w:type="paragraph" w:customStyle="1" w:styleId="CTA--">
    <w:name w:val="CTA --"/>
    <w:basedOn w:val="OPCParaBase"/>
    <w:next w:val="Normal"/>
    <w:rsid w:val="005C4A17"/>
    <w:pPr>
      <w:spacing w:before="60" w:line="240" w:lineRule="atLeast"/>
      <w:ind w:left="142" w:hanging="142"/>
    </w:pPr>
    <w:rPr>
      <w:sz w:val="20"/>
    </w:rPr>
  </w:style>
  <w:style w:type="paragraph" w:customStyle="1" w:styleId="CTA-">
    <w:name w:val="CTA -"/>
    <w:basedOn w:val="OPCParaBase"/>
    <w:rsid w:val="005C4A17"/>
    <w:pPr>
      <w:spacing w:before="60" w:line="240" w:lineRule="atLeast"/>
      <w:ind w:left="85" w:hanging="85"/>
    </w:pPr>
    <w:rPr>
      <w:sz w:val="20"/>
    </w:rPr>
  </w:style>
  <w:style w:type="paragraph" w:customStyle="1" w:styleId="CTA---">
    <w:name w:val="CTA ---"/>
    <w:basedOn w:val="OPCParaBase"/>
    <w:next w:val="Normal"/>
    <w:rsid w:val="005C4A17"/>
    <w:pPr>
      <w:spacing w:before="60" w:line="240" w:lineRule="atLeast"/>
      <w:ind w:left="198" w:hanging="198"/>
    </w:pPr>
    <w:rPr>
      <w:sz w:val="20"/>
    </w:rPr>
  </w:style>
  <w:style w:type="paragraph" w:customStyle="1" w:styleId="CTA----">
    <w:name w:val="CTA ----"/>
    <w:basedOn w:val="OPCParaBase"/>
    <w:next w:val="Normal"/>
    <w:rsid w:val="005C4A17"/>
    <w:pPr>
      <w:spacing w:before="60" w:line="240" w:lineRule="atLeast"/>
      <w:ind w:left="255" w:hanging="255"/>
    </w:pPr>
    <w:rPr>
      <w:sz w:val="20"/>
    </w:rPr>
  </w:style>
  <w:style w:type="paragraph" w:customStyle="1" w:styleId="CTA1a">
    <w:name w:val="CTA 1(a)"/>
    <w:basedOn w:val="OPCParaBase"/>
    <w:rsid w:val="005C4A17"/>
    <w:pPr>
      <w:tabs>
        <w:tab w:val="right" w:pos="414"/>
      </w:tabs>
      <w:spacing w:before="40" w:line="240" w:lineRule="atLeast"/>
      <w:ind w:left="675" w:hanging="675"/>
    </w:pPr>
    <w:rPr>
      <w:sz w:val="20"/>
    </w:rPr>
  </w:style>
  <w:style w:type="paragraph" w:customStyle="1" w:styleId="CTA1ai">
    <w:name w:val="CTA 1(a)(i)"/>
    <w:basedOn w:val="OPCParaBase"/>
    <w:rsid w:val="005C4A17"/>
    <w:pPr>
      <w:tabs>
        <w:tab w:val="right" w:pos="1004"/>
      </w:tabs>
      <w:spacing w:before="40" w:line="240" w:lineRule="atLeast"/>
      <w:ind w:left="1253" w:hanging="1253"/>
    </w:pPr>
    <w:rPr>
      <w:sz w:val="20"/>
    </w:rPr>
  </w:style>
  <w:style w:type="paragraph" w:customStyle="1" w:styleId="CTA2a">
    <w:name w:val="CTA 2(a)"/>
    <w:basedOn w:val="OPCParaBase"/>
    <w:rsid w:val="005C4A17"/>
    <w:pPr>
      <w:tabs>
        <w:tab w:val="right" w:pos="482"/>
      </w:tabs>
      <w:spacing w:before="40" w:line="240" w:lineRule="atLeast"/>
      <w:ind w:left="748" w:hanging="748"/>
    </w:pPr>
    <w:rPr>
      <w:sz w:val="20"/>
    </w:rPr>
  </w:style>
  <w:style w:type="paragraph" w:customStyle="1" w:styleId="CTA2ai">
    <w:name w:val="CTA 2(a)(i)"/>
    <w:basedOn w:val="OPCParaBase"/>
    <w:rsid w:val="005C4A17"/>
    <w:pPr>
      <w:tabs>
        <w:tab w:val="right" w:pos="1089"/>
      </w:tabs>
      <w:spacing w:before="40" w:line="240" w:lineRule="atLeast"/>
      <w:ind w:left="1327" w:hanging="1327"/>
    </w:pPr>
    <w:rPr>
      <w:sz w:val="20"/>
    </w:rPr>
  </w:style>
  <w:style w:type="paragraph" w:customStyle="1" w:styleId="CTA3a">
    <w:name w:val="CTA 3(a)"/>
    <w:basedOn w:val="OPCParaBase"/>
    <w:rsid w:val="005C4A17"/>
    <w:pPr>
      <w:tabs>
        <w:tab w:val="right" w:pos="556"/>
      </w:tabs>
      <w:spacing w:before="40" w:line="240" w:lineRule="atLeast"/>
      <w:ind w:left="805" w:hanging="805"/>
    </w:pPr>
    <w:rPr>
      <w:sz w:val="20"/>
    </w:rPr>
  </w:style>
  <w:style w:type="paragraph" w:customStyle="1" w:styleId="CTA3ai">
    <w:name w:val="CTA 3(a)(i)"/>
    <w:basedOn w:val="OPCParaBase"/>
    <w:rsid w:val="005C4A17"/>
    <w:pPr>
      <w:tabs>
        <w:tab w:val="right" w:pos="1140"/>
      </w:tabs>
      <w:spacing w:before="40" w:line="240" w:lineRule="atLeast"/>
      <w:ind w:left="1361" w:hanging="1361"/>
    </w:pPr>
    <w:rPr>
      <w:sz w:val="20"/>
    </w:rPr>
  </w:style>
  <w:style w:type="paragraph" w:customStyle="1" w:styleId="CTA4a">
    <w:name w:val="CTA 4(a)"/>
    <w:basedOn w:val="OPCParaBase"/>
    <w:rsid w:val="005C4A17"/>
    <w:pPr>
      <w:tabs>
        <w:tab w:val="right" w:pos="624"/>
      </w:tabs>
      <w:spacing w:before="40" w:line="240" w:lineRule="atLeast"/>
      <w:ind w:left="873" w:hanging="873"/>
    </w:pPr>
    <w:rPr>
      <w:sz w:val="20"/>
    </w:rPr>
  </w:style>
  <w:style w:type="paragraph" w:customStyle="1" w:styleId="CTA4ai">
    <w:name w:val="CTA 4(a)(i)"/>
    <w:basedOn w:val="OPCParaBase"/>
    <w:rsid w:val="005C4A17"/>
    <w:pPr>
      <w:tabs>
        <w:tab w:val="right" w:pos="1213"/>
      </w:tabs>
      <w:spacing w:before="40" w:line="240" w:lineRule="atLeast"/>
      <w:ind w:left="1452" w:hanging="1452"/>
    </w:pPr>
    <w:rPr>
      <w:sz w:val="20"/>
    </w:rPr>
  </w:style>
  <w:style w:type="paragraph" w:customStyle="1" w:styleId="CTACAPS">
    <w:name w:val="CTA CAPS"/>
    <w:basedOn w:val="OPCParaBase"/>
    <w:rsid w:val="005C4A17"/>
    <w:pPr>
      <w:spacing w:before="60" w:line="240" w:lineRule="atLeast"/>
    </w:pPr>
    <w:rPr>
      <w:sz w:val="20"/>
    </w:rPr>
  </w:style>
  <w:style w:type="paragraph" w:customStyle="1" w:styleId="CTAright">
    <w:name w:val="CTA right"/>
    <w:basedOn w:val="OPCParaBase"/>
    <w:rsid w:val="005C4A17"/>
    <w:pPr>
      <w:spacing w:before="60" w:line="240" w:lineRule="auto"/>
      <w:jc w:val="right"/>
    </w:pPr>
    <w:rPr>
      <w:sz w:val="20"/>
    </w:rPr>
  </w:style>
  <w:style w:type="paragraph" w:customStyle="1" w:styleId="subsection">
    <w:name w:val="subsection"/>
    <w:aliases w:val="ss"/>
    <w:basedOn w:val="OPCParaBase"/>
    <w:link w:val="subsectionChar"/>
    <w:rsid w:val="005C4A17"/>
    <w:pPr>
      <w:tabs>
        <w:tab w:val="right" w:pos="1021"/>
      </w:tabs>
      <w:spacing w:before="180" w:line="240" w:lineRule="auto"/>
      <w:ind w:left="1134" w:hanging="1134"/>
    </w:pPr>
  </w:style>
  <w:style w:type="paragraph" w:customStyle="1" w:styleId="Definition">
    <w:name w:val="Definition"/>
    <w:aliases w:val="dd"/>
    <w:basedOn w:val="OPCParaBase"/>
    <w:rsid w:val="005C4A17"/>
    <w:pPr>
      <w:spacing w:before="180" w:line="240" w:lineRule="auto"/>
      <w:ind w:left="1134"/>
    </w:pPr>
  </w:style>
  <w:style w:type="paragraph" w:customStyle="1" w:styleId="EndNotespara">
    <w:name w:val="EndNotes(para)"/>
    <w:aliases w:val="eta"/>
    <w:basedOn w:val="OPCParaBase"/>
    <w:next w:val="EndNotessubpara"/>
    <w:rsid w:val="005C4A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C4A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C4A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C4A1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5C4A17"/>
    <w:rPr>
      <w:sz w:val="16"/>
    </w:rPr>
  </w:style>
  <w:style w:type="paragraph" w:customStyle="1" w:styleId="House">
    <w:name w:val="House"/>
    <w:basedOn w:val="OPCParaBase"/>
    <w:rsid w:val="005C4A17"/>
    <w:pPr>
      <w:spacing w:line="240" w:lineRule="auto"/>
    </w:pPr>
    <w:rPr>
      <w:sz w:val="28"/>
    </w:rPr>
  </w:style>
  <w:style w:type="paragraph" w:customStyle="1" w:styleId="Item">
    <w:name w:val="Item"/>
    <w:aliases w:val="i"/>
    <w:basedOn w:val="OPCParaBase"/>
    <w:next w:val="ItemHead"/>
    <w:rsid w:val="005C4A17"/>
    <w:pPr>
      <w:keepLines/>
      <w:spacing w:before="80" w:line="240" w:lineRule="auto"/>
      <w:ind w:left="709"/>
    </w:pPr>
  </w:style>
  <w:style w:type="paragraph" w:customStyle="1" w:styleId="ItemHead">
    <w:name w:val="ItemHead"/>
    <w:aliases w:val="ih"/>
    <w:basedOn w:val="OPCParaBase"/>
    <w:next w:val="Item"/>
    <w:link w:val="ItemHeadChar"/>
    <w:rsid w:val="005C4A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C4A17"/>
    <w:pPr>
      <w:spacing w:line="240" w:lineRule="auto"/>
    </w:pPr>
    <w:rPr>
      <w:b/>
      <w:sz w:val="32"/>
    </w:rPr>
  </w:style>
  <w:style w:type="paragraph" w:customStyle="1" w:styleId="notedraft">
    <w:name w:val="note(draft)"/>
    <w:aliases w:val="nd"/>
    <w:basedOn w:val="OPCParaBase"/>
    <w:rsid w:val="005C4A17"/>
    <w:pPr>
      <w:spacing w:before="240" w:line="240" w:lineRule="auto"/>
      <w:ind w:left="284" w:hanging="284"/>
    </w:pPr>
    <w:rPr>
      <w:i/>
      <w:sz w:val="24"/>
    </w:rPr>
  </w:style>
  <w:style w:type="paragraph" w:customStyle="1" w:styleId="notemargin">
    <w:name w:val="note(margin)"/>
    <w:aliases w:val="nm"/>
    <w:basedOn w:val="OPCParaBase"/>
    <w:rsid w:val="005C4A17"/>
    <w:pPr>
      <w:tabs>
        <w:tab w:val="left" w:pos="709"/>
      </w:tabs>
      <w:spacing w:before="122" w:line="198" w:lineRule="exact"/>
      <w:ind w:left="709" w:hanging="709"/>
    </w:pPr>
    <w:rPr>
      <w:sz w:val="18"/>
    </w:rPr>
  </w:style>
  <w:style w:type="paragraph" w:customStyle="1" w:styleId="noteToPara">
    <w:name w:val="noteToPara"/>
    <w:aliases w:val="ntp"/>
    <w:basedOn w:val="OPCParaBase"/>
    <w:rsid w:val="005C4A17"/>
    <w:pPr>
      <w:spacing w:before="122" w:line="198" w:lineRule="exact"/>
      <w:ind w:left="2353" w:hanging="709"/>
    </w:pPr>
    <w:rPr>
      <w:sz w:val="18"/>
    </w:rPr>
  </w:style>
  <w:style w:type="paragraph" w:customStyle="1" w:styleId="noteParlAmend">
    <w:name w:val="note(ParlAmend)"/>
    <w:aliases w:val="npp"/>
    <w:basedOn w:val="OPCParaBase"/>
    <w:next w:val="ParlAmend"/>
    <w:rsid w:val="005C4A17"/>
    <w:pPr>
      <w:spacing w:line="240" w:lineRule="auto"/>
      <w:jc w:val="right"/>
    </w:pPr>
    <w:rPr>
      <w:rFonts w:ascii="Arial" w:hAnsi="Arial"/>
      <w:b/>
      <w:i/>
    </w:rPr>
  </w:style>
  <w:style w:type="paragraph" w:customStyle="1" w:styleId="notetext">
    <w:name w:val="note(text)"/>
    <w:aliases w:val="n"/>
    <w:basedOn w:val="OPCParaBase"/>
    <w:link w:val="notetextChar"/>
    <w:rsid w:val="005C4A17"/>
    <w:pPr>
      <w:spacing w:before="122" w:line="240" w:lineRule="auto"/>
      <w:ind w:left="1985" w:hanging="851"/>
    </w:pPr>
    <w:rPr>
      <w:sz w:val="18"/>
    </w:rPr>
  </w:style>
  <w:style w:type="paragraph" w:customStyle="1" w:styleId="Page1">
    <w:name w:val="Page1"/>
    <w:basedOn w:val="OPCParaBase"/>
    <w:rsid w:val="005C4A17"/>
    <w:pPr>
      <w:spacing w:before="5600" w:line="240" w:lineRule="auto"/>
    </w:pPr>
    <w:rPr>
      <w:b/>
      <w:sz w:val="32"/>
    </w:rPr>
  </w:style>
  <w:style w:type="paragraph" w:customStyle="1" w:styleId="paragraphsub">
    <w:name w:val="paragraph(sub)"/>
    <w:aliases w:val="aa"/>
    <w:basedOn w:val="OPCParaBase"/>
    <w:rsid w:val="005C4A17"/>
    <w:pPr>
      <w:tabs>
        <w:tab w:val="right" w:pos="1985"/>
      </w:tabs>
      <w:spacing w:before="40" w:line="240" w:lineRule="auto"/>
      <w:ind w:left="2098" w:hanging="2098"/>
    </w:pPr>
  </w:style>
  <w:style w:type="paragraph" w:customStyle="1" w:styleId="paragraphsub-sub">
    <w:name w:val="paragraph(sub-sub)"/>
    <w:aliases w:val="aaa"/>
    <w:basedOn w:val="OPCParaBase"/>
    <w:rsid w:val="005C4A17"/>
    <w:pPr>
      <w:tabs>
        <w:tab w:val="right" w:pos="2722"/>
      </w:tabs>
      <w:spacing w:before="40" w:line="240" w:lineRule="auto"/>
      <w:ind w:left="2835" w:hanging="2835"/>
    </w:pPr>
  </w:style>
  <w:style w:type="paragraph" w:customStyle="1" w:styleId="paragraph">
    <w:name w:val="paragraph"/>
    <w:aliases w:val="a"/>
    <w:basedOn w:val="OPCParaBase"/>
    <w:rsid w:val="005C4A17"/>
    <w:pPr>
      <w:tabs>
        <w:tab w:val="right" w:pos="1531"/>
      </w:tabs>
      <w:spacing w:before="40" w:line="240" w:lineRule="auto"/>
      <w:ind w:left="1644" w:hanging="1644"/>
    </w:pPr>
  </w:style>
  <w:style w:type="paragraph" w:customStyle="1" w:styleId="ParlAmend">
    <w:name w:val="ParlAmend"/>
    <w:aliases w:val="pp"/>
    <w:basedOn w:val="OPCParaBase"/>
    <w:rsid w:val="005C4A17"/>
    <w:pPr>
      <w:spacing w:before="240" w:line="240" w:lineRule="atLeast"/>
      <w:ind w:hanging="567"/>
    </w:pPr>
    <w:rPr>
      <w:sz w:val="24"/>
    </w:rPr>
  </w:style>
  <w:style w:type="paragraph" w:customStyle="1" w:styleId="Portfolio">
    <w:name w:val="Portfolio"/>
    <w:basedOn w:val="OPCParaBase"/>
    <w:rsid w:val="005C4A17"/>
    <w:pPr>
      <w:spacing w:line="240" w:lineRule="auto"/>
    </w:pPr>
    <w:rPr>
      <w:i/>
      <w:sz w:val="20"/>
    </w:rPr>
  </w:style>
  <w:style w:type="paragraph" w:customStyle="1" w:styleId="Preamble">
    <w:name w:val="Preamble"/>
    <w:basedOn w:val="OPCParaBase"/>
    <w:next w:val="Normal"/>
    <w:rsid w:val="005C4A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C4A17"/>
    <w:pPr>
      <w:spacing w:line="240" w:lineRule="auto"/>
    </w:pPr>
    <w:rPr>
      <w:i/>
      <w:sz w:val="20"/>
    </w:rPr>
  </w:style>
  <w:style w:type="paragraph" w:customStyle="1" w:styleId="Session">
    <w:name w:val="Session"/>
    <w:basedOn w:val="OPCParaBase"/>
    <w:rsid w:val="005C4A17"/>
    <w:pPr>
      <w:spacing w:line="240" w:lineRule="auto"/>
    </w:pPr>
    <w:rPr>
      <w:sz w:val="28"/>
    </w:rPr>
  </w:style>
  <w:style w:type="paragraph" w:customStyle="1" w:styleId="Sponsor">
    <w:name w:val="Sponsor"/>
    <w:basedOn w:val="OPCParaBase"/>
    <w:rsid w:val="005C4A17"/>
    <w:pPr>
      <w:spacing w:line="240" w:lineRule="auto"/>
    </w:pPr>
    <w:rPr>
      <w:i/>
    </w:rPr>
  </w:style>
  <w:style w:type="paragraph" w:customStyle="1" w:styleId="Subitem">
    <w:name w:val="Subitem"/>
    <w:aliases w:val="iss"/>
    <w:basedOn w:val="OPCParaBase"/>
    <w:rsid w:val="005C4A17"/>
    <w:pPr>
      <w:spacing w:before="180" w:line="240" w:lineRule="auto"/>
      <w:ind w:left="709" w:hanging="709"/>
    </w:pPr>
  </w:style>
  <w:style w:type="paragraph" w:customStyle="1" w:styleId="SubitemHead">
    <w:name w:val="SubitemHead"/>
    <w:aliases w:val="issh"/>
    <w:basedOn w:val="OPCParaBase"/>
    <w:rsid w:val="005C4A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C4A17"/>
    <w:pPr>
      <w:spacing w:before="40" w:line="240" w:lineRule="auto"/>
      <w:ind w:left="1134"/>
    </w:pPr>
  </w:style>
  <w:style w:type="paragraph" w:customStyle="1" w:styleId="SubsectionHead">
    <w:name w:val="SubsectionHead"/>
    <w:aliases w:val="ssh"/>
    <w:basedOn w:val="OPCParaBase"/>
    <w:next w:val="subsection"/>
    <w:rsid w:val="005C4A17"/>
    <w:pPr>
      <w:keepNext/>
      <w:keepLines/>
      <w:spacing w:before="240" w:line="240" w:lineRule="auto"/>
      <w:ind w:left="1134"/>
    </w:pPr>
    <w:rPr>
      <w:i/>
    </w:rPr>
  </w:style>
  <w:style w:type="paragraph" w:customStyle="1" w:styleId="Tablea">
    <w:name w:val="Table(a)"/>
    <w:aliases w:val="ta"/>
    <w:basedOn w:val="OPCParaBase"/>
    <w:rsid w:val="005C4A17"/>
    <w:pPr>
      <w:spacing w:before="60" w:line="240" w:lineRule="auto"/>
      <w:ind w:left="284" w:hanging="284"/>
    </w:pPr>
    <w:rPr>
      <w:sz w:val="20"/>
    </w:rPr>
  </w:style>
  <w:style w:type="paragraph" w:customStyle="1" w:styleId="TableAA">
    <w:name w:val="Table(AA)"/>
    <w:aliases w:val="taaa"/>
    <w:basedOn w:val="OPCParaBase"/>
    <w:rsid w:val="005C4A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C4A1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C4A17"/>
    <w:pPr>
      <w:spacing w:before="60" w:line="240" w:lineRule="atLeast"/>
    </w:pPr>
    <w:rPr>
      <w:sz w:val="20"/>
    </w:rPr>
  </w:style>
  <w:style w:type="paragraph" w:customStyle="1" w:styleId="TLPBoxTextnote">
    <w:name w:val="TLPBoxText(note"/>
    <w:aliases w:val="right)"/>
    <w:basedOn w:val="OPCParaBase"/>
    <w:rsid w:val="005C4A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C4A1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C4A17"/>
    <w:pPr>
      <w:spacing w:before="122" w:line="198" w:lineRule="exact"/>
      <w:ind w:left="1985" w:hanging="851"/>
      <w:jc w:val="right"/>
    </w:pPr>
    <w:rPr>
      <w:sz w:val="18"/>
    </w:rPr>
  </w:style>
  <w:style w:type="paragraph" w:customStyle="1" w:styleId="TLPTableBullet">
    <w:name w:val="TLPTableBullet"/>
    <w:aliases w:val="ttb"/>
    <w:basedOn w:val="OPCParaBase"/>
    <w:rsid w:val="005C4A17"/>
    <w:pPr>
      <w:spacing w:line="240" w:lineRule="exact"/>
      <w:ind w:left="284" w:hanging="284"/>
    </w:pPr>
    <w:rPr>
      <w:sz w:val="20"/>
    </w:rPr>
  </w:style>
  <w:style w:type="paragraph" w:customStyle="1" w:styleId="TofSectsGroupHeading">
    <w:name w:val="TofSects(GroupHeading)"/>
    <w:basedOn w:val="OPCParaBase"/>
    <w:next w:val="TofSectsSection"/>
    <w:rsid w:val="005C4A17"/>
    <w:pPr>
      <w:keepLines/>
      <w:spacing w:before="240" w:after="120" w:line="240" w:lineRule="auto"/>
      <w:ind w:left="794"/>
    </w:pPr>
    <w:rPr>
      <w:b/>
      <w:kern w:val="28"/>
      <w:sz w:val="20"/>
    </w:rPr>
  </w:style>
  <w:style w:type="paragraph" w:customStyle="1" w:styleId="TofSectsHeading">
    <w:name w:val="TofSects(Heading)"/>
    <w:basedOn w:val="OPCParaBase"/>
    <w:rsid w:val="005C4A17"/>
    <w:pPr>
      <w:spacing w:before="240" w:after="120" w:line="240" w:lineRule="auto"/>
    </w:pPr>
    <w:rPr>
      <w:b/>
      <w:sz w:val="24"/>
    </w:rPr>
  </w:style>
  <w:style w:type="paragraph" w:customStyle="1" w:styleId="TofSectsSection">
    <w:name w:val="TofSects(Section)"/>
    <w:basedOn w:val="OPCParaBase"/>
    <w:rsid w:val="005C4A17"/>
    <w:pPr>
      <w:keepLines/>
      <w:spacing w:before="40" w:line="240" w:lineRule="auto"/>
      <w:ind w:left="1588" w:hanging="794"/>
    </w:pPr>
    <w:rPr>
      <w:kern w:val="28"/>
      <w:sz w:val="18"/>
    </w:rPr>
  </w:style>
  <w:style w:type="paragraph" w:customStyle="1" w:styleId="TofSectsSubdiv">
    <w:name w:val="TofSects(Subdiv)"/>
    <w:basedOn w:val="OPCParaBase"/>
    <w:rsid w:val="005C4A17"/>
    <w:pPr>
      <w:keepLines/>
      <w:spacing w:before="80" w:line="240" w:lineRule="auto"/>
      <w:ind w:left="1588" w:hanging="794"/>
    </w:pPr>
    <w:rPr>
      <w:kern w:val="28"/>
    </w:rPr>
  </w:style>
  <w:style w:type="paragraph" w:customStyle="1" w:styleId="WRStyle">
    <w:name w:val="WR Style"/>
    <w:aliases w:val="WR"/>
    <w:basedOn w:val="OPCParaBase"/>
    <w:rsid w:val="005C4A17"/>
    <w:pPr>
      <w:spacing w:before="240" w:line="240" w:lineRule="auto"/>
      <w:ind w:left="284" w:hanging="284"/>
    </w:pPr>
    <w:rPr>
      <w:b/>
      <w:i/>
      <w:kern w:val="28"/>
      <w:sz w:val="24"/>
    </w:rPr>
  </w:style>
  <w:style w:type="paragraph" w:customStyle="1" w:styleId="notepara">
    <w:name w:val="note(para)"/>
    <w:aliases w:val="na"/>
    <w:basedOn w:val="OPCParaBase"/>
    <w:rsid w:val="005C4A17"/>
    <w:pPr>
      <w:spacing w:before="40" w:line="198" w:lineRule="exact"/>
      <w:ind w:left="2354" w:hanging="369"/>
    </w:pPr>
    <w:rPr>
      <w:sz w:val="18"/>
    </w:rPr>
  </w:style>
  <w:style w:type="character" w:customStyle="1" w:styleId="FooterChar">
    <w:name w:val="Footer Char"/>
    <w:basedOn w:val="DefaultParagraphFont"/>
    <w:link w:val="Footer"/>
    <w:rsid w:val="005C4A17"/>
    <w:rPr>
      <w:sz w:val="22"/>
      <w:szCs w:val="24"/>
    </w:rPr>
  </w:style>
  <w:style w:type="table" w:customStyle="1" w:styleId="CFlag">
    <w:name w:val="CFlag"/>
    <w:basedOn w:val="TableNormal"/>
    <w:uiPriority w:val="99"/>
    <w:rsid w:val="005C4A17"/>
    <w:tblPr/>
  </w:style>
  <w:style w:type="character" w:customStyle="1" w:styleId="BalloonTextChar">
    <w:name w:val="Balloon Text Char"/>
    <w:basedOn w:val="DefaultParagraphFont"/>
    <w:link w:val="BalloonText"/>
    <w:uiPriority w:val="99"/>
    <w:rsid w:val="005C4A17"/>
    <w:rPr>
      <w:rFonts w:ascii="Tahoma" w:eastAsiaTheme="minorHAnsi" w:hAnsi="Tahoma" w:cs="Tahoma"/>
      <w:sz w:val="16"/>
      <w:szCs w:val="16"/>
      <w:lang w:eastAsia="en-US"/>
    </w:rPr>
  </w:style>
  <w:style w:type="paragraph" w:customStyle="1" w:styleId="InstNo">
    <w:name w:val="InstNo"/>
    <w:basedOn w:val="OPCParaBase"/>
    <w:next w:val="Normal"/>
    <w:rsid w:val="005C4A17"/>
    <w:rPr>
      <w:b/>
      <w:sz w:val="28"/>
      <w:szCs w:val="32"/>
    </w:rPr>
  </w:style>
  <w:style w:type="paragraph" w:customStyle="1" w:styleId="TerritoryT">
    <w:name w:val="TerritoryT"/>
    <w:basedOn w:val="OPCParaBase"/>
    <w:next w:val="Normal"/>
    <w:rsid w:val="005C4A17"/>
    <w:rPr>
      <w:b/>
      <w:sz w:val="32"/>
    </w:rPr>
  </w:style>
  <w:style w:type="paragraph" w:customStyle="1" w:styleId="LegislationMadeUnder">
    <w:name w:val="LegislationMadeUnder"/>
    <w:basedOn w:val="OPCParaBase"/>
    <w:next w:val="Normal"/>
    <w:rsid w:val="005C4A17"/>
    <w:rPr>
      <w:i/>
      <w:sz w:val="32"/>
      <w:szCs w:val="32"/>
    </w:rPr>
  </w:style>
  <w:style w:type="paragraph" w:customStyle="1" w:styleId="ActHead10">
    <w:name w:val="ActHead 10"/>
    <w:aliases w:val="sp"/>
    <w:basedOn w:val="OPCParaBase"/>
    <w:next w:val="ActHead3"/>
    <w:rsid w:val="005C4A17"/>
    <w:pPr>
      <w:keepNext/>
      <w:spacing w:before="280" w:line="240" w:lineRule="auto"/>
      <w:outlineLvl w:val="1"/>
    </w:pPr>
    <w:rPr>
      <w:b/>
      <w:sz w:val="32"/>
      <w:szCs w:val="30"/>
    </w:rPr>
  </w:style>
  <w:style w:type="paragraph" w:customStyle="1" w:styleId="SignCoverPageEnd">
    <w:name w:val="SignCoverPageEnd"/>
    <w:basedOn w:val="OPCParaBase"/>
    <w:next w:val="Normal"/>
    <w:rsid w:val="005C4A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C4A17"/>
    <w:pPr>
      <w:pBdr>
        <w:top w:val="single" w:sz="4" w:space="1" w:color="auto"/>
      </w:pBdr>
      <w:spacing w:before="360"/>
      <w:ind w:right="397"/>
      <w:jc w:val="both"/>
    </w:pPr>
  </w:style>
  <w:style w:type="paragraph" w:customStyle="1" w:styleId="NotesHeading2">
    <w:name w:val="NotesHeading 2"/>
    <w:basedOn w:val="OPCParaBase"/>
    <w:next w:val="Normal"/>
    <w:rsid w:val="005C4A17"/>
    <w:rPr>
      <w:b/>
      <w:sz w:val="28"/>
      <w:szCs w:val="28"/>
    </w:rPr>
  </w:style>
  <w:style w:type="paragraph" w:customStyle="1" w:styleId="NotesHeading1">
    <w:name w:val="NotesHeading 1"/>
    <w:basedOn w:val="OPCParaBase"/>
    <w:next w:val="Normal"/>
    <w:rsid w:val="005C4A17"/>
    <w:rPr>
      <w:b/>
      <w:sz w:val="28"/>
      <w:szCs w:val="28"/>
    </w:rPr>
  </w:style>
  <w:style w:type="paragraph" w:customStyle="1" w:styleId="CompiledActNo">
    <w:name w:val="CompiledActNo"/>
    <w:basedOn w:val="OPCParaBase"/>
    <w:next w:val="Normal"/>
    <w:rsid w:val="005C4A17"/>
    <w:rPr>
      <w:b/>
      <w:sz w:val="24"/>
      <w:szCs w:val="24"/>
    </w:rPr>
  </w:style>
  <w:style w:type="paragraph" w:customStyle="1" w:styleId="ENotesText">
    <w:name w:val="ENotesText"/>
    <w:aliases w:val="Ent"/>
    <w:basedOn w:val="OPCParaBase"/>
    <w:next w:val="Normal"/>
    <w:rsid w:val="005C4A17"/>
    <w:pPr>
      <w:spacing w:before="120"/>
    </w:pPr>
  </w:style>
  <w:style w:type="paragraph" w:customStyle="1" w:styleId="CompiledMadeUnder">
    <w:name w:val="CompiledMadeUnder"/>
    <w:basedOn w:val="OPCParaBase"/>
    <w:next w:val="Normal"/>
    <w:rsid w:val="005C4A17"/>
    <w:rPr>
      <w:i/>
      <w:sz w:val="24"/>
      <w:szCs w:val="24"/>
    </w:rPr>
  </w:style>
  <w:style w:type="paragraph" w:customStyle="1" w:styleId="Paragraphsub-sub-sub">
    <w:name w:val="Paragraph(sub-sub-sub)"/>
    <w:aliases w:val="aaaa"/>
    <w:basedOn w:val="OPCParaBase"/>
    <w:rsid w:val="005C4A17"/>
    <w:pPr>
      <w:tabs>
        <w:tab w:val="right" w:pos="3402"/>
      </w:tabs>
      <w:spacing w:before="40" w:line="240" w:lineRule="auto"/>
      <w:ind w:left="3402" w:hanging="3402"/>
    </w:pPr>
  </w:style>
  <w:style w:type="paragraph" w:customStyle="1" w:styleId="TableTextEndNotes">
    <w:name w:val="TableTextEndNotes"/>
    <w:aliases w:val="Tten"/>
    <w:basedOn w:val="Normal"/>
    <w:rsid w:val="005C4A17"/>
    <w:pPr>
      <w:spacing w:before="60" w:line="240" w:lineRule="auto"/>
    </w:pPr>
    <w:rPr>
      <w:rFonts w:cs="Arial"/>
      <w:sz w:val="20"/>
      <w:szCs w:val="22"/>
    </w:rPr>
  </w:style>
  <w:style w:type="paragraph" w:customStyle="1" w:styleId="TableHeading">
    <w:name w:val="TableHeading"/>
    <w:aliases w:val="th"/>
    <w:basedOn w:val="OPCParaBase"/>
    <w:next w:val="Tabletext"/>
    <w:rsid w:val="005C4A17"/>
    <w:pPr>
      <w:keepNext/>
      <w:spacing w:before="60" w:line="240" w:lineRule="atLeast"/>
    </w:pPr>
    <w:rPr>
      <w:b/>
      <w:sz w:val="20"/>
    </w:rPr>
  </w:style>
  <w:style w:type="paragraph" w:customStyle="1" w:styleId="NoteToSubpara">
    <w:name w:val="NoteToSubpara"/>
    <w:aliases w:val="nts"/>
    <w:basedOn w:val="OPCParaBase"/>
    <w:rsid w:val="005C4A17"/>
    <w:pPr>
      <w:spacing w:before="40" w:line="198" w:lineRule="exact"/>
      <w:ind w:left="2835" w:hanging="709"/>
    </w:pPr>
    <w:rPr>
      <w:sz w:val="18"/>
    </w:rPr>
  </w:style>
  <w:style w:type="paragraph" w:customStyle="1" w:styleId="ENoteTableHeading">
    <w:name w:val="ENoteTableHeading"/>
    <w:aliases w:val="enth"/>
    <w:basedOn w:val="OPCParaBase"/>
    <w:rsid w:val="005C4A17"/>
    <w:pPr>
      <w:keepNext/>
      <w:spacing w:before="60" w:line="240" w:lineRule="atLeast"/>
    </w:pPr>
    <w:rPr>
      <w:rFonts w:ascii="Arial" w:hAnsi="Arial"/>
      <w:b/>
      <w:sz w:val="16"/>
    </w:rPr>
  </w:style>
  <w:style w:type="paragraph" w:customStyle="1" w:styleId="ENoteTTi">
    <w:name w:val="ENoteTTi"/>
    <w:aliases w:val="entti"/>
    <w:basedOn w:val="OPCParaBase"/>
    <w:rsid w:val="005C4A17"/>
    <w:pPr>
      <w:keepNext/>
      <w:spacing w:before="60" w:line="240" w:lineRule="atLeast"/>
      <w:ind w:left="170"/>
    </w:pPr>
    <w:rPr>
      <w:sz w:val="16"/>
    </w:rPr>
  </w:style>
  <w:style w:type="paragraph" w:customStyle="1" w:styleId="ENotesHeading1">
    <w:name w:val="ENotesHeading 1"/>
    <w:aliases w:val="Enh1"/>
    <w:basedOn w:val="OPCParaBase"/>
    <w:next w:val="Normal"/>
    <w:rsid w:val="005C4A17"/>
    <w:pPr>
      <w:spacing w:before="120"/>
      <w:outlineLvl w:val="1"/>
    </w:pPr>
    <w:rPr>
      <w:b/>
      <w:sz w:val="28"/>
      <w:szCs w:val="28"/>
    </w:rPr>
  </w:style>
  <w:style w:type="paragraph" w:customStyle="1" w:styleId="ENotesHeading2">
    <w:name w:val="ENotesHeading 2"/>
    <w:aliases w:val="Enh2"/>
    <w:basedOn w:val="OPCParaBase"/>
    <w:next w:val="Normal"/>
    <w:rsid w:val="005C4A17"/>
    <w:pPr>
      <w:spacing w:before="120" w:after="120"/>
      <w:outlineLvl w:val="2"/>
    </w:pPr>
    <w:rPr>
      <w:b/>
      <w:sz w:val="24"/>
      <w:szCs w:val="28"/>
    </w:rPr>
  </w:style>
  <w:style w:type="paragraph" w:customStyle="1" w:styleId="ENotesHeading3">
    <w:name w:val="ENotesHeading 3"/>
    <w:aliases w:val="Enh3"/>
    <w:basedOn w:val="OPCParaBase"/>
    <w:next w:val="Normal"/>
    <w:rsid w:val="005C4A17"/>
    <w:pPr>
      <w:keepNext/>
      <w:spacing w:before="120" w:line="240" w:lineRule="auto"/>
      <w:outlineLvl w:val="4"/>
    </w:pPr>
    <w:rPr>
      <w:b/>
      <w:szCs w:val="24"/>
    </w:rPr>
  </w:style>
  <w:style w:type="paragraph" w:customStyle="1" w:styleId="ENoteTTIndentHeading">
    <w:name w:val="ENoteTTIndentHeading"/>
    <w:aliases w:val="enTTHi"/>
    <w:basedOn w:val="OPCParaBase"/>
    <w:rsid w:val="005C4A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C4A17"/>
    <w:pPr>
      <w:spacing w:before="60" w:line="240" w:lineRule="atLeast"/>
    </w:pPr>
    <w:rPr>
      <w:sz w:val="16"/>
    </w:rPr>
  </w:style>
  <w:style w:type="paragraph" w:customStyle="1" w:styleId="MadeunderText">
    <w:name w:val="MadeunderText"/>
    <w:basedOn w:val="OPCParaBase"/>
    <w:next w:val="CompiledMadeUnder"/>
    <w:rsid w:val="005C4A17"/>
    <w:pPr>
      <w:spacing w:before="240"/>
    </w:pPr>
    <w:rPr>
      <w:sz w:val="24"/>
      <w:szCs w:val="24"/>
    </w:rPr>
  </w:style>
  <w:style w:type="paragraph" w:customStyle="1" w:styleId="SubPartCASA">
    <w:name w:val="SubPart(CASA)"/>
    <w:aliases w:val="csp"/>
    <w:basedOn w:val="OPCParaBase"/>
    <w:next w:val="ActHead3"/>
    <w:rsid w:val="005C4A17"/>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5C4A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C4A17"/>
    <w:pPr>
      <w:keepNext/>
      <w:keepLines/>
      <w:spacing w:before="280" w:line="240" w:lineRule="auto"/>
      <w:ind w:left="1134" w:hanging="1134"/>
      <w:outlineLvl w:val="1"/>
    </w:pPr>
    <w:rPr>
      <w:b/>
      <w:kern w:val="28"/>
      <w:sz w:val="32"/>
    </w:rPr>
  </w:style>
  <w:style w:type="character" w:customStyle="1" w:styleId="charlegsubtitle1">
    <w:name w:val="charlegsubtitle1"/>
    <w:basedOn w:val="DefaultParagraphFont"/>
    <w:rsid w:val="0072195F"/>
    <w:rPr>
      <w:rFonts w:ascii="Helvetica Neue" w:hAnsi="Helvetica Neue" w:hint="default"/>
      <w:b/>
      <w:bCs/>
      <w:sz w:val="28"/>
      <w:szCs w:val="28"/>
    </w:rPr>
  </w:style>
  <w:style w:type="paragraph" w:customStyle="1" w:styleId="FreeForm">
    <w:name w:val="FreeForm"/>
    <w:rsid w:val="005C4A17"/>
    <w:rPr>
      <w:rFonts w:ascii="Arial" w:eastAsiaTheme="minorHAnsi" w:hAnsi="Arial" w:cstheme="minorBidi"/>
      <w:sz w:val="22"/>
      <w:lang w:eastAsia="en-US"/>
    </w:rPr>
  </w:style>
  <w:style w:type="paragraph" w:customStyle="1" w:styleId="SOText">
    <w:name w:val="SO Text"/>
    <w:aliases w:val="sot"/>
    <w:link w:val="SOTextChar"/>
    <w:rsid w:val="005C4A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C4A17"/>
    <w:rPr>
      <w:rFonts w:eastAsiaTheme="minorHAnsi" w:cstheme="minorBidi"/>
      <w:sz w:val="22"/>
      <w:lang w:eastAsia="en-US"/>
    </w:rPr>
  </w:style>
  <w:style w:type="paragraph" w:customStyle="1" w:styleId="SOTextNote">
    <w:name w:val="SO TextNote"/>
    <w:aliases w:val="sont"/>
    <w:basedOn w:val="SOText"/>
    <w:qFormat/>
    <w:rsid w:val="005C4A17"/>
    <w:pPr>
      <w:spacing w:before="122" w:line="198" w:lineRule="exact"/>
      <w:ind w:left="1843" w:hanging="709"/>
    </w:pPr>
    <w:rPr>
      <w:sz w:val="18"/>
    </w:rPr>
  </w:style>
  <w:style w:type="paragraph" w:customStyle="1" w:styleId="SOPara">
    <w:name w:val="SO Para"/>
    <w:aliases w:val="soa"/>
    <w:basedOn w:val="SOText"/>
    <w:link w:val="SOParaChar"/>
    <w:qFormat/>
    <w:rsid w:val="005C4A17"/>
    <w:pPr>
      <w:tabs>
        <w:tab w:val="right" w:pos="1786"/>
      </w:tabs>
      <w:spacing w:before="40"/>
      <w:ind w:left="2070" w:hanging="936"/>
    </w:pPr>
  </w:style>
  <w:style w:type="character" w:customStyle="1" w:styleId="SOParaChar">
    <w:name w:val="SO Para Char"/>
    <w:aliases w:val="soa Char"/>
    <w:basedOn w:val="DefaultParagraphFont"/>
    <w:link w:val="SOPara"/>
    <w:rsid w:val="005C4A17"/>
    <w:rPr>
      <w:rFonts w:eastAsiaTheme="minorHAnsi" w:cstheme="minorBidi"/>
      <w:sz w:val="22"/>
      <w:lang w:eastAsia="en-US"/>
    </w:rPr>
  </w:style>
  <w:style w:type="paragraph" w:customStyle="1" w:styleId="FileName">
    <w:name w:val="FileName"/>
    <w:basedOn w:val="Normal"/>
    <w:rsid w:val="005C4A17"/>
  </w:style>
  <w:style w:type="paragraph" w:customStyle="1" w:styleId="SOHeadBold">
    <w:name w:val="SO HeadBold"/>
    <w:aliases w:val="sohb"/>
    <w:basedOn w:val="SOText"/>
    <w:next w:val="SOText"/>
    <w:link w:val="SOHeadBoldChar"/>
    <w:qFormat/>
    <w:rsid w:val="005C4A17"/>
    <w:rPr>
      <w:b/>
    </w:rPr>
  </w:style>
  <w:style w:type="character" w:customStyle="1" w:styleId="SOHeadBoldChar">
    <w:name w:val="SO HeadBold Char"/>
    <w:aliases w:val="sohb Char"/>
    <w:basedOn w:val="DefaultParagraphFont"/>
    <w:link w:val="SOHeadBold"/>
    <w:rsid w:val="005C4A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C4A17"/>
    <w:rPr>
      <w:i/>
    </w:rPr>
  </w:style>
  <w:style w:type="character" w:customStyle="1" w:styleId="SOHeadItalicChar">
    <w:name w:val="SO HeadItalic Char"/>
    <w:aliases w:val="sohi Char"/>
    <w:basedOn w:val="DefaultParagraphFont"/>
    <w:link w:val="SOHeadItalic"/>
    <w:rsid w:val="005C4A17"/>
    <w:rPr>
      <w:rFonts w:eastAsiaTheme="minorHAnsi" w:cstheme="minorBidi"/>
      <w:i/>
      <w:sz w:val="22"/>
      <w:lang w:eastAsia="en-US"/>
    </w:rPr>
  </w:style>
  <w:style w:type="paragraph" w:customStyle="1" w:styleId="SOBullet">
    <w:name w:val="SO Bullet"/>
    <w:aliases w:val="sotb"/>
    <w:basedOn w:val="SOText"/>
    <w:link w:val="SOBulletChar"/>
    <w:qFormat/>
    <w:rsid w:val="005C4A17"/>
    <w:pPr>
      <w:ind w:left="1559" w:hanging="425"/>
    </w:pPr>
  </w:style>
  <w:style w:type="character" w:customStyle="1" w:styleId="SOBulletChar">
    <w:name w:val="SO Bullet Char"/>
    <w:aliases w:val="sotb Char"/>
    <w:basedOn w:val="DefaultParagraphFont"/>
    <w:link w:val="SOBullet"/>
    <w:rsid w:val="005C4A17"/>
    <w:rPr>
      <w:rFonts w:eastAsiaTheme="minorHAnsi" w:cstheme="minorBidi"/>
      <w:sz w:val="22"/>
      <w:lang w:eastAsia="en-US"/>
    </w:rPr>
  </w:style>
  <w:style w:type="paragraph" w:customStyle="1" w:styleId="SOBulletNote">
    <w:name w:val="SO BulletNote"/>
    <w:aliases w:val="sonb"/>
    <w:basedOn w:val="SOTextNote"/>
    <w:link w:val="SOBulletNoteChar"/>
    <w:qFormat/>
    <w:rsid w:val="005C4A17"/>
    <w:pPr>
      <w:tabs>
        <w:tab w:val="left" w:pos="1560"/>
      </w:tabs>
      <w:ind w:left="2268" w:hanging="1134"/>
    </w:pPr>
  </w:style>
  <w:style w:type="character" w:customStyle="1" w:styleId="SOBulletNoteChar">
    <w:name w:val="SO BulletNote Char"/>
    <w:aliases w:val="sonb Char"/>
    <w:basedOn w:val="DefaultParagraphFont"/>
    <w:link w:val="SOBulletNote"/>
    <w:rsid w:val="005C4A17"/>
    <w:rPr>
      <w:rFonts w:eastAsiaTheme="minorHAnsi" w:cstheme="minorBidi"/>
      <w:sz w:val="18"/>
      <w:lang w:eastAsia="en-US"/>
    </w:rPr>
  </w:style>
  <w:style w:type="character" w:customStyle="1" w:styleId="ItemHeadChar">
    <w:name w:val="ItemHead Char"/>
    <w:aliases w:val="ih Char"/>
    <w:basedOn w:val="DefaultParagraphFont"/>
    <w:link w:val="ItemHead"/>
    <w:rsid w:val="000A3286"/>
    <w:rPr>
      <w:rFonts w:ascii="Arial" w:hAnsi="Arial"/>
      <w:b/>
      <w:kern w:val="28"/>
      <w:sz w:val="24"/>
    </w:rPr>
  </w:style>
  <w:style w:type="character" w:customStyle="1" w:styleId="Heading1Char">
    <w:name w:val="Heading 1 Char"/>
    <w:basedOn w:val="DefaultParagraphFont"/>
    <w:link w:val="Heading1"/>
    <w:rsid w:val="000A3286"/>
    <w:rPr>
      <w:b/>
      <w:kern w:val="28"/>
      <w:sz w:val="36"/>
    </w:rPr>
  </w:style>
  <w:style w:type="character" w:customStyle="1" w:styleId="Heading2Char">
    <w:name w:val="Heading 2 Char"/>
    <w:basedOn w:val="DefaultParagraphFont"/>
    <w:link w:val="Heading2"/>
    <w:rsid w:val="000A3286"/>
    <w:rPr>
      <w:b/>
      <w:kern w:val="28"/>
      <w:sz w:val="32"/>
    </w:rPr>
  </w:style>
  <w:style w:type="character" w:customStyle="1" w:styleId="Heading3Char">
    <w:name w:val="Heading 3 Char"/>
    <w:basedOn w:val="DefaultParagraphFont"/>
    <w:link w:val="Heading3"/>
    <w:rsid w:val="000A3286"/>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0A3286"/>
    <w:rPr>
      <w:rFonts w:eastAsiaTheme="minorHAnsi" w:cstheme="minorBidi"/>
      <w:b/>
      <w:bCs/>
      <w:sz w:val="28"/>
      <w:szCs w:val="28"/>
      <w:lang w:eastAsia="en-US"/>
    </w:rPr>
  </w:style>
  <w:style w:type="character" w:customStyle="1" w:styleId="Heading5Char">
    <w:name w:val="Heading 5 Char"/>
    <w:basedOn w:val="DefaultParagraphFont"/>
    <w:link w:val="Heading5"/>
    <w:rsid w:val="000A3286"/>
    <w:rPr>
      <w:rFonts w:eastAsiaTheme="minorHAnsi" w:cstheme="minorBidi"/>
      <w:b/>
      <w:bCs/>
      <w:i/>
      <w:iCs/>
      <w:sz w:val="26"/>
      <w:szCs w:val="26"/>
      <w:lang w:eastAsia="en-US"/>
    </w:rPr>
  </w:style>
  <w:style w:type="character" w:customStyle="1" w:styleId="Heading6Char">
    <w:name w:val="Heading 6 Char"/>
    <w:basedOn w:val="DefaultParagraphFont"/>
    <w:link w:val="Heading6"/>
    <w:rsid w:val="000A3286"/>
    <w:rPr>
      <w:rFonts w:eastAsiaTheme="minorHAnsi" w:cstheme="minorBidi"/>
      <w:b/>
      <w:bCs/>
      <w:sz w:val="22"/>
      <w:szCs w:val="22"/>
      <w:lang w:eastAsia="en-US"/>
    </w:rPr>
  </w:style>
  <w:style w:type="character" w:customStyle="1" w:styleId="Heading7Char">
    <w:name w:val="Heading 7 Char"/>
    <w:basedOn w:val="DefaultParagraphFont"/>
    <w:link w:val="Heading7"/>
    <w:rsid w:val="000A3286"/>
    <w:rPr>
      <w:rFonts w:eastAsiaTheme="minorHAnsi" w:cstheme="minorBidi"/>
      <w:sz w:val="22"/>
      <w:lang w:eastAsia="en-US"/>
    </w:rPr>
  </w:style>
  <w:style w:type="character" w:customStyle="1" w:styleId="Heading8Char">
    <w:name w:val="Heading 8 Char"/>
    <w:basedOn w:val="DefaultParagraphFont"/>
    <w:link w:val="Heading8"/>
    <w:rsid w:val="000A3286"/>
    <w:rPr>
      <w:rFonts w:eastAsiaTheme="minorHAnsi" w:cstheme="minorBidi"/>
      <w:i/>
      <w:iCs/>
      <w:sz w:val="22"/>
      <w:lang w:eastAsia="en-US"/>
    </w:rPr>
  </w:style>
  <w:style w:type="character" w:customStyle="1" w:styleId="Heading9Char">
    <w:name w:val="Heading 9 Char"/>
    <w:basedOn w:val="DefaultParagraphFont"/>
    <w:link w:val="Heading9"/>
    <w:rsid w:val="000A3286"/>
    <w:rPr>
      <w:rFonts w:ascii="Arial" w:eastAsiaTheme="minorHAnsi" w:hAnsi="Arial" w:cs="Arial"/>
      <w:sz w:val="22"/>
      <w:szCs w:val="22"/>
      <w:lang w:eastAsia="en-US"/>
    </w:rPr>
  </w:style>
  <w:style w:type="character" w:customStyle="1" w:styleId="BodyTextChar">
    <w:name w:val="Body Text Char"/>
    <w:basedOn w:val="DefaultParagraphFont"/>
    <w:link w:val="BodyText"/>
    <w:rsid w:val="000A3286"/>
    <w:rPr>
      <w:rFonts w:eastAsiaTheme="minorHAnsi" w:cstheme="minorBidi"/>
      <w:sz w:val="22"/>
      <w:lang w:eastAsia="en-US"/>
    </w:rPr>
  </w:style>
  <w:style w:type="character" w:customStyle="1" w:styleId="BodyText2Char">
    <w:name w:val="Body Text 2 Char"/>
    <w:basedOn w:val="DefaultParagraphFont"/>
    <w:link w:val="BodyText2"/>
    <w:rsid w:val="000A3286"/>
    <w:rPr>
      <w:rFonts w:eastAsiaTheme="minorHAnsi" w:cstheme="minorBidi"/>
      <w:sz w:val="22"/>
      <w:lang w:eastAsia="en-US"/>
    </w:rPr>
  </w:style>
  <w:style w:type="character" w:customStyle="1" w:styleId="BodyText3Char">
    <w:name w:val="Body Text 3 Char"/>
    <w:basedOn w:val="DefaultParagraphFont"/>
    <w:link w:val="BodyText3"/>
    <w:rsid w:val="000A3286"/>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A3286"/>
    <w:rPr>
      <w:rFonts w:eastAsiaTheme="minorHAnsi" w:cstheme="minorBidi"/>
      <w:sz w:val="22"/>
      <w:lang w:eastAsia="en-US"/>
    </w:rPr>
  </w:style>
  <w:style w:type="character" w:customStyle="1" w:styleId="BodyTextIndentChar">
    <w:name w:val="Body Text Indent Char"/>
    <w:basedOn w:val="DefaultParagraphFont"/>
    <w:link w:val="BodyTextIndent"/>
    <w:rsid w:val="000A3286"/>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A3286"/>
    <w:rPr>
      <w:rFonts w:eastAsiaTheme="minorHAnsi" w:cstheme="minorBidi"/>
      <w:sz w:val="22"/>
      <w:lang w:eastAsia="en-US"/>
    </w:rPr>
  </w:style>
  <w:style w:type="character" w:customStyle="1" w:styleId="BodyTextIndent2Char">
    <w:name w:val="Body Text Indent 2 Char"/>
    <w:basedOn w:val="DefaultParagraphFont"/>
    <w:link w:val="BodyTextIndent2"/>
    <w:rsid w:val="000A3286"/>
    <w:rPr>
      <w:rFonts w:eastAsiaTheme="minorHAnsi" w:cstheme="minorBidi"/>
      <w:sz w:val="22"/>
      <w:lang w:eastAsia="en-US"/>
    </w:rPr>
  </w:style>
  <w:style w:type="character" w:customStyle="1" w:styleId="BodyTextIndent3Char">
    <w:name w:val="Body Text Indent 3 Char"/>
    <w:basedOn w:val="DefaultParagraphFont"/>
    <w:link w:val="BodyTextIndent3"/>
    <w:rsid w:val="000A3286"/>
    <w:rPr>
      <w:rFonts w:eastAsiaTheme="minorHAnsi" w:cstheme="minorBidi"/>
      <w:sz w:val="16"/>
      <w:szCs w:val="16"/>
      <w:lang w:eastAsia="en-US"/>
    </w:rPr>
  </w:style>
  <w:style w:type="character" w:customStyle="1" w:styleId="ClosingChar">
    <w:name w:val="Closing Char"/>
    <w:basedOn w:val="DefaultParagraphFont"/>
    <w:link w:val="Closing"/>
    <w:rsid w:val="000A3286"/>
    <w:rPr>
      <w:rFonts w:eastAsiaTheme="minorHAnsi" w:cstheme="minorBidi"/>
      <w:sz w:val="22"/>
      <w:lang w:eastAsia="en-US"/>
    </w:rPr>
  </w:style>
  <w:style w:type="character" w:customStyle="1" w:styleId="DateChar">
    <w:name w:val="Date Char"/>
    <w:basedOn w:val="DefaultParagraphFont"/>
    <w:link w:val="Date"/>
    <w:rsid w:val="000A3286"/>
    <w:rPr>
      <w:rFonts w:eastAsiaTheme="minorHAnsi" w:cstheme="minorBidi"/>
      <w:sz w:val="22"/>
      <w:lang w:eastAsia="en-US"/>
    </w:rPr>
  </w:style>
  <w:style w:type="character" w:customStyle="1" w:styleId="E-mailSignatureChar">
    <w:name w:val="E-mail Signature Char"/>
    <w:basedOn w:val="DefaultParagraphFont"/>
    <w:link w:val="E-mailSignature"/>
    <w:rsid w:val="000A3286"/>
    <w:rPr>
      <w:rFonts w:eastAsiaTheme="minorHAnsi" w:cstheme="minorBidi"/>
      <w:sz w:val="22"/>
      <w:lang w:eastAsia="en-US"/>
    </w:rPr>
  </w:style>
  <w:style w:type="character" w:customStyle="1" w:styleId="HTMLAddressChar">
    <w:name w:val="HTML Address Char"/>
    <w:basedOn w:val="DefaultParagraphFont"/>
    <w:link w:val="HTMLAddress"/>
    <w:rsid w:val="000A3286"/>
    <w:rPr>
      <w:rFonts w:eastAsiaTheme="minorHAnsi" w:cstheme="minorBidi"/>
      <w:i/>
      <w:iCs/>
      <w:sz w:val="22"/>
      <w:lang w:eastAsia="en-US"/>
    </w:rPr>
  </w:style>
  <w:style w:type="character" w:customStyle="1" w:styleId="HTMLPreformattedChar">
    <w:name w:val="HTML Preformatted Char"/>
    <w:basedOn w:val="DefaultParagraphFont"/>
    <w:link w:val="HTMLPreformatted"/>
    <w:rsid w:val="000A3286"/>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0A3286"/>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0A3286"/>
    <w:rPr>
      <w:rFonts w:ascii="Courier New" w:eastAsiaTheme="minorHAnsi" w:hAnsi="Courier New" w:cs="Courier New"/>
      <w:lang w:eastAsia="en-US"/>
    </w:rPr>
  </w:style>
  <w:style w:type="character" w:customStyle="1" w:styleId="SalutationChar">
    <w:name w:val="Salutation Char"/>
    <w:basedOn w:val="DefaultParagraphFont"/>
    <w:link w:val="Salutation"/>
    <w:rsid w:val="000A3286"/>
    <w:rPr>
      <w:rFonts w:eastAsiaTheme="minorHAnsi" w:cstheme="minorBidi"/>
      <w:sz w:val="22"/>
      <w:lang w:eastAsia="en-US"/>
    </w:rPr>
  </w:style>
  <w:style w:type="character" w:customStyle="1" w:styleId="SignatureChar">
    <w:name w:val="Signature Char"/>
    <w:basedOn w:val="DefaultParagraphFont"/>
    <w:link w:val="Signature"/>
    <w:rsid w:val="000A3286"/>
    <w:rPr>
      <w:rFonts w:eastAsiaTheme="minorHAnsi" w:cstheme="minorBidi"/>
      <w:sz w:val="22"/>
      <w:lang w:eastAsia="en-US"/>
    </w:rPr>
  </w:style>
  <w:style w:type="character" w:customStyle="1" w:styleId="SubtitleChar">
    <w:name w:val="Subtitle Char"/>
    <w:basedOn w:val="DefaultParagraphFont"/>
    <w:link w:val="Subtitle"/>
    <w:rsid w:val="000A3286"/>
    <w:rPr>
      <w:rFonts w:ascii="Arial" w:eastAsiaTheme="minorHAnsi" w:hAnsi="Arial" w:cs="Arial"/>
      <w:sz w:val="22"/>
      <w:lang w:eastAsia="en-US"/>
    </w:rPr>
  </w:style>
  <w:style w:type="character" w:customStyle="1" w:styleId="TitleChar">
    <w:name w:val="Title Char"/>
    <w:basedOn w:val="DefaultParagraphFont"/>
    <w:link w:val="Title"/>
    <w:rsid w:val="000A3286"/>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0A3286"/>
    <w:rPr>
      <w:rFonts w:eastAsiaTheme="minorHAnsi" w:cstheme="minorBidi"/>
      <w:lang w:eastAsia="en-US"/>
    </w:rPr>
  </w:style>
  <w:style w:type="character" w:customStyle="1" w:styleId="FootnoteTextChar">
    <w:name w:val="Footnote Text Char"/>
    <w:basedOn w:val="DefaultParagraphFont"/>
    <w:link w:val="FootnoteText"/>
    <w:rsid w:val="000A3286"/>
    <w:rPr>
      <w:rFonts w:eastAsiaTheme="minorHAnsi" w:cstheme="minorBidi"/>
      <w:lang w:eastAsia="en-US"/>
    </w:rPr>
  </w:style>
  <w:style w:type="character" w:customStyle="1" w:styleId="CommentTextChar">
    <w:name w:val="Comment Text Char"/>
    <w:basedOn w:val="DefaultParagraphFont"/>
    <w:link w:val="CommentText"/>
    <w:rsid w:val="000A3286"/>
    <w:rPr>
      <w:rFonts w:eastAsiaTheme="minorHAnsi" w:cstheme="minorBidi"/>
      <w:lang w:eastAsia="en-US"/>
    </w:rPr>
  </w:style>
  <w:style w:type="character" w:customStyle="1" w:styleId="CommentSubjectChar">
    <w:name w:val="Comment Subject Char"/>
    <w:basedOn w:val="CommentTextChar"/>
    <w:link w:val="CommentSubject"/>
    <w:rsid w:val="000A3286"/>
    <w:rPr>
      <w:rFonts w:eastAsiaTheme="minorHAnsi" w:cstheme="minorBidi"/>
      <w:b/>
      <w:bCs/>
      <w:lang w:eastAsia="en-US"/>
    </w:rPr>
  </w:style>
  <w:style w:type="character" w:customStyle="1" w:styleId="DocumentMapChar">
    <w:name w:val="Document Map Char"/>
    <w:basedOn w:val="DefaultParagraphFont"/>
    <w:link w:val="DocumentMap"/>
    <w:rsid w:val="000A3286"/>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0A3286"/>
    <w:rPr>
      <w:rFonts w:ascii="Courier New" w:hAnsi="Courier New" w:cs="Courier New"/>
    </w:rPr>
  </w:style>
  <w:style w:type="numbering" w:customStyle="1" w:styleId="OPCBodyList">
    <w:name w:val="OPCBodyList"/>
    <w:uiPriority w:val="99"/>
    <w:rsid w:val="000A3286"/>
    <w:pPr>
      <w:numPr>
        <w:numId w:val="18"/>
      </w:numPr>
    </w:pPr>
  </w:style>
  <w:style w:type="character" w:customStyle="1" w:styleId="subsectionChar">
    <w:name w:val="subsection Char"/>
    <w:aliases w:val="ss Char"/>
    <w:basedOn w:val="DefaultParagraphFont"/>
    <w:link w:val="subsection"/>
    <w:locked/>
    <w:rsid w:val="00360214"/>
    <w:rPr>
      <w:sz w:val="22"/>
    </w:rPr>
  </w:style>
  <w:style w:type="character" w:customStyle="1" w:styleId="notetextChar">
    <w:name w:val="note(text) Char"/>
    <w:aliases w:val="n Char"/>
    <w:basedOn w:val="DefaultParagraphFont"/>
    <w:link w:val="notetext"/>
    <w:rsid w:val="0036021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A17"/>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7C0983"/>
    <w:pPr>
      <w:keepNext/>
      <w:keepLines/>
      <w:spacing w:line="240" w:lineRule="auto"/>
      <w:ind w:left="1134" w:hanging="1134"/>
      <w:outlineLvl w:val="0"/>
    </w:pPr>
    <w:rPr>
      <w:b/>
      <w:kern w:val="28"/>
      <w:sz w:val="36"/>
    </w:rPr>
  </w:style>
  <w:style w:type="paragraph" w:styleId="Heading2">
    <w:name w:val="heading 2"/>
    <w:basedOn w:val="OPCParaBase"/>
    <w:next w:val="ActHead3"/>
    <w:link w:val="Heading2Char"/>
    <w:qFormat/>
    <w:rsid w:val="007C0983"/>
    <w:pPr>
      <w:keepNext/>
      <w:keepLines/>
      <w:spacing w:before="280" w:line="240" w:lineRule="auto"/>
      <w:ind w:left="1134" w:hanging="1134"/>
      <w:outlineLvl w:val="1"/>
    </w:pPr>
    <w:rPr>
      <w:b/>
      <w:kern w:val="28"/>
      <w:sz w:val="32"/>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5C4A17"/>
  </w:style>
  <w:style w:type="paragraph" w:styleId="Footer">
    <w:name w:val="footer"/>
    <w:link w:val="FooterChar"/>
    <w:rsid w:val="005C4A17"/>
    <w:pPr>
      <w:tabs>
        <w:tab w:val="center" w:pos="4153"/>
        <w:tab w:val="right" w:pos="8306"/>
      </w:tabs>
    </w:pPr>
    <w:rPr>
      <w:sz w:val="22"/>
      <w:szCs w:val="24"/>
    </w:rPr>
  </w:style>
  <w:style w:type="character" w:customStyle="1" w:styleId="CharSubPartNoCASA">
    <w:name w:val="CharSubPartNo(CASA)"/>
    <w:basedOn w:val="OPCCharBase"/>
    <w:uiPriority w:val="1"/>
    <w:rsid w:val="005C4A17"/>
  </w:style>
  <w:style w:type="paragraph" w:customStyle="1" w:styleId="ENoteTTIndentHeadingSub">
    <w:name w:val="ENoteTTIndentHeadingSub"/>
    <w:aliases w:val="enTTHis"/>
    <w:basedOn w:val="OPCParaBase"/>
    <w:rsid w:val="005C4A17"/>
    <w:pPr>
      <w:keepNext/>
      <w:spacing w:before="60" w:line="240" w:lineRule="atLeast"/>
      <w:ind w:left="340"/>
    </w:pPr>
    <w:rPr>
      <w:b/>
      <w:sz w:val="16"/>
    </w:rPr>
  </w:style>
  <w:style w:type="paragraph" w:customStyle="1" w:styleId="ENoteTTiSub">
    <w:name w:val="ENoteTTiSub"/>
    <w:aliases w:val="enttis"/>
    <w:basedOn w:val="OPCParaBase"/>
    <w:rsid w:val="005C4A17"/>
    <w:pPr>
      <w:keepNext/>
      <w:spacing w:before="60" w:line="240" w:lineRule="atLeast"/>
      <w:ind w:left="340"/>
    </w:pPr>
    <w:rPr>
      <w:sz w:val="16"/>
    </w:rPr>
  </w:style>
  <w:style w:type="paragraph" w:customStyle="1" w:styleId="SubDivisionMigration">
    <w:name w:val="SubDivisionMigration"/>
    <w:aliases w:val="sdm"/>
    <w:basedOn w:val="OPCParaBase"/>
    <w:rsid w:val="005C4A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C4A17"/>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C4A1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C4A1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4A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C4A17"/>
  </w:style>
  <w:style w:type="character" w:customStyle="1" w:styleId="CharAmSchText">
    <w:name w:val="CharAmSchText"/>
    <w:basedOn w:val="OPCCharBase"/>
    <w:uiPriority w:val="1"/>
    <w:qFormat/>
    <w:rsid w:val="005C4A17"/>
  </w:style>
  <w:style w:type="character" w:customStyle="1" w:styleId="CharChapNo">
    <w:name w:val="CharChapNo"/>
    <w:basedOn w:val="OPCCharBase"/>
    <w:qFormat/>
    <w:rsid w:val="005C4A17"/>
  </w:style>
  <w:style w:type="character" w:customStyle="1" w:styleId="CharChapText">
    <w:name w:val="CharChapText"/>
    <w:basedOn w:val="OPCCharBase"/>
    <w:qFormat/>
    <w:rsid w:val="005C4A17"/>
  </w:style>
  <w:style w:type="character" w:customStyle="1" w:styleId="CharDivNo">
    <w:name w:val="CharDivNo"/>
    <w:basedOn w:val="OPCCharBase"/>
    <w:qFormat/>
    <w:rsid w:val="005C4A17"/>
  </w:style>
  <w:style w:type="character" w:customStyle="1" w:styleId="CharDivText">
    <w:name w:val="CharDivText"/>
    <w:basedOn w:val="OPCCharBase"/>
    <w:qFormat/>
    <w:rsid w:val="005C4A17"/>
  </w:style>
  <w:style w:type="character" w:customStyle="1" w:styleId="CharPartNo">
    <w:name w:val="CharPartNo"/>
    <w:basedOn w:val="OPCCharBase"/>
    <w:qFormat/>
    <w:rsid w:val="005C4A17"/>
  </w:style>
  <w:style w:type="character" w:customStyle="1" w:styleId="CharPartText">
    <w:name w:val="CharPartText"/>
    <w:basedOn w:val="OPCCharBase"/>
    <w:qFormat/>
    <w:rsid w:val="005C4A17"/>
  </w:style>
  <w:style w:type="character" w:customStyle="1" w:styleId="OPCCharBase">
    <w:name w:val="OPCCharBase"/>
    <w:uiPriority w:val="1"/>
    <w:qFormat/>
    <w:rsid w:val="005C4A17"/>
  </w:style>
  <w:style w:type="paragraph" w:customStyle="1" w:styleId="OPCParaBase">
    <w:name w:val="OPCParaBase"/>
    <w:qFormat/>
    <w:rsid w:val="005C4A17"/>
    <w:pPr>
      <w:spacing w:line="260" w:lineRule="atLeast"/>
    </w:pPr>
    <w:rPr>
      <w:sz w:val="22"/>
    </w:rPr>
  </w:style>
  <w:style w:type="character" w:customStyle="1" w:styleId="CharSectno">
    <w:name w:val="CharSectno"/>
    <w:basedOn w:val="OPCCharBase"/>
    <w:qFormat/>
    <w:rsid w:val="005C4A17"/>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5C4A17"/>
    <w:pPr>
      <w:spacing w:line="240" w:lineRule="auto"/>
      <w:ind w:left="1134"/>
    </w:pPr>
    <w:rPr>
      <w:sz w:val="20"/>
    </w:rPr>
  </w:style>
  <w:style w:type="paragraph" w:customStyle="1" w:styleId="ActHead3">
    <w:name w:val="ActHead 3"/>
    <w:aliases w:val="d"/>
    <w:basedOn w:val="OPCParaBase"/>
    <w:next w:val="ActHead4"/>
    <w:qFormat/>
    <w:rsid w:val="005C4A17"/>
    <w:pPr>
      <w:keepNext/>
      <w:keepLines/>
      <w:spacing w:before="240" w:line="240" w:lineRule="auto"/>
      <w:ind w:left="1134" w:hanging="1134"/>
      <w:outlineLvl w:val="2"/>
    </w:pPr>
    <w:rPr>
      <w:b/>
      <w:kern w:val="28"/>
      <w:sz w:val="28"/>
    </w:rPr>
  </w:style>
  <w:style w:type="paragraph" w:customStyle="1" w:styleId="Penalty">
    <w:name w:val="Penalty"/>
    <w:basedOn w:val="OPCParaBase"/>
    <w:rsid w:val="005C4A17"/>
    <w:pPr>
      <w:tabs>
        <w:tab w:val="left" w:pos="2977"/>
      </w:tabs>
      <w:spacing w:before="180" w:line="240" w:lineRule="auto"/>
      <w:ind w:left="1985" w:hanging="851"/>
    </w:pPr>
  </w:style>
  <w:style w:type="paragraph" w:styleId="TOC1">
    <w:name w:val="toc 1"/>
    <w:basedOn w:val="OPCParaBase"/>
    <w:next w:val="Normal"/>
    <w:uiPriority w:val="39"/>
    <w:unhideWhenUsed/>
    <w:rsid w:val="005C4A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C4A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C4A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C4A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C4A1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C4A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C4A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C4A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C4A1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C4A17"/>
    <w:pPr>
      <w:spacing w:line="240" w:lineRule="auto"/>
    </w:pPr>
    <w:rPr>
      <w:sz w:val="20"/>
    </w:rPr>
  </w:style>
  <w:style w:type="paragraph" w:customStyle="1" w:styleId="ActHead4">
    <w:name w:val="ActHead 4"/>
    <w:aliases w:val="sd"/>
    <w:basedOn w:val="OPCParaBase"/>
    <w:next w:val="ActHead5"/>
    <w:qFormat/>
    <w:rsid w:val="005C4A17"/>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5C4A1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5C4A17"/>
    <w:pPr>
      <w:spacing w:line="240" w:lineRule="auto"/>
    </w:pPr>
    <w:rPr>
      <w:b/>
      <w:sz w:val="40"/>
    </w:rPr>
  </w:style>
  <w:style w:type="paragraph" w:customStyle="1" w:styleId="ActHead5">
    <w:name w:val="ActHead 5"/>
    <w:aliases w:val="s"/>
    <w:basedOn w:val="OPCParaBase"/>
    <w:next w:val="subsection"/>
    <w:qFormat/>
    <w:rsid w:val="005C4A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C4A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C4A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C4A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C4A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C4A17"/>
  </w:style>
  <w:style w:type="paragraph" w:customStyle="1" w:styleId="Blocks">
    <w:name w:val="Blocks"/>
    <w:aliases w:val="bb"/>
    <w:basedOn w:val="OPCParaBase"/>
    <w:qFormat/>
    <w:rsid w:val="005C4A17"/>
    <w:pPr>
      <w:spacing w:line="240" w:lineRule="auto"/>
    </w:pPr>
    <w:rPr>
      <w:sz w:val="24"/>
    </w:rPr>
  </w:style>
  <w:style w:type="paragraph" w:customStyle="1" w:styleId="BoxText">
    <w:name w:val="BoxText"/>
    <w:aliases w:val="bt"/>
    <w:basedOn w:val="OPCParaBase"/>
    <w:qFormat/>
    <w:rsid w:val="005C4A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C4A17"/>
    <w:rPr>
      <w:b/>
    </w:rPr>
  </w:style>
  <w:style w:type="paragraph" w:customStyle="1" w:styleId="BoxHeadItalic">
    <w:name w:val="BoxHeadItalic"/>
    <w:aliases w:val="bhi"/>
    <w:basedOn w:val="BoxText"/>
    <w:next w:val="BoxStep"/>
    <w:qFormat/>
    <w:rsid w:val="005C4A17"/>
    <w:rPr>
      <w:i/>
    </w:rPr>
  </w:style>
  <w:style w:type="paragraph" w:customStyle="1" w:styleId="BoxList">
    <w:name w:val="BoxList"/>
    <w:aliases w:val="bl"/>
    <w:basedOn w:val="BoxText"/>
    <w:qFormat/>
    <w:rsid w:val="005C4A17"/>
    <w:pPr>
      <w:ind w:left="1559" w:hanging="425"/>
    </w:pPr>
  </w:style>
  <w:style w:type="paragraph" w:customStyle="1" w:styleId="BoxNote">
    <w:name w:val="BoxNote"/>
    <w:aliases w:val="bn"/>
    <w:basedOn w:val="BoxText"/>
    <w:qFormat/>
    <w:rsid w:val="005C4A17"/>
    <w:pPr>
      <w:tabs>
        <w:tab w:val="left" w:pos="1985"/>
      </w:tabs>
      <w:spacing w:before="122" w:line="198" w:lineRule="exact"/>
      <w:ind w:left="2948" w:hanging="1814"/>
    </w:pPr>
    <w:rPr>
      <w:sz w:val="18"/>
    </w:rPr>
  </w:style>
  <w:style w:type="paragraph" w:customStyle="1" w:styleId="BoxPara">
    <w:name w:val="BoxPara"/>
    <w:aliases w:val="bp"/>
    <w:basedOn w:val="BoxText"/>
    <w:qFormat/>
    <w:rsid w:val="005C4A17"/>
    <w:pPr>
      <w:tabs>
        <w:tab w:val="right" w:pos="2268"/>
      </w:tabs>
      <w:ind w:left="2552" w:hanging="1418"/>
    </w:pPr>
  </w:style>
  <w:style w:type="paragraph" w:customStyle="1" w:styleId="BoxStep">
    <w:name w:val="BoxStep"/>
    <w:aliases w:val="bs"/>
    <w:basedOn w:val="BoxText"/>
    <w:qFormat/>
    <w:rsid w:val="005C4A17"/>
    <w:pPr>
      <w:ind w:left="1985" w:hanging="851"/>
    </w:pPr>
  </w:style>
  <w:style w:type="character" w:customStyle="1" w:styleId="CharAmPartNo">
    <w:name w:val="CharAmPartNo"/>
    <w:basedOn w:val="OPCCharBase"/>
    <w:uiPriority w:val="1"/>
    <w:qFormat/>
    <w:rsid w:val="005C4A17"/>
  </w:style>
  <w:style w:type="character" w:customStyle="1" w:styleId="CharAmPartText">
    <w:name w:val="CharAmPartText"/>
    <w:basedOn w:val="OPCCharBase"/>
    <w:uiPriority w:val="1"/>
    <w:qFormat/>
    <w:rsid w:val="005C4A17"/>
  </w:style>
  <w:style w:type="character" w:customStyle="1" w:styleId="CharBoldItalic">
    <w:name w:val="CharBoldItalic"/>
    <w:basedOn w:val="OPCCharBase"/>
    <w:uiPriority w:val="1"/>
    <w:qFormat/>
    <w:rsid w:val="005C4A17"/>
    <w:rPr>
      <w:b/>
      <w:i/>
    </w:rPr>
  </w:style>
  <w:style w:type="character" w:customStyle="1" w:styleId="CharItalic">
    <w:name w:val="CharItalic"/>
    <w:basedOn w:val="OPCCharBase"/>
    <w:uiPriority w:val="1"/>
    <w:qFormat/>
    <w:rsid w:val="005C4A17"/>
    <w:rPr>
      <w:i/>
    </w:rPr>
  </w:style>
  <w:style w:type="character" w:customStyle="1" w:styleId="CharSubdNo">
    <w:name w:val="CharSubdNo"/>
    <w:basedOn w:val="OPCCharBase"/>
    <w:uiPriority w:val="1"/>
    <w:qFormat/>
    <w:rsid w:val="005C4A17"/>
  </w:style>
  <w:style w:type="character" w:customStyle="1" w:styleId="CharSubdText">
    <w:name w:val="CharSubdText"/>
    <w:basedOn w:val="OPCCharBase"/>
    <w:uiPriority w:val="1"/>
    <w:qFormat/>
    <w:rsid w:val="005C4A17"/>
  </w:style>
  <w:style w:type="paragraph" w:customStyle="1" w:styleId="CTA--">
    <w:name w:val="CTA --"/>
    <w:basedOn w:val="OPCParaBase"/>
    <w:next w:val="Normal"/>
    <w:rsid w:val="005C4A17"/>
    <w:pPr>
      <w:spacing w:before="60" w:line="240" w:lineRule="atLeast"/>
      <w:ind w:left="142" w:hanging="142"/>
    </w:pPr>
    <w:rPr>
      <w:sz w:val="20"/>
    </w:rPr>
  </w:style>
  <w:style w:type="paragraph" w:customStyle="1" w:styleId="CTA-">
    <w:name w:val="CTA -"/>
    <w:basedOn w:val="OPCParaBase"/>
    <w:rsid w:val="005C4A17"/>
    <w:pPr>
      <w:spacing w:before="60" w:line="240" w:lineRule="atLeast"/>
      <w:ind w:left="85" w:hanging="85"/>
    </w:pPr>
    <w:rPr>
      <w:sz w:val="20"/>
    </w:rPr>
  </w:style>
  <w:style w:type="paragraph" w:customStyle="1" w:styleId="CTA---">
    <w:name w:val="CTA ---"/>
    <w:basedOn w:val="OPCParaBase"/>
    <w:next w:val="Normal"/>
    <w:rsid w:val="005C4A17"/>
    <w:pPr>
      <w:spacing w:before="60" w:line="240" w:lineRule="atLeast"/>
      <w:ind w:left="198" w:hanging="198"/>
    </w:pPr>
    <w:rPr>
      <w:sz w:val="20"/>
    </w:rPr>
  </w:style>
  <w:style w:type="paragraph" w:customStyle="1" w:styleId="CTA----">
    <w:name w:val="CTA ----"/>
    <w:basedOn w:val="OPCParaBase"/>
    <w:next w:val="Normal"/>
    <w:rsid w:val="005C4A17"/>
    <w:pPr>
      <w:spacing w:before="60" w:line="240" w:lineRule="atLeast"/>
      <w:ind w:left="255" w:hanging="255"/>
    </w:pPr>
    <w:rPr>
      <w:sz w:val="20"/>
    </w:rPr>
  </w:style>
  <w:style w:type="paragraph" w:customStyle="1" w:styleId="CTA1a">
    <w:name w:val="CTA 1(a)"/>
    <w:basedOn w:val="OPCParaBase"/>
    <w:rsid w:val="005C4A17"/>
    <w:pPr>
      <w:tabs>
        <w:tab w:val="right" w:pos="414"/>
      </w:tabs>
      <w:spacing w:before="40" w:line="240" w:lineRule="atLeast"/>
      <w:ind w:left="675" w:hanging="675"/>
    </w:pPr>
    <w:rPr>
      <w:sz w:val="20"/>
    </w:rPr>
  </w:style>
  <w:style w:type="paragraph" w:customStyle="1" w:styleId="CTA1ai">
    <w:name w:val="CTA 1(a)(i)"/>
    <w:basedOn w:val="OPCParaBase"/>
    <w:rsid w:val="005C4A17"/>
    <w:pPr>
      <w:tabs>
        <w:tab w:val="right" w:pos="1004"/>
      </w:tabs>
      <w:spacing w:before="40" w:line="240" w:lineRule="atLeast"/>
      <w:ind w:left="1253" w:hanging="1253"/>
    </w:pPr>
    <w:rPr>
      <w:sz w:val="20"/>
    </w:rPr>
  </w:style>
  <w:style w:type="paragraph" w:customStyle="1" w:styleId="CTA2a">
    <w:name w:val="CTA 2(a)"/>
    <w:basedOn w:val="OPCParaBase"/>
    <w:rsid w:val="005C4A17"/>
    <w:pPr>
      <w:tabs>
        <w:tab w:val="right" w:pos="482"/>
      </w:tabs>
      <w:spacing w:before="40" w:line="240" w:lineRule="atLeast"/>
      <w:ind w:left="748" w:hanging="748"/>
    </w:pPr>
    <w:rPr>
      <w:sz w:val="20"/>
    </w:rPr>
  </w:style>
  <w:style w:type="paragraph" w:customStyle="1" w:styleId="CTA2ai">
    <w:name w:val="CTA 2(a)(i)"/>
    <w:basedOn w:val="OPCParaBase"/>
    <w:rsid w:val="005C4A17"/>
    <w:pPr>
      <w:tabs>
        <w:tab w:val="right" w:pos="1089"/>
      </w:tabs>
      <w:spacing w:before="40" w:line="240" w:lineRule="atLeast"/>
      <w:ind w:left="1327" w:hanging="1327"/>
    </w:pPr>
    <w:rPr>
      <w:sz w:val="20"/>
    </w:rPr>
  </w:style>
  <w:style w:type="paragraph" w:customStyle="1" w:styleId="CTA3a">
    <w:name w:val="CTA 3(a)"/>
    <w:basedOn w:val="OPCParaBase"/>
    <w:rsid w:val="005C4A17"/>
    <w:pPr>
      <w:tabs>
        <w:tab w:val="right" w:pos="556"/>
      </w:tabs>
      <w:spacing w:before="40" w:line="240" w:lineRule="atLeast"/>
      <w:ind w:left="805" w:hanging="805"/>
    </w:pPr>
    <w:rPr>
      <w:sz w:val="20"/>
    </w:rPr>
  </w:style>
  <w:style w:type="paragraph" w:customStyle="1" w:styleId="CTA3ai">
    <w:name w:val="CTA 3(a)(i)"/>
    <w:basedOn w:val="OPCParaBase"/>
    <w:rsid w:val="005C4A17"/>
    <w:pPr>
      <w:tabs>
        <w:tab w:val="right" w:pos="1140"/>
      </w:tabs>
      <w:spacing w:before="40" w:line="240" w:lineRule="atLeast"/>
      <w:ind w:left="1361" w:hanging="1361"/>
    </w:pPr>
    <w:rPr>
      <w:sz w:val="20"/>
    </w:rPr>
  </w:style>
  <w:style w:type="paragraph" w:customStyle="1" w:styleId="CTA4a">
    <w:name w:val="CTA 4(a)"/>
    <w:basedOn w:val="OPCParaBase"/>
    <w:rsid w:val="005C4A17"/>
    <w:pPr>
      <w:tabs>
        <w:tab w:val="right" w:pos="624"/>
      </w:tabs>
      <w:spacing w:before="40" w:line="240" w:lineRule="atLeast"/>
      <w:ind w:left="873" w:hanging="873"/>
    </w:pPr>
    <w:rPr>
      <w:sz w:val="20"/>
    </w:rPr>
  </w:style>
  <w:style w:type="paragraph" w:customStyle="1" w:styleId="CTA4ai">
    <w:name w:val="CTA 4(a)(i)"/>
    <w:basedOn w:val="OPCParaBase"/>
    <w:rsid w:val="005C4A17"/>
    <w:pPr>
      <w:tabs>
        <w:tab w:val="right" w:pos="1213"/>
      </w:tabs>
      <w:spacing w:before="40" w:line="240" w:lineRule="atLeast"/>
      <w:ind w:left="1452" w:hanging="1452"/>
    </w:pPr>
    <w:rPr>
      <w:sz w:val="20"/>
    </w:rPr>
  </w:style>
  <w:style w:type="paragraph" w:customStyle="1" w:styleId="CTACAPS">
    <w:name w:val="CTA CAPS"/>
    <w:basedOn w:val="OPCParaBase"/>
    <w:rsid w:val="005C4A17"/>
    <w:pPr>
      <w:spacing w:before="60" w:line="240" w:lineRule="atLeast"/>
    </w:pPr>
    <w:rPr>
      <w:sz w:val="20"/>
    </w:rPr>
  </w:style>
  <w:style w:type="paragraph" w:customStyle="1" w:styleId="CTAright">
    <w:name w:val="CTA right"/>
    <w:basedOn w:val="OPCParaBase"/>
    <w:rsid w:val="005C4A17"/>
    <w:pPr>
      <w:spacing w:before="60" w:line="240" w:lineRule="auto"/>
      <w:jc w:val="right"/>
    </w:pPr>
    <w:rPr>
      <w:sz w:val="20"/>
    </w:rPr>
  </w:style>
  <w:style w:type="paragraph" w:customStyle="1" w:styleId="subsection">
    <w:name w:val="subsection"/>
    <w:aliases w:val="ss"/>
    <w:basedOn w:val="OPCParaBase"/>
    <w:link w:val="subsectionChar"/>
    <w:rsid w:val="005C4A17"/>
    <w:pPr>
      <w:tabs>
        <w:tab w:val="right" w:pos="1021"/>
      </w:tabs>
      <w:spacing w:before="180" w:line="240" w:lineRule="auto"/>
      <w:ind w:left="1134" w:hanging="1134"/>
    </w:pPr>
  </w:style>
  <w:style w:type="paragraph" w:customStyle="1" w:styleId="Definition">
    <w:name w:val="Definition"/>
    <w:aliases w:val="dd"/>
    <w:basedOn w:val="OPCParaBase"/>
    <w:rsid w:val="005C4A17"/>
    <w:pPr>
      <w:spacing w:before="180" w:line="240" w:lineRule="auto"/>
      <w:ind w:left="1134"/>
    </w:pPr>
  </w:style>
  <w:style w:type="paragraph" w:customStyle="1" w:styleId="EndNotespara">
    <w:name w:val="EndNotes(para)"/>
    <w:aliases w:val="eta"/>
    <w:basedOn w:val="OPCParaBase"/>
    <w:next w:val="EndNotessubpara"/>
    <w:rsid w:val="005C4A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C4A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C4A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C4A1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5C4A17"/>
    <w:rPr>
      <w:sz w:val="16"/>
    </w:rPr>
  </w:style>
  <w:style w:type="paragraph" w:customStyle="1" w:styleId="House">
    <w:name w:val="House"/>
    <w:basedOn w:val="OPCParaBase"/>
    <w:rsid w:val="005C4A17"/>
    <w:pPr>
      <w:spacing w:line="240" w:lineRule="auto"/>
    </w:pPr>
    <w:rPr>
      <w:sz w:val="28"/>
    </w:rPr>
  </w:style>
  <w:style w:type="paragraph" w:customStyle="1" w:styleId="Item">
    <w:name w:val="Item"/>
    <w:aliases w:val="i"/>
    <w:basedOn w:val="OPCParaBase"/>
    <w:next w:val="ItemHead"/>
    <w:rsid w:val="005C4A17"/>
    <w:pPr>
      <w:keepLines/>
      <w:spacing w:before="80" w:line="240" w:lineRule="auto"/>
      <w:ind w:left="709"/>
    </w:pPr>
  </w:style>
  <w:style w:type="paragraph" w:customStyle="1" w:styleId="ItemHead">
    <w:name w:val="ItemHead"/>
    <w:aliases w:val="ih"/>
    <w:basedOn w:val="OPCParaBase"/>
    <w:next w:val="Item"/>
    <w:link w:val="ItemHeadChar"/>
    <w:rsid w:val="005C4A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C4A17"/>
    <w:pPr>
      <w:spacing w:line="240" w:lineRule="auto"/>
    </w:pPr>
    <w:rPr>
      <w:b/>
      <w:sz w:val="32"/>
    </w:rPr>
  </w:style>
  <w:style w:type="paragraph" w:customStyle="1" w:styleId="notedraft">
    <w:name w:val="note(draft)"/>
    <w:aliases w:val="nd"/>
    <w:basedOn w:val="OPCParaBase"/>
    <w:rsid w:val="005C4A17"/>
    <w:pPr>
      <w:spacing w:before="240" w:line="240" w:lineRule="auto"/>
      <w:ind w:left="284" w:hanging="284"/>
    </w:pPr>
    <w:rPr>
      <w:i/>
      <w:sz w:val="24"/>
    </w:rPr>
  </w:style>
  <w:style w:type="paragraph" w:customStyle="1" w:styleId="notemargin">
    <w:name w:val="note(margin)"/>
    <w:aliases w:val="nm"/>
    <w:basedOn w:val="OPCParaBase"/>
    <w:rsid w:val="005C4A17"/>
    <w:pPr>
      <w:tabs>
        <w:tab w:val="left" w:pos="709"/>
      </w:tabs>
      <w:spacing w:before="122" w:line="198" w:lineRule="exact"/>
      <w:ind w:left="709" w:hanging="709"/>
    </w:pPr>
    <w:rPr>
      <w:sz w:val="18"/>
    </w:rPr>
  </w:style>
  <w:style w:type="paragraph" w:customStyle="1" w:styleId="noteToPara">
    <w:name w:val="noteToPara"/>
    <w:aliases w:val="ntp"/>
    <w:basedOn w:val="OPCParaBase"/>
    <w:rsid w:val="005C4A17"/>
    <w:pPr>
      <w:spacing w:before="122" w:line="198" w:lineRule="exact"/>
      <w:ind w:left="2353" w:hanging="709"/>
    </w:pPr>
    <w:rPr>
      <w:sz w:val="18"/>
    </w:rPr>
  </w:style>
  <w:style w:type="paragraph" w:customStyle="1" w:styleId="noteParlAmend">
    <w:name w:val="note(ParlAmend)"/>
    <w:aliases w:val="npp"/>
    <w:basedOn w:val="OPCParaBase"/>
    <w:next w:val="ParlAmend"/>
    <w:rsid w:val="005C4A17"/>
    <w:pPr>
      <w:spacing w:line="240" w:lineRule="auto"/>
      <w:jc w:val="right"/>
    </w:pPr>
    <w:rPr>
      <w:rFonts w:ascii="Arial" w:hAnsi="Arial"/>
      <w:b/>
      <w:i/>
    </w:rPr>
  </w:style>
  <w:style w:type="paragraph" w:customStyle="1" w:styleId="notetext">
    <w:name w:val="note(text)"/>
    <w:aliases w:val="n"/>
    <w:basedOn w:val="OPCParaBase"/>
    <w:link w:val="notetextChar"/>
    <w:rsid w:val="005C4A17"/>
    <w:pPr>
      <w:spacing w:before="122" w:line="240" w:lineRule="auto"/>
      <w:ind w:left="1985" w:hanging="851"/>
    </w:pPr>
    <w:rPr>
      <w:sz w:val="18"/>
    </w:rPr>
  </w:style>
  <w:style w:type="paragraph" w:customStyle="1" w:styleId="Page1">
    <w:name w:val="Page1"/>
    <w:basedOn w:val="OPCParaBase"/>
    <w:rsid w:val="005C4A17"/>
    <w:pPr>
      <w:spacing w:before="5600" w:line="240" w:lineRule="auto"/>
    </w:pPr>
    <w:rPr>
      <w:b/>
      <w:sz w:val="32"/>
    </w:rPr>
  </w:style>
  <w:style w:type="paragraph" w:customStyle="1" w:styleId="paragraphsub">
    <w:name w:val="paragraph(sub)"/>
    <w:aliases w:val="aa"/>
    <w:basedOn w:val="OPCParaBase"/>
    <w:rsid w:val="005C4A17"/>
    <w:pPr>
      <w:tabs>
        <w:tab w:val="right" w:pos="1985"/>
      </w:tabs>
      <w:spacing w:before="40" w:line="240" w:lineRule="auto"/>
      <w:ind w:left="2098" w:hanging="2098"/>
    </w:pPr>
  </w:style>
  <w:style w:type="paragraph" w:customStyle="1" w:styleId="paragraphsub-sub">
    <w:name w:val="paragraph(sub-sub)"/>
    <w:aliases w:val="aaa"/>
    <w:basedOn w:val="OPCParaBase"/>
    <w:rsid w:val="005C4A17"/>
    <w:pPr>
      <w:tabs>
        <w:tab w:val="right" w:pos="2722"/>
      </w:tabs>
      <w:spacing w:before="40" w:line="240" w:lineRule="auto"/>
      <w:ind w:left="2835" w:hanging="2835"/>
    </w:pPr>
  </w:style>
  <w:style w:type="paragraph" w:customStyle="1" w:styleId="paragraph">
    <w:name w:val="paragraph"/>
    <w:aliases w:val="a"/>
    <w:basedOn w:val="OPCParaBase"/>
    <w:rsid w:val="005C4A17"/>
    <w:pPr>
      <w:tabs>
        <w:tab w:val="right" w:pos="1531"/>
      </w:tabs>
      <w:spacing w:before="40" w:line="240" w:lineRule="auto"/>
      <w:ind w:left="1644" w:hanging="1644"/>
    </w:pPr>
  </w:style>
  <w:style w:type="paragraph" w:customStyle="1" w:styleId="ParlAmend">
    <w:name w:val="ParlAmend"/>
    <w:aliases w:val="pp"/>
    <w:basedOn w:val="OPCParaBase"/>
    <w:rsid w:val="005C4A17"/>
    <w:pPr>
      <w:spacing w:before="240" w:line="240" w:lineRule="atLeast"/>
      <w:ind w:hanging="567"/>
    </w:pPr>
    <w:rPr>
      <w:sz w:val="24"/>
    </w:rPr>
  </w:style>
  <w:style w:type="paragraph" w:customStyle="1" w:styleId="Portfolio">
    <w:name w:val="Portfolio"/>
    <w:basedOn w:val="OPCParaBase"/>
    <w:rsid w:val="005C4A17"/>
    <w:pPr>
      <w:spacing w:line="240" w:lineRule="auto"/>
    </w:pPr>
    <w:rPr>
      <w:i/>
      <w:sz w:val="20"/>
    </w:rPr>
  </w:style>
  <w:style w:type="paragraph" w:customStyle="1" w:styleId="Preamble">
    <w:name w:val="Preamble"/>
    <w:basedOn w:val="OPCParaBase"/>
    <w:next w:val="Normal"/>
    <w:rsid w:val="005C4A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C4A17"/>
    <w:pPr>
      <w:spacing w:line="240" w:lineRule="auto"/>
    </w:pPr>
    <w:rPr>
      <w:i/>
      <w:sz w:val="20"/>
    </w:rPr>
  </w:style>
  <w:style w:type="paragraph" w:customStyle="1" w:styleId="Session">
    <w:name w:val="Session"/>
    <w:basedOn w:val="OPCParaBase"/>
    <w:rsid w:val="005C4A17"/>
    <w:pPr>
      <w:spacing w:line="240" w:lineRule="auto"/>
    </w:pPr>
    <w:rPr>
      <w:sz w:val="28"/>
    </w:rPr>
  </w:style>
  <w:style w:type="paragraph" w:customStyle="1" w:styleId="Sponsor">
    <w:name w:val="Sponsor"/>
    <w:basedOn w:val="OPCParaBase"/>
    <w:rsid w:val="005C4A17"/>
    <w:pPr>
      <w:spacing w:line="240" w:lineRule="auto"/>
    </w:pPr>
    <w:rPr>
      <w:i/>
    </w:rPr>
  </w:style>
  <w:style w:type="paragraph" w:customStyle="1" w:styleId="Subitem">
    <w:name w:val="Subitem"/>
    <w:aliases w:val="iss"/>
    <w:basedOn w:val="OPCParaBase"/>
    <w:rsid w:val="005C4A17"/>
    <w:pPr>
      <w:spacing w:before="180" w:line="240" w:lineRule="auto"/>
      <w:ind w:left="709" w:hanging="709"/>
    </w:pPr>
  </w:style>
  <w:style w:type="paragraph" w:customStyle="1" w:styleId="SubitemHead">
    <w:name w:val="SubitemHead"/>
    <w:aliases w:val="issh"/>
    <w:basedOn w:val="OPCParaBase"/>
    <w:rsid w:val="005C4A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C4A17"/>
    <w:pPr>
      <w:spacing w:before="40" w:line="240" w:lineRule="auto"/>
      <w:ind w:left="1134"/>
    </w:pPr>
  </w:style>
  <w:style w:type="paragraph" w:customStyle="1" w:styleId="SubsectionHead">
    <w:name w:val="SubsectionHead"/>
    <w:aliases w:val="ssh"/>
    <w:basedOn w:val="OPCParaBase"/>
    <w:next w:val="subsection"/>
    <w:rsid w:val="005C4A17"/>
    <w:pPr>
      <w:keepNext/>
      <w:keepLines/>
      <w:spacing w:before="240" w:line="240" w:lineRule="auto"/>
      <w:ind w:left="1134"/>
    </w:pPr>
    <w:rPr>
      <w:i/>
    </w:rPr>
  </w:style>
  <w:style w:type="paragraph" w:customStyle="1" w:styleId="Tablea">
    <w:name w:val="Table(a)"/>
    <w:aliases w:val="ta"/>
    <w:basedOn w:val="OPCParaBase"/>
    <w:rsid w:val="005C4A17"/>
    <w:pPr>
      <w:spacing w:before="60" w:line="240" w:lineRule="auto"/>
      <w:ind w:left="284" w:hanging="284"/>
    </w:pPr>
    <w:rPr>
      <w:sz w:val="20"/>
    </w:rPr>
  </w:style>
  <w:style w:type="paragraph" w:customStyle="1" w:styleId="TableAA">
    <w:name w:val="Table(AA)"/>
    <w:aliases w:val="taaa"/>
    <w:basedOn w:val="OPCParaBase"/>
    <w:rsid w:val="005C4A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C4A1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C4A17"/>
    <w:pPr>
      <w:spacing w:before="60" w:line="240" w:lineRule="atLeast"/>
    </w:pPr>
    <w:rPr>
      <w:sz w:val="20"/>
    </w:rPr>
  </w:style>
  <w:style w:type="paragraph" w:customStyle="1" w:styleId="TLPBoxTextnote">
    <w:name w:val="TLPBoxText(note"/>
    <w:aliases w:val="right)"/>
    <w:basedOn w:val="OPCParaBase"/>
    <w:rsid w:val="005C4A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C4A1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C4A17"/>
    <w:pPr>
      <w:spacing w:before="122" w:line="198" w:lineRule="exact"/>
      <w:ind w:left="1985" w:hanging="851"/>
      <w:jc w:val="right"/>
    </w:pPr>
    <w:rPr>
      <w:sz w:val="18"/>
    </w:rPr>
  </w:style>
  <w:style w:type="paragraph" w:customStyle="1" w:styleId="TLPTableBullet">
    <w:name w:val="TLPTableBullet"/>
    <w:aliases w:val="ttb"/>
    <w:basedOn w:val="OPCParaBase"/>
    <w:rsid w:val="005C4A17"/>
    <w:pPr>
      <w:spacing w:line="240" w:lineRule="exact"/>
      <w:ind w:left="284" w:hanging="284"/>
    </w:pPr>
    <w:rPr>
      <w:sz w:val="20"/>
    </w:rPr>
  </w:style>
  <w:style w:type="paragraph" w:customStyle="1" w:styleId="TofSectsGroupHeading">
    <w:name w:val="TofSects(GroupHeading)"/>
    <w:basedOn w:val="OPCParaBase"/>
    <w:next w:val="TofSectsSection"/>
    <w:rsid w:val="005C4A17"/>
    <w:pPr>
      <w:keepLines/>
      <w:spacing w:before="240" w:after="120" w:line="240" w:lineRule="auto"/>
      <w:ind w:left="794"/>
    </w:pPr>
    <w:rPr>
      <w:b/>
      <w:kern w:val="28"/>
      <w:sz w:val="20"/>
    </w:rPr>
  </w:style>
  <w:style w:type="paragraph" w:customStyle="1" w:styleId="TofSectsHeading">
    <w:name w:val="TofSects(Heading)"/>
    <w:basedOn w:val="OPCParaBase"/>
    <w:rsid w:val="005C4A17"/>
    <w:pPr>
      <w:spacing w:before="240" w:after="120" w:line="240" w:lineRule="auto"/>
    </w:pPr>
    <w:rPr>
      <w:b/>
      <w:sz w:val="24"/>
    </w:rPr>
  </w:style>
  <w:style w:type="paragraph" w:customStyle="1" w:styleId="TofSectsSection">
    <w:name w:val="TofSects(Section)"/>
    <w:basedOn w:val="OPCParaBase"/>
    <w:rsid w:val="005C4A17"/>
    <w:pPr>
      <w:keepLines/>
      <w:spacing w:before="40" w:line="240" w:lineRule="auto"/>
      <w:ind w:left="1588" w:hanging="794"/>
    </w:pPr>
    <w:rPr>
      <w:kern w:val="28"/>
      <w:sz w:val="18"/>
    </w:rPr>
  </w:style>
  <w:style w:type="paragraph" w:customStyle="1" w:styleId="TofSectsSubdiv">
    <w:name w:val="TofSects(Subdiv)"/>
    <w:basedOn w:val="OPCParaBase"/>
    <w:rsid w:val="005C4A17"/>
    <w:pPr>
      <w:keepLines/>
      <w:spacing w:before="80" w:line="240" w:lineRule="auto"/>
      <w:ind w:left="1588" w:hanging="794"/>
    </w:pPr>
    <w:rPr>
      <w:kern w:val="28"/>
    </w:rPr>
  </w:style>
  <w:style w:type="paragraph" w:customStyle="1" w:styleId="WRStyle">
    <w:name w:val="WR Style"/>
    <w:aliases w:val="WR"/>
    <w:basedOn w:val="OPCParaBase"/>
    <w:rsid w:val="005C4A17"/>
    <w:pPr>
      <w:spacing w:before="240" w:line="240" w:lineRule="auto"/>
      <w:ind w:left="284" w:hanging="284"/>
    </w:pPr>
    <w:rPr>
      <w:b/>
      <w:i/>
      <w:kern w:val="28"/>
      <w:sz w:val="24"/>
    </w:rPr>
  </w:style>
  <w:style w:type="paragraph" w:customStyle="1" w:styleId="notepara">
    <w:name w:val="note(para)"/>
    <w:aliases w:val="na"/>
    <w:basedOn w:val="OPCParaBase"/>
    <w:rsid w:val="005C4A17"/>
    <w:pPr>
      <w:spacing w:before="40" w:line="198" w:lineRule="exact"/>
      <w:ind w:left="2354" w:hanging="369"/>
    </w:pPr>
    <w:rPr>
      <w:sz w:val="18"/>
    </w:rPr>
  </w:style>
  <w:style w:type="character" w:customStyle="1" w:styleId="FooterChar">
    <w:name w:val="Footer Char"/>
    <w:basedOn w:val="DefaultParagraphFont"/>
    <w:link w:val="Footer"/>
    <w:rsid w:val="005C4A17"/>
    <w:rPr>
      <w:sz w:val="22"/>
      <w:szCs w:val="24"/>
    </w:rPr>
  </w:style>
  <w:style w:type="table" w:customStyle="1" w:styleId="CFlag">
    <w:name w:val="CFlag"/>
    <w:basedOn w:val="TableNormal"/>
    <w:uiPriority w:val="99"/>
    <w:rsid w:val="005C4A17"/>
    <w:tblPr/>
  </w:style>
  <w:style w:type="character" w:customStyle="1" w:styleId="BalloonTextChar">
    <w:name w:val="Balloon Text Char"/>
    <w:basedOn w:val="DefaultParagraphFont"/>
    <w:link w:val="BalloonText"/>
    <w:uiPriority w:val="99"/>
    <w:rsid w:val="005C4A17"/>
    <w:rPr>
      <w:rFonts w:ascii="Tahoma" w:eastAsiaTheme="minorHAnsi" w:hAnsi="Tahoma" w:cs="Tahoma"/>
      <w:sz w:val="16"/>
      <w:szCs w:val="16"/>
      <w:lang w:eastAsia="en-US"/>
    </w:rPr>
  </w:style>
  <w:style w:type="paragraph" w:customStyle="1" w:styleId="InstNo">
    <w:name w:val="InstNo"/>
    <w:basedOn w:val="OPCParaBase"/>
    <w:next w:val="Normal"/>
    <w:rsid w:val="005C4A17"/>
    <w:rPr>
      <w:b/>
      <w:sz w:val="28"/>
      <w:szCs w:val="32"/>
    </w:rPr>
  </w:style>
  <w:style w:type="paragraph" w:customStyle="1" w:styleId="TerritoryT">
    <w:name w:val="TerritoryT"/>
    <w:basedOn w:val="OPCParaBase"/>
    <w:next w:val="Normal"/>
    <w:rsid w:val="005C4A17"/>
    <w:rPr>
      <w:b/>
      <w:sz w:val="32"/>
    </w:rPr>
  </w:style>
  <w:style w:type="paragraph" w:customStyle="1" w:styleId="LegislationMadeUnder">
    <w:name w:val="LegislationMadeUnder"/>
    <w:basedOn w:val="OPCParaBase"/>
    <w:next w:val="Normal"/>
    <w:rsid w:val="005C4A17"/>
    <w:rPr>
      <w:i/>
      <w:sz w:val="32"/>
      <w:szCs w:val="32"/>
    </w:rPr>
  </w:style>
  <w:style w:type="paragraph" w:customStyle="1" w:styleId="ActHead10">
    <w:name w:val="ActHead 10"/>
    <w:aliases w:val="sp"/>
    <w:basedOn w:val="OPCParaBase"/>
    <w:next w:val="ActHead3"/>
    <w:rsid w:val="005C4A17"/>
    <w:pPr>
      <w:keepNext/>
      <w:spacing w:before="280" w:line="240" w:lineRule="auto"/>
      <w:outlineLvl w:val="1"/>
    </w:pPr>
    <w:rPr>
      <w:b/>
      <w:sz w:val="32"/>
      <w:szCs w:val="30"/>
    </w:rPr>
  </w:style>
  <w:style w:type="paragraph" w:customStyle="1" w:styleId="SignCoverPageEnd">
    <w:name w:val="SignCoverPageEnd"/>
    <w:basedOn w:val="OPCParaBase"/>
    <w:next w:val="Normal"/>
    <w:rsid w:val="005C4A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C4A17"/>
    <w:pPr>
      <w:pBdr>
        <w:top w:val="single" w:sz="4" w:space="1" w:color="auto"/>
      </w:pBdr>
      <w:spacing w:before="360"/>
      <w:ind w:right="397"/>
      <w:jc w:val="both"/>
    </w:pPr>
  </w:style>
  <w:style w:type="paragraph" w:customStyle="1" w:styleId="NotesHeading2">
    <w:name w:val="NotesHeading 2"/>
    <w:basedOn w:val="OPCParaBase"/>
    <w:next w:val="Normal"/>
    <w:rsid w:val="005C4A17"/>
    <w:rPr>
      <w:b/>
      <w:sz w:val="28"/>
      <w:szCs w:val="28"/>
    </w:rPr>
  </w:style>
  <w:style w:type="paragraph" w:customStyle="1" w:styleId="NotesHeading1">
    <w:name w:val="NotesHeading 1"/>
    <w:basedOn w:val="OPCParaBase"/>
    <w:next w:val="Normal"/>
    <w:rsid w:val="005C4A17"/>
    <w:rPr>
      <w:b/>
      <w:sz w:val="28"/>
      <w:szCs w:val="28"/>
    </w:rPr>
  </w:style>
  <w:style w:type="paragraph" w:customStyle="1" w:styleId="CompiledActNo">
    <w:name w:val="CompiledActNo"/>
    <w:basedOn w:val="OPCParaBase"/>
    <w:next w:val="Normal"/>
    <w:rsid w:val="005C4A17"/>
    <w:rPr>
      <w:b/>
      <w:sz w:val="24"/>
      <w:szCs w:val="24"/>
    </w:rPr>
  </w:style>
  <w:style w:type="paragraph" w:customStyle="1" w:styleId="ENotesText">
    <w:name w:val="ENotesText"/>
    <w:aliases w:val="Ent"/>
    <w:basedOn w:val="OPCParaBase"/>
    <w:next w:val="Normal"/>
    <w:rsid w:val="005C4A17"/>
    <w:pPr>
      <w:spacing w:before="120"/>
    </w:pPr>
  </w:style>
  <w:style w:type="paragraph" w:customStyle="1" w:styleId="CompiledMadeUnder">
    <w:name w:val="CompiledMadeUnder"/>
    <w:basedOn w:val="OPCParaBase"/>
    <w:next w:val="Normal"/>
    <w:rsid w:val="005C4A17"/>
    <w:rPr>
      <w:i/>
      <w:sz w:val="24"/>
      <w:szCs w:val="24"/>
    </w:rPr>
  </w:style>
  <w:style w:type="paragraph" w:customStyle="1" w:styleId="Paragraphsub-sub-sub">
    <w:name w:val="Paragraph(sub-sub-sub)"/>
    <w:aliases w:val="aaaa"/>
    <w:basedOn w:val="OPCParaBase"/>
    <w:rsid w:val="005C4A17"/>
    <w:pPr>
      <w:tabs>
        <w:tab w:val="right" w:pos="3402"/>
      </w:tabs>
      <w:spacing w:before="40" w:line="240" w:lineRule="auto"/>
      <w:ind w:left="3402" w:hanging="3402"/>
    </w:pPr>
  </w:style>
  <w:style w:type="paragraph" w:customStyle="1" w:styleId="TableTextEndNotes">
    <w:name w:val="TableTextEndNotes"/>
    <w:aliases w:val="Tten"/>
    <w:basedOn w:val="Normal"/>
    <w:rsid w:val="005C4A17"/>
    <w:pPr>
      <w:spacing w:before="60" w:line="240" w:lineRule="auto"/>
    </w:pPr>
    <w:rPr>
      <w:rFonts w:cs="Arial"/>
      <w:sz w:val="20"/>
      <w:szCs w:val="22"/>
    </w:rPr>
  </w:style>
  <w:style w:type="paragraph" w:customStyle="1" w:styleId="TableHeading">
    <w:name w:val="TableHeading"/>
    <w:aliases w:val="th"/>
    <w:basedOn w:val="OPCParaBase"/>
    <w:next w:val="Tabletext"/>
    <w:rsid w:val="005C4A17"/>
    <w:pPr>
      <w:keepNext/>
      <w:spacing w:before="60" w:line="240" w:lineRule="atLeast"/>
    </w:pPr>
    <w:rPr>
      <w:b/>
      <w:sz w:val="20"/>
    </w:rPr>
  </w:style>
  <w:style w:type="paragraph" w:customStyle="1" w:styleId="NoteToSubpara">
    <w:name w:val="NoteToSubpara"/>
    <w:aliases w:val="nts"/>
    <w:basedOn w:val="OPCParaBase"/>
    <w:rsid w:val="005C4A17"/>
    <w:pPr>
      <w:spacing w:before="40" w:line="198" w:lineRule="exact"/>
      <w:ind w:left="2835" w:hanging="709"/>
    </w:pPr>
    <w:rPr>
      <w:sz w:val="18"/>
    </w:rPr>
  </w:style>
  <w:style w:type="paragraph" w:customStyle="1" w:styleId="ENoteTableHeading">
    <w:name w:val="ENoteTableHeading"/>
    <w:aliases w:val="enth"/>
    <w:basedOn w:val="OPCParaBase"/>
    <w:rsid w:val="005C4A17"/>
    <w:pPr>
      <w:keepNext/>
      <w:spacing w:before="60" w:line="240" w:lineRule="atLeast"/>
    </w:pPr>
    <w:rPr>
      <w:rFonts w:ascii="Arial" w:hAnsi="Arial"/>
      <w:b/>
      <w:sz w:val="16"/>
    </w:rPr>
  </w:style>
  <w:style w:type="paragraph" w:customStyle="1" w:styleId="ENoteTTi">
    <w:name w:val="ENoteTTi"/>
    <w:aliases w:val="entti"/>
    <w:basedOn w:val="OPCParaBase"/>
    <w:rsid w:val="005C4A17"/>
    <w:pPr>
      <w:keepNext/>
      <w:spacing w:before="60" w:line="240" w:lineRule="atLeast"/>
      <w:ind w:left="170"/>
    </w:pPr>
    <w:rPr>
      <w:sz w:val="16"/>
    </w:rPr>
  </w:style>
  <w:style w:type="paragraph" w:customStyle="1" w:styleId="ENotesHeading1">
    <w:name w:val="ENotesHeading 1"/>
    <w:aliases w:val="Enh1"/>
    <w:basedOn w:val="OPCParaBase"/>
    <w:next w:val="Normal"/>
    <w:rsid w:val="005C4A17"/>
    <w:pPr>
      <w:spacing w:before="120"/>
      <w:outlineLvl w:val="1"/>
    </w:pPr>
    <w:rPr>
      <w:b/>
      <w:sz w:val="28"/>
      <w:szCs w:val="28"/>
    </w:rPr>
  </w:style>
  <w:style w:type="paragraph" w:customStyle="1" w:styleId="ENotesHeading2">
    <w:name w:val="ENotesHeading 2"/>
    <w:aliases w:val="Enh2"/>
    <w:basedOn w:val="OPCParaBase"/>
    <w:next w:val="Normal"/>
    <w:rsid w:val="005C4A17"/>
    <w:pPr>
      <w:spacing w:before="120" w:after="120"/>
      <w:outlineLvl w:val="2"/>
    </w:pPr>
    <w:rPr>
      <w:b/>
      <w:sz w:val="24"/>
      <w:szCs w:val="28"/>
    </w:rPr>
  </w:style>
  <w:style w:type="paragraph" w:customStyle="1" w:styleId="ENotesHeading3">
    <w:name w:val="ENotesHeading 3"/>
    <w:aliases w:val="Enh3"/>
    <w:basedOn w:val="OPCParaBase"/>
    <w:next w:val="Normal"/>
    <w:rsid w:val="005C4A17"/>
    <w:pPr>
      <w:keepNext/>
      <w:spacing w:before="120" w:line="240" w:lineRule="auto"/>
      <w:outlineLvl w:val="4"/>
    </w:pPr>
    <w:rPr>
      <w:b/>
      <w:szCs w:val="24"/>
    </w:rPr>
  </w:style>
  <w:style w:type="paragraph" w:customStyle="1" w:styleId="ENoteTTIndentHeading">
    <w:name w:val="ENoteTTIndentHeading"/>
    <w:aliases w:val="enTTHi"/>
    <w:basedOn w:val="OPCParaBase"/>
    <w:rsid w:val="005C4A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C4A17"/>
    <w:pPr>
      <w:spacing w:before="60" w:line="240" w:lineRule="atLeast"/>
    </w:pPr>
    <w:rPr>
      <w:sz w:val="16"/>
    </w:rPr>
  </w:style>
  <w:style w:type="paragraph" w:customStyle="1" w:styleId="MadeunderText">
    <w:name w:val="MadeunderText"/>
    <w:basedOn w:val="OPCParaBase"/>
    <w:next w:val="CompiledMadeUnder"/>
    <w:rsid w:val="005C4A17"/>
    <w:pPr>
      <w:spacing w:before="240"/>
    </w:pPr>
    <w:rPr>
      <w:sz w:val="24"/>
      <w:szCs w:val="24"/>
    </w:rPr>
  </w:style>
  <w:style w:type="paragraph" w:customStyle="1" w:styleId="SubPartCASA">
    <w:name w:val="SubPart(CASA)"/>
    <w:aliases w:val="csp"/>
    <w:basedOn w:val="OPCParaBase"/>
    <w:next w:val="ActHead3"/>
    <w:rsid w:val="005C4A17"/>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5C4A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C4A17"/>
    <w:pPr>
      <w:keepNext/>
      <w:keepLines/>
      <w:spacing w:before="280" w:line="240" w:lineRule="auto"/>
      <w:ind w:left="1134" w:hanging="1134"/>
      <w:outlineLvl w:val="1"/>
    </w:pPr>
    <w:rPr>
      <w:b/>
      <w:kern w:val="28"/>
      <w:sz w:val="32"/>
    </w:rPr>
  </w:style>
  <w:style w:type="character" w:customStyle="1" w:styleId="charlegsubtitle1">
    <w:name w:val="charlegsubtitle1"/>
    <w:basedOn w:val="DefaultParagraphFont"/>
    <w:rsid w:val="0072195F"/>
    <w:rPr>
      <w:rFonts w:ascii="Helvetica Neue" w:hAnsi="Helvetica Neue" w:hint="default"/>
      <w:b/>
      <w:bCs/>
      <w:sz w:val="28"/>
      <w:szCs w:val="28"/>
    </w:rPr>
  </w:style>
  <w:style w:type="paragraph" w:customStyle="1" w:styleId="FreeForm">
    <w:name w:val="FreeForm"/>
    <w:rsid w:val="005C4A17"/>
    <w:rPr>
      <w:rFonts w:ascii="Arial" w:eastAsiaTheme="minorHAnsi" w:hAnsi="Arial" w:cstheme="minorBidi"/>
      <w:sz w:val="22"/>
      <w:lang w:eastAsia="en-US"/>
    </w:rPr>
  </w:style>
  <w:style w:type="paragraph" w:customStyle="1" w:styleId="SOText">
    <w:name w:val="SO Text"/>
    <w:aliases w:val="sot"/>
    <w:link w:val="SOTextChar"/>
    <w:rsid w:val="005C4A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C4A17"/>
    <w:rPr>
      <w:rFonts w:eastAsiaTheme="minorHAnsi" w:cstheme="minorBidi"/>
      <w:sz w:val="22"/>
      <w:lang w:eastAsia="en-US"/>
    </w:rPr>
  </w:style>
  <w:style w:type="paragraph" w:customStyle="1" w:styleId="SOTextNote">
    <w:name w:val="SO TextNote"/>
    <w:aliases w:val="sont"/>
    <w:basedOn w:val="SOText"/>
    <w:qFormat/>
    <w:rsid w:val="005C4A17"/>
    <w:pPr>
      <w:spacing w:before="122" w:line="198" w:lineRule="exact"/>
      <w:ind w:left="1843" w:hanging="709"/>
    </w:pPr>
    <w:rPr>
      <w:sz w:val="18"/>
    </w:rPr>
  </w:style>
  <w:style w:type="paragraph" w:customStyle="1" w:styleId="SOPara">
    <w:name w:val="SO Para"/>
    <w:aliases w:val="soa"/>
    <w:basedOn w:val="SOText"/>
    <w:link w:val="SOParaChar"/>
    <w:qFormat/>
    <w:rsid w:val="005C4A17"/>
    <w:pPr>
      <w:tabs>
        <w:tab w:val="right" w:pos="1786"/>
      </w:tabs>
      <w:spacing w:before="40"/>
      <w:ind w:left="2070" w:hanging="936"/>
    </w:pPr>
  </w:style>
  <w:style w:type="character" w:customStyle="1" w:styleId="SOParaChar">
    <w:name w:val="SO Para Char"/>
    <w:aliases w:val="soa Char"/>
    <w:basedOn w:val="DefaultParagraphFont"/>
    <w:link w:val="SOPara"/>
    <w:rsid w:val="005C4A17"/>
    <w:rPr>
      <w:rFonts w:eastAsiaTheme="minorHAnsi" w:cstheme="minorBidi"/>
      <w:sz w:val="22"/>
      <w:lang w:eastAsia="en-US"/>
    </w:rPr>
  </w:style>
  <w:style w:type="paragraph" w:customStyle="1" w:styleId="FileName">
    <w:name w:val="FileName"/>
    <w:basedOn w:val="Normal"/>
    <w:rsid w:val="005C4A17"/>
  </w:style>
  <w:style w:type="paragraph" w:customStyle="1" w:styleId="SOHeadBold">
    <w:name w:val="SO HeadBold"/>
    <w:aliases w:val="sohb"/>
    <w:basedOn w:val="SOText"/>
    <w:next w:val="SOText"/>
    <w:link w:val="SOHeadBoldChar"/>
    <w:qFormat/>
    <w:rsid w:val="005C4A17"/>
    <w:rPr>
      <w:b/>
    </w:rPr>
  </w:style>
  <w:style w:type="character" w:customStyle="1" w:styleId="SOHeadBoldChar">
    <w:name w:val="SO HeadBold Char"/>
    <w:aliases w:val="sohb Char"/>
    <w:basedOn w:val="DefaultParagraphFont"/>
    <w:link w:val="SOHeadBold"/>
    <w:rsid w:val="005C4A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C4A17"/>
    <w:rPr>
      <w:i/>
    </w:rPr>
  </w:style>
  <w:style w:type="character" w:customStyle="1" w:styleId="SOHeadItalicChar">
    <w:name w:val="SO HeadItalic Char"/>
    <w:aliases w:val="sohi Char"/>
    <w:basedOn w:val="DefaultParagraphFont"/>
    <w:link w:val="SOHeadItalic"/>
    <w:rsid w:val="005C4A17"/>
    <w:rPr>
      <w:rFonts w:eastAsiaTheme="minorHAnsi" w:cstheme="minorBidi"/>
      <w:i/>
      <w:sz w:val="22"/>
      <w:lang w:eastAsia="en-US"/>
    </w:rPr>
  </w:style>
  <w:style w:type="paragraph" w:customStyle="1" w:styleId="SOBullet">
    <w:name w:val="SO Bullet"/>
    <w:aliases w:val="sotb"/>
    <w:basedOn w:val="SOText"/>
    <w:link w:val="SOBulletChar"/>
    <w:qFormat/>
    <w:rsid w:val="005C4A17"/>
    <w:pPr>
      <w:ind w:left="1559" w:hanging="425"/>
    </w:pPr>
  </w:style>
  <w:style w:type="character" w:customStyle="1" w:styleId="SOBulletChar">
    <w:name w:val="SO Bullet Char"/>
    <w:aliases w:val="sotb Char"/>
    <w:basedOn w:val="DefaultParagraphFont"/>
    <w:link w:val="SOBullet"/>
    <w:rsid w:val="005C4A17"/>
    <w:rPr>
      <w:rFonts w:eastAsiaTheme="minorHAnsi" w:cstheme="minorBidi"/>
      <w:sz w:val="22"/>
      <w:lang w:eastAsia="en-US"/>
    </w:rPr>
  </w:style>
  <w:style w:type="paragraph" w:customStyle="1" w:styleId="SOBulletNote">
    <w:name w:val="SO BulletNote"/>
    <w:aliases w:val="sonb"/>
    <w:basedOn w:val="SOTextNote"/>
    <w:link w:val="SOBulletNoteChar"/>
    <w:qFormat/>
    <w:rsid w:val="005C4A17"/>
    <w:pPr>
      <w:tabs>
        <w:tab w:val="left" w:pos="1560"/>
      </w:tabs>
      <w:ind w:left="2268" w:hanging="1134"/>
    </w:pPr>
  </w:style>
  <w:style w:type="character" w:customStyle="1" w:styleId="SOBulletNoteChar">
    <w:name w:val="SO BulletNote Char"/>
    <w:aliases w:val="sonb Char"/>
    <w:basedOn w:val="DefaultParagraphFont"/>
    <w:link w:val="SOBulletNote"/>
    <w:rsid w:val="005C4A17"/>
    <w:rPr>
      <w:rFonts w:eastAsiaTheme="minorHAnsi" w:cstheme="minorBidi"/>
      <w:sz w:val="18"/>
      <w:lang w:eastAsia="en-US"/>
    </w:rPr>
  </w:style>
  <w:style w:type="character" w:customStyle="1" w:styleId="ItemHeadChar">
    <w:name w:val="ItemHead Char"/>
    <w:aliases w:val="ih Char"/>
    <w:basedOn w:val="DefaultParagraphFont"/>
    <w:link w:val="ItemHead"/>
    <w:rsid w:val="000A3286"/>
    <w:rPr>
      <w:rFonts w:ascii="Arial" w:hAnsi="Arial"/>
      <w:b/>
      <w:kern w:val="28"/>
      <w:sz w:val="24"/>
    </w:rPr>
  </w:style>
  <w:style w:type="character" w:customStyle="1" w:styleId="Heading1Char">
    <w:name w:val="Heading 1 Char"/>
    <w:basedOn w:val="DefaultParagraphFont"/>
    <w:link w:val="Heading1"/>
    <w:rsid w:val="000A3286"/>
    <w:rPr>
      <w:b/>
      <w:kern w:val="28"/>
      <w:sz w:val="36"/>
    </w:rPr>
  </w:style>
  <w:style w:type="character" w:customStyle="1" w:styleId="Heading2Char">
    <w:name w:val="Heading 2 Char"/>
    <w:basedOn w:val="DefaultParagraphFont"/>
    <w:link w:val="Heading2"/>
    <w:rsid w:val="000A3286"/>
    <w:rPr>
      <w:b/>
      <w:kern w:val="28"/>
      <w:sz w:val="32"/>
    </w:rPr>
  </w:style>
  <w:style w:type="character" w:customStyle="1" w:styleId="Heading3Char">
    <w:name w:val="Heading 3 Char"/>
    <w:basedOn w:val="DefaultParagraphFont"/>
    <w:link w:val="Heading3"/>
    <w:rsid w:val="000A3286"/>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0A3286"/>
    <w:rPr>
      <w:rFonts w:eastAsiaTheme="minorHAnsi" w:cstheme="minorBidi"/>
      <w:b/>
      <w:bCs/>
      <w:sz w:val="28"/>
      <w:szCs w:val="28"/>
      <w:lang w:eastAsia="en-US"/>
    </w:rPr>
  </w:style>
  <w:style w:type="character" w:customStyle="1" w:styleId="Heading5Char">
    <w:name w:val="Heading 5 Char"/>
    <w:basedOn w:val="DefaultParagraphFont"/>
    <w:link w:val="Heading5"/>
    <w:rsid w:val="000A3286"/>
    <w:rPr>
      <w:rFonts w:eastAsiaTheme="minorHAnsi" w:cstheme="minorBidi"/>
      <w:b/>
      <w:bCs/>
      <w:i/>
      <w:iCs/>
      <w:sz w:val="26"/>
      <w:szCs w:val="26"/>
      <w:lang w:eastAsia="en-US"/>
    </w:rPr>
  </w:style>
  <w:style w:type="character" w:customStyle="1" w:styleId="Heading6Char">
    <w:name w:val="Heading 6 Char"/>
    <w:basedOn w:val="DefaultParagraphFont"/>
    <w:link w:val="Heading6"/>
    <w:rsid w:val="000A3286"/>
    <w:rPr>
      <w:rFonts w:eastAsiaTheme="minorHAnsi" w:cstheme="minorBidi"/>
      <w:b/>
      <w:bCs/>
      <w:sz w:val="22"/>
      <w:szCs w:val="22"/>
      <w:lang w:eastAsia="en-US"/>
    </w:rPr>
  </w:style>
  <w:style w:type="character" w:customStyle="1" w:styleId="Heading7Char">
    <w:name w:val="Heading 7 Char"/>
    <w:basedOn w:val="DefaultParagraphFont"/>
    <w:link w:val="Heading7"/>
    <w:rsid w:val="000A3286"/>
    <w:rPr>
      <w:rFonts w:eastAsiaTheme="minorHAnsi" w:cstheme="minorBidi"/>
      <w:sz w:val="22"/>
      <w:lang w:eastAsia="en-US"/>
    </w:rPr>
  </w:style>
  <w:style w:type="character" w:customStyle="1" w:styleId="Heading8Char">
    <w:name w:val="Heading 8 Char"/>
    <w:basedOn w:val="DefaultParagraphFont"/>
    <w:link w:val="Heading8"/>
    <w:rsid w:val="000A3286"/>
    <w:rPr>
      <w:rFonts w:eastAsiaTheme="minorHAnsi" w:cstheme="minorBidi"/>
      <w:i/>
      <w:iCs/>
      <w:sz w:val="22"/>
      <w:lang w:eastAsia="en-US"/>
    </w:rPr>
  </w:style>
  <w:style w:type="character" w:customStyle="1" w:styleId="Heading9Char">
    <w:name w:val="Heading 9 Char"/>
    <w:basedOn w:val="DefaultParagraphFont"/>
    <w:link w:val="Heading9"/>
    <w:rsid w:val="000A3286"/>
    <w:rPr>
      <w:rFonts w:ascii="Arial" w:eastAsiaTheme="minorHAnsi" w:hAnsi="Arial" w:cs="Arial"/>
      <w:sz w:val="22"/>
      <w:szCs w:val="22"/>
      <w:lang w:eastAsia="en-US"/>
    </w:rPr>
  </w:style>
  <w:style w:type="character" w:customStyle="1" w:styleId="BodyTextChar">
    <w:name w:val="Body Text Char"/>
    <w:basedOn w:val="DefaultParagraphFont"/>
    <w:link w:val="BodyText"/>
    <w:rsid w:val="000A3286"/>
    <w:rPr>
      <w:rFonts w:eastAsiaTheme="minorHAnsi" w:cstheme="minorBidi"/>
      <w:sz w:val="22"/>
      <w:lang w:eastAsia="en-US"/>
    </w:rPr>
  </w:style>
  <w:style w:type="character" w:customStyle="1" w:styleId="BodyText2Char">
    <w:name w:val="Body Text 2 Char"/>
    <w:basedOn w:val="DefaultParagraphFont"/>
    <w:link w:val="BodyText2"/>
    <w:rsid w:val="000A3286"/>
    <w:rPr>
      <w:rFonts w:eastAsiaTheme="minorHAnsi" w:cstheme="minorBidi"/>
      <w:sz w:val="22"/>
      <w:lang w:eastAsia="en-US"/>
    </w:rPr>
  </w:style>
  <w:style w:type="character" w:customStyle="1" w:styleId="BodyText3Char">
    <w:name w:val="Body Text 3 Char"/>
    <w:basedOn w:val="DefaultParagraphFont"/>
    <w:link w:val="BodyText3"/>
    <w:rsid w:val="000A3286"/>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A3286"/>
    <w:rPr>
      <w:rFonts w:eastAsiaTheme="minorHAnsi" w:cstheme="minorBidi"/>
      <w:sz w:val="22"/>
      <w:lang w:eastAsia="en-US"/>
    </w:rPr>
  </w:style>
  <w:style w:type="character" w:customStyle="1" w:styleId="BodyTextIndentChar">
    <w:name w:val="Body Text Indent Char"/>
    <w:basedOn w:val="DefaultParagraphFont"/>
    <w:link w:val="BodyTextIndent"/>
    <w:rsid w:val="000A3286"/>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A3286"/>
    <w:rPr>
      <w:rFonts w:eastAsiaTheme="minorHAnsi" w:cstheme="minorBidi"/>
      <w:sz w:val="22"/>
      <w:lang w:eastAsia="en-US"/>
    </w:rPr>
  </w:style>
  <w:style w:type="character" w:customStyle="1" w:styleId="BodyTextIndent2Char">
    <w:name w:val="Body Text Indent 2 Char"/>
    <w:basedOn w:val="DefaultParagraphFont"/>
    <w:link w:val="BodyTextIndent2"/>
    <w:rsid w:val="000A3286"/>
    <w:rPr>
      <w:rFonts w:eastAsiaTheme="minorHAnsi" w:cstheme="minorBidi"/>
      <w:sz w:val="22"/>
      <w:lang w:eastAsia="en-US"/>
    </w:rPr>
  </w:style>
  <w:style w:type="character" w:customStyle="1" w:styleId="BodyTextIndent3Char">
    <w:name w:val="Body Text Indent 3 Char"/>
    <w:basedOn w:val="DefaultParagraphFont"/>
    <w:link w:val="BodyTextIndent3"/>
    <w:rsid w:val="000A3286"/>
    <w:rPr>
      <w:rFonts w:eastAsiaTheme="minorHAnsi" w:cstheme="minorBidi"/>
      <w:sz w:val="16"/>
      <w:szCs w:val="16"/>
      <w:lang w:eastAsia="en-US"/>
    </w:rPr>
  </w:style>
  <w:style w:type="character" w:customStyle="1" w:styleId="ClosingChar">
    <w:name w:val="Closing Char"/>
    <w:basedOn w:val="DefaultParagraphFont"/>
    <w:link w:val="Closing"/>
    <w:rsid w:val="000A3286"/>
    <w:rPr>
      <w:rFonts w:eastAsiaTheme="minorHAnsi" w:cstheme="minorBidi"/>
      <w:sz w:val="22"/>
      <w:lang w:eastAsia="en-US"/>
    </w:rPr>
  </w:style>
  <w:style w:type="character" w:customStyle="1" w:styleId="DateChar">
    <w:name w:val="Date Char"/>
    <w:basedOn w:val="DefaultParagraphFont"/>
    <w:link w:val="Date"/>
    <w:rsid w:val="000A3286"/>
    <w:rPr>
      <w:rFonts w:eastAsiaTheme="minorHAnsi" w:cstheme="minorBidi"/>
      <w:sz w:val="22"/>
      <w:lang w:eastAsia="en-US"/>
    </w:rPr>
  </w:style>
  <w:style w:type="character" w:customStyle="1" w:styleId="E-mailSignatureChar">
    <w:name w:val="E-mail Signature Char"/>
    <w:basedOn w:val="DefaultParagraphFont"/>
    <w:link w:val="E-mailSignature"/>
    <w:rsid w:val="000A3286"/>
    <w:rPr>
      <w:rFonts w:eastAsiaTheme="minorHAnsi" w:cstheme="minorBidi"/>
      <w:sz w:val="22"/>
      <w:lang w:eastAsia="en-US"/>
    </w:rPr>
  </w:style>
  <w:style w:type="character" w:customStyle="1" w:styleId="HTMLAddressChar">
    <w:name w:val="HTML Address Char"/>
    <w:basedOn w:val="DefaultParagraphFont"/>
    <w:link w:val="HTMLAddress"/>
    <w:rsid w:val="000A3286"/>
    <w:rPr>
      <w:rFonts w:eastAsiaTheme="minorHAnsi" w:cstheme="minorBidi"/>
      <w:i/>
      <w:iCs/>
      <w:sz w:val="22"/>
      <w:lang w:eastAsia="en-US"/>
    </w:rPr>
  </w:style>
  <w:style w:type="character" w:customStyle="1" w:styleId="HTMLPreformattedChar">
    <w:name w:val="HTML Preformatted Char"/>
    <w:basedOn w:val="DefaultParagraphFont"/>
    <w:link w:val="HTMLPreformatted"/>
    <w:rsid w:val="000A3286"/>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0A3286"/>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0A3286"/>
    <w:rPr>
      <w:rFonts w:ascii="Courier New" w:eastAsiaTheme="minorHAnsi" w:hAnsi="Courier New" w:cs="Courier New"/>
      <w:lang w:eastAsia="en-US"/>
    </w:rPr>
  </w:style>
  <w:style w:type="character" w:customStyle="1" w:styleId="SalutationChar">
    <w:name w:val="Salutation Char"/>
    <w:basedOn w:val="DefaultParagraphFont"/>
    <w:link w:val="Salutation"/>
    <w:rsid w:val="000A3286"/>
    <w:rPr>
      <w:rFonts w:eastAsiaTheme="minorHAnsi" w:cstheme="minorBidi"/>
      <w:sz w:val="22"/>
      <w:lang w:eastAsia="en-US"/>
    </w:rPr>
  </w:style>
  <w:style w:type="character" w:customStyle="1" w:styleId="SignatureChar">
    <w:name w:val="Signature Char"/>
    <w:basedOn w:val="DefaultParagraphFont"/>
    <w:link w:val="Signature"/>
    <w:rsid w:val="000A3286"/>
    <w:rPr>
      <w:rFonts w:eastAsiaTheme="minorHAnsi" w:cstheme="minorBidi"/>
      <w:sz w:val="22"/>
      <w:lang w:eastAsia="en-US"/>
    </w:rPr>
  </w:style>
  <w:style w:type="character" w:customStyle="1" w:styleId="SubtitleChar">
    <w:name w:val="Subtitle Char"/>
    <w:basedOn w:val="DefaultParagraphFont"/>
    <w:link w:val="Subtitle"/>
    <w:rsid w:val="000A3286"/>
    <w:rPr>
      <w:rFonts w:ascii="Arial" w:eastAsiaTheme="minorHAnsi" w:hAnsi="Arial" w:cs="Arial"/>
      <w:sz w:val="22"/>
      <w:lang w:eastAsia="en-US"/>
    </w:rPr>
  </w:style>
  <w:style w:type="character" w:customStyle="1" w:styleId="TitleChar">
    <w:name w:val="Title Char"/>
    <w:basedOn w:val="DefaultParagraphFont"/>
    <w:link w:val="Title"/>
    <w:rsid w:val="000A3286"/>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0A3286"/>
    <w:rPr>
      <w:rFonts w:eastAsiaTheme="minorHAnsi" w:cstheme="minorBidi"/>
      <w:lang w:eastAsia="en-US"/>
    </w:rPr>
  </w:style>
  <w:style w:type="character" w:customStyle="1" w:styleId="FootnoteTextChar">
    <w:name w:val="Footnote Text Char"/>
    <w:basedOn w:val="DefaultParagraphFont"/>
    <w:link w:val="FootnoteText"/>
    <w:rsid w:val="000A3286"/>
    <w:rPr>
      <w:rFonts w:eastAsiaTheme="minorHAnsi" w:cstheme="minorBidi"/>
      <w:lang w:eastAsia="en-US"/>
    </w:rPr>
  </w:style>
  <w:style w:type="character" w:customStyle="1" w:styleId="CommentTextChar">
    <w:name w:val="Comment Text Char"/>
    <w:basedOn w:val="DefaultParagraphFont"/>
    <w:link w:val="CommentText"/>
    <w:rsid w:val="000A3286"/>
    <w:rPr>
      <w:rFonts w:eastAsiaTheme="minorHAnsi" w:cstheme="minorBidi"/>
      <w:lang w:eastAsia="en-US"/>
    </w:rPr>
  </w:style>
  <w:style w:type="character" w:customStyle="1" w:styleId="CommentSubjectChar">
    <w:name w:val="Comment Subject Char"/>
    <w:basedOn w:val="CommentTextChar"/>
    <w:link w:val="CommentSubject"/>
    <w:rsid w:val="000A3286"/>
    <w:rPr>
      <w:rFonts w:eastAsiaTheme="minorHAnsi" w:cstheme="minorBidi"/>
      <w:b/>
      <w:bCs/>
      <w:lang w:eastAsia="en-US"/>
    </w:rPr>
  </w:style>
  <w:style w:type="character" w:customStyle="1" w:styleId="DocumentMapChar">
    <w:name w:val="Document Map Char"/>
    <w:basedOn w:val="DefaultParagraphFont"/>
    <w:link w:val="DocumentMap"/>
    <w:rsid w:val="000A3286"/>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0A3286"/>
    <w:rPr>
      <w:rFonts w:ascii="Courier New" w:hAnsi="Courier New" w:cs="Courier New"/>
    </w:rPr>
  </w:style>
  <w:style w:type="numbering" w:customStyle="1" w:styleId="OPCBodyList">
    <w:name w:val="OPCBodyList"/>
    <w:uiPriority w:val="99"/>
    <w:rsid w:val="000A3286"/>
    <w:pPr>
      <w:numPr>
        <w:numId w:val="18"/>
      </w:numPr>
    </w:pPr>
  </w:style>
  <w:style w:type="character" w:customStyle="1" w:styleId="subsectionChar">
    <w:name w:val="subsection Char"/>
    <w:aliases w:val="ss Char"/>
    <w:basedOn w:val="DefaultParagraphFont"/>
    <w:link w:val="subsection"/>
    <w:locked/>
    <w:rsid w:val="00360214"/>
    <w:rPr>
      <w:sz w:val="22"/>
    </w:rPr>
  </w:style>
  <w:style w:type="character" w:customStyle="1" w:styleId="notetextChar">
    <w:name w:val="note(text) Char"/>
    <w:aliases w:val="n Char"/>
    <w:basedOn w:val="DefaultParagraphFont"/>
    <w:link w:val="notetext"/>
    <w:rsid w:val="0036021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comlaw.gov.au"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3.xml"/><Relationship Id="rId47"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8DCB-1BF7-4DC4-80F1-B37141CB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97</Pages>
  <Words>24293</Words>
  <Characters>105715</Characters>
  <Application>Microsoft Office Word</Application>
  <DocSecurity>0</DocSecurity>
  <PresentationFormat/>
  <Lines>5863</Lines>
  <Paragraphs>5000</Paragraphs>
  <ScaleCrop>false</ScaleCrop>
  <HeadingPairs>
    <vt:vector size="2" baseType="variant">
      <vt:variant>
        <vt:lpstr>Title</vt:lpstr>
      </vt:variant>
      <vt:variant>
        <vt:i4>1</vt:i4>
      </vt:variant>
    </vt:vector>
  </HeadingPairs>
  <TitlesOfParts>
    <vt:vector size="1" baseType="lpstr">
      <vt:lpstr>Australian Radiation Protection and Nuclear Safety Regulations 1999</vt:lpstr>
    </vt:vector>
  </TitlesOfParts>
  <Manager/>
  <Company/>
  <LinksUpToDate>false</LinksUpToDate>
  <CharactersWithSpaces>125502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Radiation Protection and Nuclear Safety Regulations 1999</dc:title>
  <dc:subject/>
  <dc:creator/>
  <cp:keywords/>
  <dc:description/>
  <cp:lastModifiedBy/>
  <cp:revision>1</cp:revision>
  <cp:lastPrinted>2013-07-17T03:20:00Z</cp:lastPrinted>
  <dcterms:created xsi:type="dcterms:W3CDTF">2016-07-07T22:42:00Z</dcterms:created>
  <dcterms:modified xsi:type="dcterms:W3CDTF">2016-07-07T22:42:00Z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Australian Radiation Protection and Nuclear Safety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17</vt:lpwstr>
  </property>
  <property fmtid="{D5CDD505-2E9C-101B-9397-08002B2CF9AE}" pid="19" name="StartDate">
    <vt:filetime>2016-06-30T14:00:00Z</vt:filetime>
  </property>
  <property fmtid="{D5CDD505-2E9C-101B-9397-08002B2CF9AE}" pid="20" name="PreparedDate">
    <vt:filetime>2015-06-30T14:00:00Z</vt:filetime>
  </property>
  <property fmtid="{D5CDD505-2E9C-101B-9397-08002B2CF9AE}" pid="21" name="RegisteredDate">
    <vt:filetime>2016-07-07T14:00:00Z</vt:filetime>
  </property>
  <property fmtid="{D5CDD505-2E9C-101B-9397-08002B2CF9AE}" pid="22" name="IncludesUpTo">
    <vt:lpwstr>F2016L00758</vt:lpwstr>
  </property>
</Properties>
</file>