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0E3" w:rsidRPr="002900E3" w:rsidRDefault="002900E3" w:rsidP="002900E3">
      <w:pPr>
        <w:shd w:val="clear" w:color="auto" w:fill="FFFFFF"/>
        <w:spacing w:before="100" w:beforeAutospacing="1" w:after="100" w:afterAutospacing="1" w:line="264" w:lineRule="atLeast"/>
        <w:jc w:val="center"/>
        <w:outlineLvl w:val="2"/>
        <w:rPr>
          <w:rFonts w:ascii="Open Sans" w:eastAsia="Times New Roman" w:hAnsi="Open Sans" w:cs="Open Sans"/>
          <w:color w:val="000000"/>
          <w:sz w:val="26"/>
          <w:szCs w:val="26"/>
          <w:lang w:eastAsia="en-AU"/>
        </w:rPr>
      </w:pPr>
      <w:bookmarkStart w:id="0" w:name="_GoBack"/>
      <w:bookmarkEnd w:id="0"/>
      <w:r w:rsidRPr="002900E3">
        <w:rPr>
          <w:rFonts w:ascii="Open Sans" w:eastAsia="Times New Roman" w:hAnsi="Open Sans" w:cs="Open Sans"/>
          <w:b/>
          <w:bCs/>
          <w:color w:val="000000"/>
          <w:sz w:val="26"/>
          <w:szCs w:val="26"/>
          <w:lang w:eastAsia="en-AU"/>
        </w:rPr>
        <w:t>Native Title (Federal Court) Regulations 1998 1998 No. 272</w:t>
      </w:r>
    </w:p>
    <w:p w:rsidR="002900E3" w:rsidRPr="002900E3" w:rsidRDefault="002900E3" w:rsidP="002900E3">
      <w:pPr>
        <w:spacing w:after="0" w:line="240" w:lineRule="auto"/>
        <w:rPr>
          <w:rFonts w:ascii="Times New Roman" w:eastAsia="Times New Roman" w:hAnsi="Times New Roman" w:cs="Times New Roman"/>
          <w:sz w:val="24"/>
          <w:szCs w:val="24"/>
          <w:lang w:eastAsia="en-AU"/>
        </w:rPr>
      </w:pPr>
      <w:r w:rsidRPr="002900E3">
        <w:rPr>
          <w:rFonts w:ascii="Open Sans" w:eastAsia="Times New Roman" w:hAnsi="Open Sans" w:cs="Open Sans"/>
          <w:color w:val="000000"/>
          <w:sz w:val="21"/>
          <w:szCs w:val="21"/>
          <w:shd w:val="clear" w:color="auto" w:fill="FFFFFF"/>
          <w:lang w:eastAsia="en-AU"/>
        </w:rPr>
        <w:t>EXPLANATORY STATEMENT</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STATUTORY RULES 1998 NO. 272</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ISSUED BY THE AUTHORITY OF THE ATTORNEY-GENERAL</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i/>
          <w:iCs/>
          <w:color w:val="000000"/>
          <w:sz w:val="21"/>
          <w:szCs w:val="21"/>
          <w:lang w:eastAsia="en-AU"/>
        </w:rPr>
        <w:t>Native Title Act 1993</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NATIVE TITLE (FEDERAL COURT) REGULATIONS 1998</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Subsection 215(1) of the </w:t>
      </w:r>
      <w:r w:rsidRPr="002900E3">
        <w:rPr>
          <w:rFonts w:ascii="Open Sans" w:eastAsia="Times New Roman" w:hAnsi="Open Sans" w:cs="Open Sans"/>
          <w:i/>
          <w:iCs/>
          <w:color w:val="000000"/>
          <w:sz w:val="21"/>
          <w:szCs w:val="21"/>
          <w:lang w:eastAsia="en-AU"/>
        </w:rPr>
        <w:t>Native Title Act 1993 </w:t>
      </w:r>
      <w:r w:rsidRPr="002900E3">
        <w:rPr>
          <w:rFonts w:ascii="Open Sans" w:eastAsia="Times New Roman" w:hAnsi="Open Sans" w:cs="Open Sans"/>
          <w:color w:val="000000"/>
          <w:sz w:val="21"/>
          <w:szCs w:val="21"/>
          <w:lang w:eastAsia="en-AU"/>
        </w:rPr>
        <w:t>(the Act) empowers the Governor-General to make regulations prescribing matters required or permitted by the Act to be prescribed, or necessary or convenient to be prescribed for carrying out or giving effect to the Act.</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Subsection 4(1) of the </w:t>
      </w:r>
      <w:r w:rsidRPr="002900E3">
        <w:rPr>
          <w:rFonts w:ascii="Open Sans" w:eastAsia="Times New Roman" w:hAnsi="Open Sans" w:cs="Open Sans"/>
          <w:i/>
          <w:iCs/>
          <w:color w:val="000000"/>
          <w:sz w:val="21"/>
          <w:szCs w:val="21"/>
          <w:lang w:eastAsia="en-AU"/>
        </w:rPr>
        <w:t>Acts Interpretation Act 1901 </w:t>
      </w:r>
      <w:r w:rsidRPr="002900E3">
        <w:rPr>
          <w:rFonts w:ascii="Open Sans" w:eastAsia="Times New Roman" w:hAnsi="Open Sans" w:cs="Open Sans"/>
          <w:color w:val="000000"/>
          <w:sz w:val="21"/>
          <w:szCs w:val="21"/>
          <w:lang w:eastAsia="en-AU"/>
        </w:rPr>
        <w:t>provides that where an Act confers a power to make regulations, the regulations may be made before the Act comes into operation. Subsection 4(2A) of the Acts Interpretation Act provides that regulations made in these circumstances take effect on or from the date 'specified' in the regulations, provided that that date is not earlier than the date on which the Act concerned comes into operation.</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The </w:t>
      </w:r>
      <w:r w:rsidRPr="002900E3">
        <w:rPr>
          <w:rFonts w:ascii="Open Sans" w:eastAsia="Times New Roman" w:hAnsi="Open Sans" w:cs="Open Sans"/>
          <w:i/>
          <w:iCs/>
          <w:color w:val="000000"/>
          <w:sz w:val="21"/>
          <w:szCs w:val="21"/>
          <w:lang w:eastAsia="en-AU"/>
        </w:rPr>
        <w:t>Native Title Amendment Act 1998 </w:t>
      </w:r>
      <w:r w:rsidRPr="002900E3">
        <w:rPr>
          <w:rFonts w:ascii="Open Sans" w:eastAsia="Times New Roman" w:hAnsi="Open Sans" w:cs="Open Sans"/>
          <w:color w:val="000000"/>
          <w:sz w:val="21"/>
          <w:szCs w:val="21"/>
          <w:lang w:eastAsia="en-AU"/>
        </w:rPr>
        <w:t>(the Amendment Act) will commence on 30 September 1998, except for Part 1 of Schedule 3 which commences on 30 October 1998.</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Under the current Act, applications for a determination of native title or compensation are lodged with the National Native Title Tribunal which has the function of making determinations for unopposed or agreed applications, with opposed applications being referred to the Federal Court for a determination. The Amendment Act provides for applications for a determination of native title or compensation to be made to the Federal Court, and for the Federal Court to decide all applications for a determination of native title or compensation.</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The purpose of the proposed regulations is to set out the forms to be used for making applications to the Federal Court for a determination of native title, for a revised determination of native title or for a claim for compensation for extinguishment or impairment of native title rights and interests.</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Details of the regulations are as follows.</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Regulation 1 - Name of regulations</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Regulation 1 states that the regulations are the </w:t>
      </w:r>
      <w:r w:rsidRPr="002900E3">
        <w:rPr>
          <w:rFonts w:ascii="Open Sans" w:eastAsia="Times New Roman" w:hAnsi="Open Sans" w:cs="Open Sans"/>
          <w:i/>
          <w:iCs/>
          <w:color w:val="000000"/>
          <w:sz w:val="21"/>
          <w:szCs w:val="21"/>
          <w:lang w:eastAsia="en-AU"/>
        </w:rPr>
        <w:t>Native Title (Federal Court) Regulations 1998.</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Regulation 2 - Commencement</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Regulation 2 provides that the regulations commence on 30 September 1998, the day on which the Amendment Act, other than Part 1 of Schedule 3, commences.</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Regulation 3 - Definition</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lastRenderedPageBreak/>
        <w:t>Regulation 3 provides that in the regulations Act means the </w:t>
      </w:r>
      <w:r w:rsidRPr="002900E3">
        <w:rPr>
          <w:rFonts w:ascii="Open Sans" w:eastAsia="Times New Roman" w:hAnsi="Open Sans" w:cs="Open Sans"/>
          <w:i/>
          <w:iCs/>
          <w:color w:val="000000"/>
          <w:sz w:val="21"/>
          <w:szCs w:val="21"/>
          <w:lang w:eastAsia="en-AU"/>
        </w:rPr>
        <w:t>Native Title Act 1993.</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Regulation 4 - Forms</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Regulation 4 indicates that where the regulations refer to a form by number, this is a reference to the form in Schedule which has that number.</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Regulation 5 - Native title and compensation application forms</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2900E3">
        <w:rPr>
          <w:rFonts w:ascii="Open Sans" w:eastAsia="Times New Roman" w:hAnsi="Open Sans" w:cs="Open Sans"/>
          <w:color w:val="000000"/>
          <w:sz w:val="21"/>
          <w:szCs w:val="21"/>
          <w:lang w:eastAsia="en-AU"/>
        </w:rPr>
        <w:t>Subregulation</w:t>
      </w:r>
      <w:proofErr w:type="spellEnd"/>
      <w:r w:rsidRPr="002900E3">
        <w:rPr>
          <w:rFonts w:ascii="Open Sans" w:eastAsia="Times New Roman" w:hAnsi="Open Sans" w:cs="Open Sans"/>
          <w:color w:val="000000"/>
          <w:sz w:val="21"/>
          <w:szCs w:val="21"/>
          <w:lang w:eastAsia="en-AU"/>
        </w:rPr>
        <w:t xml:space="preserve"> 5(1) provides for the forms to be used when making the following applications under paragraph 61(5)(a) of the Act:</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       a native title determination application for a claimant - Form 1;</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       a native title determination application for a non-claimant - Form 2;</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       a revised native title determination application - Form 3;</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       a compensation application - Form 4.</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All forms are contained in the Schedule to the Regulations.</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proofErr w:type="spellStart"/>
      <w:r w:rsidRPr="002900E3">
        <w:rPr>
          <w:rFonts w:ascii="Open Sans" w:eastAsia="Times New Roman" w:hAnsi="Open Sans" w:cs="Open Sans"/>
          <w:color w:val="000000"/>
          <w:sz w:val="21"/>
          <w:szCs w:val="21"/>
          <w:lang w:eastAsia="en-AU"/>
        </w:rPr>
        <w:t>Subregulation</w:t>
      </w:r>
      <w:proofErr w:type="spellEnd"/>
      <w:r w:rsidRPr="002900E3">
        <w:rPr>
          <w:rFonts w:ascii="Open Sans" w:eastAsia="Times New Roman" w:hAnsi="Open Sans" w:cs="Open Sans"/>
          <w:color w:val="000000"/>
          <w:sz w:val="21"/>
          <w:szCs w:val="21"/>
          <w:lang w:eastAsia="en-AU"/>
        </w:rPr>
        <w:t xml:space="preserve"> 5(2) provides for the information to be included in the application for the purposes of paragraph 61 (5)(c) of the Act and for the documents to accompany the application for the purposes of paragraph 61(5)(d) of the Act.</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Regulation 6 - Notification of potential party</w:t>
      </w:r>
      <w:r w:rsidRPr="002900E3">
        <w:rPr>
          <w:rFonts w:ascii="Open Sans" w:eastAsia="Times New Roman" w:hAnsi="Open Sans" w:cs="Open Sans"/>
          <w:b/>
          <w:bCs/>
          <w:color w:val="000000"/>
          <w:sz w:val="21"/>
          <w:szCs w:val="21"/>
          <w:lang w:eastAsia="en-AU"/>
        </w:rPr>
        <w:t> </w:t>
      </w:r>
      <w:r w:rsidRPr="002900E3">
        <w:rPr>
          <w:rFonts w:ascii="Open Sans" w:eastAsia="Times New Roman" w:hAnsi="Open Sans" w:cs="Open Sans"/>
          <w:color w:val="000000"/>
          <w:sz w:val="21"/>
          <w:szCs w:val="21"/>
          <w:lang w:eastAsia="en-AU"/>
        </w:rPr>
        <w:t>in relation to an application</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Regulation 6 provides that a notice of an intention to become a party to an application under paragraph 84(3)(b) may be in accordance with Form 5. The Schedule contains the forms for the purposes of the Act and regulations.</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Form 1 - Native title determination application-claimant application</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Form 1 sets out the information and accompanying documents that are required for a claimant application. Schedules M to T allow additional information to be included in the application which is not prescribed but will be relevant when the Native Title Registrars considers the claim for registration under section 190A of the Act.</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Form 2 - Native title determination application-non-claimant application</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 xml:space="preserve">Form 2 sets out the information and accompanying documents that are required for a </w:t>
      </w:r>
      <w:proofErr w:type="spellStart"/>
      <w:r w:rsidRPr="002900E3">
        <w:rPr>
          <w:rFonts w:ascii="Open Sans" w:eastAsia="Times New Roman" w:hAnsi="Open Sans" w:cs="Open Sans"/>
          <w:color w:val="000000"/>
          <w:sz w:val="21"/>
          <w:szCs w:val="21"/>
          <w:lang w:eastAsia="en-AU"/>
        </w:rPr>
        <w:t>nonclaimant</w:t>
      </w:r>
      <w:proofErr w:type="spellEnd"/>
      <w:r w:rsidRPr="002900E3">
        <w:rPr>
          <w:rFonts w:ascii="Open Sans" w:eastAsia="Times New Roman" w:hAnsi="Open Sans" w:cs="Open Sans"/>
          <w:color w:val="000000"/>
          <w:sz w:val="21"/>
          <w:szCs w:val="21"/>
          <w:lang w:eastAsia="en-AU"/>
        </w:rPr>
        <w:t xml:space="preserve"> application for a determination of native title.</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Form 3 - Revised native title determination application</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Form 3 sets out the information and accompanying documents that are required for a revised native title determination application.</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Form 4 - Compensation application</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lastRenderedPageBreak/>
        <w:t>Form 4 sets out the information and accompanying documents that are required for a compensation application. Schedules O to Q allow additional information to be included in the application that is not prescribed by the Act but may be relevant to the compensation claim.</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Form 5 - Notice of intention to become a party to an application</w:t>
      </w:r>
    </w:p>
    <w:p w:rsidR="002900E3" w:rsidRPr="002900E3" w:rsidRDefault="002900E3" w:rsidP="002900E3">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2900E3">
        <w:rPr>
          <w:rFonts w:ascii="Open Sans" w:eastAsia="Times New Roman" w:hAnsi="Open Sans" w:cs="Open Sans"/>
          <w:color w:val="000000"/>
          <w:sz w:val="21"/>
          <w:szCs w:val="21"/>
          <w:lang w:eastAsia="en-AU"/>
        </w:rPr>
        <w:t>Form 5 provides a form that may be used to give notice of intention to become a party to an application under paragraph 84(3)(b) of the Act.</w:t>
      </w:r>
    </w:p>
    <w:p w:rsidR="007C2932" w:rsidRPr="002900E3" w:rsidRDefault="007C2932" w:rsidP="002900E3"/>
    <w:sectPr w:rsidR="007C2932" w:rsidRPr="002900E3" w:rsidSect="0094394A">
      <w:footerReference w:type="default" r:id="rId7"/>
      <w:pgSz w:w="11906" w:h="16838"/>
      <w:pgMar w:top="851"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65B" w:rsidRDefault="00DF665B" w:rsidP="00FA4180">
      <w:pPr>
        <w:spacing w:after="0" w:line="240" w:lineRule="auto"/>
      </w:pPr>
      <w:r>
        <w:separator/>
      </w:r>
    </w:p>
  </w:endnote>
  <w:endnote w:type="continuationSeparator" w:id="0">
    <w:p w:rsidR="00DF665B" w:rsidRDefault="00DF665B" w:rsidP="00FA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099756"/>
      <w:docPartObj>
        <w:docPartGallery w:val="Page Numbers (Bottom of Page)"/>
        <w:docPartUnique/>
      </w:docPartObj>
    </w:sdtPr>
    <w:sdtEndPr>
      <w:rPr>
        <w:noProof/>
      </w:rPr>
    </w:sdtEndPr>
    <w:sdtContent>
      <w:p w:rsidR="00DF665B" w:rsidRDefault="00DF66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65B" w:rsidRDefault="00DF6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65B" w:rsidRDefault="00DF665B" w:rsidP="00FA4180">
      <w:pPr>
        <w:spacing w:after="0" w:line="240" w:lineRule="auto"/>
      </w:pPr>
      <w:r>
        <w:separator/>
      </w:r>
    </w:p>
  </w:footnote>
  <w:footnote w:type="continuationSeparator" w:id="0">
    <w:p w:rsidR="00DF665B" w:rsidRDefault="00DF665B" w:rsidP="00FA4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80"/>
    <w:rsid w:val="00000FB4"/>
    <w:rsid w:val="000034D3"/>
    <w:rsid w:val="00004777"/>
    <w:rsid w:val="00005D1F"/>
    <w:rsid w:val="00014D2B"/>
    <w:rsid w:val="00022AF7"/>
    <w:rsid w:val="00023E2E"/>
    <w:rsid w:val="0002707A"/>
    <w:rsid w:val="0003100B"/>
    <w:rsid w:val="00031806"/>
    <w:rsid w:val="0003214A"/>
    <w:rsid w:val="000340C0"/>
    <w:rsid w:val="00034DD0"/>
    <w:rsid w:val="00036DF3"/>
    <w:rsid w:val="00037074"/>
    <w:rsid w:val="00037BD1"/>
    <w:rsid w:val="00042AA2"/>
    <w:rsid w:val="00044430"/>
    <w:rsid w:val="000530EA"/>
    <w:rsid w:val="000554A5"/>
    <w:rsid w:val="0006004A"/>
    <w:rsid w:val="000624E8"/>
    <w:rsid w:val="00063C69"/>
    <w:rsid w:val="00064FA6"/>
    <w:rsid w:val="00065FC8"/>
    <w:rsid w:val="0006700A"/>
    <w:rsid w:val="0007661F"/>
    <w:rsid w:val="00077CA6"/>
    <w:rsid w:val="0008145B"/>
    <w:rsid w:val="000827ED"/>
    <w:rsid w:val="0008358C"/>
    <w:rsid w:val="00083EA2"/>
    <w:rsid w:val="00084713"/>
    <w:rsid w:val="00085329"/>
    <w:rsid w:val="0008532A"/>
    <w:rsid w:val="00085B70"/>
    <w:rsid w:val="00091264"/>
    <w:rsid w:val="000914D8"/>
    <w:rsid w:val="00093F88"/>
    <w:rsid w:val="000A3BB4"/>
    <w:rsid w:val="000B71EE"/>
    <w:rsid w:val="000B756D"/>
    <w:rsid w:val="000C4882"/>
    <w:rsid w:val="000C4CEB"/>
    <w:rsid w:val="000C504D"/>
    <w:rsid w:val="000D0DBE"/>
    <w:rsid w:val="000D1F92"/>
    <w:rsid w:val="000D31B1"/>
    <w:rsid w:val="000D465C"/>
    <w:rsid w:val="000D4C34"/>
    <w:rsid w:val="000D5833"/>
    <w:rsid w:val="000D68BB"/>
    <w:rsid w:val="000D6C93"/>
    <w:rsid w:val="000E1596"/>
    <w:rsid w:val="000E1D4C"/>
    <w:rsid w:val="000E2EDB"/>
    <w:rsid w:val="000E63B3"/>
    <w:rsid w:val="000F18BA"/>
    <w:rsid w:val="000F5DB5"/>
    <w:rsid w:val="000F64FD"/>
    <w:rsid w:val="000F688C"/>
    <w:rsid w:val="00101695"/>
    <w:rsid w:val="00105568"/>
    <w:rsid w:val="00105F68"/>
    <w:rsid w:val="00107615"/>
    <w:rsid w:val="00107EE9"/>
    <w:rsid w:val="00111876"/>
    <w:rsid w:val="0011247A"/>
    <w:rsid w:val="00113053"/>
    <w:rsid w:val="0011382E"/>
    <w:rsid w:val="001140D2"/>
    <w:rsid w:val="00114DDF"/>
    <w:rsid w:val="00123DED"/>
    <w:rsid w:val="001242F6"/>
    <w:rsid w:val="00125549"/>
    <w:rsid w:val="00133922"/>
    <w:rsid w:val="001413CF"/>
    <w:rsid w:val="001452C6"/>
    <w:rsid w:val="001459A7"/>
    <w:rsid w:val="001474AD"/>
    <w:rsid w:val="00155EC7"/>
    <w:rsid w:val="00156BA5"/>
    <w:rsid w:val="0016024E"/>
    <w:rsid w:val="00161F65"/>
    <w:rsid w:val="00165FCF"/>
    <w:rsid w:val="00172109"/>
    <w:rsid w:val="0017264F"/>
    <w:rsid w:val="00173750"/>
    <w:rsid w:val="00174D35"/>
    <w:rsid w:val="001773DA"/>
    <w:rsid w:val="001808F9"/>
    <w:rsid w:val="00181E01"/>
    <w:rsid w:val="00182A9C"/>
    <w:rsid w:val="00184D0D"/>
    <w:rsid w:val="00184DB9"/>
    <w:rsid w:val="001871E6"/>
    <w:rsid w:val="00193070"/>
    <w:rsid w:val="00193DDD"/>
    <w:rsid w:val="001A0C3A"/>
    <w:rsid w:val="001A0CE1"/>
    <w:rsid w:val="001A219B"/>
    <w:rsid w:val="001A3693"/>
    <w:rsid w:val="001A44A4"/>
    <w:rsid w:val="001A6339"/>
    <w:rsid w:val="001B2442"/>
    <w:rsid w:val="001B2699"/>
    <w:rsid w:val="001B4958"/>
    <w:rsid w:val="001B5818"/>
    <w:rsid w:val="001B5AEC"/>
    <w:rsid w:val="001B6049"/>
    <w:rsid w:val="001B6465"/>
    <w:rsid w:val="001B65FC"/>
    <w:rsid w:val="001B73BE"/>
    <w:rsid w:val="001C0E58"/>
    <w:rsid w:val="001C22C5"/>
    <w:rsid w:val="001C2D7A"/>
    <w:rsid w:val="001C6107"/>
    <w:rsid w:val="001C6603"/>
    <w:rsid w:val="001D102F"/>
    <w:rsid w:val="001D1ED2"/>
    <w:rsid w:val="001D3886"/>
    <w:rsid w:val="001D44E4"/>
    <w:rsid w:val="001D54A5"/>
    <w:rsid w:val="001D6532"/>
    <w:rsid w:val="001D67B8"/>
    <w:rsid w:val="001E03AE"/>
    <w:rsid w:val="001E15EB"/>
    <w:rsid w:val="001F04C0"/>
    <w:rsid w:val="001F1973"/>
    <w:rsid w:val="001F374F"/>
    <w:rsid w:val="001F3964"/>
    <w:rsid w:val="001F48D8"/>
    <w:rsid w:val="002003D8"/>
    <w:rsid w:val="00201949"/>
    <w:rsid w:val="00201AF7"/>
    <w:rsid w:val="002054E5"/>
    <w:rsid w:val="00206138"/>
    <w:rsid w:val="002123B4"/>
    <w:rsid w:val="00212B2C"/>
    <w:rsid w:val="00215EFA"/>
    <w:rsid w:val="002209C1"/>
    <w:rsid w:val="00220FFC"/>
    <w:rsid w:val="002238AD"/>
    <w:rsid w:val="00223B3C"/>
    <w:rsid w:val="0022520D"/>
    <w:rsid w:val="00225991"/>
    <w:rsid w:val="00230F25"/>
    <w:rsid w:val="002337DC"/>
    <w:rsid w:val="00240A65"/>
    <w:rsid w:val="002444AE"/>
    <w:rsid w:val="002454DD"/>
    <w:rsid w:val="00245DAB"/>
    <w:rsid w:val="00252315"/>
    <w:rsid w:val="00254C89"/>
    <w:rsid w:val="0026104D"/>
    <w:rsid w:val="00262149"/>
    <w:rsid w:val="00264E46"/>
    <w:rsid w:val="0026511B"/>
    <w:rsid w:val="00265719"/>
    <w:rsid w:val="0027031C"/>
    <w:rsid w:val="00270BFC"/>
    <w:rsid w:val="00273D32"/>
    <w:rsid w:val="00275363"/>
    <w:rsid w:val="002754F0"/>
    <w:rsid w:val="00277DFE"/>
    <w:rsid w:val="0028204A"/>
    <w:rsid w:val="002900E3"/>
    <w:rsid w:val="00291241"/>
    <w:rsid w:val="00291BC6"/>
    <w:rsid w:val="00297B07"/>
    <w:rsid w:val="002A015D"/>
    <w:rsid w:val="002A06B5"/>
    <w:rsid w:val="002B064B"/>
    <w:rsid w:val="002B1227"/>
    <w:rsid w:val="002C13CD"/>
    <w:rsid w:val="002D01C1"/>
    <w:rsid w:val="002D28E1"/>
    <w:rsid w:val="002D37EB"/>
    <w:rsid w:val="002D7FB5"/>
    <w:rsid w:val="002E1D8A"/>
    <w:rsid w:val="002E52D7"/>
    <w:rsid w:val="002E6279"/>
    <w:rsid w:val="002E6E6A"/>
    <w:rsid w:val="002F32A2"/>
    <w:rsid w:val="002F365F"/>
    <w:rsid w:val="00302B10"/>
    <w:rsid w:val="00304828"/>
    <w:rsid w:val="00304F85"/>
    <w:rsid w:val="00310796"/>
    <w:rsid w:val="0031106D"/>
    <w:rsid w:val="00311349"/>
    <w:rsid w:val="00314B37"/>
    <w:rsid w:val="00316A31"/>
    <w:rsid w:val="00316BCE"/>
    <w:rsid w:val="0032094E"/>
    <w:rsid w:val="00321A8A"/>
    <w:rsid w:val="00327EDE"/>
    <w:rsid w:val="00332572"/>
    <w:rsid w:val="0033356F"/>
    <w:rsid w:val="00335512"/>
    <w:rsid w:val="00340003"/>
    <w:rsid w:val="003416AB"/>
    <w:rsid w:val="00342461"/>
    <w:rsid w:val="0034262E"/>
    <w:rsid w:val="0034324B"/>
    <w:rsid w:val="003443CD"/>
    <w:rsid w:val="00347E2A"/>
    <w:rsid w:val="0035036B"/>
    <w:rsid w:val="00350811"/>
    <w:rsid w:val="00351E42"/>
    <w:rsid w:val="0035357F"/>
    <w:rsid w:val="00356F46"/>
    <w:rsid w:val="00366B7E"/>
    <w:rsid w:val="00371776"/>
    <w:rsid w:val="00374299"/>
    <w:rsid w:val="003854E8"/>
    <w:rsid w:val="0039182F"/>
    <w:rsid w:val="003929E3"/>
    <w:rsid w:val="00394FA4"/>
    <w:rsid w:val="003960ED"/>
    <w:rsid w:val="00396B11"/>
    <w:rsid w:val="003A1104"/>
    <w:rsid w:val="003A4676"/>
    <w:rsid w:val="003B00E1"/>
    <w:rsid w:val="003B0125"/>
    <w:rsid w:val="003B17F2"/>
    <w:rsid w:val="003B1F8D"/>
    <w:rsid w:val="003B7659"/>
    <w:rsid w:val="003B7772"/>
    <w:rsid w:val="003B7954"/>
    <w:rsid w:val="003C1502"/>
    <w:rsid w:val="003C1E22"/>
    <w:rsid w:val="003C2605"/>
    <w:rsid w:val="003C3886"/>
    <w:rsid w:val="003C510D"/>
    <w:rsid w:val="003D379C"/>
    <w:rsid w:val="003D70F2"/>
    <w:rsid w:val="003E3A7B"/>
    <w:rsid w:val="003E52E6"/>
    <w:rsid w:val="003E586D"/>
    <w:rsid w:val="003E6B2B"/>
    <w:rsid w:val="003F09CA"/>
    <w:rsid w:val="003F107B"/>
    <w:rsid w:val="003F368C"/>
    <w:rsid w:val="003F428F"/>
    <w:rsid w:val="00403C88"/>
    <w:rsid w:val="0040597B"/>
    <w:rsid w:val="00406309"/>
    <w:rsid w:val="00406D35"/>
    <w:rsid w:val="004108AA"/>
    <w:rsid w:val="00421707"/>
    <w:rsid w:val="0042254D"/>
    <w:rsid w:val="0042527E"/>
    <w:rsid w:val="00431BD1"/>
    <w:rsid w:val="00434320"/>
    <w:rsid w:val="00434C3F"/>
    <w:rsid w:val="004415EB"/>
    <w:rsid w:val="00444FD3"/>
    <w:rsid w:val="0044562F"/>
    <w:rsid w:val="004556F5"/>
    <w:rsid w:val="00456D51"/>
    <w:rsid w:val="00464148"/>
    <w:rsid w:val="00464E18"/>
    <w:rsid w:val="0046571F"/>
    <w:rsid w:val="00465B23"/>
    <w:rsid w:val="004668CD"/>
    <w:rsid w:val="00470881"/>
    <w:rsid w:val="004714B2"/>
    <w:rsid w:val="00472566"/>
    <w:rsid w:val="00472B4E"/>
    <w:rsid w:val="00472D1B"/>
    <w:rsid w:val="004731A7"/>
    <w:rsid w:val="00475CDA"/>
    <w:rsid w:val="00475E70"/>
    <w:rsid w:val="004776E5"/>
    <w:rsid w:val="00480D6B"/>
    <w:rsid w:val="00482130"/>
    <w:rsid w:val="00485DE7"/>
    <w:rsid w:val="00486DD3"/>
    <w:rsid w:val="004913FB"/>
    <w:rsid w:val="0049198A"/>
    <w:rsid w:val="00492D7F"/>
    <w:rsid w:val="0049371B"/>
    <w:rsid w:val="00496180"/>
    <w:rsid w:val="00497C2D"/>
    <w:rsid w:val="004A2B3A"/>
    <w:rsid w:val="004A4D32"/>
    <w:rsid w:val="004B3854"/>
    <w:rsid w:val="004B38AB"/>
    <w:rsid w:val="004B3E9E"/>
    <w:rsid w:val="004B7493"/>
    <w:rsid w:val="004C1347"/>
    <w:rsid w:val="004C2E32"/>
    <w:rsid w:val="004C30C7"/>
    <w:rsid w:val="004C3607"/>
    <w:rsid w:val="004C3842"/>
    <w:rsid w:val="004C565D"/>
    <w:rsid w:val="004C5798"/>
    <w:rsid w:val="004C5F28"/>
    <w:rsid w:val="004C6BC5"/>
    <w:rsid w:val="004C70B8"/>
    <w:rsid w:val="004C7AE3"/>
    <w:rsid w:val="004D009D"/>
    <w:rsid w:val="004D3056"/>
    <w:rsid w:val="004E62DB"/>
    <w:rsid w:val="004F05DA"/>
    <w:rsid w:val="004F587B"/>
    <w:rsid w:val="004F761E"/>
    <w:rsid w:val="00504124"/>
    <w:rsid w:val="00505574"/>
    <w:rsid w:val="00510D53"/>
    <w:rsid w:val="00512385"/>
    <w:rsid w:val="0051384D"/>
    <w:rsid w:val="0051487B"/>
    <w:rsid w:val="005156E6"/>
    <w:rsid w:val="005158B7"/>
    <w:rsid w:val="005167EA"/>
    <w:rsid w:val="00522170"/>
    <w:rsid w:val="00522D63"/>
    <w:rsid w:val="00524967"/>
    <w:rsid w:val="00525FB8"/>
    <w:rsid w:val="00531572"/>
    <w:rsid w:val="005317F0"/>
    <w:rsid w:val="0053313C"/>
    <w:rsid w:val="005368E9"/>
    <w:rsid w:val="005377D6"/>
    <w:rsid w:val="00537F41"/>
    <w:rsid w:val="00540AD2"/>
    <w:rsid w:val="00541682"/>
    <w:rsid w:val="00543FD0"/>
    <w:rsid w:val="00546CA3"/>
    <w:rsid w:val="00547515"/>
    <w:rsid w:val="00550FC2"/>
    <w:rsid w:val="00551C1F"/>
    <w:rsid w:val="00553019"/>
    <w:rsid w:val="00553A01"/>
    <w:rsid w:val="00554674"/>
    <w:rsid w:val="005605BA"/>
    <w:rsid w:val="005611D5"/>
    <w:rsid w:val="0056673C"/>
    <w:rsid w:val="00566D38"/>
    <w:rsid w:val="00572508"/>
    <w:rsid w:val="00575261"/>
    <w:rsid w:val="005767EA"/>
    <w:rsid w:val="00582F5F"/>
    <w:rsid w:val="00585544"/>
    <w:rsid w:val="00586ABD"/>
    <w:rsid w:val="005903F7"/>
    <w:rsid w:val="00592ED2"/>
    <w:rsid w:val="0059489F"/>
    <w:rsid w:val="0059670A"/>
    <w:rsid w:val="005A24F2"/>
    <w:rsid w:val="005A3F6D"/>
    <w:rsid w:val="005B24B0"/>
    <w:rsid w:val="005B2795"/>
    <w:rsid w:val="005B3E5B"/>
    <w:rsid w:val="005B5AE6"/>
    <w:rsid w:val="005B5E2C"/>
    <w:rsid w:val="005B5EAC"/>
    <w:rsid w:val="005B6F7F"/>
    <w:rsid w:val="005C0E94"/>
    <w:rsid w:val="005C2080"/>
    <w:rsid w:val="005C28AD"/>
    <w:rsid w:val="005C3FBB"/>
    <w:rsid w:val="005C4560"/>
    <w:rsid w:val="005C6A5E"/>
    <w:rsid w:val="005D579D"/>
    <w:rsid w:val="005E1265"/>
    <w:rsid w:val="005E5360"/>
    <w:rsid w:val="005E58FA"/>
    <w:rsid w:val="005F312C"/>
    <w:rsid w:val="005F468F"/>
    <w:rsid w:val="005F5EFA"/>
    <w:rsid w:val="005F6ACE"/>
    <w:rsid w:val="0060273F"/>
    <w:rsid w:val="006052CD"/>
    <w:rsid w:val="00610FBB"/>
    <w:rsid w:val="0061116C"/>
    <w:rsid w:val="00611B56"/>
    <w:rsid w:val="00612212"/>
    <w:rsid w:val="00614C9D"/>
    <w:rsid w:val="00616D8F"/>
    <w:rsid w:val="00617A80"/>
    <w:rsid w:val="00617BB9"/>
    <w:rsid w:val="00625293"/>
    <w:rsid w:val="00627B2A"/>
    <w:rsid w:val="00636D4A"/>
    <w:rsid w:val="00637013"/>
    <w:rsid w:val="00640572"/>
    <w:rsid w:val="00641D93"/>
    <w:rsid w:val="00643D6C"/>
    <w:rsid w:val="006456E9"/>
    <w:rsid w:val="006459AE"/>
    <w:rsid w:val="006466ED"/>
    <w:rsid w:val="006472DB"/>
    <w:rsid w:val="0064745D"/>
    <w:rsid w:val="00651D05"/>
    <w:rsid w:val="00653C93"/>
    <w:rsid w:val="0065481B"/>
    <w:rsid w:val="006560F8"/>
    <w:rsid w:val="0066072C"/>
    <w:rsid w:val="00663C29"/>
    <w:rsid w:val="006678D4"/>
    <w:rsid w:val="00672406"/>
    <w:rsid w:val="0067450F"/>
    <w:rsid w:val="00682C16"/>
    <w:rsid w:val="006854AB"/>
    <w:rsid w:val="00692C66"/>
    <w:rsid w:val="00695153"/>
    <w:rsid w:val="006A0110"/>
    <w:rsid w:val="006A061A"/>
    <w:rsid w:val="006A199B"/>
    <w:rsid w:val="006A46F2"/>
    <w:rsid w:val="006A5BE2"/>
    <w:rsid w:val="006A6395"/>
    <w:rsid w:val="006A6889"/>
    <w:rsid w:val="006A745B"/>
    <w:rsid w:val="006B0EFB"/>
    <w:rsid w:val="006B1223"/>
    <w:rsid w:val="006B1489"/>
    <w:rsid w:val="006B18EF"/>
    <w:rsid w:val="006B41CF"/>
    <w:rsid w:val="006B4769"/>
    <w:rsid w:val="006B7116"/>
    <w:rsid w:val="006B7F1D"/>
    <w:rsid w:val="006C0AAD"/>
    <w:rsid w:val="006C1F6B"/>
    <w:rsid w:val="006C3301"/>
    <w:rsid w:val="006C4EF9"/>
    <w:rsid w:val="006D01FB"/>
    <w:rsid w:val="006D33C3"/>
    <w:rsid w:val="006D3B41"/>
    <w:rsid w:val="006D4C70"/>
    <w:rsid w:val="006D4FC3"/>
    <w:rsid w:val="006D5F5F"/>
    <w:rsid w:val="006E285D"/>
    <w:rsid w:val="006E33A9"/>
    <w:rsid w:val="006E3C5A"/>
    <w:rsid w:val="006E4C34"/>
    <w:rsid w:val="006E72AB"/>
    <w:rsid w:val="006F1D62"/>
    <w:rsid w:val="006F2E5A"/>
    <w:rsid w:val="006F4302"/>
    <w:rsid w:val="006F70A1"/>
    <w:rsid w:val="0070094B"/>
    <w:rsid w:val="00701DBA"/>
    <w:rsid w:val="007072D4"/>
    <w:rsid w:val="00710F21"/>
    <w:rsid w:val="00720C30"/>
    <w:rsid w:val="0072249C"/>
    <w:rsid w:val="007242B8"/>
    <w:rsid w:val="00724B92"/>
    <w:rsid w:val="0072628D"/>
    <w:rsid w:val="00726C8C"/>
    <w:rsid w:val="00730A5E"/>
    <w:rsid w:val="00731DE6"/>
    <w:rsid w:val="0073583E"/>
    <w:rsid w:val="007415CC"/>
    <w:rsid w:val="00742A39"/>
    <w:rsid w:val="00744C65"/>
    <w:rsid w:val="00747F24"/>
    <w:rsid w:val="007503A5"/>
    <w:rsid w:val="00752118"/>
    <w:rsid w:val="00752881"/>
    <w:rsid w:val="00756BD8"/>
    <w:rsid w:val="00757BE1"/>
    <w:rsid w:val="00763954"/>
    <w:rsid w:val="00767013"/>
    <w:rsid w:val="0077248F"/>
    <w:rsid w:val="007747E4"/>
    <w:rsid w:val="007750DA"/>
    <w:rsid w:val="0077580B"/>
    <w:rsid w:val="00777BCD"/>
    <w:rsid w:val="00780228"/>
    <w:rsid w:val="007807FD"/>
    <w:rsid w:val="00780E9F"/>
    <w:rsid w:val="007814B2"/>
    <w:rsid w:val="007837D3"/>
    <w:rsid w:val="0079178D"/>
    <w:rsid w:val="00793137"/>
    <w:rsid w:val="00793512"/>
    <w:rsid w:val="00794F5E"/>
    <w:rsid w:val="00796307"/>
    <w:rsid w:val="00797CF3"/>
    <w:rsid w:val="007A4DEE"/>
    <w:rsid w:val="007B2431"/>
    <w:rsid w:val="007B292C"/>
    <w:rsid w:val="007B5E29"/>
    <w:rsid w:val="007B6A5B"/>
    <w:rsid w:val="007C1813"/>
    <w:rsid w:val="007C2932"/>
    <w:rsid w:val="007C306D"/>
    <w:rsid w:val="007C327A"/>
    <w:rsid w:val="007C42F2"/>
    <w:rsid w:val="007C434D"/>
    <w:rsid w:val="007C52DE"/>
    <w:rsid w:val="007C5ACC"/>
    <w:rsid w:val="007C791C"/>
    <w:rsid w:val="007D0311"/>
    <w:rsid w:val="007D128A"/>
    <w:rsid w:val="007D2835"/>
    <w:rsid w:val="007D35BB"/>
    <w:rsid w:val="007D69AF"/>
    <w:rsid w:val="007D79C7"/>
    <w:rsid w:val="007E2AEA"/>
    <w:rsid w:val="007E3AAC"/>
    <w:rsid w:val="007E3D42"/>
    <w:rsid w:val="007F1CD5"/>
    <w:rsid w:val="007F29CC"/>
    <w:rsid w:val="007F656F"/>
    <w:rsid w:val="00800DD2"/>
    <w:rsid w:val="00800ED2"/>
    <w:rsid w:val="00802B8D"/>
    <w:rsid w:val="00810184"/>
    <w:rsid w:val="0081270F"/>
    <w:rsid w:val="00820741"/>
    <w:rsid w:val="00821219"/>
    <w:rsid w:val="00822457"/>
    <w:rsid w:val="00824873"/>
    <w:rsid w:val="00825014"/>
    <w:rsid w:val="00831900"/>
    <w:rsid w:val="0083214F"/>
    <w:rsid w:val="00833B1B"/>
    <w:rsid w:val="00833E70"/>
    <w:rsid w:val="00834E58"/>
    <w:rsid w:val="008358A0"/>
    <w:rsid w:val="00835B9A"/>
    <w:rsid w:val="00850009"/>
    <w:rsid w:val="00851274"/>
    <w:rsid w:val="00851F90"/>
    <w:rsid w:val="00852B6F"/>
    <w:rsid w:val="0085528F"/>
    <w:rsid w:val="00856755"/>
    <w:rsid w:val="008602DC"/>
    <w:rsid w:val="00860C68"/>
    <w:rsid w:val="00861A2B"/>
    <w:rsid w:val="00861B5C"/>
    <w:rsid w:val="008631EF"/>
    <w:rsid w:val="008652CE"/>
    <w:rsid w:val="00866032"/>
    <w:rsid w:val="008665FE"/>
    <w:rsid w:val="008668A5"/>
    <w:rsid w:val="008724C0"/>
    <w:rsid w:val="00872F32"/>
    <w:rsid w:val="00872FB7"/>
    <w:rsid w:val="00874450"/>
    <w:rsid w:val="008745A1"/>
    <w:rsid w:val="0088024B"/>
    <w:rsid w:val="00883423"/>
    <w:rsid w:val="008849CD"/>
    <w:rsid w:val="0089183E"/>
    <w:rsid w:val="00892DF7"/>
    <w:rsid w:val="008936EC"/>
    <w:rsid w:val="008945D0"/>
    <w:rsid w:val="00894D5F"/>
    <w:rsid w:val="00895C0D"/>
    <w:rsid w:val="00896453"/>
    <w:rsid w:val="00897F6A"/>
    <w:rsid w:val="008A1387"/>
    <w:rsid w:val="008B188A"/>
    <w:rsid w:val="008B1B83"/>
    <w:rsid w:val="008B591B"/>
    <w:rsid w:val="008C175A"/>
    <w:rsid w:val="008C7E68"/>
    <w:rsid w:val="008D0710"/>
    <w:rsid w:val="008D5A66"/>
    <w:rsid w:val="008D6362"/>
    <w:rsid w:val="008E04E5"/>
    <w:rsid w:val="008E0E17"/>
    <w:rsid w:val="008E34C6"/>
    <w:rsid w:val="008E36CF"/>
    <w:rsid w:val="008E3CC1"/>
    <w:rsid w:val="008F0E4A"/>
    <w:rsid w:val="008F1B3F"/>
    <w:rsid w:val="008F23E3"/>
    <w:rsid w:val="008F38CD"/>
    <w:rsid w:val="008F51FE"/>
    <w:rsid w:val="00906002"/>
    <w:rsid w:val="009076C5"/>
    <w:rsid w:val="00912BA5"/>
    <w:rsid w:val="00913ABA"/>
    <w:rsid w:val="009154F1"/>
    <w:rsid w:val="00922F2E"/>
    <w:rsid w:val="0092321A"/>
    <w:rsid w:val="00923BBC"/>
    <w:rsid w:val="0092705F"/>
    <w:rsid w:val="00930CE3"/>
    <w:rsid w:val="00933606"/>
    <w:rsid w:val="009362CF"/>
    <w:rsid w:val="00936BD8"/>
    <w:rsid w:val="0094394A"/>
    <w:rsid w:val="009452E1"/>
    <w:rsid w:val="00957212"/>
    <w:rsid w:val="009579EB"/>
    <w:rsid w:val="00961F7A"/>
    <w:rsid w:val="00963024"/>
    <w:rsid w:val="00972719"/>
    <w:rsid w:val="00976DAC"/>
    <w:rsid w:val="00980DAC"/>
    <w:rsid w:val="0098181A"/>
    <w:rsid w:val="00983267"/>
    <w:rsid w:val="00984AC7"/>
    <w:rsid w:val="00985271"/>
    <w:rsid w:val="009855B1"/>
    <w:rsid w:val="00986B21"/>
    <w:rsid w:val="00987473"/>
    <w:rsid w:val="0098751B"/>
    <w:rsid w:val="00990F8C"/>
    <w:rsid w:val="00991F89"/>
    <w:rsid w:val="00994011"/>
    <w:rsid w:val="0099556E"/>
    <w:rsid w:val="00996208"/>
    <w:rsid w:val="009974C2"/>
    <w:rsid w:val="00997F12"/>
    <w:rsid w:val="009A0356"/>
    <w:rsid w:val="009A52AC"/>
    <w:rsid w:val="009A5C51"/>
    <w:rsid w:val="009A5C5A"/>
    <w:rsid w:val="009A741A"/>
    <w:rsid w:val="009B1144"/>
    <w:rsid w:val="009B24C2"/>
    <w:rsid w:val="009B2BA9"/>
    <w:rsid w:val="009B3EC7"/>
    <w:rsid w:val="009B6780"/>
    <w:rsid w:val="009B7537"/>
    <w:rsid w:val="009B7695"/>
    <w:rsid w:val="009C0ACD"/>
    <w:rsid w:val="009D0FEF"/>
    <w:rsid w:val="009D173E"/>
    <w:rsid w:val="009D2F89"/>
    <w:rsid w:val="009D55AD"/>
    <w:rsid w:val="009D63E0"/>
    <w:rsid w:val="009E1134"/>
    <w:rsid w:val="009E4FE9"/>
    <w:rsid w:val="009F0629"/>
    <w:rsid w:val="009F3492"/>
    <w:rsid w:val="009F3658"/>
    <w:rsid w:val="009F4D97"/>
    <w:rsid w:val="009F5D48"/>
    <w:rsid w:val="00A0320A"/>
    <w:rsid w:val="00A03248"/>
    <w:rsid w:val="00A04BF9"/>
    <w:rsid w:val="00A0596A"/>
    <w:rsid w:val="00A06D61"/>
    <w:rsid w:val="00A1075F"/>
    <w:rsid w:val="00A12BFD"/>
    <w:rsid w:val="00A16935"/>
    <w:rsid w:val="00A16D5C"/>
    <w:rsid w:val="00A21732"/>
    <w:rsid w:val="00A268B8"/>
    <w:rsid w:val="00A26CB5"/>
    <w:rsid w:val="00A333DC"/>
    <w:rsid w:val="00A33C19"/>
    <w:rsid w:val="00A35E9E"/>
    <w:rsid w:val="00A35FA6"/>
    <w:rsid w:val="00A3685E"/>
    <w:rsid w:val="00A41508"/>
    <w:rsid w:val="00A425A7"/>
    <w:rsid w:val="00A42E0C"/>
    <w:rsid w:val="00A47BDA"/>
    <w:rsid w:val="00A51CDB"/>
    <w:rsid w:val="00A531C5"/>
    <w:rsid w:val="00A57C4E"/>
    <w:rsid w:val="00A6265B"/>
    <w:rsid w:val="00A633E8"/>
    <w:rsid w:val="00A715A6"/>
    <w:rsid w:val="00A72898"/>
    <w:rsid w:val="00A730CD"/>
    <w:rsid w:val="00A75DDC"/>
    <w:rsid w:val="00A76A0A"/>
    <w:rsid w:val="00A775AC"/>
    <w:rsid w:val="00A77A00"/>
    <w:rsid w:val="00A818EA"/>
    <w:rsid w:val="00A8314B"/>
    <w:rsid w:val="00A841FE"/>
    <w:rsid w:val="00A877A1"/>
    <w:rsid w:val="00A90F66"/>
    <w:rsid w:val="00A917D6"/>
    <w:rsid w:val="00A93170"/>
    <w:rsid w:val="00A93216"/>
    <w:rsid w:val="00A9680A"/>
    <w:rsid w:val="00A97F48"/>
    <w:rsid w:val="00AA0C92"/>
    <w:rsid w:val="00AA19B6"/>
    <w:rsid w:val="00AA1C03"/>
    <w:rsid w:val="00AA22EC"/>
    <w:rsid w:val="00AA7623"/>
    <w:rsid w:val="00AB5E0F"/>
    <w:rsid w:val="00AC297A"/>
    <w:rsid w:val="00AC61F4"/>
    <w:rsid w:val="00AC6264"/>
    <w:rsid w:val="00AD35A2"/>
    <w:rsid w:val="00AD4E51"/>
    <w:rsid w:val="00AD7C89"/>
    <w:rsid w:val="00AE0230"/>
    <w:rsid w:val="00AE1333"/>
    <w:rsid w:val="00AE2FBD"/>
    <w:rsid w:val="00AE3607"/>
    <w:rsid w:val="00AE76E0"/>
    <w:rsid w:val="00AF1289"/>
    <w:rsid w:val="00AF1453"/>
    <w:rsid w:val="00AF4A91"/>
    <w:rsid w:val="00B02077"/>
    <w:rsid w:val="00B02EA0"/>
    <w:rsid w:val="00B06F5B"/>
    <w:rsid w:val="00B07F21"/>
    <w:rsid w:val="00B10C65"/>
    <w:rsid w:val="00B11A48"/>
    <w:rsid w:val="00B16F6E"/>
    <w:rsid w:val="00B21D53"/>
    <w:rsid w:val="00B23664"/>
    <w:rsid w:val="00B25316"/>
    <w:rsid w:val="00B279B9"/>
    <w:rsid w:val="00B30DA2"/>
    <w:rsid w:val="00B35857"/>
    <w:rsid w:val="00B35FDA"/>
    <w:rsid w:val="00B368C4"/>
    <w:rsid w:val="00B36FD0"/>
    <w:rsid w:val="00B3706D"/>
    <w:rsid w:val="00B37A07"/>
    <w:rsid w:val="00B411A4"/>
    <w:rsid w:val="00B411C7"/>
    <w:rsid w:val="00B41390"/>
    <w:rsid w:val="00B43322"/>
    <w:rsid w:val="00B45AB8"/>
    <w:rsid w:val="00B47D31"/>
    <w:rsid w:val="00B47EEC"/>
    <w:rsid w:val="00B51FBB"/>
    <w:rsid w:val="00B53430"/>
    <w:rsid w:val="00B60025"/>
    <w:rsid w:val="00B72FC7"/>
    <w:rsid w:val="00B7572A"/>
    <w:rsid w:val="00B81FBB"/>
    <w:rsid w:val="00B83722"/>
    <w:rsid w:val="00B90FA6"/>
    <w:rsid w:val="00B910C2"/>
    <w:rsid w:val="00B92A35"/>
    <w:rsid w:val="00B93107"/>
    <w:rsid w:val="00B951AF"/>
    <w:rsid w:val="00B95413"/>
    <w:rsid w:val="00B9542B"/>
    <w:rsid w:val="00BA1DBB"/>
    <w:rsid w:val="00BA2FFD"/>
    <w:rsid w:val="00BA4ECB"/>
    <w:rsid w:val="00BA7A01"/>
    <w:rsid w:val="00BB0C54"/>
    <w:rsid w:val="00BB32AB"/>
    <w:rsid w:val="00BB398C"/>
    <w:rsid w:val="00BB3B8E"/>
    <w:rsid w:val="00BB4CBD"/>
    <w:rsid w:val="00BB7EB6"/>
    <w:rsid w:val="00BC1648"/>
    <w:rsid w:val="00BC5AB6"/>
    <w:rsid w:val="00BC7534"/>
    <w:rsid w:val="00BC7FD8"/>
    <w:rsid w:val="00BD078D"/>
    <w:rsid w:val="00BD52C7"/>
    <w:rsid w:val="00BD5D74"/>
    <w:rsid w:val="00BF1157"/>
    <w:rsid w:val="00BF1E5C"/>
    <w:rsid w:val="00C04037"/>
    <w:rsid w:val="00C102D9"/>
    <w:rsid w:val="00C16995"/>
    <w:rsid w:val="00C22D69"/>
    <w:rsid w:val="00C2793A"/>
    <w:rsid w:val="00C3635E"/>
    <w:rsid w:val="00C405F4"/>
    <w:rsid w:val="00C45FC0"/>
    <w:rsid w:val="00C46F9A"/>
    <w:rsid w:val="00C52FED"/>
    <w:rsid w:val="00C54300"/>
    <w:rsid w:val="00C54FA8"/>
    <w:rsid w:val="00C5596D"/>
    <w:rsid w:val="00C60037"/>
    <w:rsid w:val="00C62D51"/>
    <w:rsid w:val="00C636B6"/>
    <w:rsid w:val="00C639DA"/>
    <w:rsid w:val="00C643DC"/>
    <w:rsid w:val="00C6724D"/>
    <w:rsid w:val="00C80DAE"/>
    <w:rsid w:val="00C82696"/>
    <w:rsid w:val="00C84D83"/>
    <w:rsid w:val="00C90E60"/>
    <w:rsid w:val="00C92A3B"/>
    <w:rsid w:val="00C93F3D"/>
    <w:rsid w:val="00C95949"/>
    <w:rsid w:val="00C96CF6"/>
    <w:rsid w:val="00C9793E"/>
    <w:rsid w:val="00CA2C14"/>
    <w:rsid w:val="00CA3B00"/>
    <w:rsid w:val="00CA3D8E"/>
    <w:rsid w:val="00CA4572"/>
    <w:rsid w:val="00CA4593"/>
    <w:rsid w:val="00CA5C40"/>
    <w:rsid w:val="00CA7156"/>
    <w:rsid w:val="00CB5BAF"/>
    <w:rsid w:val="00CB7975"/>
    <w:rsid w:val="00CC0262"/>
    <w:rsid w:val="00CC12F4"/>
    <w:rsid w:val="00CD338F"/>
    <w:rsid w:val="00CE4FE2"/>
    <w:rsid w:val="00CE533F"/>
    <w:rsid w:val="00CE6397"/>
    <w:rsid w:val="00CE707C"/>
    <w:rsid w:val="00CE7E05"/>
    <w:rsid w:val="00D0587A"/>
    <w:rsid w:val="00D07101"/>
    <w:rsid w:val="00D07166"/>
    <w:rsid w:val="00D07D7F"/>
    <w:rsid w:val="00D116F1"/>
    <w:rsid w:val="00D22CA0"/>
    <w:rsid w:val="00D23945"/>
    <w:rsid w:val="00D24ADA"/>
    <w:rsid w:val="00D30345"/>
    <w:rsid w:val="00D32776"/>
    <w:rsid w:val="00D33038"/>
    <w:rsid w:val="00D333B2"/>
    <w:rsid w:val="00D36A86"/>
    <w:rsid w:val="00D37F55"/>
    <w:rsid w:val="00D411E7"/>
    <w:rsid w:val="00D41742"/>
    <w:rsid w:val="00D46DBE"/>
    <w:rsid w:val="00D471D4"/>
    <w:rsid w:val="00D51D0A"/>
    <w:rsid w:val="00D547D6"/>
    <w:rsid w:val="00D55B25"/>
    <w:rsid w:val="00D57B80"/>
    <w:rsid w:val="00D60131"/>
    <w:rsid w:val="00D61B1C"/>
    <w:rsid w:val="00D636BB"/>
    <w:rsid w:val="00D65504"/>
    <w:rsid w:val="00D708D6"/>
    <w:rsid w:val="00D72616"/>
    <w:rsid w:val="00D75671"/>
    <w:rsid w:val="00D77876"/>
    <w:rsid w:val="00D77B73"/>
    <w:rsid w:val="00D81B53"/>
    <w:rsid w:val="00D85BC8"/>
    <w:rsid w:val="00D87B0B"/>
    <w:rsid w:val="00D91540"/>
    <w:rsid w:val="00D91CA6"/>
    <w:rsid w:val="00D92380"/>
    <w:rsid w:val="00D927ED"/>
    <w:rsid w:val="00D92B51"/>
    <w:rsid w:val="00D95D60"/>
    <w:rsid w:val="00DA1FDF"/>
    <w:rsid w:val="00DA2E6E"/>
    <w:rsid w:val="00DB0C80"/>
    <w:rsid w:val="00DB2B8A"/>
    <w:rsid w:val="00DB3AE2"/>
    <w:rsid w:val="00DB59C6"/>
    <w:rsid w:val="00DC320B"/>
    <w:rsid w:val="00DC498C"/>
    <w:rsid w:val="00DC6399"/>
    <w:rsid w:val="00DC64A3"/>
    <w:rsid w:val="00DC7519"/>
    <w:rsid w:val="00DD06BE"/>
    <w:rsid w:val="00DD0C64"/>
    <w:rsid w:val="00DD1779"/>
    <w:rsid w:val="00DD332E"/>
    <w:rsid w:val="00DD3486"/>
    <w:rsid w:val="00DD516E"/>
    <w:rsid w:val="00DD58B3"/>
    <w:rsid w:val="00DD5985"/>
    <w:rsid w:val="00DE38C3"/>
    <w:rsid w:val="00DE4BA0"/>
    <w:rsid w:val="00DE6D3B"/>
    <w:rsid w:val="00DE71CF"/>
    <w:rsid w:val="00DF0878"/>
    <w:rsid w:val="00DF0B2C"/>
    <w:rsid w:val="00DF0E16"/>
    <w:rsid w:val="00DF3799"/>
    <w:rsid w:val="00DF665B"/>
    <w:rsid w:val="00DF6FC6"/>
    <w:rsid w:val="00DF7272"/>
    <w:rsid w:val="00E00DE4"/>
    <w:rsid w:val="00E034F7"/>
    <w:rsid w:val="00E0413D"/>
    <w:rsid w:val="00E10526"/>
    <w:rsid w:val="00E10591"/>
    <w:rsid w:val="00E12550"/>
    <w:rsid w:val="00E12580"/>
    <w:rsid w:val="00E12586"/>
    <w:rsid w:val="00E1285B"/>
    <w:rsid w:val="00E12F37"/>
    <w:rsid w:val="00E13B9F"/>
    <w:rsid w:val="00E14A04"/>
    <w:rsid w:val="00E22D2D"/>
    <w:rsid w:val="00E24CAA"/>
    <w:rsid w:val="00E262B3"/>
    <w:rsid w:val="00E265FA"/>
    <w:rsid w:val="00E27C76"/>
    <w:rsid w:val="00E31077"/>
    <w:rsid w:val="00E320C9"/>
    <w:rsid w:val="00E3541F"/>
    <w:rsid w:val="00E421AF"/>
    <w:rsid w:val="00E43218"/>
    <w:rsid w:val="00E4387E"/>
    <w:rsid w:val="00E43A31"/>
    <w:rsid w:val="00E44E07"/>
    <w:rsid w:val="00E50C38"/>
    <w:rsid w:val="00E51DBB"/>
    <w:rsid w:val="00E5363C"/>
    <w:rsid w:val="00E62F9B"/>
    <w:rsid w:val="00E643D1"/>
    <w:rsid w:val="00E655CC"/>
    <w:rsid w:val="00E678EA"/>
    <w:rsid w:val="00E67DD3"/>
    <w:rsid w:val="00E7010B"/>
    <w:rsid w:val="00E71487"/>
    <w:rsid w:val="00E745A1"/>
    <w:rsid w:val="00E77B57"/>
    <w:rsid w:val="00E84061"/>
    <w:rsid w:val="00E85711"/>
    <w:rsid w:val="00E94708"/>
    <w:rsid w:val="00E94D61"/>
    <w:rsid w:val="00E95A8A"/>
    <w:rsid w:val="00EA0ABC"/>
    <w:rsid w:val="00EA2220"/>
    <w:rsid w:val="00EA5AE2"/>
    <w:rsid w:val="00EB1CB4"/>
    <w:rsid w:val="00EB1E51"/>
    <w:rsid w:val="00EB20E2"/>
    <w:rsid w:val="00EB447E"/>
    <w:rsid w:val="00EB460B"/>
    <w:rsid w:val="00EB5EC2"/>
    <w:rsid w:val="00EC16F6"/>
    <w:rsid w:val="00EC3616"/>
    <w:rsid w:val="00EC60AB"/>
    <w:rsid w:val="00EC66C6"/>
    <w:rsid w:val="00ED13D5"/>
    <w:rsid w:val="00ED43F9"/>
    <w:rsid w:val="00ED4514"/>
    <w:rsid w:val="00ED4980"/>
    <w:rsid w:val="00ED512B"/>
    <w:rsid w:val="00ED61E2"/>
    <w:rsid w:val="00EE05A6"/>
    <w:rsid w:val="00EE7165"/>
    <w:rsid w:val="00EF4C28"/>
    <w:rsid w:val="00EF515F"/>
    <w:rsid w:val="00EF6279"/>
    <w:rsid w:val="00F00571"/>
    <w:rsid w:val="00F00F4A"/>
    <w:rsid w:val="00F044D7"/>
    <w:rsid w:val="00F22D46"/>
    <w:rsid w:val="00F237F3"/>
    <w:rsid w:val="00F23849"/>
    <w:rsid w:val="00F2433B"/>
    <w:rsid w:val="00F2603F"/>
    <w:rsid w:val="00F31FE7"/>
    <w:rsid w:val="00F34758"/>
    <w:rsid w:val="00F36A21"/>
    <w:rsid w:val="00F36AB5"/>
    <w:rsid w:val="00F37B30"/>
    <w:rsid w:val="00F41E1F"/>
    <w:rsid w:val="00F42A4C"/>
    <w:rsid w:val="00F44C51"/>
    <w:rsid w:val="00F45145"/>
    <w:rsid w:val="00F459B6"/>
    <w:rsid w:val="00F55D49"/>
    <w:rsid w:val="00F61415"/>
    <w:rsid w:val="00F637DB"/>
    <w:rsid w:val="00F65801"/>
    <w:rsid w:val="00F673C9"/>
    <w:rsid w:val="00F67BE5"/>
    <w:rsid w:val="00F71710"/>
    <w:rsid w:val="00F720AA"/>
    <w:rsid w:val="00F7352D"/>
    <w:rsid w:val="00F737C5"/>
    <w:rsid w:val="00F73A80"/>
    <w:rsid w:val="00F75EC4"/>
    <w:rsid w:val="00F77FE7"/>
    <w:rsid w:val="00F821C1"/>
    <w:rsid w:val="00F82EED"/>
    <w:rsid w:val="00F853EF"/>
    <w:rsid w:val="00F94FB6"/>
    <w:rsid w:val="00F9589C"/>
    <w:rsid w:val="00F95C59"/>
    <w:rsid w:val="00F9686D"/>
    <w:rsid w:val="00F96D0A"/>
    <w:rsid w:val="00FA046D"/>
    <w:rsid w:val="00FA34EF"/>
    <w:rsid w:val="00FA4180"/>
    <w:rsid w:val="00FA433E"/>
    <w:rsid w:val="00FA5214"/>
    <w:rsid w:val="00FA5FA5"/>
    <w:rsid w:val="00FB0082"/>
    <w:rsid w:val="00FB1761"/>
    <w:rsid w:val="00FB5380"/>
    <w:rsid w:val="00FB62C7"/>
    <w:rsid w:val="00FC459B"/>
    <w:rsid w:val="00FC6B2D"/>
    <w:rsid w:val="00FC7535"/>
    <w:rsid w:val="00FC7D64"/>
    <w:rsid w:val="00FD11A2"/>
    <w:rsid w:val="00FD125A"/>
    <w:rsid w:val="00FD21F3"/>
    <w:rsid w:val="00FD3DB2"/>
    <w:rsid w:val="00FE1831"/>
    <w:rsid w:val="00FE24E6"/>
    <w:rsid w:val="00FE319F"/>
    <w:rsid w:val="00FE5A5F"/>
    <w:rsid w:val="00FF339D"/>
    <w:rsid w:val="00FF7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418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4180"/>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FA41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FA4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180"/>
  </w:style>
  <w:style w:type="paragraph" w:styleId="Footer">
    <w:name w:val="footer"/>
    <w:basedOn w:val="Normal"/>
    <w:link w:val="FooterChar"/>
    <w:uiPriority w:val="99"/>
    <w:unhideWhenUsed/>
    <w:rsid w:val="00FA4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180"/>
  </w:style>
  <w:style w:type="character" w:styleId="Hyperlink">
    <w:name w:val="Hyperlink"/>
    <w:basedOn w:val="DefaultParagraphFont"/>
    <w:uiPriority w:val="99"/>
    <w:semiHidden/>
    <w:unhideWhenUsed/>
    <w:rsid w:val="00275363"/>
    <w:rPr>
      <w:color w:val="0000FF"/>
      <w:u w:val="single"/>
    </w:rPr>
  </w:style>
  <w:style w:type="character" w:styleId="HTMLCite">
    <w:name w:val="HTML Cite"/>
    <w:basedOn w:val="DefaultParagraphFont"/>
    <w:uiPriority w:val="99"/>
    <w:semiHidden/>
    <w:unhideWhenUsed/>
    <w:rsid w:val="007C4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224">
      <w:bodyDiv w:val="1"/>
      <w:marLeft w:val="0"/>
      <w:marRight w:val="0"/>
      <w:marTop w:val="0"/>
      <w:marBottom w:val="0"/>
      <w:divBdr>
        <w:top w:val="none" w:sz="0" w:space="0" w:color="auto"/>
        <w:left w:val="none" w:sz="0" w:space="0" w:color="auto"/>
        <w:bottom w:val="none" w:sz="0" w:space="0" w:color="auto"/>
        <w:right w:val="none" w:sz="0" w:space="0" w:color="auto"/>
      </w:divBdr>
    </w:div>
    <w:div w:id="17780283">
      <w:bodyDiv w:val="1"/>
      <w:marLeft w:val="0"/>
      <w:marRight w:val="0"/>
      <w:marTop w:val="0"/>
      <w:marBottom w:val="0"/>
      <w:divBdr>
        <w:top w:val="none" w:sz="0" w:space="0" w:color="auto"/>
        <w:left w:val="none" w:sz="0" w:space="0" w:color="auto"/>
        <w:bottom w:val="none" w:sz="0" w:space="0" w:color="auto"/>
        <w:right w:val="none" w:sz="0" w:space="0" w:color="auto"/>
      </w:divBdr>
    </w:div>
    <w:div w:id="23990346">
      <w:bodyDiv w:val="1"/>
      <w:marLeft w:val="0"/>
      <w:marRight w:val="0"/>
      <w:marTop w:val="0"/>
      <w:marBottom w:val="0"/>
      <w:divBdr>
        <w:top w:val="none" w:sz="0" w:space="0" w:color="auto"/>
        <w:left w:val="none" w:sz="0" w:space="0" w:color="auto"/>
        <w:bottom w:val="none" w:sz="0" w:space="0" w:color="auto"/>
        <w:right w:val="none" w:sz="0" w:space="0" w:color="auto"/>
      </w:divBdr>
    </w:div>
    <w:div w:id="59637947">
      <w:bodyDiv w:val="1"/>
      <w:marLeft w:val="0"/>
      <w:marRight w:val="0"/>
      <w:marTop w:val="0"/>
      <w:marBottom w:val="0"/>
      <w:divBdr>
        <w:top w:val="none" w:sz="0" w:space="0" w:color="auto"/>
        <w:left w:val="none" w:sz="0" w:space="0" w:color="auto"/>
        <w:bottom w:val="none" w:sz="0" w:space="0" w:color="auto"/>
        <w:right w:val="none" w:sz="0" w:space="0" w:color="auto"/>
      </w:divBdr>
    </w:div>
    <w:div w:id="88158983">
      <w:bodyDiv w:val="1"/>
      <w:marLeft w:val="0"/>
      <w:marRight w:val="0"/>
      <w:marTop w:val="0"/>
      <w:marBottom w:val="0"/>
      <w:divBdr>
        <w:top w:val="none" w:sz="0" w:space="0" w:color="auto"/>
        <w:left w:val="none" w:sz="0" w:space="0" w:color="auto"/>
        <w:bottom w:val="none" w:sz="0" w:space="0" w:color="auto"/>
        <w:right w:val="none" w:sz="0" w:space="0" w:color="auto"/>
      </w:divBdr>
    </w:div>
    <w:div w:id="124473859">
      <w:bodyDiv w:val="1"/>
      <w:marLeft w:val="0"/>
      <w:marRight w:val="0"/>
      <w:marTop w:val="0"/>
      <w:marBottom w:val="0"/>
      <w:divBdr>
        <w:top w:val="none" w:sz="0" w:space="0" w:color="auto"/>
        <w:left w:val="none" w:sz="0" w:space="0" w:color="auto"/>
        <w:bottom w:val="none" w:sz="0" w:space="0" w:color="auto"/>
        <w:right w:val="none" w:sz="0" w:space="0" w:color="auto"/>
      </w:divBdr>
    </w:div>
    <w:div w:id="127743170">
      <w:bodyDiv w:val="1"/>
      <w:marLeft w:val="0"/>
      <w:marRight w:val="0"/>
      <w:marTop w:val="0"/>
      <w:marBottom w:val="0"/>
      <w:divBdr>
        <w:top w:val="none" w:sz="0" w:space="0" w:color="auto"/>
        <w:left w:val="none" w:sz="0" w:space="0" w:color="auto"/>
        <w:bottom w:val="none" w:sz="0" w:space="0" w:color="auto"/>
        <w:right w:val="none" w:sz="0" w:space="0" w:color="auto"/>
      </w:divBdr>
    </w:div>
    <w:div w:id="128136032">
      <w:bodyDiv w:val="1"/>
      <w:marLeft w:val="0"/>
      <w:marRight w:val="0"/>
      <w:marTop w:val="0"/>
      <w:marBottom w:val="0"/>
      <w:divBdr>
        <w:top w:val="none" w:sz="0" w:space="0" w:color="auto"/>
        <w:left w:val="none" w:sz="0" w:space="0" w:color="auto"/>
        <w:bottom w:val="none" w:sz="0" w:space="0" w:color="auto"/>
        <w:right w:val="none" w:sz="0" w:space="0" w:color="auto"/>
      </w:divBdr>
    </w:div>
    <w:div w:id="141623904">
      <w:bodyDiv w:val="1"/>
      <w:marLeft w:val="0"/>
      <w:marRight w:val="0"/>
      <w:marTop w:val="0"/>
      <w:marBottom w:val="0"/>
      <w:divBdr>
        <w:top w:val="none" w:sz="0" w:space="0" w:color="auto"/>
        <w:left w:val="none" w:sz="0" w:space="0" w:color="auto"/>
        <w:bottom w:val="none" w:sz="0" w:space="0" w:color="auto"/>
        <w:right w:val="none" w:sz="0" w:space="0" w:color="auto"/>
      </w:divBdr>
    </w:div>
    <w:div w:id="161088850">
      <w:bodyDiv w:val="1"/>
      <w:marLeft w:val="0"/>
      <w:marRight w:val="0"/>
      <w:marTop w:val="0"/>
      <w:marBottom w:val="0"/>
      <w:divBdr>
        <w:top w:val="none" w:sz="0" w:space="0" w:color="auto"/>
        <w:left w:val="none" w:sz="0" w:space="0" w:color="auto"/>
        <w:bottom w:val="none" w:sz="0" w:space="0" w:color="auto"/>
        <w:right w:val="none" w:sz="0" w:space="0" w:color="auto"/>
      </w:divBdr>
    </w:div>
    <w:div w:id="181404294">
      <w:bodyDiv w:val="1"/>
      <w:marLeft w:val="0"/>
      <w:marRight w:val="0"/>
      <w:marTop w:val="0"/>
      <w:marBottom w:val="0"/>
      <w:divBdr>
        <w:top w:val="none" w:sz="0" w:space="0" w:color="auto"/>
        <w:left w:val="none" w:sz="0" w:space="0" w:color="auto"/>
        <w:bottom w:val="none" w:sz="0" w:space="0" w:color="auto"/>
        <w:right w:val="none" w:sz="0" w:space="0" w:color="auto"/>
      </w:divBdr>
    </w:div>
    <w:div w:id="215707265">
      <w:bodyDiv w:val="1"/>
      <w:marLeft w:val="0"/>
      <w:marRight w:val="0"/>
      <w:marTop w:val="0"/>
      <w:marBottom w:val="0"/>
      <w:divBdr>
        <w:top w:val="none" w:sz="0" w:space="0" w:color="auto"/>
        <w:left w:val="none" w:sz="0" w:space="0" w:color="auto"/>
        <w:bottom w:val="none" w:sz="0" w:space="0" w:color="auto"/>
        <w:right w:val="none" w:sz="0" w:space="0" w:color="auto"/>
      </w:divBdr>
    </w:div>
    <w:div w:id="232587528">
      <w:bodyDiv w:val="1"/>
      <w:marLeft w:val="0"/>
      <w:marRight w:val="0"/>
      <w:marTop w:val="0"/>
      <w:marBottom w:val="0"/>
      <w:divBdr>
        <w:top w:val="none" w:sz="0" w:space="0" w:color="auto"/>
        <w:left w:val="none" w:sz="0" w:space="0" w:color="auto"/>
        <w:bottom w:val="none" w:sz="0" w:space="0" w:color="auto"/>
        <w:right w:val="none" w:sz="0" w:space="0" w:color="auto"/>
      </w:divBdr>
    </w:div>
    <w:div w:id="282080544">
      <w:bodyDiv w:val="1"/>
      <w:marLeft w:val="0"/>
      <w:marRight w:val="0"/>
      <w:marTop w:val="0"/>
      <w:marBottom w:val="0"/>
      <w:divBdr>
        <w:top w:val="none" w:sz="0" w:space="0" w:color="auto"/>
        <w:left w:val="none" w:sz="0" w:space="0" w:color="auto"/>
        <w:bottom w:val="none" w:sz="0" w:space="0" w:color="auto"/>
        <w:right w:val="none" w:sz="0" w:space="0" w:color="auto"/>
      </w:divBdr>
    </w:div>
    <w:div w:id="298845810">
      <w:bodyDiv w:val="1"/>
      <w:marLeft w:val="0"/>
      <w:marRight w:val="0"/>
      <w:marTop w:val="0"/>
      <w:marBottom w:val="0"/>
      <w:divBdr>
        <w:top w:val="none" w:sz="0" w:space="0" w:color="auto"/>
        <w:left w:val="none" w:sz="0" w:space="0" w:color="auto"/>
        <w:bottom w:val="none" w:sz="0" w:space="0" w:color="auto"/>
        <w:right w:val="none" w:sz="0" w:space="0" w:color="auto"/>
      </w:divBdr>
    </w:div>
    <w:div w:id="302583578">
      <w:bodyDiv w:val="1"/>
      <w:marLeft w:val="0"/>
      <w:marRight w:val="0"/>
      <w:marTop w:val="0"/>
      <w:marBottom w:val="0"/>
      <w:divBdr>
        <w:top w:val="none" w:sz="0" w:space="0" w:color="auto"/>
        <w:left w:val="none" w:sz="0" w:space="0" w:color="auto"/>
        <w:bottom w:val="none" w:sz="0" w:space="0" w:color="auto"/>
        <w:right w:val="none" w:sz="0" w:space="0" w:color="auto"/>
      </w:divBdr>
    </w:div>
    <w:div w:id="309597583">
      <w:bodyDiv w:val="1"/>
      <w:marLeft w:val="0"/>
      <w:marRight w:val="0"/>
      <w:marTop w:val="0"/>
      <w:marBottom w:val="0"/>
      <w:divBdr>
        <w:top w:val="none" w:sz="0" w:space="0" w:color="auto"/>
        <w:left w:val="none" w:sz="0" w:space="0" w:color="auto"/>
        <w:bottom w:val="none" w:sz="0" w:space="0" w:color="auto"/>
        <w:right w:val="none" w:sz="0" w:space="0" w:color="auto"/>
      </w:divBdr>
    </w:div>
    <w:div w:id="32115837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8826318">
      <w:bodyDiv w:val="1"/>
      <w:marLeft w:val="0"/>
      <w:marRight w:val="0"/>
      <w:marTop w:val="0"/>
      <w:marBottom w:val="0"/>
      <w:divBdr>
        <w:top w:val="none" w:sz="0" w:space="0" w:color="auto"/>
        <w:left w:val="none" w:sz="0" w:space="0" w:color="auto"/>
        <w:bottom w:val="none" w:sz="0" w:space="0" w:color="auto"/>
        <w:right w:val="none" w:sz="0" w:space="0" w:color="auto"/>
      </w:divBdr>
    </w:div>
    <w:div w:id="346103804">
      <w:bodyDiv w:val="1"/>
      <w:marLeft w:val="0"/>
      <w:marRight w:val="0"/>
      <w:marTop w:val="0"/>
      <w:marBottom w:val="0"/>
      <w:divBdr>
        <w:top w:val="none" w:sz="0" w:space="0" w:color="auto"/>
        <w:left w:val="none" w:sz="0" w:space="0" w:color="auto"/>
        <w:bottom w:val="none" w:sz="0" w:space="0" w:color="auto"/>
        <w:right w:val="none" w:sz="0" w:space="0" w:color="auto"/>
      </w:divBdr>
    </w:div>
    <w:div w:id="348916231">
      <w:bodyDiv w:val="1"/>
      <w:marLeft w:val="0"/>
      <w:marRight w:val="0"/>
      <w:marTop w:val="0"/>
      <w:marBottom w:val="0"/>
      <w:divBdr>
        <w:top w:val="none" w:sz="0" w:space="0" w:color="auto"/>
        <w:left w:val="none" w:sz="0" w:space="0" w:color="auto"/>
        <w:bottom w:val="none" w:sz="0" w:space="0" w:color="auto"/>
        <w:right w:val="none" w:sz="0" w:space="0" w:color="auto"/>
      </w:divBdr>
    </w:div>
    <w:div w:id="359626293">
      <w:bodyDiv w:val="1"/>
      <w:marLeft w:val="0"/>
      <w:marRight w:val="0"/>
      <w:marTop w:val="0"/>
      <w:marBottom w:val="0"/>
      <w:divBdr>
        <w:top w:val="none" w:sz="0" w:space="0" w:color="auto"/>
        <w:left w:val="none" w:sz="0" w:space="0" w:color="auto"/>
        <w:bottom w:val="none" w:sz="0" w:space="0" w:color="auto"/>
        <w:right w:val="none" w:sz="0" w:space="0" w:color="auto"/>
      </w:divBdr>
    </w:div>
    <w:div w:id="389495807">
      <w:bodyDiv w:val="1"/>
      <w:marLeft w:val="0"/>
      <w:marRight w:val="0"/>
      <w:marTop w:val="0"/>
      <w:marBottom w:val="0"/>
      <w:divBdr>
        <w:top w:val="none" w:sz="0" w:space="0" w:color="auto"/>
        <w:left w:val="none" w:sz="0" w:space="0" w:color="auto"/>
        <w:bottom w:val="none" w:sz="0" w:space="0" w:color="auto"/>
        <w:right w:val="none" w:sz="0" w:space="0" w:color="auto"/>
      </w:divBdr>
    </w:div>
    <w:div w:id="392894438">
      <w:bodyDiv w:val="1"/>
      <w:marLeft w:val="0"/>
      <w:marRight w:val="0"/>
      <w:marTop w:val="0"/>
      <w:marBottom w:val="0"/>
      <w:divBdr>
        <w:top w:val="none" w:sz="0" w:space="0" w:color="auto"/>
        <w:left w:val="none" w:sz="0" w:space="0" w:color="auto"/>
        <w:bottom w:val="none" w:sz="0" w:space="0" w:color="auto"/>
        <w:right w:val="none" w:sz="0" w:space="0" w:color="auto"/>
      </w:divBdr>
    </w:div>
    <w:div w:id="484129455">
      <w:bodyDiv w:val="1"/>
      <w:marLeft w:val="0"/>
      <w:marRight w:val="0"/>
      <w:marTop w:val="0"/>
      <w:marBottom w:val="0"/>
      <w:divBdr>
        <w:top w:val="none" w:sz="0" w:space="0" w:color="auto"/>
        <w:left w:val="none" w:sz="0" w:space="0" w:color="auto"/>
        <w:bottom w:val="none" w:sz="0" w:space="0" w:color="auto"/>
        <w:right w:val="none" w:sz="0" w:space="0" w:color="auto"/>
      </w:divBdr>
    </w:div>
    <w:div w:id="487597212">
      <w:bodyDiv w:val="1"/>
      <w:marLeft w:val="0"/>
      <w:marRight w:val="0"/>
      <w:marTop w:val="0"/>
      <w:marBottom w:val="0"/>
      <w:divBdr>
        <w:top w:val="none" w:sz="0" w:space="0" w:color="auto"/>
        <w:left w:val="none" w:sz="0" w:space="0" w:color="auto"/>
        <w:bottom w:val="none" w:sz="0" w:space="0" w:color="auto"/>
        <w:right w:val="none" w:sz="0" w:space="0" w:color="auto"/>
      </w:divBdr>
    </w:div>
    <w:div w:id="498892656">
      <w:bodyDiv w:val="1"/>
      <w:marLeft w:val="0"/>
      <w:marRight w:val="0"/>
      <w:marTop w:val="0"/>
      <w:marBottom w:val="0"/>
      <w:divBdr>
        <w:top w:val="none" w:sz="0" w:space="0" w:color="auto"/>
        <w:left w:val="none" w:sz="0" w:space="0" w:color="auto"/>
        <w:bottom w:val="none" w:sz="0" w:space="0" w:color="auto"/>
        <w:right w:val="none" w:sz="0" w:space="0" w:color="auto"/>
      </w:divBdr>
    </w:div>
    <w:div w:id="501775274">
      <w:bodyDiv w:val="1"/>
      <w:marLeft w:val="0"/>
      <w:marRight w:val="0"/>
      <w:marTop w:val="0"/>
      <w:marBottom w:val="0"/>
      <w:divBdr>
        <w:top w:val="none" w:sz="0" w:space="0" w:color="auto"/>
        <w:left w:val="none" w:sz="0" w:space="0" w:color="auto"/>
        <w:bottom w:val="none" w:sz="0" w:space="0" w:color="auto"/>
        <w:right w:val="none" w:sz="0" w:space="0" w:color="auto"/>
      </w:divBdr>
    </w:div>
    <w:div w:id="502746624">
      <w:bodyDiv w:val="1"/>
      <w:marLeft w:val="0"/>
      <w:marRight w:val="0"/>
      <w:marTop w:val="0"/>
      <w:marBottom w:val="0"/>
      <w:divBdr>
        <w:top w:val="none" w:sz="0" w:space="0" w:color="auto"/>
        <w:left w:val="none" w:sz="0" w:space="0" w:color="auto"/>
        <w:bottom w:val="none" w:sz="0" w:space="0" w:color="auto"/>
        <w:right w:val="none" w:sz="0" w:space="0" w:color="auto"/>
      </w:divBdr>
    </w:div>
    <w:div w:id="534344090">
      <w:bodyDiv w:val="1"/>
      <w:marLeft w:val="0"/>
      <w:marRight w:val="0"/>
      <w:marTop w:val="0"/>
      <w:marBottom w:val="0"/>
      <w:divBdr>
        <w:top w:val="none" w:sz="0" w:space="0" w:color="auto"/>
        <w:left w:val="none" w:sz="0" w:space="0" w:color="auto"/>
        <w:bottom w:val="none" w:sz="0" w:space="0" w:color="auto"/>
        <w:right w:val="none" w:sz="0" w:space="0" w:color="auto"/>
      </w:divBdr>
    </w:div>
    <w:div w:id="536814308">
      <w:bodyDiv w:val="1"/>
      <w:marLeft w:val="0"/>
      <w:marRight w:val="0"/>
      <w:marTop w:val="0"/>
      <w:marBottom w:val="0"/>
      <w:divBdr>
        <w:top w:val="none" w:sz="0" w:space="0" w:color="auto"/>
        <w:left w:val="none" w:sz="0" w:space="0" w:color="auto"/>
        <w:bottom w:val="none" w:sz="0" w:space="0" w:color="auto"/>
        <w:right w:val="none" w:sz="0" w:space="0" w:color="auto"/>
      </w:divBdr>
    </w:div>
    <w:div w:id="539250255">
      <w:bodyDiv w:val="1"/>
      <w:marLeft w:val="0"/>
      <w:marRight w:val="0"/>
      <w:marTop w:val="0"/>
      <w:marBottom w:val="0"/>
      <w:divBdr>
        <w:top w:val="none" w:sz="0" w:space="0" w:color="auto"/>
        <w:left w:val="none" w:sz="0" w:space="0" w:color="auto"/>
        <w:bottom w:val="none" w:sz="0" w:space="0" w:color="auto"/>
        <w:right w:val="none" w:sz="0" w:space="0" w:color="auto"/>
      </w:divBdr>
    </w:div>
    <w:div w:id="541137372">
      <w:bodyDiv w:val="1"/>
      <w:marLeft w:val="0"/>
      <w:marRight w:val="0"/>
      <w:marTop w:val="0"/>
      <w:marBottom w:val="0"/>
      <w:divBdr>
        <w:top w:val="none" w:sz="0" w:space="0" w:color="auto"/>
        <w:left w:val="none" w:sz="0" w:space="0" w:color="auto"/>
        <w:bottom w:val="none" w:sz="0" w:space="0" w:color="auto"/>
        <w:right w:val="none" w:sz="0" w:space="0" w:color="auto"/>
      </w:divBdr>
    </w:div>
    <w:div w:id="542442756">
      <w:bodyDiv w:val="1"/>
      <w:marLeft w:val="0"/>
      <w:marRight w:val="0"/>
      <w:marTop w:val="0"/>
      <w:marBottom w:val="0"/>
      <w:divBdr>
        <w:top w:val="none" w:sz="0" w:space="0" w:color="auto"/>
        <w:left w:val="none" w:sz="0" w:space="0" w:color="auto"/>
        <w:bottom w:val="none" w:sz="0" w:space="0" w:color="auto"/>
        <w:right w:val="none" w:sz="0" w:space="0" w:color="auto"/>
      </w:divBdr>
    </w:div>
    <w:div w:id="553274233">
      <w:bodyDiv w:val="1"/>
      <w:marLeft w:val="0"/>
      <w:marRight w:val="0"/>
      <w:marTop w:val="0"/>
      <w:marBottom w:val="0"/>
      <w:divBdr>
        <w:top w:val="none" w:sz="0" w:space="0" w:color="auto"/>
        <w:left w:val="none" w:sz="0" w:space="0" w:color="auto"/>
        <w:bottom w:val="none" w:sz="0" w:space="0" w:color="auto"/>
        <w:right w:val="none" w:sz="0" w:space="0" w:color="auto"/>
      </w:divBdr>
    </w:div>
    <w:div w:id="569122571">
      <w:bodyDiv w:val="1"/>
      <w:marLeft w:val="0"/>
      <w:marRight w:val="0"/>
      <w:marTop w:val="0"/>
      <w:marBottom w:val="0"/>
      <w:divBdr>
        <w:top w:val="none" w:sz="0" w:space="0" w:color="auto"/>
        <w:left w:val="none" w:sz="0" w:space="0" w:color="auto"/>
        <w:bottom w:val="none" w:sz="0" w:space="0" w:color="auto"/>
        <w:right w:val="none" w:sz="0" w:space="0" w:color="auto"/>
      </w:divBdr>
    </w:div>
    <w:div w:id="576482842">
      <w:bodyDiv w:val="1"/>
      <w:marLeft w:val="0"/>
      <w:marRight w:val="0"/>
      <w:marTop w:val="0"/>
      <w:marBottom w:val="0"/>
      <w:divBdr>
        <w:top w:val="none" w:sz="0" w:space="0" w:color="auto"/>
        <w:left w:val="none" w:sz="0" w:space="0" w:color="auto"/>
        <w:bottom w:val="none" w:sz="0" w:space="0" w:color="auto"/>
        <w:right w:val="none" w:sz="0" w:space="0" w:color="auto"/>
      </w:divBdr>
    </w:div>
    <w:div w:id="586502630">
      <w:bodyDiv w:val="1"/>
      <w:marLeft w:val="0"/>
      <w:marRight w:val="0"/>
      <w:marTop w:val="0"/>
      <w:marBottom w:val="0"/>
      <w:divBdr>
        <w:top w:val="none" w:sz="0" w:space="0" w:color="auto"/>
        <w:left w:val="none" w:sz="0" w:space="0" w:color="auto"/>
        <w:bottom w:val="none" w:sz="0" w:space="0" w:color="auto"/>
        <w:right w:val="none" w:sz="0" w:space="0" w:color="auto"/>
      </w:divBdr>
    </w:div>
    <w:div w:id="598176245">
      <w:bodyDiv w:val="1"/>
      <w:marLeft w:val="0"/>
      <w:marRight w:val="0"/>
      <w:marTop w:val="0"/>
      <w:marBottom w:val="0"/>
      <w:divBdr>
        <w:top w:val="none" w:sz="0" w:space="0" w:color="auto"/>
        <w:left w:val="none" w:sz="0" w:space="0" w:color="auto"/>
        <w:bottom w:val="none" w:sz="0" w:space="0" w:color="auto"/>
        <w:right w:val="none" w:sz="0" w:space="0" w:color="auto"/>
      </w:divBdr>
    </w:div>
    <w:div w:id="602685631">
      <w:bodyDiv w:val="1"/>
      <w:marLeft w:val="0"/>
      <w:marRight w:val="0"/>
      <w:marTop w:val="0"/>
      <w:marBottom w:val="0"/>
      <w:divBdr>
        <w:top w:val="none" w:sz="0" w:space="0" w:color="auto"/>
        <w:left w:val="none" w:sz="0" w:space="0" w:color="auto"/>
        <w:bottom w:val="none" w:sz="0" w:space="0" w:color="auto"/>
        <w:right w:val="none" w:sz="0" w:space="0" w:color="auto"/>
      </w:divBdr>
    </w:div>
    <w:div w:id="619145807">
      <w:bodyDiv w:val="1"/>
      <w:marLeft w:val="0"/>
      <w:marRight w:val="0"/>
      <w:marTop w:val="0"/>
      <w:marBottom w:val="0"/>
      <w:divBdr>
        <w:top w:val="none" w:sz="0" w:space="0" w:color="auto"/>
        <w:left w:val="none" w:sz="0" w:space="0" w:color="auto"/>
        <w:bottom w:val="none" w:sz="0" w:space="0" w:color="auto"/>
        <w:right w:val="none" w:sz="0" w:space="0" w:color="auto"/>
      </w:divBdr>
    </w:div>
    <w:div w:id="644431903">
      <w:bodyDiv w:val="1"/>
      <w:marLeft w:val="0"/>
      <w:marRight w:val="0"/>
      <w:marTop w:val="0"/>
      <w:marBottom w:val="0"/>
      <w:divBdr>
        <w:top w:val="none" w:sz="0" w:space="0" w:color="auto"/>
        <w:left w:val="none" w:sz="0" w:space="0" w:color="auto"/>
        <w:bottom w:val="none" w:sz="0" w:space="0" w:color="auto"/>
        <w:right w:val="none" w:sz="0" w:space="0" w:color="auto"/>
      </w:divBdr>
    </w:div>
    <w:div w:id="698166720">
      <w:bodyDiv w:val="1"/>
      <w:marLeft w:val="0"/>
      <w:marRight w:val="0"/>
      <w:marTop w:val="0"/>
      <w:marBottom w:val="0"/>
      <w:divBdr>
        <w:top w:val="none" w:sz="0" w:space="0" w:color="auto"/>
        <w:left w:val="none" w:sz="0" w:space="0" w:color="auto"/>
        <w:bottom w:val="none" w:sz="0" w:space="0" w:color="auto"/>
        <w:right w:val="none" w:sz="0" w:space="0" w:color="auto"/>
      </w:divBdr>
    </w:div>
    <w:div w:id="737217211">
      <w:bodyDiv w:val="1"/>
      <w:marLeft w:val="0"/>
      <w:marRight w:val="0"/>
      <w:marTop w:val="0"/>
      <w:marBottom w:val="0"/>
      <w:divBdr>
        <w:top w:val="none" w:sz="0" w:space="0" w:color="auto"/>
        <w:left w:val="none" w:sz="0" w:space="0" w:color="auto"/>
        <w:bottom w:val="none" w:sz="0" w:space="0" w:color="auto"/>
        <w:right w:val="none" w:sz="0" w:space="0" w:color="auto"/>
      </w:divBdr>
    </w:div>
    <w:div w:id="789470974">
      <w:bodyDiv w:val="1"/>
      <w:marLeft w:val="0"/>
      <w:marRight w:val="0"/>
      <w:marTop w:val="0"/>
      <w:marBottom w:val="0"/>
      <w:divBdr>
        <w:top w:val="none" w:sz="0" w:space="0" w:color="auto"/>
        <w:left w:val="none" w:sz="0" w:space="0" w:color="auto"/>
        <w:bottom w:val="none" w:sz="0" w:space="0" w:color="auto"/>
        <w:right w:val="none" w:sz="0" w:space="0" w:color="auto"/>
      </w:divBdr>
    </w:div>
    <w:div w:id="850484927">
      <w:bodyDiv w:val="1"/>
      <w:marLeft w:val="0"/>
      <w:marRight w:val="0"/>
      <w:marTop w:val="0"/>
      <w:marBottom w:val="0"/>
      <w:divBdr>
        <w:top w:val="none" w:sz="0" w:space="0" w:color="auto"/>
        <w:left w:val="none" w:sz="0" w:space="0" w:color="auto"/>
        <w:bottom w:val="none" w:sz="0" w:space="0" w:color="auto"/>
        <w:right w:val="none" w:sz="0" w:space="0" w:color="auto"/>
      </w:divBdr>
    </w:div>
    <w:div w:id="857932777">
      <w:bodyDiv w:val="1"/>
      <w:marLeft w:val="0"/>
      <w:marRight w:val="0"/>
      <w:marTop w:val="0"/>
      <w:marBottom w:val="0"/>
      <w:divBdr>
        <w:top w:val="none" w:sz="0" w:space="0" w:color="auto"/>
        <w:left w:val="none" w:sz="0" w:space="0" w:color="auto"/>
        <w:bottom w:val="none" w:sz="0" w:space="0" w:color="auto"/>
        <w:right w:val="none" w:sz="0" w:space="0" w:color="auto"/>
      </w:divBdr>
    </w:div>
    <w:div w:id="905191809">
      <w:bodyDiv w:val="1"/>
      <w:marLeft w:val="0"/>
      <w:marRight w:val="0"/>
      <w:marTop w:val="0"/>
      <w:marBottom w:val="0"/>
      <w:divBdr>
        <w:top w:val="none" w:sz="0" w:space="0" w:color="auto"/>
        <w:left w:val="none" w:sz="0" w:space="0" w:color="auto"/>
        <w:bottom w:val="none" w:sz="0" w:space="0" w:color="auto"/>
        <w:right w:val="none" w:sz="0" w:space="0" w:color="auto"/>
      </w:divBdr>
    </w:div>
    <w:div w:id="955256626">
      <w:bodyDiv w:val="1"/>
      <w:marLeft w:val="0"/>
      <w:marRight w:val="0"/>
      <w:marTop w:val="0"/>
      <w:marBottom w:val="0"/>
      <w:divBdr>
        <w:top w:val="none" w:sz="0" w:space="0" w:color="auto"/>
        <w:left w:val="none" w:sz="0" w:space="0" w:color="auto"/>
        <w:bottom w:val="none" w:sz="0" w:space="0" w:color="auto"/>
        <w:right w:val="none" w:sz="0" w:space="0" w:color="auto"/>
      </w:divBdr>
    </w:div>
    <w:div w:id="961422605">
      <w:bodyDiv w:val="1"/>
      <w:marLeft w:val="0"/>
      <w:marRight w:val="0"/>
      <w:marTop w:val="0"/>
      <w:marBottom w:val="0"/>
      <w:divBdr>
        <w:top w:val="none" w:sz="0" w:space="0" w:color="auto"/>
        <w:left w:val="none" w:sz="0" w:space="0" w:color="auto"/>
        <w:bottom w:val="none" w:sz="0" w:space="0" w:color="auto"/>
        <w:right w:val="none" w:sz="0" w:space="0" w:color="auto"/>
      </w:divBdr>
    </w:div>
    <w:div w:id="974721801">
      <w:bodyDiv w:val="1"/>
      <w:marLeft w:val="0"/>
      <w:marRight w:val="0"/>
      <w:marTop w:val="0"/>
      <w:marBottom w:val="0"/>
      <w:divBdr>
        <w:top w:val="none" w:sz="0" w:space="0" w:color="auto"/>
        <w:left w:val="none" w:sz="0" w:space="0" w:color="auto"/>
        <w:bottom w:val="none" w:sz="0" w:space="0" w:color="auto"/>
        <w:right w:val="none" w:sz="0" w:space="0" w:color="auto"/>
      </w:divBdr>
    </w:div>
    <w:div w:id="980579826">
      <w:bodyDiv w:val="1"/>
      <w:marLeft w:val="0"/>
      <w:marRight w:val="0"/>
      <w:marTop w:val="0"/>
      <w:marBottom w:val="0"/>
      <w:divBdr>
        <w:top w:val="none" w:sz="0" w:space="0" w:color="auto"/>
        <w:left w:val="none" w:sz="0" w:space="0" w:color="auto"/>
        <w:bottom w:val="none" w:sz="0" w:space="0" w:color="auto"/>
        <w:right w:val="none" w:sz="0" w:space="0" w:color="auto"/>
      </w:divBdr>
    </w:div>
    <w:div w:id="1002774985">
      <w:bodyDiv w:val="1"/>
      <w:marLeft w:val="0"/>
      <w:marRight w:val="0"/>
      <w:marTop w:val="0"/>
      <w:marBottom w:val="0"/>
      <w:divBdr>
        <w:top w:val="none" w:sz="0" w:space="0" w:color="auto"/>
        <w:left w:val="none" w:sz="0" w:space="0" w:color="auto"/>
        <w:bottom w:val="none" w:sz="0" w:space="0" w:color="auto"/>
        <w:right w:val="none" w:sz="0" w:space="0" w:color="auto"/>
      </w:divBdr>
    </w:div>
    <w:div w:id="1025056351">
      <w:bodyDiv w:val="1"/>
      <w:marLeft w:val="0"/>
      <w:marRight w:val="0"/>
      <w:marTop w:val="0"/>
      <w:marBottom w:val="0"/>
      <w:divBdr>
        <w:top w:val="none" w:sz="0" w:space="0" w:color="auto"/>
        <w:left w:val="none" w:sz="0" w:space="0" w:color="auto"/>
        <w:bottom w:val="none" w:sz="0" w:space="0" w:color="auto"/>
        <w:right w:val="none" w:sz="0" w:space="0" w:color="auto"/>
      </w:divBdr>
    </w:div>
    <w:div w:id="1049233060">
      <w:bodyDiv w:val="1"/>
      <w:marLeft w:val="0"/>
      <w:marRight w:val="0"/>
      <w:marTop w:val="0"/>
      <w:marBottom w:val="0"/>
      <w:divBdr>
        <w:top w:val="none" w:sz="0" w:space="0" w:color="auto"/>
        <w:left w:val="none" w:sz="0" w:space="0" w:color="auto"/>
        <w:bottom w:val="none" w:sz="0" w:space="0" w:color="auto"/>
        <w:right w:val="none" w:sz="0" w:space="0" w:color="auto"/>
      </w:divBdr>
    </w:div>
    <w:div w:id="1106076352">
      <w:bodyDiv w:val="1"/>
      <w:marLeft w:val="0"/>
      <w:marRight w:val="0"/>
      <w:marTop w:val="0"/>
      <w:marBottom w:val="0"/>
      <w:divBdr>
        <w:top w:val="none" w:sz="0" w:space="0" w:color="auto"/>
        <w:left w:val="none" w:sz="0" w:space="0" w:color="auto"/>
        <w:bottom w:val="none" w:sz="0" w:space="0" w:color="auto"/>
        <w:right w:val="none" w:sz="0" w:space="0" w:color="auto"/>
      </w:divBdr>
    </w:div>
    <w:div w:id="1121846516">
      <w:bodyDiv w:val="1"/>
      <w:marLeft w:val="0"/>
      <w:marRight w:val="0"/>
      <w:marTop w:val="0"/>
      <w:marBottom w:val="0"/>
      <w:divBdr>
        <w:top w:val="none" w:sz="0" w:space="0" w:color="auto"/>
        <w:left w:val="none" w:sz="0" w:space="0" w:color="auto"/>
        <w:bottom w:val="none" w:sz="0" w:space="0" w:color="auto"/>
        <w:right w:val="none" w:sz="0" w:space="0" w:color="auto"/>
      </w:divBdr>
    </w:div>
    <w:div w:id="1127625701">
      <w:bodyDiv w:val="1"/>
      <w:marLeft w:val="0"/>
      <w:marRight w:val="0"/>
      <w:marTop w:val="0"/>
      <w:marBottom w:val="0"/>
      <w:divBdr>
        <w:top w:val="none" w:sz="0" w:space="0" w:color="auto"/>
        <w:left w:val="none" w:sz="0" w:space="0" w:color="auto"/>
        <w:bottom w:val="none" w:sz="0" w:space="0" w:color="auto"/>
        <w:right w:val="none" w:sz="0" w:space="0" w:color="auto"/>
      </w:divBdr>
    </w:div>
    <w:div w:id="1133249582">
      <w:bodyDiv w:val="1"/>
      <w:marLeft w:val="0"/>
      <w:marRight w:val="0"/>
      <w:marTop w:val="0"/>
      <w:marBottom w:val="0"/>
      <w:divBdr>
        <w:top w:val="none" w:sz="0" w:space="0" w:color="auto"/>
        <w:left w:val="none" w:sz="0" w:space="0" w:color="auto"/>
        <w:bottom w:val="none" w:sz="0" w:space="0" w:color="auto"/>
        <w:right w:val="none" w:sz="0" w:space="0" w:color="auto"/>
      </w:divBdr>
    </w:div>
    <w:div w:id="1156994353">
      <w:bodyDiv w:val="1"/>
      <w:marLeft w:val="0"/>
      <w:marRight w:val="0"/>
      <w:marTop w:val="0"/>
      <w:marBottom w:val="0"/>
      <w:divBdr>
        <w:top w:val="none" w:sz="0" w:space="0" w:color="auto"/>
        <w:left w:val="none" w:sz="0" w:space="0" w:color="auto"/>
        <w:bottom w:val="none" w:sz="0" w:space="0" w:color="auto"/>
        <w:right w:val="none" w:sz="0" w:space="0" w:color="auto"/>
      </w:divBdr>
    </w:div>
    <w:div w:id="1185560603">
      <w:bodyDiv w:val="1"/>
      <w:marLeft w:val="0"/>
      <w:marRight w:val="0"/>
      <w:marTop w:val="0"/>
      <w:marBottom w:val="0"/>
      <w:divBdr>
        <w:top w:val="none" w:sz="0" w:space="0" w:color="auto"/>
        <w:left w:val="none" w:sz="0" w:space="0" w:color="auto"/>
        <w:bottom w:val="none" w:sz="0" w:space="0" w:color="auto"/>
        <w:right w:val="none" w:sz="0" w:space="0" w:color="auto"/>
      </w:divBdr>
    </w:div>
    <w:div w:id="1216233305">
      <w:bodyDiv w:val="1"/>
      <w:marLeft w:val="0"/>
      <w:marRight w:val="0"/>
      <w:marTop w:val="0"/>
      <w:marBottom w:val="0"/>
      <w:divBdr>
        <w:top w:val="none" w:sz="0" w:space="0" w:color="auto"/>
        <w:left w:val="none" w:sz="0" w:space="0" w:color="auto"/>
        <w:bottom w:val="none" w:sz="0" w:space="0" w:color="auto"/>
        <w:right w:val="none" w:sz="0" w:space="0" w:color="auto"/>
      </w:divBdr>
    </w:div>
    <w:div w:id="1226838588">
      <w:bodyDiv w:val="1"/>
      <w:marLeft w:val="0"/>
      <w:marRight w:val="0"/>
      <w:marTop w:val="0"/>
      <w:marBottom w:val="0"/>
      <w:divBdr>
        <w:top w:val="none" w:sz="0" w:space="0" w:color="auto"/>
        <w:left w:val="none" w:sz="0" w:space="0" w:color="auto"/>
        <w:bottom w:val="none" w:sz="0" w:space="0" w:color="auto"/>
        <w:right w:val="none" w:sz="0" w:space="0" w:color="auto"/>
      </w:divBdr>
    </w:div>
    <w:div w:id="1240091805">
      <w:bodyDiv w:val="1"/>
      <w:marLeft w:val="0"/>
      <w:marRight w:val="0"/>
      <w:marTop w:val="0"/>
      <w:marBottom w:val="0"/>
      <w:divBdr>
        <w:top w:val="none" w:sz="0" w:space="0" w:color="auto"/>
        <w:left w:val="none" w:sz="0" w:space="0" w:color="auto"/>
        <w:bottom w:val="none" w:sz="0" w:space="0" w:color="auto"/>
        <w:right w:val="none" w:sz="0" w:space="0" w:color="auto"/>
      </w:divBdr>
    </w:div>
    <w:div w:id="1282541313">
      <w:bodyDiv w:val="1"/>
      <w:marLeft w:val="0"/>
      <w:marRight w:val="0"/>
      <w:marTop w:val="0"/>
      <w:marBottom w:val="0"/>
      <w:divBdr>
        <w:top w:val="none" w:sz="0" w:space="0" w:color="auto"/>
        <w:left w:val="none" w:sz="0" w:space="0" w:color="auto"/>
        <w:bottom w:val="none" w:sz="0" w:space="0" w:color="auto"/>
        <w:right w:val="none" w:sz="0" w:space="0" w:color="auto"/>
      </w:divBdr>
    </w:div>
    <w:div w:id="1301612150">
      <w:bodyDiv w:val="1"/>
      <w:marLeft w:val="0"/>
      <w:marRight w:val="0"/>
      <w:marTop w:val="0"/>
      <w:marBottom w:val="0"/>
      <w:divBdr>
        <w:top w:val="none" w:sz="0" w:space="0" w:color="auto"/>
        <w:left w:val="none" w:sz="0" w:space="0" w:color="auto"/>
        <w:bottom w:val="none" w:sz="0" w:space="0" w:color="auto"/>
        <w:right w:val="none" w:sz="0" w:space="0" w:color="auto"/>
      </w:divBdr>
    </w:div>
    <w:div w:id="1306545501">
      <w:bodyDiv w:val="1"/>
      <w:marLeft w:val="0"/>
      <w:marRight w:val="0"/>
      <w:marTop w:val="0"/>
      <w:marBottom w:val="0"/>
      <w:divBdr>
        <w:top w:val="none" w:sz="0" w:space="0" w:color="auto"/>
        <w:left w:val="none" w:sz="0" w:space="0" w:color="auto"/>
        <w:bottom w:val="none" w:sz="0" w:space="0" w:color="auto"/>
        <w:right w:val="none" w:sz="0" w:space="0" w:color="auto"/>
      </w:divBdr>
    </w:div>
    <w:div w:id="1331639445">
      <w:bodyDiv w:val="1"/>
      <w:marLeft w:val="0"/>
      <w:marRight w:val="0"/>
      <w:marTop w:val="0"/>
      <w:marBottom w:val="0"/>
      <w:divBdr>
        <w:top w:val="none" w:sz="0" w:space="0" w:color="auto"/>
        <w:left w:val="none" w:sz="0" w:space="0" w:color="auto"/>
        <w:bottom w:val="none" w:sz="0" w:space="0" w:color="auto"/>
        <w:right w:val="none" w:sz="0" w:space="0" w:color="auto"/>
      </w:divBdr>
    </w:div>
    <w:div w:id="1335373606">
      <w:bodyDiv w:val="1"/>
      <w:marLeft w:val="0"/>
      <w:marRight w:val="0"/>
      <w:marTop w:val="0"/>
      <w:marBottom w:val="0"/>
      <w:divBdr>
        <w:top w:val="none" w:sz="0" w:space="0" w:color="auto"/>
        <w:left w:val="none" w:sz="0" w:space="0" w:color="auto"/>
        <w:bottom w:val="none" w:sz="0" w:space="0" w:color="auto"/>
        <w:right w:val="none" w:sz="0" w:space="0" w:color="auto"/>
      </w:divBdr>
    </w:div>
    <w:div w:id="1341665068">
      <w:bodyDiv w:val="1"/>
      <w:marLeft w:val="0"/>
      <w:marRight w:val="0"/>
      <w:marTop w:val="0"/>
      <w:marBottom w:val="0"/>
      <w:divBdr>
        <w:top w:val="none" w:sz="0" w:space="0" w:color="auto"/>
        <w:left w:val="none" w:sz="0" w:space="0" w:color="auto"/>
        <w:bottom w:val="none" w:sz="0" w:space="0" w:color="auto"/>
        <w:right w:val="none" w:sz="0" w:space="0" w:color="auto"/>
      </w:divBdr>
    </w:div>
    <w:div w:id="1352023667">
      <w:bodyDiv w:val="1"/>
      <w:marLeft w:val="0"/>
      <w:marRight w:val="0"/>
      <w:marTop w:val="0"/>
      <w:marBottom w:val="0"/>
      <w:divBdr>
        <w:top w:val="none" w:sz="0" w:space="0" w:color="auto"/>
        <w:left w:val="none" w:sz="0" w:space="0" w:color="auto"/>
        <w:bottom w:val="none" w:sz="0" w:space="0" w:color="auto"/>
        <w:right w:val="none" w:sz="0" w:space="0" w:color="auto"/>
      </w:divBdr>
    </w:div>
    <w:div w:id="1404449873">
      <w:bodyDiv w:val="1"/>
      <w:marLeft w:val="0"/>
      <w:marRight w:val="0"/>
      <w:marTop w:val="0"/>
      <w:marBottom w:val="0"/>
      <w:divBdr>
        <w:top w:val="none" w:sz="0" w:space="0" w:color="auto"/>
        <w:left w:val="none" w:sz="0" w:space="0" w:color="auto"/>
        <w:bottom w:val="none" w:sz="0" w:space="0" w:color="auto"/>
        <w:right w:val="none" w:sz="0" w:space="0" w:color="auto"/>
      </w:divBdr>
    </w:div>
    <w:div w:id="1405301090">
      <w:bodyDiv w:val="1"/>
      <w:marLeft w:val="0"/>
      <w:marRight w:val="0"/>
      <w:marTop w:val="0"/>
      <w:marBottom w:val="0"/>
      <w:divBdr>
        <w:top w:val="none" w:sz="0" w:space="0" w:color="auto"/>
        <w:left w:val="none" w:sz="0" w:space="0" w:color="auto"/>
        <w:bottom w:val="none" w:sz="0" w:space="0" w:color="auto"/>
        <w:right w:val="none" w:sz="0" w:space="0" w:color="auto"/>
      </w:divBdr>
    </w:div>
    <w:div w:id="1415739889">
      <w:bodyDiv w:val="1"/>
      <w:marLeft w:val="0"/>
      <w:marRight w:val="0"/>
      <w:marTop w:val="0"/>
      <w:marBottom w:val="0"/>
      <w:divBdr>
        <w:top w:val="none" w:sz="0" w:space="0" w:color="auto"/>
        <w:left w:val="none" w:sz="0" w:space="0" w:color="auto"/>
        <w:bottom w:val="none" w:sz="0" w:space="0" w:color="auto"/>
        <w:right w:val="none" w:sz="0" w:space="0" w:color="auto"/>
      </w:divBdr>
    </w:div>
    <w:div w:id="1426877444">
      <w:bodyDiv w:val="1"/>
      <w:marLeft w:val="0"/>
      <w:marRight w:val="0"/>
      <w:marTop w:val="0"/>
      <w:marBottom w:val="0"/>
      <w:divBdr>
        <w:top w:val="none" w:sz="0" w:space="0" w:color="auto"/>
        <w:left w:val="none" w:sz="0" w:space="0" w:color="auto"/>
        <w:bottom w:val="none" w:sz="0" w:space="0" w:color="auto"/>
        <w:right w:val="none" w:sz="0" w:space="0" w:color="auto"/>
      </w:divBdr>
    </w:div>
    <w:div w:id="1440681830">
      <w:bodyDiv w:val="1"/>
      <w:marLeft w:val="0"/>
      <w:marRight w:val="0"/>
      <w:marTop w:val="0"/>
      <w:marBottom w:val="0"/>
      <w:divBdr>
        <w:top w:val="none" w:sz="0" w:space="0" w:color="auto"/>
        <w:left w:val="none" w:sz="0" w:space="0" w:color="auto"/>
        <w:bottom w:val="none" w:sz="0" w:space="0" w:color="auto"/>
        <w:right w:val="none" w:sz="0" w:space="0" w:color="auto"/>
      </w:divBdr>
    </w:div>
    <w:div w:id="1467238834">
      <w:bodyDiv w:val="1"/>
      <w:marLeft w:val="0"/>
      <w:marRight w:val="0"/>
      <w:marTop w:val="0"/>
      <w:marBottom w:val="0"/>
      <w:divBdr>
        <w:top w:val="none" w:sz="0" w:space="0" w:color="auto"/>
        <w:left w:val="none" w:sz="0" w:space="0" w:color="auto"/>
        <w:bottom w:val="none" w:sz="0" w:space="0" w:color="auto"/>
        <w:right w:val="none" w:sz="0" w:space="0" w:color="auto"/>
      </w:divBdr>
    </w:div>
    <w:div w:id="1467818332">
      <w:bodyDiv w:val="1"/>
      <w:marLeft w:val="0"/>
      <w:marRight w:val="0"/>
      <w:marTop w:val="0"/>
      <w:marBottom w:val="0"/>
      <w:divBdr>
        <w:top w:val="none" w:sz="0" w:space="0" w:color="auto"/>
        <w:left w:val="none" w:sz="0" w:space="0" w:color="auto"/>
        <w:bottom w:val="none" w:sz="0" w:space="0" w:color="auto"/>
        <w:right w:val="none" w:sz="0" w:space="0" w:color="auto"/>
      </w:divBdr>
    </w:div>
    <w:div w:id="1485194880">
      <w:bodyDiv w:val="1"/>
      <w:marLeft w:val="0"/>
      <w:marRight w:val="0"/>
      <w:marTop w:val="0"/>
      <w:marBottom w:val="0"/>
      <w:divBdr>
        <w:top w:val="none" w:sz="0" w:space="0" w:color="auto"/>
        <w:left w:val="none" w:sz="0" w:space="0" w:color="auto"/>
        <w:bottom w:val="none" w:sz="0" w:space="0" w:color="auto"/>
        <w:right w:val="none" w:sz="0" w:space="0" w:color="auto"/>
      </w:divBdr>
    </w:div>
    <w:div w:id="1527403455">
      <w:bodyDiv w:val="1"/>
      <w:marLeft w:val="0"/>
      <w:marRight w:val="0"/>
      <w:marTop w:val="0"/>
      <w:marBottom w:val="0"/>
      <w:divBdr>
        <w:top w:val="none" w:sz="0" w:space="0" w:color="auto"/>
        <w:left w:val="none" w:sz="0" w:space="0" w:color="auto"/>
        <w:bottom w:val="none" w:sz="0" w:space="0" w:color="auto"/>
        <w:right w:val="none" w:sz="0" w:space="0" w:color="auto"/>
      </w:divBdr>
    </w:div>
    <w:div w:id="1564563651">
      <w:bodyDiv w:val="1"/>
      <w:marLeft w:val="0"/>
      <w:marRight w:val="0"/>
      <w:marTop w:val="0"/>
      <w:marBottom w:val="0"/>
      <w:divBdr>
        <w:top w:val="none" w:sz="0" w:space="0" w:color="auto"/>
        <w:left w:val="none" w:sz="0" w:space="0" w:color="auto"/>
        <w:bottom w:val="none" w:sz="0" w:space="0" w:color="auto"/>
        <w:right w:val="none" w:sz="0" w:space="0" w:color="auto"/>
      </w:divBdr>
    </w:div>
    <w:div w:id="1564945259">
      <w:bodyDiv w:val="1"/>
      <w:marLeft w:val="0"/>
      <w:marRight w:val="0"/>
      <w:marTop w:val="0"/>
      <w:marBottom w:val="0"/>
      <w:divBdr>
        <w:top w:val="none" w:sz="0" w:space="0" w:color="auto"/>
        <w:left w:val="none" w:sz="0" w:space="0" w:color="auto"/>
        <w:bottom w:val="none" w:sz="0" w:space="0" w:color="auto"/>
        <w:right w:val="none" w:sz="0" w:space="0" w:color="auto"/>
      </w:divBdr>
    </w:div>
    <w:div w:id="1572537878">
      <w:bodyDiv w:val="1"/>
      <w:marLeft w:val="0"/>
      <w:marRight w:val="0"/>
      <w:marTop w:val="0"/>
      <w:marBottom w:val="0"/>
      <w:divBdr>
        <w:top w:val="none" w:sz="0" w:space="0" w:color="auto"/>
        <w:left w:val="none" w:sz="0" w:space="0" w:color="auto"/>
        <w:bottom w:val="none" w:sz="0" w:space="0" w:color="auto"/>
        <w:right w:val="none" w:sz="0" w:space="0" w:color="auto"/>
      </w:divBdr>
    </w:div>
    <w:div w:id="1608586672">
      <w:bodyDiv w:val="1"/>
      <w:marLeft w:val="0"/>
      <w:marRight w:val="0"/>
      <w:marTop w:val="0"/>
      <w:marBottom w:val="0"/>
      <w:divBdr>
        <w:top w:val="none" w:sz="0" w:space="0" w:color="auto"/>
        <w:left w:val="none" w:sz="0" w:space="0" w:color="auto"/>
        <w:bottom w:val="none" w:sz="0" w:space="0" w:color="auto"/>
        <w:right w:val="none" w:sz="0" w:space="0" w:color="auto"/>
      </w:divBdr>
    </w:div>
    <w:div w:id="1624993820">
      <w:bodyDiv w:val="1"/>
      <w:marLeft w:val="0"/>
      <w:marRight w:val="0"/>
      <w:marTop w:val="0"/>
      <w:marBottom w:val="0"/>
      <w:divBdr>
        <w:top w:val="none" w:sz="0" w:space="0" w:color="auto"/>
        <w:left w:val="none" w:sz="0" w:space="0" w:color="auto"/>
        <w:bottom w:val="none" w:sz="0" w:space="0" w:color="auto"/>
        <w:right w:val="none" w:sz="0" w:space="0" w:color="auto"/>
      </w:divBdr>
    </w:div>
    <w:div w:id="1636445104">
      <w:bodyDiv w:val="1"/>
      <w:marLeft w:val="0"/>
      <w:marRight w:val="0"/>
      <w:marTop w:val="0"/>
      <w:marBottom w:val="0"/>
      <w:divBdr>
        <w:top w:val="none" w:sz="0" w:space="0" w:color="auto"/>
        <w:left w:val="none" w:sz="0" w:space="0" w:color="auto"/>
        <w:bottom w:val="none" w:sz="0" w:space="0" w:color="auto"/>
        <w:right w:val="none" w:sz="0" w:space="0" w:color="auto"/>
      </w:divBdr>
    </w:div>
    <w:div w:id="1654411848">
      <w:bodyDiv w:val="1"/>
      <w:marLeft w:val="0"/>
      <w:marRight w:val="0"/>
      <w:marTop w:val="0"/>
      <w:marBottom w:val="0"/>
      <w:divBdr>
        <w:top w:val="none" w:sz="0" w:space="0" w:color="auto"/>
        <w:left w:val="none" w:sz="0" w:space="0" w:color="auto"/>
        <w:bottom w:val="none" w:sz="0" w:space="0" w:color="auto"/>
        <w:right w:val="none" w:sz="0" w:space="0" w:color="auto"/>
      </w:divBdr>
    </w:div>
    <w:div w:id="1683969861">
      <w:bodyDiv w:val="1"/>
      <w:marLeft w:val="0"/>
      <w:marRight w:val="0"/>
      <w:marTop w:val="0"/>
      <w:marBottom w:val="0"/>
      <w:divBdr>
        <w:top w:val="none" w:sz="0" w:space="0" w:color="auto"/>
        <w:left w:val="none" w:sz="0" w:space="0" w:color="auto"/>
        <w:bottom w:val="none" w:sz="0" w:space="0" w:color="auto"/>
        <w:right w:val="none" w:sz="0" w:space="0" w:color="auto"/>
      </w:divBdr>
    </w:div>
    <w:div w:id="1691564957">
      <w:bodyDiv w:val="1"/>
      <w:marLeft w:val="0"/>
      <w:marRight w:val="0"/>
      <w:marTop w:val="0"/>
      <w:marBottom w:val="0"/>
      <w:divBdr>
        <w:top w:val="none" w:sz="0" w:space="0" w:color="auto"/>
        <w:left w:val="none" w:sz="0" w:space="0" w:color="auto"/>
        <w:bottom w:val="none" w:sz="0" w:space="0" w:color="auto"/>
        <w:right w:val="none" w:sz="0" w:space="0" w:color="auto"/>
      </w:divBdr>
    </w:div>
    <w:div w:id="1700472781">
      <w:bodyDiv w:val="1"/>
      <w:marLeft w:val="0"/>
      <w:marRight w:val="0"/>
      <w:marTop w:val="0"/>
      <w:marBottom w:val="0"/>
      <w:divBdr>
        <w:top w:val="none" w:sz="0" w:space="0" w:color="auto"/>
        <w:left w:val="none" w:sz="0" w:space="0" w:color="auto"/>
        <w:bottom w:val="none" w:sz="0" w:space="0" w:color="auto"/>
        <w:right w:val="none" w:sz="0" w:space="0" w:color="auto"/>
      </w:divBdr>
    </w:div>
    <w:div w:id="1739592235">
      <w:bodyDiv w:val="1"/>
      <w:marLeft w:val="0"/>
      <w:marRight w:val="0"/>
      <w:marTop w:val="0"/>
      <w:marBottom w:val="0"/>
      <w:divBdr>
        <w:top w:val="none" w:sz="0" w:space="0" w:color="auto"/>
        <w:left w:val="none" w:sz="0" w:space="0" w:color="auto"/>
        <w:bottom w:val="none" w:sz="0" w:space="0" w:color="auto"/>
        <w:right w:val="none" w:sz="0" w:space="0" w:color="auto"/>
      </w:divBdr>
    </w:div>
    <w:div w:id="1754931691">
      <w:bodyDiv w:val="1"/>
      <w:marLeft w:val="0"/>
      <w:marRight w:val="0"/>
      <w:marTop w:val="0"/>
      <w:marBottom w:val="0"/>
      <w:divBdr>
        <w:top w:val="none" w:sz="0" w:space="0" w:color="auto"/>
        <w:left w:val="none" w:sz="0" w:space="0" w:color="auto"/>
        <w:bottom w:val="none" w:sz="0" w:space="0" w:color="auto"/>
        <w:right w:val="none" w:sz="0" w:space="0" w:color="auto"/>
      </w:divBdr>
    </w:div>
    <w:div w:id="1767387097">
      <w:bodyDiv w:val="1"/>
      <w:marLeft w:val="0"/>
      <w:marRight w:val="0"/>
      <w:marTop w:val="0"/>
      <w:marBottom w:val="0"/>
      <w:divBdr>
        <w:top w:val="none" w:sz="0" w:space="0" w:color="auto"/>
        <w:left w:val="none" w:sz="0" w:space="0" w:color="auto"/>
        <w:bottom w:val="none" w:sz="0" w:space="0" w:color="auto"/>
        <w:right w:val="none" w:sz="0" w:space="0" w:color="auto"/>
      </w:divBdr>
    </w:div>
    <w:div w:id="1783375218">
      <w:bodyDiv w:val="1"/>
      <w:marLeft w:val="0"/>
      <w:marRight w:val="0"/>
      <w:marTop w:val="0"/>
      <w:marBottom w:val="0"/>
      <w:divBdr>
        <w:top w:val="none" w:sz="0" w:space="0" w:color="auto"/>
        <w:left w:val="none" w:sz="0" w:space="0" w:color="auto"/>
        <w:bottom w:val="none" w:sz="0" w:space="0" w:color="auto"/>
        <w:right w:val="none" w:sz="0" w:space="0" w:color="auto"/>
      </w:divBdr>
    </w:div>
    <w:div w:id="1822311582">
      <w:bodyDiv w:val="1"/>
      <w:marLeft w:val="0"/>
      <w:marRight w:val="0"/>
      <w:marTop w:val="0"/>
      <w:marBottom w:val="0"/>
      <w:divBdr>
        <w:top w:val="none" w:sz="0" w:space="0" w:color="auto"/>
        <w:left w:val="none" w:sz="0" w:space="0" w:color="auto"/>
        <w:bottom w:val="none" w:sz="0" w:space="0" w:color="auto"/>
        <w:right w:val="none" w:sz="0" w:space="0" w:color="auto"/>
      </w:divBdr>
    </w:div>
    <w:div w:id="1835871388">
      <w:bodyDiv w:val="1"/>
      <w:marLeft w:val="0"/>
      <w:marRight w:val="0"/>
      <w:marTop w:val="0"/>
      <w:marBottom w:val="0"/>
      <w:divBdr>
        <w:top w:val="none" w:sz="0" w:space="0" w:color="auto"/>
        <w:left w:val="none" w:sz="0" w:space="0" w:color="auto"/>
        <w:bottom w:val="none" w:sz="0" w:space="0" w:color="auto"/>
        <w:right w:val="none" w:sz="0" w:space="0" w:color="auto"/>
      </w:divBdr>
    </w:div>
    <w:div w:id="1862165382">
      <w:bodyDiv w:val="1"/>
      <w:marLeft w:val="0"/>
      <w:marRight w:val="0"/>
      <w:marTop w:val="0"/>
      <w:marBottom w:val="0"/>
      <w:divBdr>
        <w:top w:val="none" w:sz="0" w:space="0" w:color="auto"/>
        <w:left w:val="none" w:sz="0" w:space="0" w:color="auto"/>
        <w:bottom w:val="none" w:sz="0" w:space="0" w:color="auto"/>
        <w:right w:val="none" w:sz="0" w:space="0" w:color="auto"/>
      </w:divBdr>
    </w:div>
    <w:div w:id="1932738431">
      <w:bodyDiv w:val="1"/>
      <w:marLeft w:val="0"/>
      <w:marRight w:val="0"/>
      <w:marTop w:val="0"/>
      <w:marBottom w:val="0"/>
      <w:divBdr>
        <w:top w:val="none" w:sz="0" w:space="0" w:color="auto"/>
        <w:left w:val="none" w:sz="0" w:space="0" w:color="auto"/>
        <w:bottom w:val="none" w:sz="0" w:space="0" w:color="auto"/>
        <w:right w:val="none" w:sz="0" w:space="0" w:color="auto"/>
      </w:divBdr>
    </w:div>
    <w:div w:id="1938710136">
      <w:bodyDiv w:val="1"/>
      <w:marLeft w:val="0"/>
      <w:marRight w:val="0"/>
      <w:marTop w:val="0"/>
      <w:marBottom w:val="0"/>
      <w:divBdr>
        <w:top w:val="none" w:sz="0" w:space="0" w:color="auto"/>
        <w:left w:val="none" w:sz="0" w:space="0" w:color="auto"/>
        <w:bottom w:val="none" w:sz="0" w:space="0" w:color="auto"/>
        <w:right w:val="none" w:sz="0" w:space="0" w:color="auto"/>
      </w:divBdr>
    </w:div>
    <w:div w:id="1967420819">
      <w:bodyDiv w:val="1"/>
      <w:marLeft w:val="0"/>
      <w:marRight w:val="0"/>
      <w:marTop w:val="0"/>
      <w:marBottom w:val="0"/>
      <w:divBdr>
        <w:top w:val="none" w:sz="0" w:space="0" w:color="auto"/>
        <w:left w:val="none" w:sz="0" w:space="0" w:color="auto"/>
        <w:bottom w:val="none" w:sz="0" w:space="0" w:color="auto"/>
        <w:right w:val="none" w:sz="0" w:space="0" w:color="auto"/>
      </w:divBdr>
    </w:div>
    <w:div w:id="1993559416">
      <w:bodyDiv w:val="1"/>
      <w:marLeft w:val="0"/>
      <w:marRight w:val="0"/>
      <w:marTop w:val="0"/>
      <w:marBottom w:val="0"/>
      <w:divBdr>
        <w:top w:val="none" w:sz="0" w:space="0" w:color="auto"/>
        <w:left w:val="none" w:sz="0" w:space="0" w:color="auto"/>
        <w:bottom w:val="none" w:sz="0" w:space="0" w:color="auto"/>
        <w:right w:val="none" w:sz="0" w:space="0" w:color="auto"/>
      </w:divBdr>
    </w:div>
    <w:div w:id="2061400091">
      <w:bodyDiv w:val="1"/>
      <w:marLeft w:val="0"/>
      <w:marRight w:val="0"/>
      <w:marTop w:val="0"/>
      <w:marBottom w:val="0"/>
      <w:divBdr>
        <w:top w:val="none" w:sz="0" w:space="0" w:color="auto"/>
        <w:left w:val="none" w:sz="0" w:space="0" w:color="auto"/>
        <w:bottom w:val="none" w:sz="0" w:space="0" w:color="auto"/>
        <w:right w:val="none" w:sz="0" w:space="0" w:color="auto"/>
      </w:divBdr>
    </w:div>
    <w:div w:id="2062509078">
      <w:bodyDiv w:val="1"/>
      <w:marLeft w:val="0"/>
      <w:marRight w:val="0"/>
      <w:marTop w:val="0"/>
      <w:marBottom w:val="0"/>
      <w:divBdr>
        <w:top w:val="none" w:sz="0" w:space="0" w:color="auto"/>
        <w:left w:val="none" w:sz="0" w:space="0" w:color="auto"/>
        <w:bottom w:val="none" w:sz="0" w:space="0" w:color="auto"/>
        <w:right w:val="none" w:sz="0" w:space="0" w:color="auto"/>
      </w:divBdr>
    </w:div>
    <w:div w:id="2072657033">
      <w:bodyDiv w:val="1"/>
      <w:marLeft w:val="0"/>
      <w:marRight w:val="0"/>
      <w:marTop w:val="0"/>
      <w:marBottom w:val="0"/>
      <w:divBdr>
        <w:top w:val="none" w:sz="0" w:space="0" w:color="auto"/>
        <w:left w:val="none" w:sz="0" w:space="0" w:color="auto"/>
        <w:bottom w:val="none" w:sz="0" w:space="0" w:color="auto"/>
        <w:right w:val="none" w:sz="0" w:space="0" w:color="auto"/>
      </w:divBdr>
    </w:div>
    <w:div w:id="2111658217">
      <w:bodyDiv w:val="1"/>
      <w:marLeft w:val="0"/>
      <w:marRight w:val="0"/>
      <w:marTop w:val="0"/>
      <w:marBottom w:val="0"/>
      <w:divBdr>
        <w:top w:val="none" w:sz="0" w:space="0" w:color="auto"/>
        <w:left w:val="none" w:sz="0" w:space="0" w:color="auto"/>
        <w:bottom w:val="none" w:sz="0" w:space="0" w:color="auto"/>
        <w:right w:val="none" w:sz="0" w:space="0" w:color="auto"/>
      </w:divBdr>
    </w:div>
    <w:div w:id="2120369580">
      <w:bodyDiv w:val="1"/>
      <w:marLeft w:val="0"/>
      <w:marRight w:val="0"/>
      <w:marTop w:val="0"/>
      <w:marBottom w:val="0"/>
      <w:divBdr>
        <w:top w:val="none" w:sz="0" w:space="0" w:color="auto"/>
        <w:left w:val="none" w:sz="0" w:space="0" w:color="auto"/>
        <w:bottom w:val="none" w:sz="0" w:space="0" w:color="auto"/>
        <w:right w:val="none" w:sz="0" w:space="0" w:color="auto"/>
      </w:divBdr>
    </w:div>
    <w:div w:id="212252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AD4F7-CF69-4209-AEF7-855687B4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2023-11-21T00:48:00Z</dcterms:created>
  <dcterms:modified xsi:type="dcterms:W3CDTF">2023-11-21T00:48:00Z</dcterms:modified>
</cp:coreProperties>
</file>