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25" w:rsidRPr="00205F48" w:rsidRDefault="00001825" w:rsidP="00001825">
      <w:r w:rsidRPr="00205F4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05650301" r:id="rId10"/>
        </w:object>
      </w:r>
    </w:p>
    <w:p w:rsidR="00001825" w:rsidRPr="00205F48" w:rsidRDefault="00001825" w:rsidP="00001825">
      <w:pPr>
        <w:pStyle w:val="ShortT"/>
        <w:spacing w:before="240"/>
      </w:pPr>
      <w:r w:rsidRPr="00205F48">
        <w:t>Quarantine Proclamation 1998</w:t>
      </w:r>
    </w:p>
    <w:p w:rsidR="00001825" w:rsidRPr="00205F48" w:rsidRDefault="00001825" w:rsidP="00001825">
      <w:pPr>
        <w:pStyle w:val="MadeunderText"/>
      </w:pPr>
      <w:r w:rsidRPr="00205F48">
        <w:t>made under section</w:t>
      </w:r>
      <w:r w:rsidR="00205F48">
        <w:t> </w:t>
      </w:r>
      <w:r w:rsidRPr="00205F48">
        <w:t>13 of the</w:t>
      </w:r>
    </w:p>
    <w:p w:rsidR="00001825" w:rsidRPr="00205F48" w:rsidRDefault="00001825" w:rsidP="00001825">
      <w:pPr>
        <w:pStyle w:val="CompiledMadeUnder"/>
        <w:spacing w:before="240"/>
      </w:pPr>
      <w:r w:rsidRPr="00205F48">
        <w:t>Quarantine Act 1908</w:t>
      </w:r>
    </w:p>
    <w:p w:rsidR="00001825" w:rsidRPr="00205F48" w:rsidRDefault="00001825" w:rsidP="00001825">
      <w:pPr>
        <w:spacing w:before="1000"/>
        <w:rPr>
          <w:rFonts w:cs="Arial"/>
          <w:b/>
          <w:sz w:val="32"/>
          <w:szCs w:val="32"/>
        </w:rPr>
      </w:pPr>
      <w:r w:rsidRPr="00205F48">
        <w:rPr>
          <w:rFonts w:cs="Arial"/>
          <w:b/>
          <w:sz w:val="32"/>
          <w:szCs w:val="32"/>
        </w:rPr>
        <w:t>Compilation No.</w:t>
      </w:r>
      <w:r w:rsidR="00205F48">
        <w:rPr>
          <w:rFonts w:cs="Arial"/>
          <w:b/>
          <w:sz w:val="32"/>
          <w:szCs w:val="32"/>
        </w:rPr>
        <w:t> </w:t>
      </w:r>
      <w:r w:rsidRPr="00205F48">
        <w:rPr>
          <w:rFonts w:cs="Arial"/>
          <w:b/>
          <w:sz w:val="32"/>
          <w:szCs w:val="32"/>
        </w:rPr>
        <w:fldChar w:fldCharType="begin"/>
      </w:r>
      <w:r w:rsidRPr="00205F48">
        <w:rPr>
          <w:rFonts w:cs="Arial"/>
          <w:b/>
          <w:sz w:val="32"/>
          <w:szCs w:val="32"/>
        </w:rPr>
        <w:instrText xml:space="preserve"> DOCPROPERTY  CompilationNumber </w:instrText>
      </w:r>
      <w:r w:rsidRPr="00205F48">
        <w:rPr>
          <w:rFonts w:cs="Arial"/>
          <w:b/>
          <w:sz w:val="32"/>
          <w:szCs w:val="32"/>
        </w:rPr>
        <w:fldChar w:fldCharType="separate"/>
      </w:r>
      <w:r w:rsidR="0014104C">
        <w:rPr>
          <w:rFonts w:cs="Arial"/>
          <w:b/>
          <w:sz w:val="32"/>
          <w:szCs w:val="32"/>
        </w:rPr>
        <w:t>39</w:t>
      </w:r>
      <w:r w:rsidRPr="00205F48">
        <w:rPr>
          <w:rFonts w:cs="Arial"/>
          <w:b/>
          <w:sz w:val="32"/>
          <w:szCs w:val="32"/>
        </w:rPr>
        <w:fldChar w:fldCharType="end"/>
      </w:r>
    </w:p>
    <w:p w:rsidR="00001825" w:rsidRPr="00205F48" w:rsidRDefault="00001825" w:rsidP="00206E32">
      <w:pPr>
        <w:spacing w:before="480"/>
        <w:ind w:left="3600" w:hanging="3600"/>
        <w:rPr>
          <w:rFonts w:cs="Arial"/>
          <w:sz w:val="24"/>
        </w:rPr>
      </w:pPr>
      <w:r w:rsidRPr="00205F48">
        <w:rPr>
          <w:rFonts w:cs="Arial"/>
          <w:b/>
          <w:sz w:val="24"/>
        </w:rPr>
        <w:t xml:space="preserve">Compilation date: </w:t>
      </w:r>
      <w:r w:rsidRPr="00205F48">
        <w:rPr>
          <w:rFonts w:cs="Arial"/>
          <w:b/>
          <w:sz w:val="24"/>
        </w:rPr>
        <w:tab/>
      </w:r>
      <w:r w:rsidRPr="00205F48">
        <w:rPr>
          <w:rFonts w:cs="Arial"/>
          <w:sz w:val="24"/>
        </w:rPr>
        <w:fldChar w:fldCharType="begin"/>
      </w:r>
      <w:r w:rsidRPr="00205F48">
        <w:rPr>
          <w:rFonts w:cs="Arial"/>
          <w:sz w:val="24"/>
        </w:rPr>
        <w:instrText xml:space="preserve"> DOCPROPERTY StartDate \@ "d MMMM yyyy" \*MERGEFORMAT </w:instrText>
      </w:r>
      <w:r w:rsidRPr="00205F48">
        <w:rPr>
          <w:rFonts w:cs="Arial"/>
          <w:sz w:val="24"/>
        </w:rPr>
        <w:fldChar w:fldCharType="separate"/>
      </w:r>
      <w:r w:rsidR="0014104C" w:rsidRPr="0014104C">
        <w:rPr>
          <w:rFonts w:cs="Arial"/>
          <w:bCs/>
          <w:sz w:val="24"/>
        </w:rPr>
        <w:t>1 October</w:t>
      </w:r>
      <w:r w:rsidR="0014104C">
        <w:rPr>
          <w:rFonts w:cs="Arial"/>
          <w:sz w:val="24"/>
        </w:rPr>
        <w:t xml:space="preserve"> 2015</w:t>
      </w:r>
      <w:r w:rsidRPr="00205F48">
        <w:rPr>
          <w:rFonts w:cs="Arial"/>
          <w:sz w:val="24"/>
        </w:rPr>
        <w:fldChar w:fldCharType="end"/>
      </w:r>
    </w:p>
    <w:p w:rsidR="00141281" w:rsidRPr="00141281" w:rsidRDefault="00001825" w:rsidP="00001825">
      <w:pPr>
        <w:spacing w:before="240"/>
        <w:ind w:left="3600" w:hanging="3600"/>
        <w:rPr>
          <w:rFonts w:cs="Arial"/>
          <w:noProof/>
          <w:sz w:val="24"/>
        </w:rPr>
      </w:pPr>
      <w:r w:rsidRPr="00205F48">
        <w:rPr>
          <w:rFonts w:cs="Arial"/>
          <w:b/>
          <w:sz w:val="24"/>
        </w:rPr>
        <w:t>Includes amendments up to:</w:t>
      </w:r>
      <w:r w:rsidRPr="00205F48">
        <w:rPr>
          <w:rFonts w:cs="Arial"/>
          <w:b/>
          <w:sz w:val="24"/>
        </w:rPr>
        <w:tab/>
      </w:r>
      <w:r w:rsidR="00141281" w:rsidRPr="00141281">
        <w:rPr>
          <w:rFonts w:cs="Arial"/>
          <w:noProof/>
          <w:sz w:val="24"/>
        </w:rPr>
        <w:t xml:space="preserve">Quarantine Amendment (Quarantine Stations) Proclamation </w:t>
      </w:r>
      <w:bookmarkStart w:id="0" w:name="_GoBack"/>
      <w:bookmarkEnd w:id="0"/>
      <w:r w:rsidR="00141281" w:rsidRPr="00141281">
        <w:rPr>
          <w:rFonts w:cs="Arial"/>
          <w:noProof/>
          <w:sz w:val="24"/>
        </w:rPr>
        <w:t>2015</w:t>
      </w:r>
    </w:p>
    <w:p w:rsidR="00001825" w:rsidRPr="00205F48" w:rsidRDefault="00001825" w:rsidP="00001825">
      <w:pPr>
        <w:spacing w:before="240"/>
        <w:ind w:left="3600" w:hanging="3600"/>
        <w:rPr>
          <w:rFonts w:cs="Arial"/>
          <w:sz w:val="28"/>
          <w:szCs w:val="28"/>
        </w:rPr>
      </w:pPr>
      <w:r w:rsidRPr="00205F48">
        <w:rPr>
          <w:rFonts w:cs="Arial"/>
          <w:b/>
          <w:sz w:val="24"/>
        </w:rPr>
        <w:t>Registered:</w:t>
      </w:r>
      <w:r w:rsidRPr="00205F48">
        <w:rPr>
          <w:rFonts w:cs="Arial"/>
          <w:b/>
          <w:sz w:val="24"/>
        </w:rPr>
        <w:tab/>
      </w:r>
      <w:r w:rsidRPr="00205F48">
        <w:rPr>
          <w:rFonts w:cs="Arial"/>
          <w:sz w:val="24"/>
        </w:rPr>
        <w:fldChar w:fldCharType="begin"/>
      </w:r>
      <w:r w:rsidRPr="00205F48">
        <w:rPr>
          <w:rFonts w:cs="Arial"/>
          <w:sz w:val="24"/>
        </w:rPr>
        <w:instrText xml:space="preserve"> IF </w:instrText>
      </w:r>
      <w:r w:rsidRPr="00205F48">
        <w:rPr>
          <w:rFonts w:cs="Arial"/>
          <w:sz w:val="24"/>
        </w:rPr>
        <w:fldChar w:fldCharType="begin"/>
      </w:r>
      <w:r w:rsidRPr="00205F48">
        <w:rPr>
          <w:rFonts w:cs="Arial"/>
          <w:sz w:val="24"/>
        </w:rPr>
        <w:instrText xml:space="preserve"> DOCPROPERTY RegisteredDate </w:instrText>
      </w:r>
      <w:r w:rsidRPr="00205F48">
        <w:rPr>
          <w:rFonts w:cs="Arial"/>
          <w:sz w:val="24"/>
        </w:rPr>
        <w:fldChar w:fldCharType="separate"/>
      </w:r>
      <w:r w:rsidR="0014104C">
        <w:rPr>
          <w:rFonts w:cs="Arial"/>
          <w:sz w:val="24"/>
        </w:rPr>
        <w:instrText>6/10/2015</w:instrText>
      </w:r>
      <w:r w:rsidRPr="00205F48">
        <w:rPr>
          <w:rFonts w:cs="Arial"/>
          <w:sz w:val="24"/>
        </w:rPr>
        <w:fldChar w:fldCharType="end"/>
      </w:r>
      <w:r w:rsidRPr="00205F48">
        <w:rPr>
          <w:rFonts w:cs="Arial"/>
          <w:sz w:val="24"/>
        </w:rPr>
        <w:instrText xml:space="preserve"> = #1/1/1901# "Unknown" </w:instrText>
      </w:r>
      <w:r w:rsidRPr="00205F48">
        <w:rPr>
          <w:rFonts w:cs="Arial"/>
          <w:sz w:val="24"/>
        </w:rPr>
        <w:fldChar w:fldCharType="begin"/>
      </w:r>
      <w:r w:rsidRPr="00205F48">
        <w:rPr>
          <w:rFonts w:cs="Arial"/>
          <w:sz w:val="24"/>
        </w:rPr>
        <w:instrText xml:space="preserve"> DOCPROPERTY RegisteredDate \@ "d MMMM yyyy" </w:instrText>
      </w:r>
      <w:r w:rsidRPr="00205F48">
        <w:rPr>
          <w:rFonts w:cs="Arial"/>
          <w:sz w:val="24"/>
        </w:rPr>
        <w:fldChar w:fldCharType="separate"/>
      </w:r>
      <w:r w:rsidR="0014104C">
        <w:rPr>
          <w:rFonts w:cs="Arial"/>
          <w:sz w:val="24"/>
        </w:rPr>
        <w:instrText>6 October 2015</w:instrText>
      </w:r>
      <w:r w:rsidRPr="00205F48">
        <w:rPr>
          <w:rFonts w:cs="Arial"/>
          <w:sz w:val="24"/>
        </w:rPr>
        <w:fldChar w:fldCharType="end"/>
      </w:r>
      <w:r w:rsidRPr="00205F48">
        <w:rPr>
          <w:rFonts w:cs="Arial"/>
          <w:sz w:val="24"/>
        </w:rPr>
        <w:instrText xml:space="preserve"> \*MERGEFORMAT </w:instrText>
      </w:r>
      <w:r w:rsidRPr="00205F48">
        <w:rPr>
          <w:rFonts w:cs="Arial"/>
          <w:sz w:val="24"/>
        </w:rPr>
        <w:fldChar w:fldCharType="separate"/>
      </w:r>
      <w:r w:rsidR="0014104C" w:rsidRPr="0014104C">
        <w:rPr>
          <w:rFonts w:cs="Arial"/>
          <w:bCs/>
          <w:noProof/>
          <w:sz w:val="24"/>
        </w:rPr>
        <w:t>6</w:t>
      </w:r>
      <w:r w:rsidR="0014104C">
        <w:rPr>
          <w:rFonts w:cs="Arial"/>
          <w:noProof/>
          <w:sz w:val="24"/>
        </w:rPr>
        <w:t xml:space="preserve"> October 2015</w:t>
      </w:r>
      <w:r w:rsidRPr="00205F48">
        <w:rPr>
          <w:rFonts w:cs="Arial"/>
          <w:sz w:val="24"/>
        </w:rPr>
        <w:fldChar w:fldCharType="end"/>
      </w:r>
    </w:p>
    <w:p w:rsidR="00001825" w:rsidRPr="00205F48" w:rsidRDefault="00001825" w:rsidP="00001825">
      <w:pPr>
        <w:spacing w:before="120"/>
        <w:rPr>
          <w:rFonts w:cs="Arial"/>
          <w:sz w:val="24"/>
        </w:rPr>
      </w:pPr>
      <w:r w:rsidRPr="00205F48">
        <w:rPr>
          <w:rFonts w:cs="Arial"/>
          <w:sz w:val="24"/>
        </w:rPr>
        <w:t>This compilation is in 3 volumes</w:t>
      </w:r>
    </w:p>
    <w:p w:rsidR="00001825" w:rsidRPr="00205F48" w:rsidRDefault="00001825" w:rsidP="00001825">
      <w:pPr>
        <w:spacing w:before="120"/>
        <w:rPr>
          <w:rFonts w:cs="Arial"/>
          <w:b/>
          <w:sz w:val="24"/>
        </w:rPr>
      </w:pPr>
      <w:r w:rsidRPr="00205F48">
        <w:rPr>
          <w:rFonts w:cs="Arial"/>
          <w:b/>
          <w:sz w:val="24"/>
        </w:rPr>
        <w:t>Volume 1:</w:t>
      </w:r>
      <w:r w:rsidRPr="00205F48">
        <w:rPr>
          <w:rFonts w:cs="Arial"/>
          <w:b/>
          <w:sz w:val="24"/>
        </w:rPr>
        <w:tab/>
        <w:t>Parts</w:t>
      </w:r>
      <w:r w:rsidR="00205F48">
        <w:rPr>
          <w:rFonts w:cs="Arial"/>
          <w:b/>
          <w:sz w:val="24"/>
        </w:rPr>
        <w:t> </w:t>
      </w:r>
      <w:r w:rsidRPr="00205F48">
        <w:rPr>
          <w:rFonts w:cs="Arial"/>
          <w:b/>
          <w:sz w:val="24"/>
        </w:rPr>
        <w:t>1–10</w:t>
      </w:r>
    </w:p>
    <w:p w:rsidR="00001825" w:rsidRPr="00205F48" w:rsidRDefault="00001825" w:rsidP="00001825">
      <w:pPr>
        <w:rPr>
          <w:rFonts w:cs="Arial"/>
          <w:b/>
          <w:sz w:val="24"/>
        </w:rPr>
      </w:pPr>
      <w:r w:rsidRPr="00205F48">
        <w:rPr>
          <w:rFonts w:cs="Arial"/>
          <w:b/>
          <w:sz w:val="24"/>
        </w:rPr>
        <w:tab/>
      </w:r>
      <w:r w:rsidRPr="00205F48">
        <w:rPr>
          <w:rFonts w:cs="Arial"/>
          <w:b/>
          <w:sz w:val="24"/>
        </w:rPr>
        <w:tab/>
        <w:t>Schedules</w:t>
      </w:r>
      <w:r w:rsidR="00205F48">
        <w:rPr>
          <w:rFonts w:cs="Arial"/>
          <w:b/>
          <w:sz w:val="24"/>
        </w:rPr>
        <w:t> </w:t>
      </w:r>
      <w:r w:rsidRPr="00205F48">
        <w:rPr>
          <w:rFonts w:cs="Arial"/>
          <w:b/>
          <w:sz w:val="24"/>
        </w:rPr>
        <w:t>1, 3 and 4</w:t>
      </w:r>
    </w:p>
    <w:p w:rsidR="00001825" w:rsidRPr="00205F48" w:rsidRDefault="00001825" w:rsidP="00001825">
      <w:pPr>
        <w:rPr>
          <w:rFonts w:cs="Arial"/>
          <w:sz w:val="24"/>
        </w:rPr>
      </w:pPr>
      <w:r w:rsidRPr="00205F48">
        <w:rPr>
          <w:rFonts w:cs="Arial"/>
          <w:sz w:val="24"/>
        </w:rPr>
        <w:t>Volume 2:</w:t>
      </w:r>
      <w:r w:rsidRPr="00205F48">
        <w:rPr>
          <w:rFonts w:cs="Arial"/>
          <w:sz w:val="24"/>
        </w:rPr>
        <w:tab/>
        <w:t>Schedule</w:t>
      </w:r>
      <w:r w:rsidR="00205F48">
        <w:rPr>
          <w:rFonts w:cs="Arial"/>
          <w:sz w:val="24"/>
        </w:rPr>
        <w:t> </w:t>
      </w:r>
      <w:r w:rsidRPr="00205F48">
        <w:rPr>
          <w:rFonts w:cs="Arial"/>
          <w:sz w:val="24"/>
        </w:rPr>
        <w:t>5 [A–H]</w:t>
      </w:r>
    </w:p>
    <w:p w:rsidR="00001825" w:rsidRPr="00205F48" w:rsidRDefault="00001825" w:rsidP="00001825">
      <w:pPr>
        <w:rPr>
          <w:rFonts w:cs="Arial"/>
          <w:sz w:val="24"/>
        </w:rPr>
      </w:pPr>
      <w:r w:rsidRPr="00205F48">
        <w:rPr>
          <w:rFonts w:cs="Arial"/>
          <w:sz w:val="24"/>
        </w:rPr>
        <w:t>Volume 3:</w:t>
      </w:r>
      <w:r w:rsidRPr="00205F48">
        <w:rPr>
          <w:rFonts w:cs="Arial"/>
          <w:sz w:val="24"/>
        </w:rPr>
        <w:tab/>
        <w:t>Schedules</w:t>
      </w:r>
      <w:r w:rsidR="00205F48">
        <w:rPr>
          <w:rFonts w:cs="Arial"/>
          <w:sz w:val="24"/>
        </w:rPr>
        <w:t> </w:t>
      </w:r>
      <w:r w:rsidRPr="00205F48">
        <w:rPr>
          <w:rFonts w:cs="Arial"/>
          <w:sz w:val="24"/>
        </w:rPr>
        <w:t>5 [I–Z] and 6</w:t>
      </w:r>
    </w:p>
    <w:p w:rsidR="00001825" w:rsidRPr="00205F48" w:rsidRDefault="00001825" w:rsidP="00001825">
      <w:pPr>
        <w:rPr>
          <w:rFonts w:cs="Arial"/>
          <w:sz w:val="24"/>
        </w:rPr>
      </w:pPr>
      <w:r w:rsidRPr="00205F48">
        <w:rPr>
          <w:rFonts w:cs="Arial"/>
          <w:sz w:val="24"/>
        </w:rPr>
        <w:tab/>
      </w:r>
      <w:r w:rsidRPr="00205F48">
        <w:rPr>
          <w:rFonts w:cs="Arial"/>
          <w:sz w:val="24"/>
        </w:rPr>
        <w:tab/>
        <w:t>Endnotes</w:t>
      </w:r>
    </w:p>
    <w:p w:rsidR="00001825" w:rsidRPr="00205F48" w:rsidRDefault="00001825" w:rsidP="00001825">
      <w:pPr>
        <w:spacing w:before="120"/>
        <w:rPr>
          <w:rFonts w:cs="Arial"/>
          <w:sz w:val="24"/>
        </w:rPr>
      </w:pPr>
      <w:r w:rsidRPr="00205F48">
        <w:rPr>
          <w:rFonts w:cs="Arial"/>
          <w:sz w:val="24"/>
        </w:rPr>
        <w:t>Each volume has its own contents</w:t>
      </w:r>
    </w:p>
    <w:p w:rsidR="00001825" w:rsidRPr="00205F48" w:rsidRDefault="00001825" w:rsidP="00001825">
      <w:pPr>
        <w:rPr>
          <w:b/>
          <w:szCs w:val="22"/>
        </w:rPr>
      </w:pPr>
    </w:p>
    <w:p w:rsidR="00001825" w:rsidRPr="00205F48" w:rsidRDefault="00001825" w:rsidP="00001825">
      <w:pPr>
        <w:pageBreakBefore/>
        <w:rPr>
          <w:rFonts w:cs="Arial"/>
          <w:b/>
          <w:sz w:val="32"/>
          <w:szCs w:val="32"/>
        </w:rPr>
      </w:pPr>
      <w:r w:rsidRPr="00205F48">
        <w:rPr>
          <w:rFonts w:cs="Arial"/>
          <w:b/>
          <w:sz w:val="32"/>
          <w:szCs w:val="32"/>
        </w:rPr>
        <w:lastRenderedPageBreak/>
        <w:t>About this compilation</w:t>
      </w:r>
    </w:p>
    <w:p w:rsidR="00001825" w:rsidRPr="00205F48" w:rsidRDefault="00001825" w:rsidP="00001825">
      <w:pPr>
        <w:spacing w:before="240"/>
        <w:rPr>
          <w:rFonts w:cs="Arial"/>
        </w:rPr>
      </w:pPr>
      <w:r w:rsidRPr="00205F48">
        <w:rPr>
          <w:rFonts w:cs="Arial"/>
          <w:b/>
          <w:szCs w:val="22"/>
        </w:rPr>
        <w:t>This compilation</w:t>
      </w:r>
    </w:p>
    <w:p w:rsidR="00001825" w:rsidRPr="00205F48" w:rsidRDefault="00001825" w:rsidP="00001825">
      <w:pPr>
        <w:spacing w:before="120" w:after="120"/>
        <w:rPr>
          <w:rFonts w:cs="Arial"/>
          <w:szCs w:val="22"/>
        </w:rPr>
      </w:pPr>
      <w:r w:rsidRPr="00205F48">
        <w:rPr>
          <w:rFonts w:cs="Arial"/>
          <w:szCs w:val="22"/>
        </w:rPr>
        <w:t xml:space="preserve">This is a compilation of the </w:t>
      </w:r>
      <w:r w:rsidRPr="00205F48">
        <w:rPr>
          <w:rFonts w:cs="Arial"/>
          <w:i/>
          <w:szCs w:val="22"/>
        </w:rPr>
        <w:fldChar w:fldCharType="begin"/>
      </w:r>
      <w:r w:rsidRPr="00205F48">
        <w:rPr>
          <w:rFonts w:cs="Arial"/>
          <w:i/>
          <w:szCs w:val="22"/>
        </w:rPr>
        <w:instrText xml:space="preserve"> STYLEREF  ShortT </w:instrText>
      </w:r>
      <w:r w:rsidRPr="00205F48">
        <w:rPr>
          <w:rFonts w:cs="Arial"/>
          <w:i/>
          <w:szCs w:val="22"/>
        </w:rPr>
        <w:fldChar w:fldCharType="separate"/>
      </w:r>
      <w:r w:rsidR="0014104C">
        <w:rPr>
          <w:rFonts w:cs="Arial"/>
          <w:i/>
          <w:noProof/>
          <w:szCs w:val="22"/>
        </w:rPr>
        <w:t>Quarantine Proclamation 1998</w:t>
      </w:r>
      <w:r w:rsidRPr="00205F48">
        <w:rPr>
          <w:rFonts w:cs="Arial"/>
          <w:i/>
          <w:szCs w:val="22"/>
        </w:rPr>
        <w:fldChar w:fldCharType="end"/>
      </w:r>
      <w:r w:rsidRPr="00205F48">
        <w:rPr>
          <w:rFonts w:cs="Arial"/>
          <w:szCs w:val="22"/>
        </w:rPr>
        <w:t xml:space="preserve"> that shows the text of the law as amended and in force on </w:t>
      </w:r>
      <w:r w:rsidRPr="00205F48">
        <w:rPr>
          <w:rFonts w:cs="Arial"/>
          <w:szCs w:val="22"/>
        </w:rPr>
        <w:fldChar w:fldCharType="begin"/>
      </w:r>
      <w:r w:rsidRPr="00205F48">
        <w:rPr>
          <w:rFonts w:cs="Arial"/>
          <w:szCs w:val="22"/>
        </w:rPr>
        <w:instrText xml:space="preserve"> DOCPROPERTY StartDate \@ "d MMMM yyyy" </w:instrText>
      </w:r>
      <w:r w:rsidRPr="00205F48">
        <w:rPr>
          <w:rFonts w:cs="Arial"/>
          <w:szCs w:val="22"/>
        </w:rPr>
        <w:fldChar w:fldCharType="separate"/>
      </w:r>
      <w:r w:rsidR="0014104C">
        <w:rPr>
          <w:rFonts w:cs="Arial"/>
          <w:szCs w:val="22"/>
        </w:rPr>
        <w:t>1 October 2015</w:t>
      </w:r>
      <w:r w:rsidRPr="00205F48">
        <w:rPr>
          <w:rFonts w:cs="Arial"/>
          <w:szCs w:val="22"/>
        </w:rPr>
        <w:fldChar w:fldCharType="end"/>
      </w:r>
      <w:r w:rsidRPr="00205F48">
        <w:rPr>
          <w:rFonts w:cs="Arial"/>
          <w:szCs w:val="22"/>
        </w:rPr>
        <w:t xml:space="preserve"> (the </w:t>
      </w:r>
      <w:r w:rsidRPr="00205F48">
        <w:rPr>
          <w:rFonts w:cs="Arial"/>
          <w:b/>
          <w:i/>
          <w:szCs w:val="22"/>
        </w:rPr>
        <w:t>compilation date</w:t>
      </w:r>
      <w:r w:rsidRPr="00205F48">
        <w:rPr>
          <w:rFonts w:cs="Arial"/>
          <w:szCs w:val="22"/>
        </w:rPr>
        <w:t>).</w:t>
      </w:r>
    </w:p>
    <w:p w:rsidR="00001825" w:rsidRPr="00205F48" w:rsidRDefault="00001825" w:rsidP="00001825">
      <w:pPr>
        <w:spacing w:after="120"/>
        <w:rPr>
          <w:rFonts w:cs="Arial"/>
          <w:szCs w:val="22"/>
        </w:rPr>
      </w:pPr>
      <w:r w:rsidRPr="00205F48">
        <w:rPr>
          <w:rFonts w:cs="Arial"/>
          <w:szCs w:val="22"/>
        </w:rPr>
        <w:t xml:space="preserve">This compilation was prepared on </w:t>
      </w:r>
      <w:r w:rsidRPr="00205F48">
        <w:rPr>
          <w:rFonts w:cs="Arial"/>
          <w:szCs w:val="22"/>
        </w:rPr>
        <w:fldChar w:fldCharType="begin"/>
      </w:r>
      <w:r w:rsidRPr="00205F48">
        <w:rPr>
          <w:rFonts w:cs="Arial"/>
          <w:szCs w:val="22"/>
        </w:rPr>
        <w:instrText xml:space="preserve"> DOCPROPERTY PreparedDate \@ "d MMMM yyyy" </w:instrText>
      </w:r>
      <w:r w:rsidRPr="00205F48">
        <w:rPr>
          <w:rFonts w:cs="Arial"/>
          <w:szCs w:val="22"/>
        </w:rPr>
        <w:fldChar w:fldCharType="separate"/>
      </w:r>
      <w:r w:rsidR="0014104C">
        <w:rPr>
          <w:rFonts w:cs="Arial"/>
          <w:szCs w:val="22"/>
        </w:rPr>
        <w:t>1 October 2015</w:t>
      </w:r>
      <w:r w:rsidRPr="00205F48">
        <w:rPr>
          <w:rFonts w:cs="Arial"/>
          <w:szCs w:val="22"/>
        </w:rPr>
        <w:fldChar w:fldCharType="end"/>
      </w:r>
      <w:r w:rsidRPr="00205F48">
        <w:rPr>
          <w:rFonts w:cs="Arial"/>
          <w:szCs w:val="22"/>
        </w:rPr>
        <w:t>.</w:t>
      </w:r>
    </w:p>
    <w:p w:rsidR="00001825" w:rsidRPr="00205F48" w:rsidRDefault="00001825" w:rsidP="00001825">
      <w:pPr>
        <w:spacing w:after="120"/>
        <w:rPr>
          <w:rFonts w:cs="Arial"/>
          <w:szCs w:val="22"/>
        </w:rPr>
      </w:pPr>
      <w:r w:rsidRPr="00205F48">
        <w:rPr>
          <w:rFonts w:cs="Arial"/>
          <w:szCs w:val="22"/>
        </w:rPr>
        <w:t xml:space="preserve">The notes at the end of this compilation (the </w:t>
      </w:r>
      <w:r w:rsidRPr="00205F48">
        <w:rPr>
          <w:rFonts w:cs="Arial"/>
          <w:b/>
          <w:i/>
          <w:szCs w:val="22"/>
        </w:rPr>
        <w:t>endnotes</w:t>
      </w:r>
      <w:r w:rsidRPr="00205F48">
        <w:rPr>
          <w:rFonts w:cs="Arial"/>
          <w:szCs w:val="22"/>
        </w:rPr>
        <w:t>) include information about amending laws and the amendment history of provisions of the compiled law.</w:t>
      </w:r>
    </w:p>
    <w:p w:rsidR="00001825" w:rsidRPr="00205F48" w:rsidRDefault="00001825" w:rsidP="00001825">
      <w:pPr>
        <w:tabs>
          <w:tab w:val="left" w:pos="5640"/>
        </w:tabs>
        <w:spacing w:before="120" w:after="120"/>
        <w:rPr>
          <w:rFonts w:cs="Arial"/>
          <w:b/>
          <w:szCs w:val="22"/>
        </w:rPr>
      </w:pPr>
      <w:r w:rsidRPr="00205F48">
        <w:rPr>
          <w:rFonts w:cs="Arial"/>
          <w:b/>
          <w:szCs w:val="22"/>
        </w:rPr>
        <w:t>Uncommenced amendments</w:t>
      </w:r>
    </w:p>
    <w:p w:rsidR="00001825" w:rsidRPr="00205F48" w:rsidRDefault="00001825" w:rsidP="00001825">
      <w:pPr>
        <w:spacing w:after="120"/>
        <w:rPr>
          <w:rFonts w:cs="Arial"/>
          <w:szCs w:val="22"/>
        </w:rPr>
      </w:pPr>
      <w:r w:rsidRPr="00205F48">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01825" w:rsidRPr="00205F48" w:rsidRDefault="00001825" w:rsidP="00001825">
      <w:pPr>
        <w:spacing w:before="120" w:after="120"/>
        <w:rPr>
          <w:rFonts w:cs="Arial"/>
          <w:b/>
          <w:szCs w:val="22"/>
        </w:rPr>
      </w:pPr>
      <w:r w:rsidRPr="00205F48">
        <w:rPr>
          <w:rFonts w:cs="Arial"/>
          <w:b/>
          <w:szCs w:val="22"/>
        </w:rPr>
        <w:t>Application, saving and transitional provisions for provisions and amendments</w:t>
      </w:r>
    </w:p>
    <w:p w:rsidR="00001825" w:rsidRPr="00205F48" w:rsidRDefault="00001825" w:rsidP="00001825">
      <w:pPr>
        <w:spacing w:after="120"/>
        <w:rPr>
          <w:rFonts w:cs="Arial"/>
          <w:szCs w:val="22"/>
        </w:rPr>
      </w:pPr>
      <w:r w:rsidRPr="00205F48">
        <w:rPr>
          <w:rFonts w:cs="Arial"/>
          <w:szCs w:val="22"/>
        </w:rPr>
        <w:t>If the operation of a provision or amendment of the compiled law is affected by an application, saving or transitional provision that is not included in this compilation, details are included in the endnotes.</w:t>
      </w:r>
    </w:p>
    <w:p w:rsidR="00001825" w:rsidRPr="00205F48" w:rsidRDefault="00001825" w:rsidP="00001825">
      <w:pPr>
        <w:spacing w:before="120" w:after="120"/>
        <w:rPr>
          <w:rFonts w:cs="Arial"/>
          <w:b/>
          <w:szCs w:val="22"/>
        </w:rPr>
      </w:pPr>
      <w:r w:rsidRPr="00205F48">
        <w:rPr>
          <w:rFonts w:cs="Arial"/>
          <w:b/>
          <w:szCs w:val="22"/>
        </w:rPr>
        <w:t>Modifications</w:t>
      </w:r>
    </w:p>
    <w:p w:rsidR="00001825" w:rsidRPr="00205F48" w:rsidRDefault="00001825" w:rsidP="00001825">
      <w:pPr>
        <w:spacing w:after="120"/>
        <w:rPr>
          <w:rFonts w:cs="Arial"/>
          <w:szCs w:val="22"/>
        </w:rPr>
      </w:pPr>
      <w:r w:rsidRPr="00205F4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01825" w:rsidRPr="00205F48" w:rsidRDefault="00001825" w:rsidP="00001825">
      <w:pPr>
        <w:spacing w:before="80" w:after="120"/>
        <w:rPr>
          <w:rFonts w:cs="Arial"/>
          <w:b/>
          <w:szCs w:val="22"/>
        </w:rPr>
      </w:pPr>
      <w:r w:rsidRPr="00205F48">
        <w:rPr>
          <w:rFonts w:cs="Arial"/>
          <w:b/>
          <w:szCs w:val="22"/>
        </w:rPr>
        <w:t>Self</w:t>
      </w:r>
      <w:r w:rsidR="00205F48">
        <w:rPr>
          <w:rFonts w:cs="Arial"/>
          <w:b/>
          <w:szCs w:val="22"/>
        </w:rPr>
        <w:noBreakHyphen/>
      </w:r>
      <w:r w:rsidRPr="00205F48">
        <w:rPr>
          <w:rFonts w:cs="Arial"/>
          <w:b/>
          <w:szCs w:val="22"/>
        </w:rPr>
        <w:t>repealing provisions</w:t>
      </w:r>
    </w:p>
    <w:p w:rsidR="00001825" w:rsidRPr="00205F48" w:rsidRDefault="00001825" w:rsidP="00001825">
      <w:pPr>
        <w:spacing w:after="120"/>
        <w:rPr>
          <w:rFonts w:cs="Arial"/>
          <w:szCs w:val="22"/>
        </w:rPr>
      </w:pPr>
      <w:r w:rsidRPr="00205F48">
        <w:rPr>
          <w:rFonts w:cs="Arial"/>
          <w:szCs w:val="22"/>
        </w:rPr>
        <w:t>If a provision of the compiled law has been repealed in accordance with a provision of the law, details are included in the endnotes.</w:t>
      </w:r>
    </w:p>
    <w:p w:rsidR="00001825" w:rsidRPr="00205F48" w:rsidRDefault="00001825" w:rsidP="00001825">
      <w:pPr>
        <w:pStyle w:val="Header"/>
        <w:tabs>
          <w:tab w:val="clear" w:pos="4150"/>
          <w:tab w:val="clear" w:pos="8307"/>
        </w:tabs>
      </w:pPr>
      <w:r w:rsidRPr="00205F48">
        <w:rPr>
          <w:rStyle w:val="CharChapNo"/>
        </w:rPr>
        <w:t xml:space="preserve"> </w:t>
      </w:r>
      <w:r w:rsidRPr="00205F48">
        <w:rPr>
          <w:rStyle w:val="CharChapText"/>
        </w:rPr>
        <w:t xml:space="preserve"> </w:t>
      </w:r>
    </w:p>
    <w:p w:rsidR="00001825" w:rsidRPr="00205F48" w:rsidRDefault="00001825" w:rsidP="00001825">
      <w:pPr>
        <w:pStyle w:val="Header"/>
        <w:tabs>
          <w:tab w:val="clear" w:pos="4150"/>
          <w:tab w:val="clear" w:pos="8307"/>
        </w:tabs>
      </w:pPr>
      <w:r w:rsidRPr="00205F48">
        <w:rPr>
          <w:rStyle w:val="CharPartNo"/>
        </w:rPr>
        <w:t xml:space="preserve"> </w:t>
      </w:r>
      <w:r w:rsidRPr="00205F48">
        <w:rPr>
          <w:rStyle w:val="CharPartText"/>
        </w:rPr>
        <w:t xml:space="preserve"> </w:t>
      </w:r>
    </w:p>
    <w:p w:rsidR="00001825" w:rsidRPr="00205F48" w:rsidRDefault="00001825" w:rsidP="00001825">
      <w:pPr>
        <w:pStyle w:val="Header"/>
        <w:tabs>
          <w:tab w:val="clear" w:pos="4150"/>
          <w:tab w:val="clear" w:pos="8307"/>
        </w:tabs>
      </w:pPr>
      <w:r w:rsidRPr="00205F48">
        <w:rPr>
          <w:rStyle w:val="CharDivNo"/>
        </w:rPr>
        <w:t xml:space="preserve"> </w:t>
      </w:r>
      <w:r w:rsidRPr="00205F48">
        <w:rPr>
          <w:rStyle w:val="CharDivText"/>
        </w:rPr>
        <w:t xml:space="preserve"> </w:t>
      </w:r>
    </w:p>
    <w:p w:rsidR="00001825" w:rsidRPr="00205F48" w:rsidRDefault="00001825" w:rsidP="00001825">
      <w:pPr>
        <w:sectPr w:rsidR="00001825" w:rsidRPr="00205F48" w:rsidSect="00212F3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737FF" w:rsidRPr="00205F48" w:rsidRDefault="002737FF" w:rsidP="00344969">
      <w:pPr>
        <w:rPr>
          <w:sz w:val="36"/>
        </w:rPr>
      </w:pPr>
      <w:r w:rsidRPr="00205F48">
        <w:rPr>
          <w:sz w:val="36"/>
        </w:rPr>
        <w:lastRenderedPageBreak/>
        <w:t>Contents</w:t>
      </w:r>
    </w:p>
    <w:p w:rsidR="00E178B1" w:rsidRDefault="00466FE5">
      <w:pPr>
        <w:pStyle w:val="TOC2"/>
        <w:rPr>
          <w:rFonts w:asciiTheme="minorHAnsi" w:eastAsiaTheme="minorEastAsia" w:hAnsiTheme="minorHAnsi" w:cstheme="minorBidi"/>
          <w:b w:val="0"/>
          <w:noProof/>
          <w:kern w:val="0"/>
          <w:sz w:val="22"/>
          <w:szCs w:val="22"/>
        </w:rPr>
      </w:pPr>
      <w:r w:rsidRPr="00205F48">
        <w:fldChar w:fldCharType="begin"/>
      </w:r>
      <w:r w:rsidRPr="00205F48">
        <w:instrText xml:space="preserve"> TOC \o "1-9" </w:instrText>
      </w:r>
      <w:r w:rsidRPr="00205F48">
        <w:fldChar w:fldCharType="separate"/>
      </w:r>
      <w:r w:rsidR="00E178B1">
        <w:rPr>
          <w:noProof/>
        </w:rPr>
        <w:t>Part 1—Preliminary</w:t>
      </w:r>
      <w:r w:rsidR="00E178B1" w:rsidRPr="00E178B1">
        <w:rPr>
          <w:b w:val="0"/>
          <w:noProof/>
          <w:sz w:val="18"/>
        </w:rPr>
        <w:tab/>
      </w:r>
      <w:r w:rsidR="00E178B1" w:rsidRPr="00E178B1">
        <w:rPr>
          <w:b w:val="0"/>
          <w:noProof/>
          <w:sz w:val="18"/>
        </w:rPr>
        <w:fldChar w:fldCharType="begin"/>
      </w:r>
      <w:r w:rsidR="00E178B1" w:rsidRPr="00E178B1">
        <w:rPr>
          <w:b w:val="0"/>
          <w:noProof/>
          <w:sz w:val="18"/>
        </w:rPr>
        <w:instrText xml:space="preserve"> PAGEREF _Toc431908228 \h </w:instrText>
      </w:r>
      <w:r w:rsidR="00E178B1" w:rsidRPr="00E178B1">
        <w:rPr>
          <w:b w:val="0"/>
          <w:noProof/>
          <w:sz w:val="18"/>
        </w:rPr>
      </w:r>
      <w:r w:rsidR="00E178B1" w:rsidRPr="00E178B1">
        <w:rPr>
          <w:b w:val="0"/>
          <w:noProof/>
          <w:sz w:val="18"/>
        </w:rPr>
        <w:fldChar w:fldCharType="separate"/>
      </w:r>
      <w:r w:rsidR="00E178B1" w:rsidRPr="00E178B1">
        <w:rPr>
          <w:b w:val="0"/>
          <w:noProof/>
          <w:sz w:val="18"/>
        </w:rPr>
        <w:t>1</w:t>
      </w:r>
      <w:r w:rsidR="00E178B1"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w:t>
      </w:r>
      <w:r>
        <w:rPr>
          <w:noProof/>
        </w:rPr>
        <w:tab/>
        <w:t>Name of this Proclamation</w:t>
      </w:r>
      <w:r w:rsidRPr="00E178B1">
        <w:rPr>
          <w:noProof/>
        </w:rPr>
        <w:tab/>
      </w:r>
      <w:r w:rsidRPr="00E178B1">
        <w:rPr>
          <w:noProof/>
        </w:rPr>
        <w:fldChar w:fldCharType="begin"/>
      </w:r>
      <w:r w:rsidRPr="00E178B1">
        <w:rPr>
          <w:noProof/>
        </w:rPr>
        <w:instrText xml:space="preserve"> PAGEREF _Toc431908229 \h </w:instrText>
      </w:r>
      <w:r w:rsidRPr="00E178B1">
        <w:rPr>
          <w:noProof/>
        </w:rPr>
      </w:r>
      <w:r w:rsidRPr="00E178B1">
        <w:rPr>
          <w:noProof/>
        </w:rPr>
        <w:fldChar w:fldCharType="separate"/>
      </w:r>
      <w:r w:rsidRPr="00E178B1">
        <w:rPr>
          <w:noProof/>
        </w:rPr>
        <w:t>1</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w:t>
      </w:r>
      <w:r>
        <w:rPr>
          <w:noProof/>
        </w:rPr>
        <w:tab/>
        <w:t>Commencement</w:t>
      </w:r>
      <w:r w:rsidRPr="00E178B1">
        <w:rPr>
          <w:noProof/>
        </w:rPr>
        <w:tab/>
      </w:r>
      <w:r w:rsidRPr="00E178B1">
        <w:rPr>
          <w:noProof/>
        </w:rPr>
        <w:fldChar w:fldCharType="begin"/>
      </w:r>
      <w:r w:rsidRPr="00E178B1">
        <w:rPr>
          <w:noProof/>
        </w:rPr>
        <w:instrText xml:space="preserve"> PAGEREF _Toc431908230 \h </w:instrText>
      </w:r>
      <w:r w:rsidRPr="00E178B1">
        <w:rPr>
          <w:noProof/>
        </w:rPr>
      </w:r>
      <w:r w:rsidRPr="00E178B1">
        <w:rPr>
          <w:noProof/>
        </w:rPr>
        <w:fldChar w:fldCharType="separate"/>
      </w:r>
      <w:r w:rsidRPr="00E178B1">
        <w:rPr>
          <w:noProof/>
        </w:rPr>
        <w:t>1</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w:t>
      </w:r>
      <w:r>
        <w:rPr>
          <w:noProof/>
        </w:rPr>
        <w:tab/>
        <w:t>Definitions</w:t>
      </w:r>
      <w:r w:rsidRPr="00E178B1">
        <w:rPr>
          <w:noProof/>
        </w:rPr>
        <w:tab/>
      </w:r>
      <w:r w:rsidRPr="00E178B1">
        <w:rPr>
          <w:noProof/>
        </w:rPr>
        <w:fldChar w:fldCharType="begin"/>
      </w:r>
      <w:r w:rsidRPr="00E178B1">
        <w:rPr>
          <w:noProof/>
        </w:rPr>
        <w:instrText xml:space="preserve"> PAGEREF _Toc431908231 \h </w:instrText>
      </w:r>
      <w:r w:rsidRPr="00E178B1">
        <w:rPr>
          <w:noProof/>
        </w:rPr>
      </w:r>
      <w:r w:rsidRPr="00E178B1">
        <w:rPr>
          <w:noProof/>
        </w:rPr>
        <w:fldChar w:fldCharType="separate"/>
      </w:r>
      <w:r w:rsidRPr="00E178B1">
        <w:rPr>
          <w:noProof/>
        </w:rPr>
        <w:t>1</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w:t>
      </w:r>
      <w:r>
        <w:rPr>
          <w:noProof/>
        </w:rPr>
        <w:tab/>
        <w:t xml:space="preserve">Meaning of </w:t>
      </w:r>
      <w:r w:rsidRPr="00B04CA7">
        <w:rPr>
          <w:i/>
          <w:noProof/>
        </w:rPr>
        <w:t xml:space="preserve">permit </w:t>
      </w:r>
      <w:r>
        <w:rPr>
          <w:noProof/>
        </w:rPr>
        <w:t>to import or remove something</w:t>
      </w:r>
      <w:r w:rsidRPr="00E178B1">
        <w:rPr>
          <w:noProof/>
        </w:rPr>
        <w:tab/>
      </w:r>
      <w:r w:rsidRPr="00E178B1">
        <w:rPr>
          <w:noProof/>
        </w:rPr>
        <w:fldChar w:fldCharType="begin"/>
      </w:r>
      <w:r w:rsidRPr="00E178B1">
        <w:rPr>
          <w:noProof/>
        </w:rPr>
        <w:instrText xml:space="preserve"> PAGEREF _Toc431908232 \h </w:instrText>
      </w:r>
      <w:r w:rsidRPr="00E178B1">
        <w:rPr>
          <w:noProof/>
        </w:rPr>
      </w:r>
      <w:r w:rsidRPr="00E178B1">
        <w:rPr>
          <w:noProof/>
        </w:rPr>
        <w:fldChar w:fldCharType="separate"/>
      </w:r>
      <w:r w:rsidRPr="00E178B1">
        <w:rPr>
          <w:noProof/>
        </w:rPr>
        <w:t>3</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B04CA7">
        <w:rPr>
          <w:i/>
          <w:noProof/>
        </w:rPr>
        <w:t>shelf stable</w:t>
      </w:r>
      <w:r w:rsidRPr="00E178B1">
        <w:rPr>
          <w:noProof/>
        </w:rPr>
        <w:tab/>
      </w:r>
      <w:r w:rsidRPr="00E178B1">
        <w:rPr>
          <w:noProof/>
        </w:rPr>
        <w:fldChar w:fldCharType="begin"/>
      </w:r>
      <w:r w:rsidRPr="00E178B1">
        <w:rPr>
          <w:noProof/>
        </w:rPr>
        <w:instrText xml:space="preserve"> PAGEREF _Toc431908233 \h </w:instrText>
      </w:r>
      <w:r w:rsidRPr="00E178B1">
        <w:rPr>
          <w:noProof/>
        </w:rPr>
      </w:r>
      <w:r w:rsidRPr="00E178B1">
        <w:rPr>
          <w:noProof/>
        </w:rPr>
        <w:fldChar w:fldCharType="separate"/>
      </w:r>
      <w:r w:rsidRPr="00E178B1">
        <w:rPr>
          <w:noProof/>
        </w:rPr>
        <w:t>3</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5</w:t>
      </w:r>
      <w:r>
        <w:rPr>
          <w:noProof/>
        </w:rPr>
        <w:tab/>
        <w:t>References to a thing being intended for a particular use</w:t>
      </w:r>
      <w:r w:rsidRPr="00E178B1">
        <w:rPr>
          <w:noProof/>
        </w:rPr>
        <w:tab/>
      </w:r>
      <w:r w:rsidRPr="00E178B1">
        <w:rPr>
          <w:noProof/>
        </w:rPr>
        <w:fldChar w:fldCharType="begin"/>
      </w:r>
      <w:r w:rsidRPr="00E178B1">
        <w:rPr>
          <w:noProof/>
        </w:rPr>
        <w:instrText xml:space="preserve"> PAGEREF _Toc431908234 \h </w:instrText>
      </w:r>
      <w:r w:rsidRPr="00E178B1">
        <w:rPr>
          <w:noProof/>
        </w:rPr>
      </w:r>
      <w:r w:rsidRPr="00E178B1">
        <w:rPr>
          <w:noProof/>
        </w:rPr>
        <w:fldChar w:fldCharType="separate"/>
      </w:r>
      <w:r w:rsidRPr="00E178B1">
        <w:rPr>
          <w:noProof/>
        </w:rPr>
        <w:t>3</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w:t>
      </w:r>
      <w:r>
        <w:rPr>
          <w:noProof/>
        </w:rPr>
        <w:tab/>
        <w:t>Tables</w:t>
      </w:r>
      <w:r w:rsidRPr="00E178B1">
        <w:rPr>
          <w:noProof/>
        </w:rPr>
        <w:tab/>
      </w:r>
      <w:r w:rsidRPr="00E178B1">
        <w:rPr>
          <w:noProof/>
        </w:rPr>
        <w:fldChar w:fldCharType="begin"/>
      </w:r>
      <w:r w:rsidRPr="00E178B1">
        <w:rPr>
          <w:noProof/>
        </w:rPr>
        <w:instrText xml:space="preserve"> PAGEREF _Toc431908235 \h </w:instrText>
      </w:r>
      <w:r w:rsidRPr="00E178B1">
        <w:rPr>
          <w:noProof/>
        </w:rPr>
      </w:r>
      <w:r w:rsidRPr="00E178B1">
        <w:rPr>
          <w:noProof/>
        </w:rPr>
        <w:fldChar w:fldCharType="separate"/>
      </w:r>
      <w:r w:rsidRPr="00E178B1">
        <w:rPr>
          <w:noProof/>
        </w:rPr>
        <w:t>3</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2—First ports of entry, landing places and quarantine stations</w:t>
      </w:r>
      <w:r w:rsidRPr="00E178B1">
        <w:rPr>
          <w:b w:val="0"/>
          <w:noProof/>
          <w:sz w:val="18"/>
        </w:rPr>
        <w:tab/>
      </w:r>
      <w:r w:rsidRPr="00E178B1">
        <w:rPr>
          <w:b w:val="0"/>
          <w:noProof/>
          <w:sz w:val="18"/>
        </w:rPr>
        <w:fldChar w:fldCharType="begin"/>
      </w:r>
      <w:r w:rsidRPr="00E178B1">
        <w:rPr>
          <w:b w:val="0"/>
          <w:noProof/>
          <w:sz w:val="18"/>
        </w:rPr>
        <w:instrText xml:space="preserve"> PAGEREF _Toc431908236 \h </w:instrText>
      </w:r>
      <w:r w:rsidRPr="00E178B1">
        <w:rPr>
          <w:b w:val="0"/>
          <w:noProof/>
          <w:sz w:val="18"/>
        </w:rPr>
      </w:r>
      <w:r w:rsidRPr="00E178B1">
        <w:rPr>
          <w:b w:val="0"/>
          <w:noProof/>
          <w:sz w:val="18"/>
        </w:rPr>
        <w:fldChar w:fldCharType="separate"/>
      </w:r>
      <w:r w:rsidRPr="00E178B1">
        <w:rPr>
          <w:b w:val="0"/>
          <w:noProof/>
          <w:sz w:val="18"/>
        </w:rPr>
        <w:t>4</w:t>
      </w:r>
      <w:r w:rsidRPr="00E178B1">
        <w:rPr>
          <w:b w:val="0"/>
          <w:noProof/>
          <w:sz w:val="18"/>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1—Australia</w:t>
      </w:r>
      <w:r w:rsidRPr="00E178B1">
        <w:rPr>
          <w:b w:val="0"/>
          <w:noProof/>
          <w:sz w:val="18"/>
        </w:rPr>
        <w:tab/>
      </w:r>
      <w:r w:rsidRPr="00E178B1">
        <w:rPr>
          <w:b w:val="0"/>
          <w:noProof/>
          <w:sz w:val="18"/>
        </w:rPr>
        <w:fldChar w:fldCharType="begin"/>
      </w:r>
      <w:r w:rsidRPr="00E178B1">
        <w:rPr>
          <w:b w:val="0"/>
          <w:noProof/>
          <w:sz w:val="18"/>
        </w:rPr>
        <w:instrText xml:space="preserve"> PAGEREF _Toc431908237 \h </w:instrText>
      </w:r>
      <w:r w:rsidRPr="00E178B1">
        <w:rPr>
          <w:b w:val="0"/>
          <w:noProof/>
          <w:sz w:val="18"/>
        </w:rPr>
      </w:r>
      <w:r w:rsidRPr="00E178B1">
        <w:rPr>
          <w:b w:val="0"/>
          <w:noProof/>
          <w:sz w:val="18"/>
        </w:rPr>
        <w:fldChar w:fldCharType="separate"/>
      </w:r>
      <w:r w:rsidRPr="00E178B1">
        <w:rPr>
          <w:b w:val="0"/>
          <w:noProof/>
          <w:sz w:val="18"/>
        </w:rPr>
        <w:t>4</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8</w:t>
      </w:r>
      <w:r>
        <w:rPr>
          <w:noProof/>
        </w:rPr>
        <w:tab/>
        <w:t>First ports of entry for overseas vessels other than aircraft (Quarantine Act, s 13(1)(a))</w:t>
      </w:r>
      <w:r w:rsidRPr="00E178B1">
        <w:rPr>
          <w:noProof/>
        </w:rPr>
        <w:tab/>
      </w:r>
      <w:r w:rsidRPr="00E178B1">
        <w:rPr>
          <w:noProof/>
        </w:rPr>
        <w:fldChar w:fldCharType="begin"/>
      </w:r>
      <w:r w:rsidRPr="00E178B1">
        <w:rPr>
          <w:noProof/>
        </w:rPr>
        <w:instrText xml:space="preserve"> PAGEREF _Toc431908238 \h </w:instrText>
      </w:r>
      <w:r w:rsidRPr="00E178B1">
        <w:rPr>
          <w:noProof/>
        </w:rPr>
      </w:r>
      <w:r w:rsidRPr="00E178B1">
        <w:rPr>
          <w:noProof/>
        </w:rPr>
        <w:fldChar w:fldCharType="separate"/>
      </w:r>
      <w:r w:rsidRPr="00E178B1">
        <w:rPr>
          <w:noProof/>
        </w:rPr>
        <w:t>4</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9</w:t>
      </w:r>
      <w:r>
        <w:rPr>
          <w:noProof/>
        </w:rPr>
        <w:tab/>
        <w:t>First ports of entry and landing places for overseas aircraft (Quarantine Act, ss 13(1)(a) and (aa))</w:t>
      </w:r>
      <w:r w:rsidRPr="00E178B1">
        <w:rPr>
          <w:noProof/>
        </w:rPr>
        <w:tab/>
      </w:r>
      <w:r w:rsidRPr="00E178B1">
        <w:rPr>
          <w:noProof/>
        </w:rPr>
        <w:fldChar w:fldCharType="begin"/>
      </w:r>
      <w:r w:rsidRPr="00E178B1">
        <w:rPr>
          <w:noProof/>
        </w:rPr>
        <w:instrText xml:space="preserve"> PAGEREF _Toc431908239 \h </w:instrText>
      </w:r>
      <w:r w:rsidRPr="00E178B1">
        <w:rPr>
          <w:noProof/>
        </w:rPr>
      </w:r>
      <w:r w:rsidRPr="00E178B1">
        <w:rPr>
          <w:noProof/>
        </w:rPr>
        <w:fldChar w:fldCharType="separate"/>
      </w:r>
      <w:r w:rsidRPr="00E178B1">
        <w:rPr>
          <w:noProof/>
        </w:rPr>
        <w:t>5</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10</w:t>
      </w:r>
      <w:r>
        <w:rPr>
          <w:noProof/>
        </w:rPr>
        <w:tab/>
        <w:t>Ports where imported animals generally may be landed (Quarantine Act, s 13(1)(b))</w:t>
      </w:r>
      <w:r w:rsidRPr="00E178B1">
        <w:rPr>
          <w:noProof/>
        </w:rPr>
        <w:tab/>
      </w:r>
      <w:r w:rsidRPr="00E178B1">
        <w:rPr>
          <w:noProof/>
        </w:rPr>
        <w:fldChar w:fldCharType="begin"/>
      </w:r>
      <w:r w:rsidRPr="00E178B1">
        <w:rPr>
          <w:noProof/>
        </w:rPr>
        <w:instrText xml:space="preserve"> PAGEREF _Toc431908240 \h </w:instrText>
      </w:r>
      <w:r w:rsidRPr="00E178B1">
        <w:rPr>
          <w:noProof/>
        </w:rPr>
      </w:r>
      <w:r w:rsidRPr="00E178B1">
        <w:rPr>
          <w:noProof/>
        </w:rPr>
        <w:fldChar w:fldCharType="separate"/>
      </w:r>
      <w:r w:rsidRPr="00E178B1">
        <w:rPr>
          <w:noProof/>
        </w:rPr>
        <w:t>6</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11</w:t>
      </w:r>
      <w:r>
        <w:rPr>
          <w:noProof/>
        </w:rPr>
        <w:tab/>
        <w:t>Ports where imported animals of particular kinds, or having particular descriptions, may be landed (Quarantine Act, s 13(1)(b))</w:t>
      </w:r>
      <w:r w:rsidRPr="00E178B1">
        <w:rPr>
          <w:noProof/>
        </w:rPr>
        <w:tab/>
      </w:r>
      <w:r w:rsidRPr="00E178B1">
        <w:rPr>
          <w:noProof/>
        </w:rPr>
        <w:fldChar w:fldCharType="begin"/>
      </w:r>
      <w:r w:rsidRPr="00E178B1">
        <w:rPr>
          <w:noProof/>
        </w:rPr>
        <w:instrText xml:space="preserve"> PAGEREF _Toc431908241 \h </w:instrText>
      </w:r>
      <w:r w:rsidRPr="00E178B1">
        <w:rPr>
          <w:noProof/>
        </w:rPr>
      </w:r>
      <w:r w:rsidRPr="00E178B1">
        <w:rPr>
          <w:noProof/>
        </w:rPr>
        <w:fldChar w:fldCharType="separate"/>
      </w:r>
      <w:r w:rsidRPr="00E178B1">
        <w:rPr>
          <w:noProof/>
        </w:rPr>
        <w:t>6</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12</w:t>
      </w:r>
      <w:r>
        <w:rPr>
          <w:noProof/>
        </w:rPr>
        <w:tab/>
        <w:t>Ports where imported plants generally may be landed (Quarantine Act, s 13(1)(b))</w:t>
      </w:r>
      <w:r w:rsidRPr="00E178B1">
        <w:rPr>
          <w:noProof/>
        </w:rPr>
        <w:tab/>
      </w:r>
      <w:r w:rsidRPr="00E178B1">
        <w:rPr>
          <w:noProof/>
        </w:rPr>
        <w:fldChar w:fldCharType="begin"/>
      </w:r>
      <w:r w:rsidRPr="00E178B1">
        <w:rPr>
          <w:noProof/>
        </w:rPr>
        <w:instrText xml:space="preserve"> PAGEREF _Toc431908242 \h </w:instrText>
      </w:r>
      <w:r w:rsidRPr="00E178B1">
        <w:rPr>
          <w:noProof/>
        </w:rPr>
      </w:r>
      <w:r w:rsidRPr="00E178B1">
        <w:rPr>
          <w:noProof/>
        </w:rPr>
        <w:fldChar w:fldCharType="separate"/>
      </w:r>
      <w:r w:rsidRPr="00E178B1">
        <w:rPr>
          <w:noProof/>
        </w:rPr>
        <w:t>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13</w:t>
      </w:r>
      <w:r>
        <w:rPr>
          <w:noProof/>
        </w:rPr>
        <w:tab/>
        <w:t>Ports where imported plants of particular kinds, or having particular uses, may be landed (Quarantine Act, s 13(1)(b))</w:t>
      </w:r>
      <w:r w:rsidRPr="00E178B1">
        <w:rPr>
          <w:noProof/>
        </w:rPr>
        <w:tab/>
      </w:r>
      <w:r w:rsidRPr="00E178B1">
        <w:rPr>
          <w:noProof/>
        </w:rPr>
        <w:fldChar w:fldCharType="begin"/>
      </w:r>
      <w:r w:rsidRPr="00E178B1">
        <w:rPr>
          <w:noProof/>
        </w:rPr>
        <w:instrText xml:space="preserve"> PAGEREF _Toc431908243 \h </w:instrText>
      </w:r>
      <w:r w:rsidRPr="00E178B1">
        <w:rPr>
          <w:noProof/>
        </w:rPr>
      </w:r>
      <w:r w:rsidRPr="00E178B1">
        <w:rPr>
          <w:noProof/>
        </w:rPr>
        <w:fldChar w:fldCharType="separate"/>
      </w:r>
      <w:r w:rsidRPr="00E178B1">
        <w:rPr>
          <w:noProof/>
        </w:rPr>
        <w:t>8</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13A</w:t>
      </w:r>
      <w:r>
        <w:rPr>
          <w:noProof/>
        </w:rPr>
        <w:tab/>
        <w:t>Ports where other goods may be landed (Quarantine Act, s 13(1)(b))</w:t>
      </w:r>
      <w:r w:rsidRPr="00E178B1">
        <w:rPr>
          <w:noProof/>
        </w:rPr>
        <w:tab/>
      </w:r>
      <w:r w:rsidRPr="00E178B1">
        <w:rPr>
          <w:noProof/>
        </w:rPr>
        <w:fldChar w:fldCharType="begin"/>
      </w:r>
      <w:r w:rsidRPr="00E178B1">
        <w:rPr>
          <w:noProof/>
        </w:rPr>
        <w:instrText xml:space="preserve"> PAGEREF _Toc431908244 \h </w:instrText>
      </w:r>
      <w:r w:rsidRPr="00E178B1">
        <w:rPr>
          <w:noProof/>
        </w:rPr>
      </w:r>
      <w:r w:rsidRPr="00E178B1">
        <w:rPr>
          <w:noProof/>
        </w:rPr>
        <w:fldChar w:fldCharType="separate"/>
      </w:r>
      <w:r w:rsidRPr="00E178B1">
        <w:rPr>
          <w:noProof/>
        </w:rPr>
        <w:t>8</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13B</w:t>
      </w:r>
      <w:r>
        <w:rPr>
          <w:noProof/>
        </w:rPr>
        <w:tab/>
        <w:t>Ports where particular kinds of other goods may be landed (Quarantine Act, s 13(1)(b))</w:t>
      </w:r>
      <w:r w:rsidRPr="00E178B1">
        <w:rPr>
          <w:noProof/>
        </w:rPr>
        <w:tab/>
      </w:r>
      <w:r w:rsidRPr="00E178B1">
        <w:rPr>
          <w:noProof/>
        </w:rPr>
        <w:fldChar w:fldCharType="begin"/>
      </w:r>
      <w:r w:rsidRPr="00E178B1">
        <w:rPr>
          <w:noProof/>
        </w:rPr>
        <w:instrText xml:space="preserve"> PAGEREF _Toc431908245 \h </w:instrText>
      </w:r>
      <w:r w:rsidRPr="00E178B1">
        <w:rPr>
          <w:noProof/>
        </w:rPr>
      </w:r>
      <w:r w:rsidRPr="00E178B1">
        <w:rPr>
          <w:noProof/>
        </w:rPr>
        <w:fldChar w:fldCharType="separate"/>
      </w:r>
      <w:r w:rsidRPr="00E178B1">
        <w:rPr>
          <w:noProof/>
        </w:rPr>
        <w:t>10</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14</w:t>
      </w:r>
      <w:r>
        <w:rPr>
          <w:noProof/>
        </w:rPr>
        <w:tab/>
        <w:t>Quarantine stations for animals or goods (Quarantine Act, s 13(1)(c))</w:t>
      </w:r>
      <w:r w:rsidRPr="00E178B1">
        <w:rPr>
          <w:noProof/>
        </w:rPr>
        <w:tab/>
      </w:r>
      <w:r w:rsidRPr="00E178B1">
        <w:rPr>
          <w:noProof/>
        </w:rPr>
        <w:fldChar w:fldCharType="begin"/>
      </w:r>
      <w:r w:rsidRPr="00E178B1">
        <w:rPr>
          <w:noProof/>
        </w:rPr>
        <w:instrText xml:space="preserve"> PAGEREF _Toc431908246 \h </w:instrText>
      </w:r>
      <w:r w:rsidRPr="00E178B1">
        <w:rPr>
          <w:noProof/>
        </w:rPr>
      </w:r>
      <w:r w:rsidRPr="00E178B1">
        <w:rPr>
          <w:noProof/>
        </w:rPr>
        <w:fldChar w:fldCharType="separate"/>
      </w:r>
      <w:r w:rsidRPr="00E178B1">
        <w:rPr>
          <w:noProof/>
        </w:rPr>
        <w:t>11</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15</w:t>
      </w:r>
      <w:r>
        <w:rPr>
          <w:noProof/>
        </w:rPr>
        <w:tab/>
        <w:t>Quarantine stations for plants or goods (Quarantine Act, s 13(1)(c))</w:t>
      </w:r>
      <w:r w:rsidRPr="00E178B1">
        <w:rPr>
          <w:noProof/>
        </w:rPr>
        <w:tab/>
      </w:r>
      <w:r w:rsidRPr="00E178B1">
        <w:rPr>
          <w:noProof/>
        </w:rPr>
        <w:fldChar w:fldCharType="begin"/>
      </w:r>
      <w:r w:rsidRPr="00E178B1">
        <w:rPr>
          <w:noProof/>
        </w:rPr>
        <w:instrText xml:space="preserve"> PAGEREF _Toc431908247 \h </w:instrText>
      </w:r>
      <w:r w:rsidRPr="00E178B1">
        <w:rPr>
          <w:noProof/>
        </w:rPr>
      </w:r>
      <w:r w:rsidRPr="00E178B1">
        <w:rPr>
          <w:noProof/>
        </w:rPr>
        <w:fldChar w:fldCharType="separate"/>
      </w:r>
      <w:r w:rsidRPr="00E178B1">
        <w:rPr>
          <w:noProof/>
        </w:rPr>
        <w:t>11</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2A—Miscellaneous</w:t>
      </w:r>
      <w:r w:rsidRPr="00E178B1">
        <w:rPr>
          <w:b w:val="0"/>
          <w:noProof/>
          <w:sz w:val="18"/>
        </w:rPr>
        <w:tab/>
      </w:r>
      <w:r w:rsidRPr="00E178B1">
        <w:rPr>
          <w:b w:val="0"/>
          <w:noProof/>
          <w:sz w:val="18"/>
        </w:rPr>
        <w:fldChar w:fldCharType="begin"/>
      </w:r>
      <w:r w:rsidRPr="00E178B1">
        <w:rPr>
          <w:b w:val="0"/>
          <w:noProof/>
          <w:sz w:val="18"/>
        </w:rPr>
        <w:instrText xml:space="preserve"> PAGEREF _Toc431908248 \h </w:instrText>
      </w:r>
      <w:r w:rsidRPr="00E178B1">
        <w:rPr>
          <w:b w:val="0"/>
          <w:noProof/>
          <w:sz w:val="18"/>
        </w:rPr>
      </w:r>
      <w:r w:rsidRPr="00E178B1">
        <w:rPr>
          <w:b w:val="0"/>
          <w:noProof/>
          <w:sz w:val="18"/>
        </w:rPr>
        <w:fldChar w:fldCharType="separate"/>
      </w:r>
      <w:r w:rsidRPr="00E178B1">
        <w:rPr>
          <w:b w:val="0"/>
          <w:noProof/>
          <w:sz w:val="18"/>
        </w:rPr>
        <w:t>12</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20A</w:t>
      </w:r>
      <w:r>
        <w:rPr>
          <w:noProof/>
        </w:rPr>
        <w:tab/>
        <w:t>Exemption from obligation to land goods at declared port (Quarantine Act, ss 14 and 20D)</w:t>
      </w:r>
      <w:r w:rsidRPr="00E178B1">
        <w:rPr>
          <w:noProof/>
        </w:rPr>
        <w:tab/>
      </w:r>
      <w:r w:rsidRPr="00E178B1">
        <w:rPr>
          <w:noProof/>
        </w:rPr>
        <w:fldChar w:fldCharType="begin"/>
      </w:r>
      <w:r w:rsidRPr="00E178B1">
        <w:rPr>
          <w:noProof/>
        </w:rPr>
        <w:instrText xml:space="preserve"> PAGEREF _Toc431908249 \h </w:instrText>
      </w:r>
      <w:r w:rsidRPr="00E178B1">
        <w:rPr>
          <w:noProof/>
        </w:rPr>
      </w:r>
      <w:r w:rsidRPr="00E178B1">
        <w:rPr>
          <w:noProof/>
        </w:rPr>
        <w:fldChar w:fldCharType="separate"/>
      </w:r>
      <w:r w:rsidRPr="00E178B1">
        <w:rPr>
          <w:noProof/>
        </w:rPr>
        <w:t>12</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3—Human quarantine</w:t>
      </w:r>
      <w:r w:rsidRPr="00E178B1">
        <w:rPr>
          <w:b w:val="0"/>
          <w:noProof/>
          <w:sz w:val="18"/>
        </w:rPr>
        <w:tab/>
      </w:r>
      <w:r w:rsidRPr="00E178B1">
        <w:rPr>
          <w:b w:val="0"/>
          <w:noProof/>
          <w:sz w:val="18"/>
        </w:rPr>
        <w:fldChar w:fldCharType="begin"/>
      </w:r>
      <w:r w:rsidRPr="00E178B1">
        <w:rPr>
          <w:b w:val="0"/>
          <w:noProof/>
          <w:sz w:val="18"/>
        </w:rPr>
        <w:instrText xml:space="preserve"> PAGEREF _Toc431908250 \h </w:instrText>
      </w:r>
      <w:r w:rsidRPr="00E178B1">
        <w:rPr>
          <w:b w:val="0"/>
          <w:noProof/>
          <w:sz w:val="18"/>
        </w:rPr>
      </w:r>
      <w:r w:rsidRPr="00E178B1">
        <w:rPr>
          <w:b w:val="0"/>
          <w:noProof/>
          <w:sz w:val="18"/>
        </w:rPr>
        <w:fldChar w:fldCharType="separate"/>
      </w:r>
      <w:r w:rsidRPr="00E178B1">
        <w:rPr>
          <w:b w:val="0"/>
          <w:noProof/>
          <w:sz w:val="18"/>
        </w:rPr>
        <w:t>13</w:t>
      </w:r>
      <w:r w:rsidRPr="00E178B1">
        <w:rPr>
          <w:b w:val="0"/>
          <w:noProof/>
          <w:sz w:val="18"/>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1—General</w:t>
      </w:r>
      <w:r w:rsidRPr="00E178B1">
        <w:rPr>
          <w:b w:val="0"/>
          <w:noProof/>
          <w:sz w:val="18"/>
        </w:rPr>
        <w:tab/>
      </w:r>
      <w:r w:rsidRPr="00E178B1">
        <w:rPr>
          <w:b w:val="0"/>
          <w:noProof/>
          <w:sz w:val="18"/>
        </w:rPr>
        <w:fldChar w:fldCharType="begin"/>
      </w:r>
      <w:r w:rsidRPr="00E178B1">
        <w:rPr>
          <w:b w:val="0"/>
          <w:noProof/>
          <w:sz w:val="18"/>
        </w:rPr>
        <w:instrText xml:space="preserve"> PAGEREF _Toc431908251 \h </w:instrText>
      </w:r>
      <w:r w:rsidRPr="00E178B1">
        <w:rPr>
          <w:b w:val="0"/>
          <w:noProof/>
          <w:sz w:val="18"/>
        </w:rPr>
      </w:r>
      <w:r w:rsidRPr="00E178B1">
        <w:rPr>
          <w:b w:val="0"/>
          <w:noProof/>
          <w:sz w:val="18"/>
        </w:rPr>
        <w:fldChar w:fldCharType="separate"/>
      </w:r>
      <w:r w:rsidRPr="00E178B1">
        <w:rPr>
          <w:b w:val="0"/>
          <w:noProof/>
          <w:sz w:val="18"/>
        </w:rPr>
        <w:t>13</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21</w:t>
      </w:r>
      <w:r>
        <w:rPr>
          <w:noProof/>
        </w:rPr>
        <w:tab/>
        <w:t xml:space="preserve">Quarantinable diseases (Quarantine Act, ss 5(1) (definition of </w:t>
      </w:r>
      <w:r w:rsidRPr="00B04CA7">
        <w:rPr>
          <w:i/>
          <w:noProof/>
        </w:rPr>
        <w:t>quarantinable disease</w:t>
      </w:r>
      <w:r>
        <w:rPr>
          <w:noProof/>
        </w:rPr>
        <w:t>) and 13(1)(ca))</w:t>
      </w:r>
      <w:r w:rsidRPr="00E178B1">
        <w:rPr>
          <w:noProof/>
        </w:rPr>
        <w:tab/>
      </w:r>
      <w:r w:rsidRPr="00E178B1">
        <w:rPr>
          <w:noProof/>
        </w:rPr>
        <w:fldChar w:fldCharType="begin"/>
      </w:r>
      <w:r w:rsidRPr="00E178B1">
        <w:rPr>
          <w:noProof/>
        </w:rPr>
        <w:instrText xml:space="preserve"> PAGEREF _Toc431908252 \h </w:instrText>
      </w:r>
      <w:r w:rsidRPr="00E178B1">
        <w:rPr>
          <w:noProof/>
        </w:rPr>
      </w:r>
      <w:r w:rsidRPr="00E178B1">
        <w:rPr>
          <w:noProof/>
        </w:rPr>
        <w:fldChar w:fldCharType="separate"/>
      </w:r>
      <w:r w:rsidRPr="00E178B1">
        <w:rPr>
          <w:noProof/>
        </w:rPr>
        <w:t>13</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2—Importation of corpses and human body parts into Australia</w:t>
      </w:r>
      <w:r w:rsidRPr="00E178B1">
        <w:rPr>
          <w:b w:val="0"/>
          <w:noProof/>
          <w:sz w:val="18"/>
        </w:rPr>
        <w:tab/>
      </w:r>
      <w:r w:rsidRPr="00E178B1">
        <w:rPr>
          <w:b w:val="0"/>
          <w:noProof/>
          <w:sz w:val="18"/>
        </w:rPr>
        <w:fldChar w:fldCharType="begin"/>
      </w:r>
      <w:r w:rsidRPr="00E178B1">
        <w:rPr>
          <w:b w:val="0"/>
          <w:noProof/>
          <w:sz w:val="18"/>
        </w:rPr>
        <w:instrText xml:space="preserve"> PAGEREF _Toc431908253 \h </w:instrText>
      </w:r>
      <w:r w:rsidRPr="00E178B1">
        <w:rPr>
          <w:b w:val="0"/>
          <w:noProof/>
          <w:sz w:val="18"/>
        </w:rPr>
      </w:r>
      <w:r w:rsidRPr="00E178B1">
        <w:rPr>
          <w:b w:val="0"/>
          <w:noProof/>
          <w:sz w:val="18"/>
        </w:rPr>
        <w:fldChar w:fldCharType="separate"/>
      </w:r>
      <w:r w:rsidRPr="00E178B1">
        <w:rPr>
          <w:b w:val="0"/>
          <w:noProof/>
          <w:sz w:val="18"/>
        </w:rPr>
        <w:t>14</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23</w:t>
      </w:r>
      <w:r>
        <w:rPr>
          <w:noProof/>
        </w:rPr>
        <w:tab/>
        <w:t>Corpses and human body parts for burial or cremation (Quarantine Act, ss 5(1) and 13(1)(d) and (e))</w:t>
      </w:r>
      <w:r w:rsidRPr="00E178B1">
        <w:rPr>
          <w:noProof/>
        </w:rPr>
        <w:tab/>
      </w:r>
      <w:r w:rsidRPr="00E178B1">
        <w:rPr>
          <w:noProof/>
        </w:rPr>
        <w:fldChar w:fldCharType="begin"/>
      </w:r>
      <w:r w:rsidRPr="00E178B1">
        <w:rPr>
          <w:noProof/>
        </w:rPr>
        <w:instrText xml:space="preserve"> PAGEREF _Toc431908254 \h </w:instrText>
      </w:r>
      <w:r w:rsidRPr="00E178B1">
        <w:rPr>
          <w:noProof/>
        </w:rPr>
      </w:r>
      <w:r w:rsidRPr="00E178B1">
        <w:rPr>
          <w:noProof/>
        </w:rPr>
        <w:fldChar w:fldCharType="separate"/>
      </w:r>
      <w:r w:rsidRPr="00E178B1">
        <w:rPr>
          <w:noProof/>
        </w:rPr>
        <w:t>14</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24</w:t>
      </w:r>
      <w:r>
        <w:rPr>
          <w:noProof/>
        </w:rPr>
        <w:tab/>
        <w:t>Importation of human body parts (Quarantine Act, ss 5(1) and 13(1)(d) and (e))</w:t>
      </w:r>
      <w:r w:rsidRPr="00E178B1">
        <w:rPr>
          <w:noProof/>
        </w:rPr>
        <w:tab/>
      </w:r>
      <w:r w:rsidRPr="00E178B1">
        <w:rPr>
          <w:noProof/>
        </w:rPr>
        <w:fldChar w:fldCharType="begin"/>
      </w:r>
      <w:r w:rsidRPr="00E178B1">
        <w:rPr>
          <w:noProof/>
        </w:rPr>
        <w:instrText xml:space="preserve"> PAGEREF _Toc431908255 \h </w:instrText>
      </w:r>
      <w:r w:rsidRPr="00E178B1">
        <w:rPr>
          <w:noProof/>
        </w:rPr>
      </w:r>
      <w:r w:rsidRPr="00E178B1">
        <w:rPr>
          <w:noProof/>
        </w:rPr>
        <w:fldChar w:fldCharType="separate"/>
      </w:r>
      <w:r w:rsidRPr="00E178B1">
        <w:rPr>
          <w:noProof/>
        </w:rPr>
        <w:t>14</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4—Biological materials</w:t>
      </w:r>
      <w:r w:rsidRPr="00E178B1">
        <w:rPr>
          <w:b w:val="0"/>
          <w:noProof/>
          <w:sz w:val="18"/>
        </w:rPr>
        <w:tab/>
      </w:r>
      <w:r w:rsidRPr="00E178B1">
        <w:rPr>
          <w:b w:val="0"/>
          <w:noProof/>
          <w:sz w:val="18"/>
        </w:rPr>
        <w:fldChar w:fldCharType="begin"/>
      </w:r>
      <w:r w:rsidRPr="00E178B1">
        <w:rPr>
          <w:b w:val="0"/>
          <w:noProof/>
          <w:sz w:val="18"/>
        </w:rPr>
        <w:instrText xml:space="preserve"> PAGEREF _Toc431908256 \h </w:instrText>
      </w:r>
      <w:r w:rsidRPr="00E178B1">
        <w:rPr>
          <w:b w:val="0"/>
          <w:noProof/>
          <w:sz w:val="18"/>
        </w:rPr>
      </w:r>
      <w:r w:rsidRPr="00E178B1">
        <w:rPr>
          <w:b w:val="0"/>
          <w:noProof/>
          <w:sz w:val="18"/>
        </w:rPr>
        <w:fldChar w:fldCharType="separate"/>
      </w:r>
      <w:r w:rsidRPr="00E178B1">
        <w:rPr>
          <w:b w:val="0"/>
          <w:noProof/>
          <w:sz w:val="18"/>
        </w:rPr>
        <w:t>15</w:t>
      </w:r>
      <w:r w:rsidRPr="00E178B1">
        <w:rPr>
          <w:b w:val="0"/>
          <w:noProof/>
          <w:sz w:val="18"/>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1—Preliminary</w:t>
      </w:r>
      <w:r w:rsidRPr="00E178B1">
        <w:rPr>
          <w:b w:val="0"/>
          <w:noProof/>
          <w:sz w:val="18"/>
        </w:rPr>
        <w:tab/>
      </w:r>
      <w:r w:rsidRPr="00E178B1">
        <w:rPr>
          <w:b w:val="0"/>
          <w:noProof/>
          <w:sz w:val="18"/>
        </w:rPr>
        <w:fldChar w:fldCharType="begin"/>
      </w:r>
      <w:r w:rsidRPr="00E178B1">
        <w:rPr>
          <w:b w:val="0"/>
          <w:noProof/>
          <w:sz w:val="18"/>
        </w:rPr>
        <w:instrText xml:space="preserve"> PAGEREF _Toc431908257 \h </w:instrText>
      </w:r>
      <w:r w:rsidRPr="00E178B1">
        <w:rPr>
          <w:b w:val="0"/>
          <w:noProof/>
          <w:sz w:val="18"/>
        </w:rPr>
      </w:r>
      <w:r w:rsidRPr="00E178B1">
        <w:rPr>
          <w:b w:val="0"/>
          <w:noProof/>
          <w:sz w:val="18"/>
        </w:rPr>
        <w:fldChar w:fldCharType="separate"/>
      </w:r>
      <w:r w:rsidRPr="00E178B1">
        <w:rPr>
          <w:b w:val="0"/>
          <w:noProof/>
          <w:sz w:val="18"/>
        </w:rPr>
        <w:t>15</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27</w:t>
      </w:r>
      <w:r>
        <w:rPr>
          <w:noProof/>
        </w:rPr>
        <w:tab/>
        <w:t>Meaning of terms</w:t>
      </w:r>
      <w:r w:rsidRPr="00E178B1">
        <w:rPr>
          <w:noProof/>
        </w:rPr>
        <w:tab/>
      </w:r>
      <w:r w:rsidRPr="00E178B1">
        <w:rPr>
          <w:noProof/>
        </w:rPr>
        <w:fldChar w:fldCharType="begin"/>
      </w:r>
      <w:r w:rsidRPr="00E178B1">
        <w:rPr>
          <w:noProof/>
        </w:rPr>
        <w:instrText xml:space="preserve"> PAGEREF _Toc431908258 \h </w:instrText>
      </w:r>
      <w:r w:rsidRPr="00E178B1">
        <w:rPr>
          <w:noProof/>
        </w:rPr>
      </w:r>
      <w:r w:rsidRPr="00E178B1">
        <w:rPr>
          <w:noProof/>
        </w:rPr>
        <w:fldChar w:fldCharType="separate"/>
      </w:r>
      <w:r w:rsidRPr="00E178B1">
        <w:rPr>
          <w:noProof/>
        </w:rPr>
        <w:t>15</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2—Importation of biological materials into Australia—general</w:t>
      </w:r>
      <w:r w:rsidRPr="00E178B1">
        <w:rPr>
          <w:b w:val="0"/>
          <w:noProof/>
          <w:sz w:val="18"/>
        </w:rPr>
        <w:tab/>
      </w:r>
      <w:r w:rsidRPr="00E178B1">
        <w:rPr>
          <w:b w:val="0"/>
          <w:noProof/>
          <w:sz w:val="18"/>
        </w:rPr>
        <w:fldChar w:fldCharType="begin"/>
      </w:r>
      <w:r w:rsidRPr="00E178B1">
        <w:rPr>
          <w:b w:val="0"/>
          <w:noProof/>
          <w:sz w:val="18"/>
        </w:rPr>
        <w:instrText xml:space="preserve"> PAGEREF _Toc431908259 \h </w:instrText>
      </w:r>
      <w:r w:rsidRPr="00E178B1">
        <w:rPr>
          <w:b w:val="0"/>
          <w:noProof/>
          <w:sz w:val="18"/>
        </w:rPr>
      </w:r>
      <w:r w:rsidRPr="00E178B1">
        <w:rPr>
          <w:b w:val="0"/>
          <w:noProof/>
          <w:sz w:val="18"/>
        </w:rPr>
        <w:fldChar w:fldCharType="separate"/>
      </w:r>
      <w:r w:rsidRPr="00E178B1">
        <w:rPr>
          <w:b w:val="0"/>
          <w:noProof/>
          <w:sz w:val="18"/>
        </w:rPr>
        <w:t>17</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28</w:t>
      </w:r>
      <w:r>
        <w:rPr>
          <w:noProof/>
        </w:rPr>
        <w:tab/>
        <w:t>Importation of biological materials—general (Quarantine Act, ss 13(1)(d) and (e))</w:t>
      </w:r>
      <w:r w:rsidRPr="00E178B1">
        <w:rPr>
          <w:noProof/>
        </w:rPr>
        <w:tab/>
      </w:r>
      <w:r w:rsidRPr="00E178B1">
        <w:rPr>
          <w:noProof/>
        </w:rPr>
        <w:fldChar w:fldCharType="begin"/>
      </w:r>
      <w:r w:rsidRPr="00E178B1">
        <w:rPr>
          <w:noProof/>
        </w:rPr>
        <w:instrText xml:space="preserve"> PAGEREF _Toc431908260 \h </w:instrText>
      </w:r>
      <w:r w:rsidRPr="00E178B1">
        <w:rPr>
          <w:noProof/>
        </w:rPr>
      </w:r>
      <w:r w:rsidRPr="00E178B1">
        <w:rPr>
          <w:noProof/>
        </w:rPr>
        <w:fldChar w:fldCharType="separate"/>
      </w:r>
      <w:r w:rsidRPr="00E178B1">
        <w:rPr>
          <w:noProof/>
        </w:rPr>
        <w:t>17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29</w:t>
      </w:r>
      <w:r>
        <w:rPr>
          <w:noProof/>
        </w:rPr>
        <w:tab/>
        <w:t>Introduction or importation of disease or pest (Quarantine Act, ss 5(1) and 13(1)(d) and (e))</w:t>
      </w:r>
      <w:r w:rsidRPr="00E178B1">
        <w:rPr>
          <w:noProof/>
        </w:rPr>
        <w:tab/>
      </w:r>
      <w:r w:rsidRPr="00E178B1">
        <w:rPr>
          <w:noProof/>
        </w:rPr>
        <w:fldChar w:fldCharType="begin"/>
      </w:r>
      <w:r w:rsidRPr="00E178B1">
        <w:rPr>
          <w:noProof/>
        </w:rPr>
        <w:instrText xml:space="preserve"> PAGEREF _Toc431908261 \h </w:instrText>
      </w:r>
      <w:r w:rsidRPr="00E178B1">
        <w:rPr>
          <w:noProof/>
        </w:rPr>
      </w:r>
      <w:r w:rsidRPr="00E178B1">
        <w:rPr>
          <w:noProof/>
        </w:rPr>
        <w:fldChar w:fldCharType="separate"/>
      </w:r>
      <w:r w:rsidRPr="00E178B1">
        <w:rPr>
          <w:noProof/>
        </w:rPr>
        <w:t>19</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lastRenderedPageBreak/>
        <w:t>Division 3—Biological materials that may be imported into Australia subject to conditions</w:t>
      </w:r>
      <w:r w:rsidRPr="00E178B1">
        <w:rPr>
          <w:b w:val="0"/>
          <w:noProof/>
          <w:sz w:val="18"/>
        </w:rPr>
        <w:tab/>
      </w:r>
      <w:r w:rsidRPr="00E178B1">
        <w:rPr>
          <w:b w:val="0"/>
          <w:noProof/>
          <w:sz w:val="18"/>
        </w:rPr>
        <w:fldChar w:fldCharType="begin"/>
      </w:r>
      <w:r w:rsidRPr="00E178B1">
        <w:rPr>
          <w:b w:val="0"/>
          <w:noProof/>
          <w:sz w:val="18"/>
        </w:rPr>
        <w:instrText xml:space="preserve"> PAGEREF _Toc431908262 \h </w:instrText>
      </w:r>
      <w:r w:rsidRPr="00E178B1">
        <w:rPr>
          <w:b w:val="0"/>
          <w:noProof/>
          <w:sz w:val="18"/>
        </w:rPr>
      </w:r>
      <w:r w:rsidRPr="00E178B1">
        <w:rPr>
          <w:b w:val="0"/>
          <w:noProof/>
          <w:sz w:val="18"/>
        </w:rPr>
        <w:fldChar w:fldCharType="separate"/>
      </w:r>
      <w:r w:rsidRPr="00E178B1">
        <w:rPr>
          <w:b w:val="0"/>
          <w:noProof/>
          <w:sz w:val="18"/>
        </w:rPr>
        <w:t>22</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29A</w:t>
      </w:r>
      <w:r>
        <w:rPr>
          <w:noProof/>
        </w:rPr>
        <w:tab/>
        <w:t>Operation of this Division</w:t>
      </w:r>
      <w:r w:rsidRPr="00E178B1">
        <w:rPr>
          <w:noProof/>
        </w:rPr>
        <w:tab/>
      </w:r>
      <w:r w:rsidRPr="00E178B1">
        <w:rPr>
          <w:noProof/>
        </w:rPr>
        <w:fldChar w:fldCharType="begin"/>
      </w:r>
      <w:r w:rsidRPr="00E178B1">
        <w:rPr>
          <w:noProof/>
        </w:rPr>
        <w:instrText xml:space="preserve"> PAGEREF _Toc431908263 \h </w:instrText>
      </w:r>
      <w:r w:rsidRPr="00E178B1">
        <w:rPr>
          <w:noProof/>
        </w:rPr>
      </w:r>
      <w:r w:rsidRPr="00E178B1">
        <w:rPr>
          <w:noProof/>
        </w:rPr>
        <w:fldChar w:fldCharType="separate"/>
      </w:r>
      <w:r w:rsidRPr="00E178B1">
        <w:rPr>
          <w:noProof/>
        </w:rPr>
        <w:t>22</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29B</w:t>
      </w:r>
      <w:r>
        <w:rPr>
          <w:noProof/>
        </w:rPr>
        <w:tab/>
        <w:t>Animal food</w:t>
      </w:r>
      <w:r w:rsidRPr="00E178B1">
        <w:rPr>
          <w:noProof/>
        </w:rPr>
        <w:tab/>
      </w:r>
      <w:r w:rsidRPr="00E178B1">
        <w:rPr>
          <w:noProof/>
        </w:rPr>
        <w:fldChar w:fldCharType="begin"/>
      </w:r>
      <w:r w:rsidRPr="00E178B1">
        <w:rPr>
          <w:noProof/>
        </w:rPr>
        <w:instrText xml:space="preserve"> PAGEREF _Toc431908264 \h </w:instrText>
      </w:r>
      <w:r w:rsidRPr="00E178B1">
        <w:rPr>
          <w:noProof/>
        </w:rPr>
      </w:r>
      <w:r w:rsidRPr="00E178B1">
        <w:rPr>
          <w:noProof/>
        </w:rPr>
        <w:fldChar w:fldCharType="separate"/>
      </w:r>
      <w:r w:rsidRPr="00E178B1">
        <w:rPr>
          <w:noProof/>
        </w:rPr>
        <w:t>22</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29C</w:t>
      </w:r>
      <w:r>
        <w:rPr>
          <w:noProof/>
        </w:rPr>
        <w:tab/>
        <w:t>Teleost fish</w:t>
      </w:r>
      <w:r w:rsidRPr="00E178B1">
        <w:rPr>
          <w:noProof/>
        </w:rPr>
        <w:tab/>
      </w:r>
      <w:r w:rsidRPr="00E178B1">
        <w:rPr>
          <w:noProof/>
        </w:rPr>
        <w:fldChar w:fldCharType="begin"/>
      </w:r>
      <w:r w:rsidRPr="00E178B1">
        <w:rPr>
          <w:noProof/>
        </w:rPr>
        <w:instrText xml:space="preserve"> PAGEREF _Toc431908265 \h </w:instrText>
      </w:r>
      <w:r w:rsidRPr="00E178B1">
        <w:rPr>
          <w:noProof/>
        </w:rPr>
      </w:r>
      <w:r w:rsidRPr="00E178B1">
        <w:rPr>
          <w:noProof/>
        </w:rPr>
        <w:fldChar w:fldCharType="separate"/>
      </w:r>
      <w:r w:rsidRPr="00E178B1">
        <w:rPr>
          <w:noProof/>
        </w:rPr>
        <w:t>23</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29D</w:t>
      </w:r>
      <w:r>
        <w:rPr>
          <w:noProof/>
        </w:rPr>
        <w:tab/>
        <w:t>Cephalopods and associated finfish bycatch</w:t>
      </w:r>
      <w:r w:rsidRPr="00E178B1">
        <w:rPr>
          <w:noProof/>
        </w:rPr>
        <w:tab/>
      </w:r>
      <w:r w:rsidRPr="00E178B1">
        <w:rPr>
          <w:noProof/>
        </w:rPr>
        <w:fldChar w:fldCharType="begin"/>
      </w:r>
      <w:r w:rsidRPr="00E178B1">
        <w:rPr>
          <w:noProof/>
        </w:rPr>
        <w:instrText xml:space="preserve"> PAGEREF _Toc431908266 \h </w:instrText>
      </w:r>
      <w:r w:rsidRPr="00E178B1">
        <w:rPr>
          <w:noProof/>
        </w:rPr>
      </w:r>
      <w:r w:rsidRPr="00E178B1">
        <w:rPr>
          <w:noProof/>
        </w:rPr>
        <w:fldChar w:fldCharType="separate"/>
      </w:r>
      <w:r w:rsidRPr="00E178B1">
        <w:rPr>
          <w:noProof/>
        </w:rPr>
        <w:t>23</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5—Articles and things likely to introduce a disease or pest</w:t>
      </w:r>
      <w:r w:rsidRPr="00E178B1">
        <w:rPr>
          <w:b w:val="0"/>
          <w:noProof/>
          <w:sz w:val="18"/>
        </w:rPr>
        <w:tab/>
      </w:r>
      <w:r w:rsidRPr="00E178B1">
        <w:rPr>
          <w:b w:val="0"/>
          <w:noProof/>
          <w:sz w:val="18"/>
        </w:rPr>
        <w:fldChar w:fldCharType="begin"/>
      </w:r>
      <w:r w:rsidRPr="00E178B1">
        <w:rPr>
          <w:b w:val="0"/>
          <w:noProof/>
          <w:sz w:val="18"/>
        </w:rPr>
        <w:instrText xml:space="preserve"> PAGEREF _Toc431908267 \h </w:instrText>
      </w:r>
      <w:r w:rsidRPr="00E178B1">
        <w:rPr>
          <w:b w:val="0"/>
          <w:noProof/>
          <w:sz w:val="18"/>
        </w:rPr>
      </w:r>
      <w:r w:rsidRPr="00E178B1">
        <w:rPr>
          <w:b w:val="0"/>
          <w:noProof/>
          <w:sz w:val="18"/>
        </w:rPr>
        <w:fldChar w:fldCharType="separate"/>
      </w:r>
      <w:r w:rsidRPr="00E178B1">
        <w:rPr>
          <w:b w:val="0"/>
          <w:noProof/>
          <w:sz w:val="18"/>
        </w:rPr>
        <w:t>24</w:t>
      </w:r>
      <w:r w:rsidRPr="00E178B1">
        <w:rPr>
          <w:b w:val="0"/>
          <w:noProof/>
          <w:sz w:val="18"/>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1—Introductory</w:t>
      </w:r>
      <w:r w:rsidRPr="00E178B1">
        <w:rPr>
          <w:b w:val="0"/>
          <w:noProof/>
          <w:sz w:val="18"/>
        </w:rPr>
        <w:tab/>
      </w:r>
      <w:r w:rsidRPr="00E178B1">
        <w:rPr>
          <w:b w:val="0"/>
          <w:noProof/>
          <w:sz w:val="18"/>
        </w:rPr>
        <w:fldChar w:fldCharType="begin"/>
      </w:r>
      <w:r w:rsidRPr="00E178B1">
        <w:rPr>
          <w:b w:val="0"/>
          <w:noProof/>
          <w:sz w:val="18"/>
        </w:rPr>
        <w:instrText xml:space="preserve"> PAGEREF _Toc431908268 \h </w:instrText>
      </w:r>
      <w:r w:rsidRPr="00E178B1">
        <w:rPr>
          <w:b w:val="0"/>
          <w:noProof/>
          <w:sz w:val="18"/>
        </w:rPr>
      </w:r>
      <w:r w:rsidRPr="00E178B1">
        <w:rPr>
          <w:b w:val="0"/>
          <w:noProof/>
          <w:sz w:val="18"/>
        </w:rPr>
        <w:fldChar w:fldCharType="separate"/>
      </w:r>
      <w:r w:rsidRPr="00E178B1">
        <w:rPr>
          <w:b w:val="0"/>
          <w:noProof/>
          <w:sz w:val="18"/>
        </w:rPr>
        <w:t>24</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32</w:t>
      </w:r>
      <w:r>
        <w:rPr>
          <w:noProof/>
        </w:rPr>
        <w:tab/>
        <w:t xml:space="preserve">Meaning of </w:t>
      </w:r>
      <w:r w:rsidRPr="00B04CA7">
        <w:rPr>
          <w:i/>
          <w:noProof/>
        </w:rPr>
        <w:t>article or thing likely to introduce a disease or pest</w:t>
      </w:r>
      <w:r w:rsidRPr="00E178B1">
        <w:rPr>
          <w:noProof/>
        </w:rPr>
        <w:tab/>
      </w:r>
      <w:r w:rsidRPr="00E178B1">
        <w:rPr>
          <w:noProof/>
        </w:rPr>
        <w:fldChar w:fldCharType="begin"/>
      </w:r>
      <w:r w:rsidRPr="00E178B1">
        <w:rPr>
          <w:noProof/>
        </w:rPr>
        <w:instrText xml:space="preserve"> PAGEREF _Toc431908269 \h </w:instrText>
      </w:r>
      <w:r w:rsidRPr="00E178B1">
        <w:rPr>
          <w:noProof/>
        </w:rPr>
      </w:r>
      <w:r w:rsidRPr="00E178B1">
        <w:rPr>
          <w:noProof/>
        </w:rPr>
        <w:fldChar w:fldCharType="separate"/>
      </w:r>
      <w:r w:rsidRPr="00E178B1">
        <w:rPr>
          <w:noProof/>
        </w:rPr>
        <w:t>24</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2—Importation into Australia of articles and things likely to introduce diseases or pests</w:t>
      </w:r>
      <w:r w:rsidRPr="00E178B1">
        <w:rPr>
          <w:b w:val="0"/>
          <w:noProof/>
          <w:sz w:val="18"/>
        </w:rPr>
        <w:tab/>
      </w:r>
      <w:r w:rsidRPr="00E178B1">
        <w:rPr>
          <w:b w:val="0"/>
          <w:noProof/>
          <w:sz w:val="18"/>
        </w:rPr>
        <w:fldChar w:fldCharType="begin"/>
      </w:r>
      <w:r w:rsidRPr="00E178B1">
        <w:rPr>
          <w:b w:val="0"/>
          <w:noProof/>
          <w:sz w:val="18"/>
        </w:rPr>
        <w:instrText xml:space="preserve"> PAGEREF _Toc431908270 \h </w:instrText>
      </w:r>
      <w:r w:rsidRPr="00E178B1">
        <w:rPr>
          <w:b w:val="0"/>
          <w:noProof/>
          <w:sz w:val="18"/>
        </w:rPr>
      </w:r>
      <w:r w:rsidRPr="00E178B1">
        <w:rPr>
          <w:b w:val="0"/>
          <w:noProof/>
          <w:sz w:val="18"/>
        </w:rPr>
        <w:fldChar w:fldCharType="separate"/>
      </w:r>
      <w:r w:rsidRPr="00E178B1">
        <w:rPr>
          <w:b w:val="0"/>
          <w:noProof/>
          <w:sz w:val="18"/>
        </w:rPr>
        <w:t>27</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33</w:t>
      </w:r>
      <w:r>
        <w:rPr>
          <w:noProof/>
        </w:rPr>
        <w:tab/>
        <w:t>Importation of articles likely to introduce diseases or pests—Australia (Quarantine Act, ss 5(1) and 13(1)(d) and (e))</w:t>
      </w:r>
      <w:r w:rsidRPr="00E178B1">
        <w:rPr>
          <w:noProof/>
        </w:rPr>
        <w:tab/>
      </w:r>
      <w:r w:rsidRPr="00E178B1">
        <w:rPr>
          <w:noProof/>
        </w:rPr>
        <w:fldChar w:fldCharType="begin"/>
      </w:r>
      <w:r w:rsidRPr="00E178B1">
        <w:rPr>
          <w:noProof/>
        </w:rPr>
        <w:instrText xml:space="preserve"> PAGEREF _Toc431908271 \h </w:instrText>
      </w:r>
      <w:r w:rsidRPr="00E178B1">
        <w:rPr>
          <w:noProof/>
        </w:rPr>
      </w:r>
      <w:r w:rsidRPr="00E178B1">
        <w:rPr>
          <w:noProof/>
        </w:rPr>
        <w:fldChar w:fldCharType="separate"/>
      </w:r>
      <w:r w:rsidRPr="00E178B1">
        <w:rPr>
          <w:noProof/>
        </w:rPr>
        <w:t>27</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6—Animal quarantine</w:t>
      </w:r>
      <w:r w:rsidRPr="00E178B1">
        <w:rPr>
          <w:b w:val="0"/>
          <w:noProof/>
          <w:sz w:val="18"/>
        </w:rPr>
        <w:tab/>
      </w:r>
      <w:r w:rsidRPr="00E178B1">
        <w:rPr>
          <w:b w:val="0"/>
          <w:noProof/>
          <w:sz w:val="18"/>
        </w:rPr>
        <w:fldChar w:fldCharType="begin"/>
      </w:r>
      <w:r w:rsidRPr="00E178B1">
        <w:rPr>
          <w:b w:val="0"/>
          <w:noProof/>
          <w:sz w:val="18"/>
        </w:rPr>
        <w:instrText xml:space="preserve"> PAGEREF _Toc431908272 \h </w:instrText>
      </w:r>
      <w:r w:rsidRPr="00E178B1">
        <w:rPr>
          <w:b w:val="0"/>
          <w:noProof/>
          <w:sz w:val="18"/>
        </w:rPr>
      </w:r>
      <w:r w:rsidRPr="00E178B1">
        <w:rPr>
          <w:b w:val="0"/>
          <w:noProof/>
          <w:sz w:val="18"/>
        </w:rPr>
        <w:fldChar w:fldCharType="separate"/>
      </w:r>
      <w:r w:rsidRPr="00E178B1">
        <w:rPr>
          <w:b w:val="0"/>
          <w:noProof/>
          <w:sz w:val="18"/>
        </w:rPr>
        <w:t>28</w:t>
      </w:r>
      <w:r w:rsidRPr="00E178B1">
        <w:rPr>
          <w:b w:val="0"/>
          <w:noProof/>
          <w:sz w:val="18"/>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1—General</w:t>
      </w:r>
      <w:r w:rsidRPr="00E178B1">
        <w:rPr>
          <w:b w:val="0"/>
          <w:noProof/>
          <w:sz w:val="18"/>
        </w:rPr>
        <w:tab/>
      </w:r>
      <w:r w:rsidRPr="00E178B1">
        <w:rPr>
          <w:b w:val="0"/>
          <w:noProof/>
          <w:sz w:val="18"/>
        </w:rPr>
        <w:fldChar w:fldCharType="begin"/>
      </w:r>
      <w:r w:rsidRPr="00E178B1">
        <w:rPr>
          <w:b w:val="0"/>
          <w:noProof/>
          <w:sz w:val="18"/>
        </w:rPr>
        <w:instrText xml:space="preserve"> PAGEREF _Toc431908273 \h </w:instrText>
      </w:r>
      <w:r w:rsidRPr="00E178B1">
        <w:rPr>
          <w:b w:val="0"/>
          <w:noProof/>
          <w:sz w:val="18"/>
        </w:rPr>
      </w:r>
      <w:r w:rsidRPr="00E178B1">
        <w:rPr>
          <w:b w:val="0"/>
          <w:noProof/>
          <w:sz w:val="18"/>
        </w:rPr>
        <w:fldChar w:fldCharType="separate"/>
      </w:r>
      <w:r w:rsidRPr="00E178B1">
        <w:rPr>
          <w:b w:val="0"/>
          <w:noProof/>
          <w:sz w:val="18"/>
        </w:rPr>
        <w:t>28</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35</w:t>
      </w:r>
      <w:r>
        <w:rPr>
          <w:noProof/>
        </w:rPr>
        <w:tab/>
        <w:t>Definitions for Part</w:t>
      </w:r>
      <w:r w:rsidRPr="00E178B1">
        <w:rPr>
          <w:noProof/>
        </w:rPr>
        <w:tab/>
      </w:r>
      <w:r w:rsidRPr="00E178B1">
        <w:rPr>
          <w:noProof/>
        </w:rPr>
        <w:fldChar w:fldCharType="begin"/>
      </w:r>
      <w:r w:rsidRPr="00E178B1">
        <w:rPr>
          <w:noProof/>
        </w:rPr>
        <w:instrText xml:space="preserve"> PAGEREF _Toc431908274 \h </w:instrText>
      </w:r>
      <w:r w:rsidRPr="00E178B1">
        <w:rPr>
          <w:noProof/>
        </w:rPr>
      </w:r>
      <w:r w:rsidRPr="00E178B1">
        <w:rPr>
          <w:noProof/>
        </w:rPr>
        <w:fldChar w:fldCharType="separate"/>
      </w:r>
      <w:r w:rsidRPr="00E178B1">
        <w:rPr>
          <w:noProof/>
        </w:rPr>
        <w:t>28</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36</w:t>
      </w:r>
      <w:r>
        <w:rPr>
          <w:noProof/>
        </w:rPr>
        <w:tab/>
        <w:t xml:space="preserve">Quarantinable diseases (Quarantine Act, ss 5(1) (definition of </w:t>
      </w:r>
      <w:r w:rsidRPr="00B04CA7">
        <w:rPr>
          <w:i/>
          <w:noProof/>
        </w:rPr>
        <w:t>quarantinable disease</w:t>
      </w:r>
      <w:r>
        <w:rPr>
          <w:noProof/>
        </w:rPr>
        <w:t>) and 13(1)(ca))</w:t>
      </w:r>
      <w:r w:rsidRPr="00E178B1">
        <w:rPr>
          <w:noProof/>
        </w:rPr>
        <w:tab/>
      </w:r>
      <w:r w:rsidRPr="00E178B1">
        <w:rPr>
          <w:noProof/>
        </w:rPr>
        <w:fldChar w:fldCharType="begin"/>
      </w:r>
      <w:r w:rsidRPr="00E178B1">
        <w:rPr>
          <w:noProof/>
        </w:rPr>
        <w:instrText xml:space="preserve"> PAGEREF _Toc431908275 \h </w:instrText>
      </w:r>
      <w:r w:rsidRPr="00E178B1">
        <w:rPr>
          <w:noProof/>
        </w:rPr>
      </w:r>
      <w:r w:rsidRPr="00E178B1">
        <w:rPr>
          <w:noProof/>
        </w:rPr>
        <w:fldChar w:fldCharType="separate"/>
      </w:r>
      <w:r w:rsidRPr="00E178B1">
        <w:rPr>
          <w:noProof/>
        </w:rPr>
        <w:t>29</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2—Importation of animals, animal parts and animal products into Australia</w:t>
      </w:r>
      <w:r w:rsidRPr="00E178B1">
        <w:rPr>
          <w:b w:val="0"/>
          <w:noProof/>
          <w:sz w:val="18"/>
        </w:rPr>
        <w:tab/>
      </w:r>
      <w:r w:rsidRPr="00E178B1">
        <w:rPr>
          <w:b w:val="0"/>
          <w:noProof/>
          <w:sz w:val="18"/>
        </w:rPr>
        <w:fldChar w:fldCharType="begin"/>
      </w:r>
      <w:r w:rsidRPr="00E178B1">
        <w:rPr>
          <w:b w:val="0"/>
          <w:noProof/>
          <w:sz w:val="18"/>
        </w:rPr>
        <w:instrText xml:space="preserve"> PAGEREF _Toc431908276 \h </w:instrText>
      </w:r>
      <w:r w:rsidRPr="00E178B1">
        <w:rPr>
          <w:b w:val="0"/>
          <w:noProof/>
          <w:sz w:val="18"/>
        </w:rPr>
      </w:r>
      <w:r w:rsidRPr="00E178B1">
        <w:rPr>
          <w:b w:val="0"/>
          <w:noProof/>
          <w:sz w:val="18"/>
        </w:rPr>
        <w:fldChar w:fldCharType="separate"/>
      </w:r>
      <w:r w:rsidRPr="00E178B1">
        <w:rPr>
          <w:b w:val="0"/>
          <w:noProof/>
          <w:sz w:val="18"/>
        </w:rPr>
        <w:t>30</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37</w:t>
      </w:r>
      <w:r>
        <w:rPr>
          <w:noProof/>
        </w:rPr>
        <w:tab/>
        <w:t>Importation of live animals (Quarantine Act, ss 5(1) and 13(1)(d), (e) and (f))</w:t>
      </w:r>
      <w:r w:rsidRPr="00E178B1">
        <w:rPr>
          <w:noProof/>
        </w:rPr>
        <w:tab/>
      </w:r>
      <w:r w:rsidRPr="00E178B1">
        <w:rPr>
          <w:noProof/>
        </w:rPr>
        <w:fldChar w:fldCharType="begin"/>
      </w:r>
      <w:r w:rsidRPr="00E178B1">
        <w:rPr>
          <w:noProof/>
        </w:rPr>
        <w:instrText xml:space="preserve"> PAGEREF _Toc431908277 \h </w:instrText>
      </w:r>
      <w:r w:rsidRPr="00E178B1">
        <w:rPr>
          <w:noProof/>
        </w:rPr>
      </w:r>
      <w:r w:rsidRPr="00E178B1">
        <w:rPr>
          <w:noProof/>
        </w:rPr>
        <w:fldChar w:fldCharType="separate"/>
      </w:r>
      <w:r w:rsidRPr="00E178B1">
        <w:rPr>
          <w:noProof/>
        </w:rPr>
        <w:t>30</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38</w:t>
      </w:r>
      <w:r>
        <w:rPr>
          <w:noProof/>
        </w:rPr>
        <w:tab/>
        <w:t>Dead animals or animal parts the importation of which is prohibited other than subject to conditions (Quarantine Act, ss 5(1) and 13(1)(d), (e) and (f))</w:t>
      </w:r>
      <w:r w:rsidRPr="00E178B1">
        <w:rPr>
          <w:noProof/>
        </w:rPr>
        <w:tab/>
      </w:r>
      <w:r w:rsidRPr="00E178B1">
        <w:rPr>
          <w:noProof/>
        </w:rPr>
        <w:fldChar w:fldCharType="begin"/>
      </w:r>
      <w:r w:rsidRPr="00E178B1">
        <w:rPr>
          <w:noProof/>
        </w:rPr>
        <w:instrText xml:space="preserve"> PAGEREF _Toc431908278 \h </w:instrText>
      </w:r>
      <w:r w:rsidRPr="00E178B1">
        <w:rPr>
          <w:noProof/>
        </w:rPr>
      </w:r>
      <w:r w:rsidRPr="00E178B1">
        <w:rPr>
          <w:noProof/>
        </w:rPr>
        <w:fldChar w:fldCharType="separate"/>
      </w:r>
      <w:r w:rsidRPr="00E178B1">
        <w:rPr>
          <w:noProof/>
        </w:rPr>
        <w:t>30</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38A</w:t>
      </w:r>
      <w:r>
        <w:rPr>
          <w:noProof/>
        </w:rPr>
        <w:tab/>
        <w:t>Competent Authorities</w:t>
      </w:r>
      <w:r w:rsidRPr="00E178B1">
        <w:rPr>
          <w:noProof/>
        </w:rPr>
        <w:tab/>
      </w:r>
      <w:r w:rsidRPr="00E178B1">
        <w:rPr>
          <w:noProof/>
        </w:rPr>
        <w:fldChar w:fldCharType="begin"/>
      </w:r>
      <w:r w:rsidRPr="00E178B1">
        <w:rPr>
          <w:noProof/>
        </w:rPr>
        <w:instrText xml:space="preserve"> PAGEREF _Toc431908279 \h </w:instrText>
      </w:r>
      <w:r w:rsidRPr="00E178B1">
        <w:rPr>
          <w:noProof/>
        </w:rPr>
      </w:r>
      <w:r w:rsidRPr="00E178B1">
        <w:rPr>
          <w:noProof/>
        </w:rPr>
        <w:fldChar w:fldCharType="separate"/>
      </w:r>
      <w:r w:rsidRPr="00E178B1">
        <w:rPr>
          <w:noProof/>
        </w:rPr>
        <w:t>37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39</w:t>
      </w:r>
      <w:r>
        <w:rPr>
          <w:noProof/>
        </w:rPr>
        <w:tab/>
        <w:t>Importation of meat and meat products (Quarantine Act, ss 5(1) and 13(1)(d), (e) and (f))</w:t>
      </w:r>
      <w:r w:rsidRPr="00E178B1">
        <w:rPr>
          <w:noProof/>
        </w:rPr>
        <w:tab/>
      </w:r>
      <w:r w:rsidRPr="00E178B1">
        <w:rPr>
          <w:noProof/>
        </w:rPr>
        <w:fldChar w:fldCharType="begin"/>
      </w:r>
      <w:r w:rsidRPr="00E178B1">
        <w:rPr>
          <w:noProof/>
        </w:rPr>
        <w:instrText xml:space="preserve"> PAGEREF _Toc431908280 \h </w:instrText>
      </w:r>
      <w:r w:rsidRPr="00E178B1">
        <w:rPr>
          <w:noProof/>
        </w:rPr>
      </w:r>
      <w:r w:rsidRPr="00E178B1">
        <w:rPr>
          <w:noProof/>
        </w:rPr>
        <w:fldChar w:fldCharType="separate"/>
      </w:r>
      <w:r w:rsidRPr="00E178B1">
        <w:rPr>
          <w:noProof/>
        </w:rPr>
        <w:t>37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40</w:t>
      </w:r>
      <w:r>
        <w:rPr>
          <w:noProof/>
        </w:rPr>
        <w:tab/>
        <w:t>Importation of dairy products (Quarantine Act, ss 5(1) and 13(1)(d), (e) and (f))</w:t>
      </w:r>
      <w:r w:rsidRPr="00E178B1">
        <w:rPr>
          <w:noProof/>
        </w:rPr>
        <w:tab/>
      </w:r>
      <w:r w:rsidRPr="00E178B1">
        <w:rPr>
          <w:noProof/>
        </w:rPr>
        <w:fldChar w:fldCharType="begin"/>
      </w:r>
      <w:r w:rsidRPr="00E178B1">
        <w:rPr>
          <w:noProof/>
        </w:rPr>
        <w:instrText xml:space="preserve"> PAGEREF _Toc431908281 \h </w:instrText>
      </w:r>
      <w:r w:rsidRPr="00E178B1">
        <w:rPr>
          <w:noProof/>
        </w:rPr>
      </w:r>
      <w:r w:rsidRPr="00E178B1">
        <w:rPr>
          <w:noProof/>
        </w:rPr>
        <w:fldChar w:fldCharType="separate"/>
      </w:r>
      <w:r w:rsidRPr="00E178B1">
        <w:rPr>
          <w:noProof/>
        </w:rPr>
        <w:t>37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41</w:t>
      </w:r>
      <w:r>
        <w:rPr>
          <w:noProof/>
        </w:rPr>
        <w:tab/>
        <w:t>Importation of eggs and egg products</w:t>
      </w:r>
      <w:r w:rsidRPr="00E178B1">
        <w:rPr>
          <w:noProof/>
        </w:rPr>
        <w:tab/>
      </w:r>
      <w:r w:rsidRPr="00E178B1">
        <w:rPr>
          <w:noProof/>
        </w:rPr>
        <w:fldChar w:fldCharType="begin"/>
      </w:r>
      <w:r w:rsidRPr="00E178B1">
        <w:rPr>
          <w:noProof/>
        </w:rPr>
        <w:instrText xml:space="preserve"> PAGEREF _Toc431908282 \h </w:instrText>
      </w:r>
      <w:r w:rsidRPr="00E178B1">
        <w:rPr>
          <w:noProof/>
        </w:rPr>
      </w:r>
      <w:r w:rsidRPr="00E178B1">
        <w:rPr>
          <w:noProof/>
        </w:rPr>
        <w:fldChar w:fldCharType="separate"/>
      </w:r>
      <w:r w:rsidRPr="00E178B1">
        <w:rPr>
          <w:noProof/>
        </w:rPr>
        <w:t>39</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42</w:t>
      </w:r>
      <w:r>
        <w:rPr>
          <w:noProof/>
        </w:rPr>
        <w:tab/>
        <w:t>Importation of honey and other bee products (Quarantine Act, ss 5(1) and 13(1)(d), (e) and (f))</w:t>
      </w:r>
      <w:r w:rsidRPr="00E178B1">
        <w:rPr>
          <w:noProof/>
        </w:rPr>
        <w:tab/>
      </w:r>
      <w:r w:rsidRPr="00E178B1">
        <w:rPr>
          <w:noProof/>
        </w:rPr>
        <w:fldChar w:fldCharType="begin"/>
      </w:r>
      <w:r w:rsidRPr="00E178B1">
        <w:rPr>
          <w:noProof/>
        </w:rPr>
        <w:instrText xml:space="preserve"> PAGEREF _Toc431908283 \h </w:instrText>
      </w:r>
      <w:r w:rsidRPr="00E178B1">
        <w:rPr>
          <w:noProof/>
        </w:rPr>
      </w:r>
      <w:r w:rsidRPr="00E178B1">
        <w:rPr>
          <w:noProof/>
        </w:rPr>
        <w:fldChar w:fldCharType="separate"/>
      </w:r>
      <w:r w:rsidRPr="00E178B1">
        <w:rPr>
          <w:noProof/>
        </w:rPr>
        <w:t>41</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43</w:t>
      </w:r>
      <w:r>
        <w:rPr>
          <w:noProof/>
        </w:rPr>
        <w:tab/>
        <w:t>Importation of fish of family Salmonidae or Plecoglossidae (Quarantine Act, ss 5(1) and 13(1)(d), (e) and (f))</w:t>
      </w:r>
      <w:r w:rsidRPr="00E178B1">
        <w:rPr>
          <w:noProof/>
        </w:rPr>
        <w:tab/>
      </w:r>
      <w:r w:rsidRPr="00E178B1">
        <w:rPr>
          <w:noProof/>
        </w:rPr>
        <w:fldChar w:fldCharType="begin"/>
      </w:r>
      <w:r w:rsidRPr="00E178B1">
        <w:rPr>
          <w:noProof/>
        </w:rPr>
        <w:instrText xml:space="preserve"> PAGEREF _Toc431908284 \h </w:instrText>
      </w:r>
      <w:r w:rsidRPr="00E178B1">
        <w:rPr>
          <w:noProof/>
        </w:rPr>
      </w:r>
      <w:r w:rsidRPr="00E178B1">
        <w:rPr>
          <w:noProof/>
        </w:rPr>
        <w:fldChar w:fldCharType="separate"/>
      </w:r>
      <w:r w:rsidRPr="00E178B1">
        <w:rPr>
          <w:noProof/>
        </w:rPr>
        <w:t>41</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44</w:t>
      </w:r>
      <w:r>
        <w:rPr>
          <w:noProof/>
        </w:rPr>
        <w:tab/>
        <w:t>Importation of fish meal and crustacean meal (Quarantine Act, ss 5(1) and 13(1)(d), (e) and (f))</w:t>
      </w:r>
      <w:r w:rsidRPr="00E178B1">
        <w:rPr>
          <w:noProof/>
        </w:rPr>
        <w:tab/>
      </w:r>
      <w:r w:rsidRPr="00E178B1">
        <w:rPr>
          <w:noProof/>
        </w:rPr>
        <w:fldChar w:fldCharType="begin"/>
      </w:r>
      <w:r w:rsidRPr="00E178B1">
        <w:rPr>
          <w:noProof/>
        </w:rPr>
        <w:instrText xml:space="preserve"> PAGEREF _Toc431908285 \h </w:instrText>
      </w:r>
      <w:r w:rsidRPr="00E178B1">
        <w:rPr>
          <w:noProof/>
        </w:rPr>
      </w:r>
      <w:r w:rsidRPr="00E178B1">
        <w:rPr>
          <w:noProof/>
        </w:rPr>
        <w:fldChar w:fldCharType="separate"/>
      </w:r>
      <w:r w:rsidRPr="00E178B1">
        <w:rPr>
          <w:noProof/>
        </w:rPr>
        <w:t>42</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46</w:t>
      </w:r>
      <w:r>
        <w:rPr>
          <w:noProof/>
        </w:rPr>
        <w:tab/>
        <w:t>Importation of animal, animal parts and animal products from the Cocos Islands (Quarantine Act, ss 5(1) and 13(1)(d), (e), (f) and (ga))</w:t>
      </w:r>
      <w:r w:rsidRPr="00E178B1">
        <w:rPr>
          <w:noProof/>
        </w:rPr>
        <w:tab/>
      </w:r>
      <w:r w:rsidRPr="00E178B1">
        <w:rPr>
          <w:noProof/>
        </w:rPr>
        <w:fldChar w:fldCharType="begin"/>
      </w:r>
      <w:r w:rsidRPr="00E178B1">
        <w:rPr>
          <w:noProof/>
        </w:rPr>
        <w:instrText xml:space="preserve"> PAGEREF _Toc431908286 \h </w:instrText>
      </w:r>
      <w:r w:rsidRPr="00E178B1">
        <w:rPr>
          <w:noProof/>
        </w:rPr>
      </w:r>
      <w:r w:rsidRPr="00E178B1">
        <w:rPr>
          <w:noProof/>
        </w:rPr>
        <w:fldChar w:fldCharType="separate"/>
      </w:r>
      <w:r w:rsidRPr="00E178B1">
        <w:rPr>
          <w:noProof/>
        </w:rPr>
        <w:t>42</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3—Importation of products of Australian origin</w:t>
      </w:r>
      <w:r w:rsidRPr="00E178B1">
        <w:rPr>
          <w:b w:val="0"/>
          <w:noProof/>
          <w:sz w:val="18"/>
        </w:rPr>
        <w:tab/>
      </w:r>
      <w:r w:rsidRPr="00E178B1">
        <w:rPr>
          <w:b w:val="0"/>
          <w:noProof/>
          <w:sz w:val="18"/>
        </w:rPr>
        <w:fldChar w:fldCharType="begin"/>
      </w:r>
      <w:r w:rsidRPr="00E178B1">
        <w:rPr>
          <w:b w:val="0"/>
          <w:noProof/>
          <w:sz w:val="18"/>
        </w:rPr>
        <w:instrText xml:space="preserve"> PAGEREF _Toc431908287 \h </w:instrText>
      </w:r>
      <w:r w:rsidRPr="00E178B1">
        <w:rPr>
          <w:b w:val="0"/>
          <w:noProof/>
          <w:sz w:val="18"/>
        </w:rPr>
      </w:r>
      <w:r w:rsidRPr="00E178B1">
        <w:rPr>
          <w:b w:val="0"/>
          <w:noProof/>
          <w:sz w:val="18"/>
        </w:rPr>
        <w:fldChar w:fldCharType="separate"/>
      </w:r>
      <w:r w:rsidRPr="00E178B1">
        <w:rPr>
          <w:b w:val="0"/>
          <w:noProof/>
          <w:sz w:val="18"/>
        </w:rPr>
        <w:t>43</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47</w:t>
      </w:r>
      <w:r>
        <w:rPr>
          <w:noProof/>
        </w:rPr>
        <w:tab/>
        <w:t>Importation of commercially manufactured animal products of Australian origin</w:t>
      </w:r>
      <w:r w:rsidRPr="00E178B1">
        <w:rPr>
          <w:noProof/>
        </w:rPr>
        <w:tab/>
      </w:r>
      <w:r w:rsidRPr="00E178B1">
        <w:rPr>
          <w:noProof/>
        </w:rPr>
        <w:fldChar w:fldCharType="begin"/>
      </w:r>
      <w:r w:rsidRPr="00E178B1">
        <w:rPr>
          <w:noProof/>
        </w:rPr>
        <w:instrText xml:space="preserve"> PAGEREF _Toc431908288 \h </w:instrText>
      </w:r>
      <w:r w:rsidRPr="00E178B1">
        <w:rPr>
          <w:noProof/>
        </w:rPr>
      </w:r>
      <w:r w:rsidRPr="00E178B1">
        <w:rPr>
          <w:noProof/>
        </w:rPr>
        <w:fldChar w:fldCharType="separate"/>
      </w:r>
      <w:r w:rsidRPr="00E178B1">
        <w:rPr>
          <w:noProof/>
        </w:rPr>
        <w:t>43</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4—Movement of animals, animal parts and animal products within Australia</w:t>
      </w:r>
      <w:r w:rsidRPr="00E178B1">
        <w:rPr>
          <w:b w:val="0"/>
          <w:noProof/>
          <w:sz w:val="18"/>
        </w:rPr>
        <w:tab/>
      </w:r>
      <w:r w:rsidRPr="00E178B1">
        <w:rPr>
          <w:b w:val="0"/>
          <w:noProof/>
          <w:sz w:val="18"/>
        </w:rPr>
        <w:fldChar w:fldCharType="begin"/>
      </w:r>
      <w:r w:rsidRPr="00E178B1">
        <w:rPr>
          <w:b w:val="0"/>
          <w:noProof/>
          <w:sz w:val="18"/>
        </w:rPr>
        <w:instrText xml:space="preserve"> PAGEREF _Toc431908289 \h </w:instrText>
      </w:r>
      <w:r w:rsidRPr="00E178B1">
        <w:rPr>
          <w:b w:val="0"/>
          <w:noProof/>
          <w:sz w:val="18"/>
        </w:rPr>
      </w:r>
      <w:r w:rsidRPr="00E178B1">
        <w:rPr>
          <w:b w:val="0"/>
          <w:noProof/>
          <w:sz w:val="18"/>
        </w:rPr>
        <w:fldChar w:fldCharType="separate"/>
      </w:r>
      <w:r w:rsidRPr="00E178B1">
        <w:rPr>
          <w:b w:val="0"/>
          <w:noProof/>
          <w:sz w:val="18"/>
        </w:rPr>
        <w:t>44</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56</w:t>
      </w:r>
      <w:r>
        <w:rPr>
          <w:noProof/>
        </w:rPr>
        <w:tab/>
        <w:t>Removal of animals, animal parts and animal products from Protected Zone (Quarantine Act, ss 5(1) and 13(1)(g))</w:t>
      </w:r>
      <w:r w:rsidRPr="00E178B1">
        <w:rPr>
          <w:noProof/>
        </w:rPr>
        <w:tab/>
      </w:r>
      <w:r w:rsidRPr="00E178B1">
        <w:rPr>
          <w:noProof/>
        </w:rPr>
        <w:fldChar w:fldCharType="begin"/>
      </w:r>
      <w:r w:rsidRPr="00E178B1">
        <w:rPr>
          <w:noProof/>
        </w:rPr>
        <w:instrText xml:space="preserve"> PAGEREF _Toc431908290 \h </w:instrText>
      </w:r>
      <w:r w:rsidRPr="00E178B1">
        <w:rPr>
          <w:noProof/>
        </w:rPr>
      </w:r>
      <w:r w:rsidRPr="00E178B1">
        <w:rPr>
          <w:noProof/>
        </w:rPr>
        <w:fldChar w:fldCharType="separate"/>
      </w:r>
      <w:r w:rsidRPr="00E178B1">
        <w:rPr>
          <w:noProof/>
        </w:rPr>
        <w:t>44</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56A</w:t>
      </w:r>
      <w:r>
        <w:rPr>
          <w:noProof/>
        </w:rPr>
        <w:tab/>
        <w:t>Removal of animals, animal parts and animal products from Torres Strait Special Quarantine Zone (Quarantine Act, ss 5(1) and 13(1)(g))</w:t>
      </w:r>
      <w:r w:rsidRPr="00E178B1">
        <w:rPr>
          <w:noProof/>
        </w:rPr>
        <w:tab/>
      </w:r>
      <w:r w:rsidRPr="00E178B1">
        <w:rPr>
          <w:noProof/>
        </w:rPr>
        <w:fldChar w:fldCharType="begin"/>
      </w:r>
      <w:r w:rsidRPr="00E178B1">
        <w:rPr>
          <w:noProof/>
        </w:rPr>
        <w:instrText xml:space="preserve"> PAGEREF _Toc431908291 \h </w:instrText>
      </w:r>
      <w:r w:rsidRPr="00E178B1">
        <w:rPr>
          <w:noProof/>
        </w:rPr>
      </w:r>
      <w:r w:rsidRPr="00E178B1">
        <w:rPr>
          <w:noProof/>
        </w:rPr>
        <w:fldChar w:fldCharType="separate"/>
      </w:r>
      <w:r w:rsidRPr="00E178B1">
        <w:rPr>
          <w:noProof/>
        </w:rPr>
        <w:t>44</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7—Plant quarantine</w:t>
      </w:r>
      <w:r w:rsidRPr="00E178B1">
        <w:rPr>
          <w:b w:val="0"/>
          <w:noProof/>
          <w:sz w:val="18"/>
        </w:rPr>
        <w:tab/>
      </w:r>
      <w:r w:rsidRPr="00E178B1">
        <w:rPr>
          <w:b w:val="0"/>
          <w:noProof/>
          <w:sz w:val="18"/>
        </w:rPr>
        <w:fldChar w:fldCharType="begin"/>
      </w:r>
      <w:r w:rsidRPr="00E178B1">
        <w:rPr>
          <w:b w:val="0"/>
          <w:noProof/>
          <w:sz w:val="18"/>
        </w:rPr>
        <w:instrText xml:space="preserve"> PAGEREF _Toc431908292 \h </w:instrText>
      </w:r>
      <w:r w:rsidRPr="00E178B1">
        <w:rPr>
          <w:b w:val="0"/>
          <w:noProof/>
          <w:sz w:val="18"/>
        </w:rPr>
      </w:r>
      <w:r w:rsidRPr="00E178B1">
        <w:rPr>
          <w:b w:val="0"/>
          <w:noProof/>
          <w:sz w:val="18"/>
        </w:rPr>
        <w:fldChar w:fldCharType="separate"/>
      </w:r>
      <w:r w:rsidRPr="00E178B1">
        <w:rPr>
          <w:b w:val="0"/>
          <w:noProof/>
          <w:sz w:val="18"/>
        </w:rPr>
        <w:t>46</w:t>
      </w:r>
      <w:r w:rsidRPr="00E178B1">
        <w:rPr>
          <w:b w:val="0"/>
          <w:noProof/>
          <w:sz w:val="18"/>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1—General</w:t>
      </w:r>
      <w:r w:rsidRPr="00E178B1">
        <w:rPr>
          <w:b w:val="0"/>
          <w:noProof/>
          <w:sz w:val="18"/>
        </w:rPr>
        <w:tab/>
      </w:r>
      <w:r w:rsidRPr="00E178B1">
        <w:rPr>
          <w:b w:val="0"/>
          <w:noProof/>
          <w:sz w:val="18"/>
        </w:rPr>
        <w:fldChar w:fldCharType="begin"/>
      </w:r>
      <w:r w:rsidRPr="00E178B1">
        <w:rPr>
          <w:b w:val="0"/>
          <w:noProof/>
          <w:sz w:val="18"/>
        </w:rPr>
        <w:instrText xml:space="preserve"> PAGEREF _Toc431908293 \h </w:instrText>
      </w:r>
      <w:r w:rsidRPr="00E178B1">
        <w:rPr>
          <w:b w:val="0"/>
          <w:noProof/>
          <w:sz w:val="18"/>
        </w:rPr>
      </w:r>
      <w:r w:rsidRPr="00E178B1">
        <w:rPr>
          <w:b w:val="0"/>
          <w:noProof/>
          <w:sz w:val="18"/>
        </w:rPr>
        <w:fldChar w:fldCharType="separate"/>
      </w:r>
      <w:r w:rsidRPr="00E178B1">
        <w:rPr>
          <w:b w:val="0"/>
          <w:noProof/>
          <w:sz w:val="18"/>
        </w:rPr>
        <w:t>46</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57</w:t>
      </w:r>
      <w:r>
        <w:rPr>
          <w:noProof/>
        </w:rPr>
        <w:tab/>
        <w:t>Definitions for Part 7</w:t>
      </w:r>
      <w:r w:rsidRPr="00E178B1">
        <w:rPr>
          <w:noProof/>
        </w:rPr>
        <w:tab/>
      </w:r>
      <w:r w:rsidRPr="00E178B1">
        <w:rPr>
          <w:noProof/>
        </w:rPr>
        <w:fldChar w:fldCharType="begin"/>
      </w:r>
      <w:r w:rsidRPr="00E178B1">
        <w:rPr>
          <w:noProof/>
        </w:rPr>
        <w:instrText xml:space="preserve"> PAGEREF _Toc431908294 \h </w:instrText>
      </w:r>
      <w:r w:rsidRPr="00E178B1">
        <w:rPr>
          <w:noProof/>
        </w:rPr>
      </w:r>
      <w:r w:rsidRPr="00E178B1">
        <w:rPr>
          <w:noProof/>
        </w:rPr>
        <w:fldChar w:fldCharType="separate"/>
      </w:r>
      <w:r w:rsidRPr="00E178B1">
        <w:rPr>
          <w:noProof/>
        </w:rPr>
        <w:t>46</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57A</w:t>
      </w:r>
      <w:r>
        <w:rPr>
          <w:noProof/>
        </w:rPr>
        <w:tab/>
        <w:t>Plant products excluded from application of Part 7</w:t>
      </w:r>
      <w:r w:rsidRPr="00E178B1">
        <w:rPr>
          <w:noProof/>
        </w:rPr>
        <w:tab/>
      </w:r>
      <w:r w:rsidRPr="00E178B1">
        <w:rPr>
          <w:noProof/>
        </w:rPr>
        <w:fldChar w:fldCharType="begin"/>
      </w:r>
      <w:r w:rsidRPr="00E178B1">
        <w:rPr>
          <w:noProof/>
        </w:rPr>
        <w:instrText xml:space="preserve"> PAGEREF _Toc431908295 \h </w:instrText>
      </w:r>
      <w:r w:rsidRPr="00E178B1">
        <w:rPr>
          <w:noProof/>
        </w:rPr>
      </w:r>
      <w:r w:rsidRPr="00E178B1">
        <w:rPr>
          <w:noProof/>
        </w:rPr>
        <w:fldChar w:fldCharType="separate"/>
      </w:r>
      <w:r w:rsidRPr="00E178B1">
        <w:rPr>
          <w:noProof/>
        </w:rPr>
        <w:t>46</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lastRenderedPageBreak/>
        <w:t>58</w:t>
      </w:r>
      <w:r>
        <w:rPr>
          <w:noProof/>
        </w:rPr>
        <w:tab/>
        <w:t xml:space="preserve">Quarantinable diseases of plants, and quarantinable pests (Quarantine Act, ss 5(1) (definitions of </w:t>
      </w:r>
      <w:r w:rsidRPr="00B04CA7">
        <w:rPr>
          <w:i/>
          <w:noProof/>
        </w:rPr>
        <w:t xml:space="preserve">quarantinable disease </w:t>
      </w:r>
      <w:r>
        <w:rPr>
          <w:noProof/>
        </w:rPr>
        <w:t xml:space="preserve">and </w:t>
      </w:r>
      <w:r w:rsidRPr="00B04CA7">
        <w:rPr>
          <w:i/>
          <w:noProof/>
        </w:rPr>
        <w:t>quarantinable pest</w:t>
      </w:r>
      <w:r>
        <w:rPr>
          <w:noProof/>
        </w:rPr>
        <w:t>) and 13(1)(ca))</w:t>
      </w:r>
      <w:r w:rsidRPr="00E178B1">
        <w:rPr>
          <w:noProof/>
        </w:rPr>
        <w:tab/>
      </w:r>
      <w:r w:rsidRPr="00E178B1">
        <w:rPr>
          <w:noProof/>
        </w:rPr>
        <w:fldChar w:fldCharType="begin"/>
      </w:r>
      <w:r w:rsidRPr="00E178B1">
        <w:rPr>
          <w:noProof/>
        </w:rPr>
        <w:instrText xml:space="preserve"> PAGEREF _Toc431908296 \h </w:instrText>
      </w:r>
      <w:r w:rsidRPr="00E178B1">
        <w:rPr>
          <w:noProof/>
        </w:rPr>
      </w:r>
      <w:r w:rsidRPr="00E178B1">
        <w:rPr>
          <w:noProof/>
        </w:rPr>
        <w:fldChar w:fldCharType="separate"/>
      </w:r>
      <w:r w:rsidRPr="00E178B1">
        <w:rPr>
          <w:noProof/>
        </w:rPr>
        <w:t>46</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3—Importation of plants and plant parts into Australia</w:t>
      </w:r>
      <w:r w:rsidRPr="00E178B1">
        <w:rPr>
          <w:b w:val="0"/>
          <w:noProof/>
          <w:sz w:val="18"/>
        </w:rPr>
        <w:tab/>
      </w:r>
      <w:r w:rsidRPr="00E178B1">
        <w:rPr>
          <w:b w:val="0"/>
          <w:noProof/>
          <w:sz w:val="18"/>
        </w:rPr>
        <w:fldChar w:fldCharType="begin"/>
      </w:r>
      <w:r w:rsidRPr="00E178B1">
        <w:rPr>
          <w:b w:val="0"/>
          <w:noProof/>
          <w:sz w:val="18"/>
        </w:rPr>
        <w:instrText xml:space="preserve"> PAGEREF _Toc431908297 \h </w:instrText>
      </w:r>
      <w:r w:rsidRPr="00E178B1">
        <w:rPr>
          <w:b w:val="0"/>
          <w:noProof/>
          <w:sz w:val="18"/>
        </w:rPr>
      </w:r>
      <w:r w:rsidRPr="00E178B1">
        <w:rPr>
          <w:b w:val="0"/>
          <w:noProof/>
          <w:sz w:val="18"/>
        </w:rPr>
        <w:fldChar w:fldCharType="separate"/>
      </w:r>
      <w:r w:rsidRPr="00E178B1">
        <w:rPr>
          <w:b w:val="0"/>
          <w:noProof/>
          <w:sz w:val="18"/>
        </w:rPr>
        <w:t>47</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61</w:t>
      </w:r>
      <w:r>
        <w:rPr>
          <w:noProof/>
        </w:rPr>
        <w:tab/>
        <w:t>Importations of plants and plant parts affected by quarantinable pests</w:t>
      </w:r>
      <w:r w:rsidRPr="00E178B1">
        <w:rPr>
          <w:noProof/>
        </w:rPr>
        <w:tab/>
      </w:r>
      <w:r w:rsidRPr="00E178B1">
        <w:rPr>
          <w:noProof/>
        </w:rPr>
        <w:fldChar w:fldCharType="begin"/>
      </w:r>
      <w:r w:rsidRPr="00E178B1">
        <w:rPr>
          <w:noProof/>
        </w:rPr>
        <w:instrText xml:space="preserve"> PAGEREF _Toc431908298 \h </w:instrText>
      </w:r>
      <w:r w:rsidRPr="00E178B1">
        <w:rPr>
          <w:noProof/>
        </w:rPr>
      </w:r>
      <w:r w:rsidRPr="00E178B1">
        <w:rPr>
          <w:noProof/>
        </w:rPr>
        <w:fldChar w:fldCharType="separate"/>
      </w:r>
      <w:r w:rsidRPr="00E178B1">
        <w:rPr>
          <w:noProof/>
        </w:rPr>
        <w:t>47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62</w:t>
      </w:r>
      <w:r>
        <w:rPr>
          <w:noProof/>
        </w:rPr>
        <w:tab/>
        <w:t>Importation of living plants (Quarantine Act, ss 5(1) and 13(1)(d), (e) and (f))</w:t>
      </w:r>
      <w:r w:rsidRPr="00E178B1">
        <w:rPr>
          <w:noProof/>
        </w:rPr>
        <w:tab/>
      </w:r>
      <w:r w:rsidRPr="00E178B1">
        <w:rPr>
          <w:noProof/>
        </w:rPr>
        <w:fldChar w:fldCharType="begin"/>
      </w:r>
      <w:r w:rsidRPr="00E178B1">
        <w:rPr>
          <w:noProof/>
        </w:rPr>
        <w:instrText xml:space="preserve"> PAGEREF _Toc431908299 \h </w:instrText>
      </w:r>
      <w:r w:rsidRPr="00E178B1">
        <w:rPr>
          <w:noProof/>
        </w:rPr>
      </w:r>
      <w:r w:rsidRPr="00E178B1">
        <w:rPr>
          <w:noProof/>
        </w:rPr>
        <w:fldChar w:fldCharType="separate"/>
      </w:r>
      <w:r w:rsidRPr="00E178B1">
        <w:rPr>
          <w:noProof/>
        </w:rPr>
        <w:t>47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63</w:t>
      </w:r>
      <w:r>
        <w:rPr>
          <w:noProof/>
        </w:rPr>
        <w:tab/>
        <w:t>Importation of seeds (Quarantine Act, ss 5(1) and 13(1)(d), (e) and (f))</w:t>
      </w:r>
      <w:r w:rsidRPr="00E178B1">
        <w:rPr>
          <w:noProof/>
        </w:rPr>
        <w:tab/>
      </w:r>
      <w:r w:rsidRPr="00E178B1">
        <w:rPr>
          <w:noProof/>
        </w:rPr>
        <w:fldChar w:fldCharType="begin"/>
      </w:r>
      <w:r w:rsidRPr="00E178B1">
        <w:rPr>
          <w:noProof/>
        </w:rPr>
        <w:instrText xml:space="preserve"> PAGEREF _Toc431908300 \h </w:instrText>
      </w:r>
      <w:r w:rsidRPr="00E178B1">
        <w:rPr>
          <w:noProof/>
        </w:rPr>
      </w:r>
      <w:r w:rsidRPr="00E178B1">
        <w:rPr>
          <w:noProof/>
        </w:rPr>
        <w:fldChar w:fldCharType="separate"/>
      </w:r>
      <w:r w:rsidRPr="00E178B1">
        <w:rPr>
          <w:noProof/>
        </w:rPr>
        <w:t>47</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64</w:t>
      </w:r>
      <w:r>
        <w:rPr>
          <w:noProof/>
        </w:rPr>
        <w:tab/>
        <w:t>Importation of fresh fruit and vegetables (Quarantine Act, ss 5(1) and 13(1)(d), (e) and (f))</w:t>
      </w:r>
      <w:r w:rsidRPr="00E178B1">
        <w:rPr>
          <w:noProof/>
        </w:rPr>
        <w:tab/>
      </w:r>
      <w:r w:rsidRPr="00E178B1">
        <w:rPr>
          <w:noProof/>
        </w:rPr>
        <w:fldChar w:fldCharType="begin"/>
      </w:r>
      <w:r w:rsidRPr="00E178B1">
        <w:rPr>
          <w:noProof/>
        </w:rPr>
        <w:instrText xml:space="preserve"> PAGEREF _Toc431908301 \h </w:instrText>
      </w:r>
      <w:r w:rsidRPr="00E178B1">
        <w:rPr>
          <w:noProof/>
        </w:rPr>
      </w:r>
      <w:r w:rsidRPr="00E178B1">
        <w:rPr>
          <w:noProof/>
        </w:rPr>
        <w:fldChar w:fldCharType="separate"/>
      </w:r>
      <w:r w:rsidRPr="00E178B1">
        <w:rPr>
          <w:noProof/>
        </w:rPr>
        <w:t>48</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65</w:t>
      </w:r>
      <w:r>
        <w:rPr>
          <w:noProof/>
        </w:rPr>
        <w:tab/>
        <w:t>Importation of other plant parts (Quarantine Act, ss 5(1) and 13(1)(d), (e) and (f))</w:t>
      </w:r>
      <w:r w:rsidRPr="00E178B1">
        <w:rPr>
          <w:noProof/>
        </w:rPr>
        <w:tab/>
      </w:r>
      <w:r w:rsidRPr="00E178B1">
        <w:rPr>
          <w:noProof/>
        </w:rPr>
        <w:fldChar w:fldCharType="begin"/>
      </w:r>
      <w:r w:rsidRPr="00E178B1">
        <w:rPr>
          <w:noProof/>
        </w:rPr>
        <w:instrText xml:space="preserve"> PAGEREF _Toc431908302 \h </w:instrText>
      </w:r>
      <w:r w:rsidRPr="00E178B1">
        <w:rPr>
          <w:noProof/>
        </w:rPr>
      </w:r>
      <w:r w:rsidRPr="00E178B1">
        <w:rPr>
          <w:noProof/>
        </w:rPr>
        <w:fldChar w:fldCharType="separate"/>
      </w:r>
      <w:r w:rsidRPr="00E178B1">
        <w:rPr>
          <w:noProof/>
        </w:rPr>
        <w:t>48</w:t>
      </w:r>
      <w:r w:rsidRPr="00E178B1">
        <w:rPr>
          <w:noProof/>
        </w:rPr>
        <w:fldChar w:fldCharType="end"/>
      </w:r>
    </w:p>
    <w:p w:rsidR="00E178B1" w:rsidRDefault="00E178B1">
      <w:pPr>
        <w:pStyle w:val="TOC3"/>
        <w:rPr>
          <w:rFonts w:asciiTheme="minorHAnsi" w:eastAsiaTheme="minorEastAsia" w:hAnsiTheme="minorHAnsi" w:cstheme="minorBidi"/>
          <w:b w:val="0"/>
          <w:noProof/>
          <w:kern w:val="0"/>
          <w:szCs w:val="22"/>
        </w:rPr>
      </w:pPr>
      <w:r>
        <w:rPr>
          <w:noProof/>
        </w:rPr>
        <w:t>Division 5—Movement of soil and plants within Australia</w:t>
      </w:r>
      <w:r w:rsidRPr="00E178B1">
        <w:rPr>
          <w:b w:val="0"/>
          <w:noProof/>
          <w:sz w:val="18"/>
        </w:rPr>
        <w:tab/>
      </w:r>
      <w:r w:rsidRPr="00E178B1">
        <w:rPr>
          <w:b w:val="0"/>
          <w:noProof/>
          <w:sz w:val="18"/>
        </w:rPr>
        <w:fldChar w:fldCharType="begin"/>
      </w:r>
      <w:r w:rsidRPr="00E178B1">
        <w:rPr>
          <w:b w:val="0"/>
          <w:noProof/>
          <w:sz w:val="18"/>
        </w:rPr>
        <w:instrText xml:space="preserve"> PAGEREF _Toc431908303 \h </w:instrText>
      </w:r>
      <w:r w:rsidRPr="00E178B1">
        <w:rPr>
          <w:b w:val="0"/>
          <w:noProof/>
          <w:sz w:val="18"/>
        </w:rPr>
      </w:r>
      <w:r w:rsidRPr="00E178B1">
        <w:rPr>
          <w:b w:val="0"/>
          <w:noProof/>
          <w:sz w:val="18"/>
        </w:rPr>
        <w:fldChar w:fldCharType="separate"/>
      </w:r>
      <w:r w:rsidRPr="00E178B1">
        <w:rPr>
          <w:b w:val="0"/>
          <w:noProof/>
          <w:sz w:val="18"/>
        </w:rPr>
        <w:t>49</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67</w:t>
      </w:r>
      <w:r>
        <w:rPr>
          <w:noProof/>
        </w:rPr>
        <w:tab/>
        <w:t>Removal of soil from Protected Zone (Quarantine Act, ss 5(1) and 13(1)(g))</w:t>
      </w:r>
      <w:r w:rsidRPr="00E178B1">
        <w:rPr>
          <w:noProof/>
        </w:rPr>
        <w:tab/>
      </w:r>
      <w:r w:rsidRPr="00E178B1">
        <w:rPr>
          <w:noProof/>
        </w:rPr>
        <w:fldChar w:fldCharType="begin"/>
      </w:r>
      <w:r w:rsidRPr="00E178B1">
        <w:rPr>
          <w:noProof/>
        </w:rPr>
        <w:instrText xml:space="preserve"> PAGEREF _Toc431908304 \h </w:instrText>
      </w:r>
      <w:r w:rsidRPr="00E178B1">
        <w:rPr>
          <w:noProof/>
        </w:rPr>
      </w:r>
      <w:r w:rsidRPr="00E178B1">
        <w:rPr>
          <w:noProof/>
        </w:rPr>
        <w:fldChar w:fldCharType="separate"/>
      </w:r>
      <w:r w:rsidRPr="00E178B1">
        <w:rPr>
          <w:noProof/>
        </w:rPr>
        <w:t>49</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68</w:t>
      </w:r>
      <w:r>
        <w:rPr>
          <w:noProof/>
        </w:rPr>
        <w:tab/>
        <w:t>Removal of soil from Torres Strait Special Quarantine Zone (Quarantine Act, ss 5(1) and 13(1)(g))</w:t>
      </w:r>
      <w:r w:rsidRPr="00E178B1">
        <w:rPr>
          <w:noProof/>
        </w:rPr>
        <w:tab/>
      </w:r>
      <w:r w:rsidRPr="00E178B1">
        <w:rPr>
          <w:noProof/>
        </w:rPr>
        <w:fldChar w:fldCharType="begin"/>
      </w:r>
      <w:r w:rsidRPr="00E178B1">
        <w:rPr>
          <w:noProof/>
        </w:rPr>
        <w:instrText xml:space="preserve"> PAGEREF _Toc431908305 \h </w:instrText>
      </w:r>
      <w:r w:rsidRPr="00E178B1">
        <w:rPr>
          <w:noProof/>
        </w:rPr>
      </w:r>
      <w:r w:rsidRPr="00E178B1">
        <w:rPr>
          <w:noProof/>
        </w:rPr>
        <w:fldChar w:fldCharType="separate"/>
      </w:r>
      <w:r w:rsidRPr="00E178B1">
        <w:rPr>
          <w:noProof/>
        </w:rPr>
        <w:t>49</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69</w:t>
      </w:r>
      <w:r>
        <w:rPr>
          <w:noProof/>
        </w:rPr>
        <w:tab/>
        <w:t>Removal of plants and plant parts from Protected Zone (Quarantine Act, ss 5(1) and 13(1)(g))</w:t>
      </w:r>
      <w:r w:rsidRPr="00E178B1">
        <w:rPr>
          <w:noProof/>
        </w:rPr>
        <w:tab/>
      </w:r>
      <w:r w:rsidRPr="00E178B1">
        <w:rPr>
          <w:noProof/>
        </w:rPr>
        <w:fldChar w:fldCharType="begin"/>
      </w:r>
      <w:r w:rsidRPr="00E178B1">
        <w:rPr>
          <w:noProof/>
        </w:rPr>
        <w:instrText xml:space="preserve"> PAGEREF _Toc431908306 \h </w:instrText>
      </w:r>
      <w:r w:rsidRPr="00E178B1">
        <w:rPr>
          <w:noProof/>
        </w:rPr>
      </w:r>
      <w:r w:rsidRPr="00E178B1">
        <w:rPr>
          <w:noProof/>
        </w:rPr>
        <w:fldChar w:fldCharType="separate"/>
      </w:r>
      <w:r w:rsidRPr="00E178B1">
        <w:rPr>
          <w:noProof/>
        </w:rPr>
        <w:t>49</w:t>
      </w:r>
      <w:r w:rsidRPr="00E178B1">
        <w:rPr>
          <w:noProof/>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69A</w:t>
      </w:r>
      <w:r>
        <w:rPr>
          <w:noProof/>
        </w:rPr>
        <w:tab/>
        <w:t>Removal of plants and plant parts from Torres Strait Special Quarantine Zone (Quarantine Act, ss 5(1) and 13(1)(g))</w:t>
      </w:r>
      <w:r w:rsidRPr="00E178B1">
        <w:rPr>
          <w:noProof/>
        </w:rPr>
        <w:tab/>
      </w:r>
      <w:r w:rsidRPr="00E178B1">
        <w:rPr>
          <w:noProof/>
        </w:rPr>
        <w:fldChar w:fldCharType="begin"/>
      </w:r>
      <w:r w:rsidRPr="00E178B1">
        <w:rPr>
          <w:noProof/>
        </w:rPr>
        <w:instrText xml:space="preserve"> PAGEREF _Toc431908307 \h </w:instrText>
      </w:r>
      <w:r w:rsidRPr="00E178B1">
        <w:rPr>
          <w:noProof/>
        </w:rPr>
      </w:r>
      <w:r w:rsidRPr="00E178B1">
        <w:rPr>
          <w:noProof/>
        </w:rPr>
        <w:fldChar w:fldCharType="separate"/>
      </w:r>
      <w:r w:rsidRPr="00E178B1">
        <w:rPr>
          <w:noProof/>
        </w:rPr>
        <w:t>50</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8—Administration</w:t>
      </w:r>
      <w:r w:rsidRPr="00E178B1">
        <w:rPr>
          <w:b w:val="0"/>
          <w:noProof/>
          <w:sz w:val="18"/>
        </w:rPr>
        <w:tab/>
      </w:r>
      <w:r w:rsidRPr="00E178B1">
        <w:rPr>
          <w:b w:val="0"/>
          <w:noProof/>
          <w:sz w:val="18"/>
        </w:rPr>
        <w:fldChar w:fldCharType="begin"/>
      </w:r>
      <w:r w:rsidRPr="00E178B1">
        <w:rPr>
          <w:b w:val="0"/>
          <w:noProof/>
          <w:sz w:val="18"/>
        </w:rPr>
        <w:instrText xml:space="preserve"> PAGEREF _Toc431908308 \h </w:instrText>
      </w:r>
      <w:r w:rsidRPr="00E178B1">
        <w:rPr>
          <w:b w:val="0"/>
          <w:noProof/>
          <w:sz w:val="18"/>
        </w:rPr>
      </w:r>
      <w:r w:rsidRPr="00E178B1">
        <w:rPr>
          <w:b w:val="0"/>
          <w:noProof/>
          <w:sz w:val="18"/>
        </w:rPr>
        <w:fldChar w:fldCharType="separate"/>
      </w:r>
      <w:r w:rsidRPr="00E178B1">
        <w:rPr>
          <w:b w:val="0"/>
          <w:noProof/>
          <w:sz w:val="18"/>
        </w:rPr>
        <w:t>51</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70</w:t>
      </w:r>
      <w:r>
        <w:rPr>
          <w:noProof/>
        </w:rPr>
        <w:tab/>
        <w:t>Things a Director of Quarantine must take into account when deciding whether to grant a permit for importation into Australia</w:t>
      </w:r>
      <w:r w:rsidRPr="00E178B1">
        <w:rPr>
          <w:noProof/>
        </w:rPr>
        <w:tab/>
      </w:r>
      <w:r w:rsidRPr="00E178B1">
        <w:rPr>
          <w:noProof/>
        </w:rPr>
        <w:fldChar w:fldCharType="begin"/>
      </w:r>
      <w:r w:rsidRPr="00E178B1">
        <w:rPr>
          <w:noProof/>
        </w:rPr>
        <w:instrText xml:space="preserve"> PAGEREF _Toc431908309 \h </w:instrText>
      </w:r>
      <w:r w:rsidRPr="00E178B1">
        <w:rPr>
          <w:noProof/>
        </w:rPr>
      </w:r>
      <w:r w:rsidRPr="00E178B1">
        <w:rPr>
          <w:noProof/>
        </w:rPr>
        <w:fldChar w:fldCharType="separate"/>
      </w:r>
      <w:r w:rsidRPr="00E178B1">
        <w:rPr>
          <w:noProof/>
        </w:rPr>
        <w:t>51</w:t>
      </w:r>
      <w:r w:rsidRPr="00E178B1">
        <w:rPr>
          <w:noProof/>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10—Revocation and savings</w:t>
      </w:r>
      <w:r w:rsidRPr="00E178B1">
        <w:rPr>
          <w:b w:val="0"/>
          <w:noProof/>
          <w:sz w:val="18"/>
        </w:rPr>
        <w:tab/>
      </w:r>
      <w:r w:rsidRPr="00E178B1">
        <w:rPr>
          <w:b w:val="0"/>
          <w:noProof/>
          <w:sz w:val="18"/>
        </w:rPr>
        <w:fldChar w:fldCharType="begin"/>
      </w:r>
      <w:r w:rsidRPr="00E178B1">
        <w:rPr>
          <w:b w:val="0"/>
          <w:noProof/>
          <w:sz w:val="18"/>
        </w:rPr>
        <w:instrText xml:space="preserve"> PAGEREF _Toc431908310 \h </w:instrText>
      </w:r>
      <w:r w:rsidRPr="00E178B1">
        <w:rPr>
          <w:b w:val="0"/>
          <w:noProof/>
          <w:sz w:val="18"/>
        </w:rPr>
      </w:r>
      <w:r w:rsidRPr="00E178B1">
        <w:rPr>
          <w:b w:val="0"/>
          <w:noProof/>
          <w:sz w:val="18"/>
        </w:rPr>
        <w:fldChar w:fldCharType="separate"/>
      </w:r>
      <w:r w:rsidRPr="00E178B1">
        <w:rPr>
          <w:b w:val="0"/>
          <w:noProof/>
          <w:sz w:val="18"/>
        </w:rPr>
        <w:t>52</w:t>
      </w:r>
      <w:r w:rsidRPr="00E178B1">
        <w:rPr>
          <w:b w:val="0"/>
          <w:noProof/>
          <w:sz w:val="18"/>
        </w:rPr>
        <w:fldChar w:fldCharType="end"/>
      </w:r>
    </w:p>
    <w:p w:rsidR="00E178B1" w:rsidRDefault="00E178B1">
      <w:pPr>
        <w:pStyle w:val="TOC5"/>
        <w:rPr>
          <w:rFonts w:asciiTheme="minorHAnsi" w:eastAsiaTheme="minorEastAsia" w:hAnsiTheme="minorHAnsi" w:cstheme="minorBidi"/>
          <w:noProof/>
          <w:kern w:val="0"/>
          <w:sz w:val="22"/>
          <w:szCs w:val="22"/>
        </w:rPr>
      </w:pPr>
      <w:r>
        <w:rPr>
          <w:noProof/>
        </w:rPr>
        <w:t>75</w:t>
      </w:r>
      <w:r>
        <w:rPr>
          <w:noProof/>
        </w:rPr>
        <w:tab/>
        <w:t>Saving of permits already granted</w:t>
      </w:r>
      <w:r w:rsidRPr="00E178B1">
        <w:rPr>
          <w:noProof/>
        </w:rPr>
        <w:tab/>
      </w:r>
      <w:r w:rsidRPr="00E178B1">
        <w:rPr>
          <w:noProof/>
        </w:rPr>
        <w:fldChar w:fldCharType="begin"/>
      </w:r>
      <w:r w:rsidRPr="00E178B1">
        <w:rPr>
          <w:noProof/>
        </w:rPr>
        <w:instrText xml:space="preserve"> PAGEREF _Toc431908311 \h </w:instrText>
      </w:r>
      <w:r w:rsidRPr="00E178B1">
        <w:rPr>
          <w:noProof/>
        </w:rPr>
      </w:r>
      <w:r w:rsidRPr="00E178B1">
        <w:rPr>
          <w:noProof/>
        </w:rPr>
        <w:fldChar w:fldCharType="separate"/>
      </w:r>
      <w:r w:rsidRPr="00E178B1">
        <w:rPr>
          <w:noProof/>
        </w:rPr>
        <w:t>52</w:t>
      </w:r>
      <w:r w:rsidRPr="00E178B1">
        <w:rPr>
          <w:noProof/>
        </w:rPr>
        <w:fldChar w:fldCharType="end"/>
      </w:r>
    </w:p>
    <w:p w:rsidR="00E178B1" w:rsidRDefault="00E178B1">
      <w:pPr>
        <w:pStyle w:val="TOC1"/>
        <w:rPr>
          <w:rFonts w:asciiTheme="minorHAnsi" w:eastAsiaTheme="minorEastAsia" w:hAnsiTheme="minorHAnsi" w:cstheme="minorBidi"/>
          <w:b w:val="0"/>
          <w:noProof/>
          <w:kern w:val="0"/>
          <w:sz w:val="22"/>
          <w:szCs w:val="22"/>
        </w:rPr>
      </w:pPr>
      <w:r>
        <w:rPr>
          <w:noProof/>
        </w:rPr>
        <w:t>Schedule 1—Quarantine stations</w:t>
      </w:r>
      <w:r w:rsidRPr="00E178B1">
        <w:rPr>
          <w:b w:val="0"/>
          <w:noProof/>
          <w:sz w:val="18"/>
        </w:rPr>
        <w:tab/>
      </w:r>
      <w:r w:rsidRPr="00E178B1">
        <w:rPr>
          <w:b w:val="0"/>
          <w:noProof/>
          <w:sz w:val="18"/>
        </w:rPr>
        <w:fldChar w:fldCharType="begin"/>
      </w:r>
      <w:r w:rsidRPr="00E178B1">
        <w:rPr>
          <w:b w:val="0"/>
          <w:noProof/>
          <w:sz w:val="18"/>
        </w:rPr>
        <w:instrText xml:space="preserve"> PAGEREF _Toc431908312 \h </w:instrText>
      </w:r>
      <w:r w:rsidRPr="00E178B1">
        <w:rPr>
          <w:b w:val="0"/>
          <w:noProof/>
          <w:sz w:val="18"/>
        </w:rPr>
      </w:r>
      <w:r w:rsidRPr="00E178B1">
        <w:rPr>
          <w:b w:val="0"/>
          <w:noProof/>
          <w:sz w:val="18"/>
        </w:rPr>
        <w:fldChar w:fldCharType="separate"/>
      </w:r>
      <w:r w:rsidRPr="00E178B1">
        <w:rPr>
          <w:b w:val="0"/>
          <w:noProof/>
          <w:sz w:val="18"/>
        </w:rPr>
        <w:t>53</w:t>
      </w:r>
      <w:r w:rsidRPr="00E178B1">
        <w:rPr>
          <w:b w:val="0"/>
          <w:noProof/>
          <w:sz w:val="18"/>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1—Quarantine stations for animals or goods in Australia</w:t>
      </w:r>
      <w:r w:rsidRPr="00E178B1">
        <w:rPr>
          <w:b w:val="0"/>
          <w:noProof/>
          <w:sz w:val="18"/>
        </w:rPr>
        <w:tab/>
      </w:r>
      <w:r w:rsidRPr="00E178B1">
        <w:rPr>
          <w:b w:val="0"/>
          <w:noProof/>
          <w:sz w:val="18"/>
        </w:rPr>
        <w:fldChar w:fldCharType="begin"/>
      </w:r>
      <w:r w:rsidRPr="00E178B1">
        <w:rPr>
          <w:b w:val="0"/>
          <w:noProof/>
          <w:sz w:val="18"/>
        </w:rPr>
        <w:instrText xml:space="preserve"> PAGEREF _Toc431908313 \h </w:instrText>
      </w:r>
      <w:r w:rsidRPr="00E178B1">
        <w:rPr>
          <w:b w:val="0"/>
          <w:noProof/>
          <w:sz w:val="18"/>
        </w:rPr>
      </w:r>
      <w:r w:rsidRPr="00E178B1">
        <w:rPr>
          <w:b w:val="0"/>
          <w:noProof/>
          <w:sz w:val="18"/>
        </w:rPr>
        <w:fldChar w:fldCharType="separate"/>
      </w:r>
      <w:r w:rsidRPr="00E178B1">
        <w:rPr>
          <w:b w:val="0"/>
          <w:noProof/>
          <w:sz w:val="18"/>
        </w:rPr>
        <w:t>53</w:t>
      </w:r>
      <w:r w:rsidRPr="00E178B1">
        <w:rPr>
          <w:b w:val="0"/>
          <w:noProof/>
          <w:sz w:val="18"/>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2—Quarantine stations for plants or goods in Australia</w:t>
      </w:r>
      <w:r w:rsidRPr="00E178B1">
        <w:rPr>
          <w:b w:val="0"/>
          <w:noProof/>
          <w:sz w:val="18"/>
        </w:rPr>
        <w:tab/>
      </w:r>
      <w:r w:rsidRPr="00E178B1">
        <w:rPr>
          <w:b w:val="0"/>
          <w:noProof/>
          <w:sz w:val="18"/>
        </w:rPr>
        <w:fldChar w:fldCharType="begin"/>
      </w:r>
      <w:r w:rsidRPr="00E178B1">
        <w:rPr>
          <w:b w:val="0"/>
          <w:noProof/>
          <w:sz w:val="18"/>
        </w:rPr>
        <w:instrText xml:space="preserve"> PAGEREF _Toc431908314 \h </w:instrText>
      </w:r>
      <w:r w:rsidRPr="00E178B1">
        <w:rPr>
          <w:b w:val="0"/>
          <w:noProof/>
          <w:sz w:val="18"/>
        </w:rPr>
      </w:r>
      <w:r w:rsidRPr="00E178B1">
        <w:rPr>
          <w:b w:val="0"/>
          <w:noProof/>
          <w:sz w:val="18"/>
        </w:rPr>
        <w:fldChar w:fldCharType="separate"/>
      </w:r>
      <w:r w:rsidRPr="00E178B1">
        <w:rPr>
          <w:b w:val="0"/>
          <w:noProof/>
          <w:sz w:val="18"/>
        </w:rPr>
        <w:t>54</w:t>
      </w:r>
      <w:r w:rsidRPr="00E178B1">
        <w:rPr>
          <w:b w:val="0"/>
          <w:noProof/>
          <w:sz w:val="18"/>
        </w:rPr>
        <w:fldChar w:fldCharType="end"/>
      </w:r>
    </w:p>
    <w:p w:rsidR="00E178B1" w:rsidRDefault="00E178B1">
      <w:pPr>
        <w:pStyle w:val="TOC1"/>
        <w:rPr>
          <w:rFonts w:asciiTheme="minorHAnsi" w:eastAsiaTheme="minorEastAsia" w:hAnsiTheme="minorHAnsi" w:cstheme="minorBidi"/>
          <w:b w:val="0"/>
          <w:noProof/>
          <w:kern w:val="0"/>
          <w:sz w:val="22"/>
          <w:szCs w:val="22"/>
        </w:rPr>
      </w:pPr>
      <w:r>
        <w:rPr>
          <w:noProof/>
        </w:rPr>
        <w:t>Schedule 3—Quarantinable animal diseases</w:t>
      </w:r>
      <w:r w:rsidRPr="00E178B1">
        <w:rPr>
          <w:b w:val="0"/>
          <w:noProof/>
          <w:sz w:val="18"/>
        </w:rPr>
        <w:tab/>
      </w:r>
      <w:r w:rsidRPr="00E178B1">
        <w:rPr>
          <w:b w:val="0"/>
          <w:noProof/>
          <w:sz w:val="18"/>
        </w:rPr>
        <w:fldChar w:fldCharType="begin"/>
      </w:r>
      <w:r w:rsidRPr="00E178B1">
        <w:rPr>
          <w:b w:val="0"/>
          <w:noProof/>
          <w:sz w:val="18"/>
        </w:rPr>
        <w:instrText xml:space="preserve"> PAGEREF _Toc431908315 \h </w:instrText>
      </w:r>
      <w:r w:rsidRPr="00E178B1">
        <w:rPr>
          <w:b w:val="0"/>
          <w:noProof/>
          <w:sz w:val="18"/>
        </w:rPr>
      </w:r>
      <w:r w:rsidRPr="00E178B1">
        <w:rPr>
          <w:b w:val="0"/>
          <w:noProof/>
          <w:sz w:val="18"/>
        </w:rPr>
        <w:fldChar w:fldCharType="separate"/>
      </w:r>
      <w:r w:rsidRPr="00E178B1">
        <w:rPr>
          <w:b w:val="0"/>
          <w:noProof/>
          <w:sz w:val="18"/>
        </w:rPr>
        <w:t>55</w:t>
      </w:r>
      <w:r w:rsidRPr="00E178B1">
        <w:rPr>
          <w:b w:val="0"/>
          <w:noProof/>
          <w:sz w:val="18"/>
        </w:rPr>
        <w:fldChar w:fldCharType="end"/>
      </w:r>
    </w:p>
    <w:p w:rsidR="00E178B1" w:rsidRDefault="00E178B1">
      <w:pPr>
        <w:pStyle w:val="TOC1"/>
        <w:rPr>
          <w:rFonts w:asciiTheme="minorHAnsi" w:eastAsiaTheme="minorEastAsia" w:hAnsiTheme="minorHAnsi" w:cstheme="minorBidi"/>
          <w:b w:val="0"/>
          <w:noProof/>
          <w:kern w:val="0"/>
          <w:sz w:val="22"/>
          <w:szCs w:val="22"/>
        </w:rPr>
      </w:pPr>
      <w:r>
        <w:rPr>
          <w:noProof/>
        </w:rPr>
        <w:t>Schedule 4—Quarantinable plant diseases and quarantinable pests</w:t>
      </w:r>
      <w:r w:rsidRPr="00E178B1">
        <w:rPr>
          <w:b w:val="0"/>
          <w:noProof/>
          <w:sz w:val="18"/>
        </w:rPr>
        <w:tab/>
      </w:r>
      <w:r w:rsidRPr="00E178B1">
        <w:rPr>
          <w:b w:val="0"/>
          <w:noProof/>
          <w:sz w:val="18"/>
        </w:rPr>
        <w:fldChar w:fldCharType="begin"/>
      </w:r>
      <w:r w:rsidRPr="00E178B1">
        <w:rPr>
          <w:b w:val="0"/>
          <w:noProof/>
          <w:sz w:val="18"/>
        </w:rPr>
        <w:instrText xml:space="preserve"> PAGEREF _Toc431908316 \h </w:instrText>
      </w:r>
      <w:r w:rsidRPr="00E178B1">
        <w:rPr>
          <w:b w:val="0"/>
          <w:noProof/>
          <w:sz w:val="18"/>
        </w:rPr>
      </w:r>
      <w:r w:rsidRPr="00E178B1">
        <w:rPr>
          <w:b w:val="0"/>
          <w:noProof/>
          <w:sz w:val="18"/>
        </w:rPr>
        <w:fldChar w:fldCharType="separate"/>
      </w:r>
      <w:r w:rsidRPr="00E178B1">
        <w:rPr>
          <w:b w:val="0"/>
          <w:noProof/>
          <w:sz w:val="18"/>
        </w:rPr>
        <w:t>61</w:t>
      </w:r>
      <w:r w:rsidRPr="00E178B1">
        <w:rPr>
          <w:b w:val="0"/>
          <w:noProof/>
          <w:sz w:val="18"/>
        </w:rPr>
        <w:fldChar w:fldCharType="end"/>
      </w:r>
    </w:p>
    <w:p w:rsidR="00E178B1" w:rsidRDefault="00E178B1">
      <w:pPr>
        <w:pStyle w:val="TOC2"/>
        <w:rPr>
          <w:rFonts w:asciiTheme="minorHAnsi" w:eastAsiaTheme="minorEastAsia" w:hAnsiTheme="minorHAnsi" w:cstheme="minorBidi"/>
          <w:b w:val="0"/>
          <w:noProof/>
          <w:kern w:val="0"/>
          <w:sz w:val="22"/>
          <w:szCs w:val="22"/>
        </w:rPr>
      </w:pPr>
      <w:r>
        <w:rPr>
          <w:noProof/>
        </w:rPr>
        <w:t>Part 1—Plant diseases that are quarantinable diseases</w:t>
      </w:r>
      <w:r w:rsidRPr="00E178B1">
        <w:rPr>
          <w:b w:val="0"/>
          <w:noProof/>
          <w:sz w:val="18"/>
        </w:rPr>
        <w:tab/>
      </w:r>
      <w:r w:rsidRPr="00E178B1">
        <w:rPr>
          <w:b w:val="0"/>
          <w:noProof/>
          <w:sz w:val="18"/>
        </w:rPr>
        <w:fldChar w:fldCharType="begin"/>
      </w:r>
      <w:r w:rsidRPr="00E178B1">
        <w:rPr>
          <w:b w:val="0"/>
          <w:noProof/>
          <w:sz w:val="18"/>
        </w:rPr>
        <w:instrText xml:space="preserve"> PAGEREF _Toc431908317 \h </w:instrText>
      </w:r>
      <w:r w:rsidRPr="00E178B1">
        <w:rPr>
          <w:b w:val="0"/>
          <w:noProof/>
          <w:sz w:val="18"/>
        </w:rPr>
      </w:r>
      <w:r w:rsidRPr="00E178B1">
        <w:rPr>
          <w:b w:val="0"/>
          <w:noProof/>
          <w:sz w:val="18"/>
        </w:rPr>
        <w:fldChar w:fldCharType="separate"/>
      </w:r>
      <w:r w:rsidRPr="00E178B1">
        <w:rPr>
          <w:b w:val="0"/>
          <w:noProof/>
          <w:sz w:val="18"/>
        </w:rPr>
        <w:t>61</w:t>
      </w:r>
      <w:r w:rsidRPr="00E178B1">
        <w:rPr>
          <w:b w:val="0"/>
          <w:noProof/>
          <w:sz w:val="18"/>
        </w:rPr>
        <w:fldChar w:fldCharType="end"/>
      </w:r>
    </w:p>
    <w:p w:rsidR="00E178B1" w:rsidRPr="00E178B1" w:rsidRDefault="00E178B1">
      <w:pPr>
        <w:pStyle w:val="TOC2"/>
        <w:rPr>
          <w:rFonts w:eastAsiaTheme="minorEastAsia"/>
          <w:b w:val="0"/>
          <w:noProof/>
          <w:kern w:val="0"/>
          <w:sz w:val="18"/>
          <w:szCs w:val="22"/>
        </w:rPr>
      </w:pPr>
      <w:r>
        <w:rPr>
          <w:noProof/>
        </w:rPr>
        <w:t>Part 2—Plants that are quarantinable pests</w:t>
      </w:r>
      <w:r w:rsidRPr="00E178B1">
        <w:rPr>
          <w:b w:val="0"/>
          <w:noProof/>
          <w:sz w:val="18"/>
        </w:rPr>
        <w:tab/>
      </w:r>
      <w:r w:rsidRPr="00E178B1">
        <w:rPr>
          <w:b w:val="0"/>
          <w:noProof/>
          <w:sz w:val="18"/>
        </w:rPr>
        <w:fldChar w:fldCharType="begin"/>
      </w:r>
      <w:r w:rsidRPr="00E178B1">
        <w:rPr>
          <w:b w:val="0"/>
          <w:noProof/>
          <w:sz w:val="18"/>
        </w:rPr>
        <w:instrText xml:space="preserve"> PAGEREF _Toc431908318 \h </w:instrText>
      </w:r>
      <w:r w:rsidRPr="00E178B1">
        <w:rPr>
          <w:b w:val="0"/>
          <w:noProof/>
          <w:sz w:val="18"/>
        </w:rPr>
      </w:r>
      <w:r w:rsidRPr="00E178B1">
        <w:rPr>
          <w:b w:val="0"/>
          <w:noProof/>
          <w:sz w:val="18"/>
        </w:rPr>
        <w:fldChar w:fldCharType="separate"/>
      </w:r>
      <w:r w:rsidRPr="00E178B1">
        <w:rPr>
          <w:b w:val="0"/>
          <w:noProof/>
          <w:sz w:val="18"/>
        </w:rPr>
        <w:t>71</w:t>
      </w:r>
      <w:r w:rsidRPr="00E178B1">
        <w:rPr>
          <w:b w:val="0"/>
          <w:noProof/>
          <w:sz w:val="18"/>
        </w:rPr>
        <w:fldChar w:fldCharType="end"/>
      </w:r>
    </w:p>
    <w:p w:rsidR="002737FF" w:rsidRPr="00205F48" w:rsidRDefault="00466FE5" w:rsidP="002737FF">
      <w:r w:rsidRPr="00E178B1">
        <w:rPr>
          <w:rFonts w:cs="Times New Roman"/>
          <w:sz w:val="18"/>
        </w:rPr>
        <w:fldChar w:fldCharType="end"/>
      </w:r>
    </w:p>
    <w:p w:rsidR="001273A2" w:rsidRPr="00205F48" w:rsidRDefault="001273A2" w:rsidP="00466FE5">
      <w:pPr>
        <w:sectPr w:rsidR="001273A2" w:rsidRPr="00205F48" w:rsidSect="00212F3A">
          <w:headerReference w:type="even" r:id="rId17"/>
          <w:headerReference w:type="default" r:id="rId18"/>
          <w:footerReference w:type="even" r:id="rId19"/>
          <w:footerReference w:type="default" r:id="rId20"/>
          <w:headerReference w:type="first" r:id="rId21"/>
          <w:pgSz w:w="11907" w:h="16839"/>
          <w:pgMar w:top="2268" w:right="1797" w:bottom="1440" w:left="1797" w:header="720" w:footer="709" w:gutter="0"/>
          <w:pgNumType w:fmt="lowerRoman" w:start="1"/>
          <w:cols w:space="708"/>
          <w:docGrid w:linePitch="360"/>
        </w:sectPr>
      </w:pPr>
      <w:bookmarkStart w:id="1" w:name="OPCSB_ContentA4"/>
    </w:p>
    <w:p w:rsidR="00A456ED" w:rsidRPr="00205F48" w:rsidRDefault="002737FF" w:rsidP="00344969">
      <w:pPr>
        <w:pStyle w:val="ActHead2"/>
        <w:pageBreakBefore/>
      </w:pPr>
      <w:bookmarkStart w:id="2" w:name="_Toc431908228"/>
      <w:bookmarkEnd w:id="1"/>
      <w:r w:rsidRPr="00205F48">
        <w:rPr>
          <w:rStyle w:val="CharPartNo"/>
        </w:rPr>
        <w:lastRenderedPageBreak/>
        <w:t>Part</w:t>
      </w:r>
      <w:r w:rsidR="00205F48">
        <w:rPr>
          <w:rStyle w:val="CharPartNo"/>
        </w:rPr>
        <w:t> </w:t>
      </w:r>
      <w:r w:rsidR="00A456ED" w:rsidRPr="00205F48">
        <w:rPr>
          <w:rStyle w:val="CharPartNo"/>
        </w:rPr>
        <w:t>1</w:t>
      </w:r>
      <w:r w:rsidRPr="00205F48">
        <w:t>—</w:t>
      </w:r>
      <w:r w:rsidR="00A456ED" w:rsidRPr="00205F48">
        <w:rPr>
          <w:rStyle w:val="CharPartText"/>
        </w:rPr>
        <w:t>Preliminary</w:t>
      </w:r>
      <w:bookmarkEnd w:id="2"/>
    </w:p>
    <w:p w:rsidR="00A456ED" w:rsidRPr="00205F48" w:rsidRDefault="002737FF" w:rsidP="00A456ED">
      <w:pPr>
        <w:pStyle w:val="Header"/>
      </w:pPr>
      <w:r w:rsidRPr="00205F48">
        <w:rPr>
          <w:rStyle w:val="CharDivNo"/>
        </w:rPr>
        <w:t xml:space="preserve"> </w:t>
      </w:r>
      <w:r w:rsidRPr="00205F48">
        <w:rPr>
          <w:rStyle w:val="CharDivText"/>
        </w:rPr>
        <w:t xml:space="preserve"> </w:t>
      </w:r>
    </w:p>
    <w:p w:rsidR="00A456ED" w:rsidRPr="00205F48" w:rsidRDefault="00A456ED" w:rsidP="002737FF">
      <w:pPr>
        <w:pStyle w:val="ActHead5"/>
      </w:pPr>
      <w:bookmarkStart w:id="3" w:name="_Toc431908229"/>
      <w:r w:rsidRPr="00205F48">
        <w:rPr>
          <w:rStyle w:val="CharSectno"/>
        </w:rPr>
        <w:t>1</w:t>
      </w:r>
      <w:r w:rsidR="002737FF" w:rsidRPr="00205F48">
        <w:t xml:space="preserve">  </w:t>
      </w:r>
      <w:r w:rsidRPr="00205F48">
        <w:t>Name of this Proclamation</w:t>
      </w:r>
      <w:bookmarkEnd w:id="3"/>
    </w:p>
    <w:p w:rsidR="00A456ED" w:rsidRPr="00205F48" w:rsidRDefault="00A456ED" w:rsidP="002737FF">
      <w:pPr>
        <w:pStyle w:val="subsection"/>
      </w:pPr>
      <w:r w:rsidRPr="00205F48">
        <w:tab/>
      </w:r>
      <w:r w:rsidRPr="00205F48">
        <w:tab/>
        <w:t xml:space="preserve">This Proclamation is the </w:t>
      </w:r>
      <w:r w:rsidRPr="00205F48">
        <w:rPr>
          <w:i/>
        </w:rPr>
        <w:t>Quarantine Proclamation 1998</w:t>
      </w:r>
      <w:r w:rsidRPr="00205F48">
        <w:t>.</w:t>
      </w:r>
    </w:p>
    <w:p w:rsidR="00A456ED" w:rsidRPr="00205F48" w:rsidRDefault="00A456ED" w:rsidP="002737FF">
      <w:pPr>
        <w:pStyle w:val="ActHead5"/>
      </w:pPr>
      <w:bookmarkStart w:id="4" w:name="_Toc431908230"/>
      <w:r w:rsidRPr="00205F48">
        <w:rPr>
          <w:rStyle w:val="CharSectno"/>
        </w:rPr>
        <w:t>2</w:t>
      </w:r>
      <w:r w:rsidR="002737FF" w:rsidRPr="00205F48">
        <w:t xml:space="preserve">  </w:t>
      </w:r>
      <w:r w:rsidRPr="00205F48">
        <w:t>Commencement</w:t>
      </w:r>
      <w:bookmarkEnd w:id="4"/>
    </w:p>
    <w:p w:rsidR="00A456ED" w:rsidRPr="00205F48" w:rsidRDefault="00A456ED" w:rsidP="002737FF">
      <w:pPr>
        <w:pStyle w:val="subsection"/>
      </w:pPr>
      <w:r w:rsidRPr="00205F48">
        <w:tab/>
      </w:r>
      <w:r w:rsidRPr="00205F48">
        <w:tab/>
        <w:t>This Proclamation commences on the day it is gazetted.</w:t>
      </w:r>
    </w:p>
    <w:p w:rsidR="00A456ED" w:rsidRPr="00205F48" w:rsidRDefault="00A456ED" w:rsidP="002737FF">
      <w:pPr>
        <w:pStyle w:val="ActHead5"/>
      </w:pPr>
      <w:bookmarkStart w:id="5" w:name="_Toc431908231"/>
      <w:r w:rsidRPr="00205F48">
        <w:rPr>
          <w:rStyle w:val="CharSectno"/>
        </w:rPr>
        <w:t>3</w:t>
      </w:r>
      <w:r w:rsidR="002737FF" w:rsidRPr="00205F48">
        <w:t xml:space="preserve">  </w:t>
      </w:r>
      <w:r w:rsidRPr="00205F48">
        <w:t>Definitions</w:t>
      </w:r>
      <w:bookmarkEnd w:id="5"/>
    </w:p>
    <w:p w:rsidR="005C445D" w:rsidRPr="00205F48" w:rsidRDefault="005C445D" w:rsidP="005C445D">
      <w:pPr>
        <w:pStyle w:val="notetext"/>
      </w:pPr>
      <w:r w:rsidRPr="00205F48">
        <w:t>Note:</w:t>
      </w:r>
      <w:r w:rsidRPr="00205F48">
        <w:tab/>
        <w:t>A number of expressions used in this Proclamation are defined in the Quarantine Act, including the following:</w:t>
      </w:r>
    </w:p>
    <w:p w:rsidR="005C445D" w:rsidRPr="00205F48" w:rsidRDefault="005C445D" w:rsidP="005C445D">
      <w:pPr>
        <w:pStyle w:val="notepara"/>
      </w:pPr>
      <w:r w:rsidRPr="00205F48">
        <w:t>(a)</w:t>
      </w:r>
      <w:r w:rsidRPr="00205F48">
        <w:tab/>
        <w:t>Christmas Island;</w:t>
      </w:r>
    </w:p>
    <w:p w:rsidR="005C445D" w:rsidRPr="00205F48" w:rsidRDefault="005C445D" w:rsidP="005C445D">
      <w:pPr>
        <w:pStyle w:val="notepara"/>
      </w:pPr>
      <w:r w:rsidRPr="00205F48">
        <w:t>(b)</w:t>
      </w:r>
      <w:r w:rsidRPr="00205F48">
        <w:tab/>
        <w:t>Cocos Islands;</w:t>
      </w:r>
    </w:p>
    <w:p w:rsidR="005C445D" w:rsidRPr="00205F48" w:rsidRDefault="005C445D" w:rsidP="005C445D">
      <w:pPr>
        <w:pStyle w:val="notepara"/>
      </w:pPr>
      <w:r w:rsidRPr="00205F48">
        <w:t>(c)</w:t>
      </w:r>
      <w:r w:rsidRPr="00205F48">
        <w:tab/>
        <w:t>Director of Quarantine;</w:t>
      </w:r>
    </w:p>
    <w:p w:rsidR="005C445D" w:rsidRPr="00205F48" w:rsidRDefault="005C445D" w:rsidP="005C445D">
      <w:pPr>
        <w:pStyle w:val="notepara"/>
      </w:pPr>
      <w:r w:rsidRPr="00205F48">
        <w:t>(d)</w:t>
      </w:r>
      <w:r w:rsidRPr="00205F48">
        <w:tab/>
        <w:t>Officer.</w:t>
      </w:r>
    </w:p>
    <w:p w:rsidR="00A456ED" w:rsidRPr="00205F48" w:rsidRDefault="00A456ED" w:rsidP="002737FF">
      <w:pPr>
        <w:pStyle w:val="subsection"/>
      </w:pPr>
      <w:r w:rsidRPr="00205F48">
        <w:tab/>
      </w:r>
      <w:r w:rsidRPr="00205F48">
        <w:tab/>
        <w:t>In this Proclamation:</w:t>
      </w:r>
    </w:p>
    <w:p w:rsidR="008C56CB" w:rsidRPr="00205F48" w:rsidRDefault="008C56CB" w:rsidP="002737FF">
      <w:pPr>
        <w:pStyle w:val="Definition"/>
      </w:pPr>
      <w:r w:rsidRPr="00205F48">
        <w:rPr>
          <w:b/>
          <w:bCs/>
          <w:i/>
          <w:iCs/>
        </w:rPr>
        <w:t xml:space="preserve">Agriculture Department </w:t>
      </w:r>
      <w:r w:rsidRPr="00205F48">
        <w:t>means the Department administered by the Agriculture Minister.</w:t>
      </w:r>
    </w:p>
    <w:p w:rsidR="008C56CB" w:rsidRPr="00205F48" w:rsidRDefault="008C56CB" w:rsidP="002737FF">
      <w:pPr>
        <w:pStyle w:val="Definition"/>
      </w:pPr>
      <w:r w:rsidRPr="00205F48">
        <w:rPr>
          <w:b/>
          <w:bCs/>
          <w:i/>
          <w:iCs/>
        </w:rPr>
        <w:t xml:space="preserve">Agriculture Minister </w:t>
      </w:r>
      <w:r w:rsidRPr="00205F48">
        <w:t>means the Minister who administers this Proclamation in relation to matters relating to animal and plant quarantine.</w:t>
      </w:r>
    </w:p>
    <w:p w:rsidR="00A456ED" w:rsidRPr="00205F48" w:rsidRDefault="00A456ED" w:rsidP="002737FF">
      <w:pPr>
        <w:pStyle w:val="Definition"/>
      </w:pPr>
      <w:r w:rsidRPr="00205F48">
        <w:rPr>
          <w:b/>
          <w:bCs/>
          <w:i/>
          <w:iCs/>
        </w:rPr>
        <w:t>Australia</w:t>
      </w:r>
      <w:r w:rsidRPr="00205F48">
        <w:t>, when used in a geographical sense:</w:t>
      </w:r>
    </w:p>
    <w:p w:rsidR="00A456ED" w:rsidRPr="00205F48" w:rsidRDefault="00A456ED" w:rsidP="002737FF">
      <w:pPr>
        <w:pStyle w:val="paragraph"/>
      </w:pPr>
      <w:r w:rsidRPr="00205F48">
        <w:tab/>
        <w:t>(a)</w:t>
      </w:r>
      <w:r w:rsidRPr="00205F48">
        <w:tab/>
        <w:t>includes the Territory of Ashmore and Cartier Islands; but</w:t>
      </w:r>
    </w:p>
    <w:p w:rsidR="00A456ED" w:rsidRPr="00205F48" w:rsidRDefault="00A456ED" w:rsidP="002737FF">
      <w:pPr>
        <w:pStyle w:val="paragraph"/>
      </w:pPr>
      <w:r w:rsidRPr="00205F48">
        <w:tab/>
        <w:t>(b)</w:t>
      </w:r>
      <w:r w:rsidRPr="00205F48">
        <w:tab/>
        <w:t>does not include Christmas Island or the Cocos Islands.</w:t>
      </w:r>
    </w:p>
    <w:p w:rsidR="005C445D" w:rsidRPr="00205F48" w:rsidRDefault="005C445D" w:rsidP="005C445D">
      <w:pPr>
        <w:pStyle w:val="Definition"/>
      </w:pPr>
      <w:r w:rsidRPr="00205F48">
        <w:rPr>
          <w:b/>
          <w:i/>
        </w:rPr>
        <w:t>biological material</w:t>
      </w:r>
      <w:r w:rsidRPr="00205F48">
        <w:t xml:space="preserve"> means any material originating from an animal, plant or microbial source.</w:t>
      </w:r>
    </w:p>
    <w:p w:rsidR="00A456ED" w:rsidRPr="00205F48" w:rsidRDefault="00A456ED" w:rsidP="002737FF">
      <w:pPr>
        <w:pStyle w:val="Definition"/>
      </w:pPr>
      <w:r w:rsidRPr="00205F48">
        <w:rPr>
          <w:b/>
          <w:i/>
        </w:rPr>
        <w:t>consumer ready product</w:t>
      </w:r>
      <w:r w:rsidRPr="00205F48">
        <w:t xml:space="preserve"> means a processed product for which the risk that importation would lead to the introduction, establishment or spread of a disease or pest is acceptably low.</w:t>
      </w:r>
    </w:p>
    <w:p w:rsidR="005C445D" w:rsidRPr="00205F48" w:rsidRDefault="005C445D" w:rsidP="005C445D">
      <w:pPr>
        <w:pStyle w:val="Definition"/>
      </w:pPr>
      <w:r w:rsidRPr="00205F48">
        <w:rPr>
          <w:b/>
          <w:i/>
        </w:rPr>
        <w:t>dairy product</w:t>
      </w:r>
      <w:r w:rsidRPr="00205F48">
        <w:t xml:space="preserve"> means:</w:t>
      </w:r>
    </w:p>
    <w:p w:rsidR="005C445D" w:rsidRPr="00205F48" w:rsidRDefault="005C445D" w:rsidP="005C445D">
      <w:pPr>
        <w:pStyle w:val="paragraph"/>
      </w:pPr>
      <w:r w:rsidRPr="00205F48">
        <w:tab/>
        <w:t>(a)</w:t>
      </w:r>
      <w:r w:rsidRPr="00205F48">
        <w:tab/>
        <w:t>milk (including condensed, concentrated, dried and powdered milk); or</w:t>
      </w:r>
    </w:p>
    <w:p w:rsidR="005C445D" w:rsidRPr="00205F48" w:rsidRDefault="005C445D" w:rsidP="005C445D">
      <w:pPr>
        <w:pStyle w:val="paragraph"/>
      </w:pPr>
      <w:r w:rsidRPr="00205F48">
        <w:tab/>
        <w:t>(b)</w:t>
      </w:r>
      <w:r w:rsidRPr="00205F48">
        <w:tab/>
        <w:t>goods produced from milk (including butter, cheese, casein, cream, ghee, whey, ice cream, milk albumin and yoghurt).</w:t>
      </w:r>
    </w:p>
    <w:p w:rsidR="005C445D" w:rsidRPr="00205F48" w:rsidRDefault="005C445D" w:rsidP="005C445D">
      <w:pPr>
        <w:pStyle w:val="Definition"/>
      </w:pPr>
      <w:r w:rsidRPr="00205F48">
        <w:rPr>
          <w:b/>
          <w:i/>
        </w:rPr>
        <w:t>Department of Agriculture FMD</w:t>
      </w:r>
      <w:r w:rsidR="00205F48">
        <w:rPr>
          <w:b/>
          <w:i/>
        </w:rPr>
        <w:noBreakHyphen/>
      </w:r>
      <w:r w:rsidRPr="00205F48">
        <w:rPr>
          <w:b/>
          <w:i/>
        </w:rPr>
        <w:t>Free Approved Country List</w:t>
      </w:r>
      <w:r w:rsidRPr="00205F48">
        <w:t xml:space="preserve"> means the list of countries that the Secretary is satisfied are free from foot</w:t>
      </w:r>
      <w:r w:rsidR="00205F48">
        <w:noBreakHyphen/>
      </w:r>
      <w:r w:rsidRPr="00205F48">
        <w:t>and</w:t>
      </w:r>
      <w:r w:rsidR="00205F48">
        <w:noBreakHyphen/>
      </w:r>
      <w:r w:rsidRPr="00205F48">
        <w:t>mouth disease, published by the Agriculture Department.</w:t>
      </w:r>
    </w:p>
    <w:p w:rsidR="005C445D" w:rsidRPr="00205F48" w:rsidRDefault="005C445D" w:rsidP="005C445D">
      <w:pPr>
        <w:pStyle w:val="notetext"/>
      </w:pPr>
      <w:r w:rsidRPr="00205F48">
        <w:t>Note:</w:t>
      </w:r>
      <w:r w:rsidRPr="00205F48">
        <w:tab/>
        <w:t>The list could in 2014 be viewed on the Agriculture Department’s website (http://www.agriculture.gov.au).</w:t>
      </w:r>
    </w:p>
    <w:p w:rsidR="00EC61AD" w:rsidRPr="00205F48" w:rsidRDefault="00EC61AD" w:rsidP="00EC61AD">
      <w:pPr>
        <w:pStyle w:val="Definition"/>
      </w:pPr>
      <w:r w:rsidRPr="00205F48">
        <w:rPr>
          <w:b/>
          <w:i/>
        </w:rPr>
        <w:t>egg</w:t>
      </w:r>
      <w:r w:rsidRPr="00205F48">
        <w:t xml:space="preserve"> means an egg of a bird.</w:t>
      </w:r>
    </w:p>
    <w:p w:rsidR="00EC61AD" w:rsidRPr="00205F48" w:rsidRDefault="00EC61AD" w:rsidP="00EC61AD">
      <w:pPr>
        <w:pStyle w:val="Definition"/>
      </w:pPr>
      <w:r w:rsidRPr="00205F48">
        <w:rPr>
          <w:b/>
          <w:i/>
        </w:rPr>
        <w:lastRenderedPageBreak/>
        <w:t>egg product</w:t>
      </w:r>
      <w:r w:rsidRPr="00205F48">
        <w:t xml:space="preserve"> includes:</w:t>
      </w:r>
    </w:p>
    <w:p w:rsidR="00EC61AD" w:rsidRPr="00205F48" w:rsidRDefault="00EC61AD" w:rsidP="00EC61AD">
      <w:pPr>
        <w:pStyle w:val="paragraph"/>
      </w:pPr>
      <w:r w:rsidRPr="00205F48">
        <w:tab/>
        <w:t>(a)</w:t>
      </w:r>
      <w:r w:rsidRPr="00205F48">
        <w:tab/>
        <w:t>whole egg in any form (pasteurised or unpasteurised); and</w:t>
      </w:r>
    </w:p>
    <w:p w:rsidR="00EC61AD" w:rsidRPr="00205F48" w:rsidRDefault="00EC61AD" w:rsidP="00EC61AD">
      <w:pPr>
        <w:pStyle w:val="paragraph"/>
      </w:pPr>
      <w:r w:rsidRPr="00205F48">
        <w:tab/>
        <w:t>(b)</w:t>
      </w:r>
      <w:r w:rsidRPr="00205F48">
        <w:tab/>
        <w:t>egg albumen in any form (pasteurised or unpasteurised); and</w:t>
      </w:r>
    </w:p>
    <w:p w:rsidR="00EC61AD" w:rsidRPr="00205F48" w:rsidRDefault="00EC61AD" w:rsidP="00EC61AD">
      <w:pPr>
        <w:pStyle w:val="paragraph"/>
      </w:pPr>
      <w:r w:rsidRPr="00205F48">
        <w:tab/>
        <w:t>(c)</w:t>
      </w:r>
      <w:r w:rsidRPr="00205F48">
        <w:tab/>
        <w:t>egg yolk in any form (pasteurised or unpasteurised); and</w:t>
      </w:r>
    </w:p>
    <w:p w:rsidR="00EC61AD" w:rsidRPr="00205F48" w:rsidRDefault="00EC61AD" w:rsidP="00EC61AD">
      <w:pPr>
        <w:pStyle w:val="paragraph"/>
      </w:pPr>
      <w:r w:rsidRPr="00205F48">
        <w:tab/>
        <w:t>(d)</w:t>
      </w:r>
      <w:r w:rsidRPr="00205F48">
        <w:tab/>
        <w:t>goods produced from egg (including egg noodles and mooncakes).</w:t>
      </w:r>
    </w:p>
    <w:p w:rsidR="00A456ED" w:rsidRPr="00205F48" w:rsidRDefault="00A456ED" w:rsidP="002737FF">
      <w:pPr>
        <w:pStyle w:val="Definition"/>
      </w:pPr>
      <w:r w:rsidRPr="00205F48">
        <w:rPr>
          <w:b/>
          <w:i/>
        </w:rPr>
        <w:t>electronically</w:t>
      </w:r>
      <w:r w:rsidRPr="00205F48">
        <w:t xml:space="preserve"> means:</w:t>
      </w:r>
    </w:p>
    <w:p w:rsidR="00A456ED" w:rsidRPr="00205F48" w:rsidRDefault="00A456ED" w:rsidP="002737FF">
      <w:pPr>
        <w:pStyle w:val="paragraph"/>
      </w:pPr>
      <w:r w:rsidRPr="00205F48">
        <w:tab/>
        <w:t>(a)</w:t>
      </w:r>
      <w:r w:rsidRPr="00205F48">
        <w:tab/>
        <w:t>by facsimile; or</w:t>
      </w:r>
    </w:p>
    <w:p w:rsidR="00A456ED" w:rsidRPr="00205F48" w:rsidRDefault="00A456ED" w:rsidP="002737FF">
      <w:pPr>
        <w:pStyle w:val="paragraph"/>
      </w:pPr>
      <w:r w:rsidRPr="00205F48">
        <w:tab/>
        <w:t>(b)</w:t>
      </w:r>
      <w:r w:rsidRPr="00205F48">
        <w:tab/>
        <w:t>by electronic mail.</w:t>
      </w:r>
    </w:p>
    <w:p w:rsidR="00A456ED" w:rsidRPr="00205F48" w:rsidRDefault="00A456ED" w:rsidP="002737FF">
      <w:pPr>
        <w:pStyle w:val="Definition"/>
      </w:pPr>
      <w:r w:rsidRPr="00205F48">
        <w:rPr>
          <w:b/>
          <w:i/>
        </w:rPr>
        <w:t>fish</w:t>
      </w:r>
      <w:r w:rsidRPr="00205F48">
        <w:t xml:space="preserve"> means an elasmobranch or a teleost.</w:t>
      </w:r>
    </w:p>
    <w:p w:rsidR="00A456ED" w:rsidRPr="00205F48" w:rsidRDefault="00A456ED" w:rsidP="002737FF">
      <w:pPr>
        <w:pStyle w:val="Definition"/>
      </w:pPr>
      <w:r w:rsidRPr="00205F48">
        <w:rPr>
          <w:b/>
          <w:i/>
        </w:rPr>
        <w:t xml:space="preserve">Gene Technology Act </w:t>
      </w:r>
      <w:r w:rsidRPr="00205F48">
        <w:t xml:space="preserve">means the </w:t>
      </w:r>
      <w:r w:rsidRPr="00205F48">
        <w:rPr>
          <w:i/>
        </w:rPr>
        <w:t>Gene Technology Act 2000</w:t>
      </w:r>
      <w:r w:rsidRPr="00205F48">
        <w:t>.</w:t>
      </w:r>
    </w:p>
    <w:p w:rsidR="00A456ED" w:rsidRPr="00205F48" w:rsidRDefault="00A456ED" w:rsidP="002737FF">
      <w:pPr>
        <w:pStyle w:val="Definition"/>
      </w:pPr>
      <w:r w:rsidRPr="00205F48">
        <w:rPr>
          <w:b/>
          <w:bCs/>
          <w:i/>
          <w:iCs/>
        </w:rPr>
        <w:t>hermetically</w:t>
      </w:r>
      <w:r w:rsidR="00205F48">
        <w:rPr>
          <w:b/>
          <w:bCs/>
          <w:i/>
          <w:iCs/>
        </w:rPr>
        <w:noBreakHyphen/>
      </w:r>
      <w:r w:rsidRPr="00205F48">
        <w:rPr>
          <w:b/>
          <w:bCs/>
          <w:i/>
          <w:iCs/>
        </w:rPr>
        <w:t xml:space="preserve">sealed container </w:t>
      </w:r>
      <w:r w:rsidRPr="00205F48">
        <w:t>means a container that, when closed, does not allow micro</w:t>
      </w:r>
      <w:r w:rsidR="00205F48">
        <w:noBreakHyphen/>
      </w:r>
      <w:r w:rsidRPr="00205F48">
        <w:t>organisms or any other material to enter it.</w:t>
      </w:r>
    </w:p>
    <w:p w:rsidR="00EC61AD" w:rsidRPr="00205F48" w:rsidRDefault="00EC61AD" w:rsidP="00EC61AD">
      <w:pPr>
        <w:pStyle w:val="Definition"/>
      </w:pPr>
      <w:r w:rsidRPr="00205F48">
        <w:rPr>
          <w:b/>
          <w:i/>
        </w:rPr>
        <w:t>official veterinarian</w:t>
      </w:r>
      <w:r w:rsidRPr="00205F48">
        <w:t>, for a country, has the same meaning as in the Terrestrial Animal Health Code promulgated by the World Organisation for Animal Health.</w:t>
      </w:r>
    </w:p>
    <w:p w:rsidR="00EC61AD" w:rsidRPr="00205F48" w:rsidRDefault="00EC61AD" w:rsidP="00EC61AD">
      <w:pPr>
        <w:pStyle w:val="notetext"/>
      </w:pPr>
      <w:r w:rsidRPr="00205F48">
        <w:t>Note:</w:t>
      </w:r>
      <w:r w:rsidRPr="00205F48">
        <w:tab/>
        <w:t xml:space="preserve">Under that Code, </w:t>
      </w:r>
      <w:r w:rsidRPr="00205F48">
        <w:rPr>
          <w:b/>
          <w:i/>
        </w:rPr>
        <w:t>official veterinarian</w:t>
      </w:r>
      <w:r w:rsidRPr="00205F48">
        <w:t xml:space="preserve"> means “a veterinarian authorised by the </w:t>
      </w:r>
      <w:r w:rsidRPr="00205F48">
        <w:rPr>
          <w:i/>
        </w:rPr>
        <w:t>Veterinary Authority</w:t>
      </w:r>
      <w:r w:rsidRPr="00205F48">
        <w:t xml:space="preserve"> of the country to perform certain designated official tasks associated with animal health and/or public health and inspections of </w:t>
      </w:r>
      <w:r w:rsidRPr="00205F48">
        <w:rPr>
          <w:i/>
        </w:rPr>
        <w:t>commodities</w:t>
      </w:r>
      <w:r w:rsidRPr="00205F48">
        <w:t xml:space="preserve"> and, when appropriate, to certify in conformity with the provisions of Chapters</w:t>
      </w:r>
      <w:r w:rsidR="00205F48">
        <w:t> </w:t>
      </w:r>
      <w:r w:rsidRPr="00205F48">
        <w:t>5.1 and 5.2” of that Code.</w:t>
      </w:r>
    </w:p>
    <w:p w:rsidR="00A456ED" w:rsidRPr="00205F48" w:rsidRDefault="00A456ED" w:rsidP="002737FF">
      <w:pPr>
        <w:pStyle w:val="Definition"/>
      </w:pPr>
      <w:r w:rsidRPr="00205F48">
        <w:rPr>
          <w:b/>
          <w:i/>
        </w:rPr>
        <w:t>Quarantine Act</w:t>
      </w:r>
      <w:r w:rsidRPr="00205F48">
        <w:t xml:space="preserve"> means the </w:t>
      </w:r>
      <w:r w:rsidRPr="00205F48">
        <w:rPr>
          <w:i/>
        </w:rPr>
        <w:t>Quarantine Act 1908</w:t>
      </w:r>
      <w:r w:rsidRPr="00205F48">
        <w:t>.</w:t>
      </w:r>
    </w:p>
    <w:p w:rsidR="00A456ED" w:rsidRPr="00205F48" w:rsidRDefault="00A456ED" w:rsidP="002737FF">
      <w:pPr>
        <w:pStyle w:val="Definition"/>
      </w:pPr>
      <w:r w:rsidRPr="00205F48">
        <w:rPr>
          <w:b/>
          <w:i/>
        </w:rPr>
        <w:t xml:space="preserve">retorted </w:t>
      </w:r>
      <w:r w:rsidRPr="00205F48">
        <w:t>means in an unopened hermetically</w:t>
      </w:r>
      <w:r w:rsidR="00205F48">
        <w:noBreakHyphen/>
      </w:r>
      <w:r w:rsidRPr="00205F48">
        <w:t>sealed container that has been heated for a time, and to a temperature, sufficient to make the contents commercially sterile.</w:t>
      </w:r>
    </w:p>
    <w:p w:rsidR="00EC61AD" w:rsidRPr="00205F48" w:rsidRDefault="00EC61AD" w:rsidP="00EC61AD">
      <w:pPr>
        <w:pStyle w:val="Definition"/>
      </w:pPr>
      <w:r w:rsidRPr="00205F48">
        <w:rPr>
          <w:b/>
          <w:i/>
        </w:rPr>
        <w:t>shelf stable</w:t>
      </w:r>
      <w:r w:rsidRPr="00205F48">
        <w:t>: see section</w:t>
      </w:r>
      <w:r w:rsidR="00205F48">
        <w:t> </w:t>
      </w:r>
      <w:r w:rsidRPr="00205F48">
        <w:t>4A.</w:t>
      </w:r>
    </w:p>
    <w:p w:rsidR="00A456ED" w:rsidRPr="00205F48" w:rsidRDefault="00A456ED" w:rsidP="002737FF">
      <w:pPr>
        <w:pStyle w:val="Definition"/>
      </w:pPr>
      <w:r w:rsidRPr="00205F48">
        <w:rPr>
          <w:b/>
          <w:i/>
        </w:rPr>
        <w:t>Torres Strait Special Quarantine Zone</w:t>
      </w:r>
      <w:r w:rsidRPr="00205F48">
        <w:t xml:space="preserve"> means the area bounded by an imaginary line:</w:t>
      </w:r>
    </w:p>
    <w:p w:rsidR="00A456ED" w:rsidRPr="00205F48" w:rsidRDefault="00A456ED" w:rsidP="002737FF">
      <w:pPr>
        <w:pStyle w:val="paragraph"/>
      </w:pPr>
      <w:r w:rsidRPr="00205F48">
        <w:tab/>
        <w:t>(a)</w:t>
      </w:r>
      <w:r w:rsidRPr="00205F48">
        <w:tab/>
        <w:t>beginning at the intersection of the parallel 10° 28´ south latitude with the meridian 142° east longitude; and</w:t>
      </w:r>
    </w:p>
    <w:p w:rsidR="00A456ED" w:rsidRPr="00205F48" w:rsidRDefault="00A456ED" w:rsidP="002737FF">
      <w:pPr>
        <w:pStyle w:val="paragraph"/>
      </w:pPr>
      <w:r w:rsidRPr="00205F48">
        <w:tab/>
        <w:t>(b)</w:t>
      </w:r>
      <w:r w:rsidRPr="00205F48">
        <w:tab/>
        <w:t>then bearing due east to the intersection of the parallel 10° 28´ south latitude with the meridian 143° east longitude; and</w:t>
      </w:r>
    </w:p>
    <w:p w:rsidR="00A456ED" w:rsidRPr="00205F48" w:rsidRDefault="00A456ED" w:rsidP="002737FF">
      <w:pPr>
        <w:pStyle w:val="paragraph"/>
      </w:pPr>
      <w:r w:rsidRPr="00205F48">
        <w:tab/>
        <w:t>(c)</w:t>
      </w:r>
      <w:r w:rsidRPr="00205F48">
        <w:tab/>
        <w:t>then bearing due south to the intersection of the parallel 10° 47´ south latitude with the meridian 143° east longitude; and</w:t>
      </w:r>
    </w:p>
    <w:p w:rsidR="00A456ED" w:rsidRPr="00205F48" w:rsidRDefault="00A456ED" w:rsidP="002737FF">
      <w:pPr>
        <w:pStyle w:val="paragraph"/>
      </w:pPr>
      <w:r w:rsidRPr="00205F48">
        <w:tab/>
        <w:t>(d)</w:t>
      </w:r>
      <w:r w:rsidRPr="00205F48">
        <w:tab/>
        <w:t>then bearing due west to the intersection of the parallel 10° 47´ south latitude with the meridian 142° 46´ east longitude; and</w:t>
      </w:r>
    </w:p>
    <w:p w:rsidR="00A456ED" w:rsidRPr="00205F48" w:rsidRDefault="00A456ED" w:rsidP="002737FF">
      <w:pPr>
        <w:pStyle w:val="paragraph"/>
      </w:pPr>
      <w:r w:rsidRPr="00205F48">
        <w:tab/>
        <w:t>(e)</w:t>
      </w:r>
      <w:r w:rsidRPr="00205F48">
        <w:tab/>
        <w:t>then bearing generally north</w:t>
      </w:r>
      <w:r w:rsidR="00205F48">
        <w:noBreakHyphen/>
      </w:r>
      <w:r w:rsidRPr="00205F48">
        <w:t>westerly to the intersection of the parallel 10° 36´ south latitude with the meridian 142° 27´ east longitude; and</w:t>
      </w:r>
    </w:p>
    <w:p w:rsidR="00A456ED" w:rsidRPr="00205F48" w:rsidRDefault="00A456ED" w:rsidP="002737FF">
      <w:pPr>
        <w:pStyle w:val="paragraph"/>
      </w:pPr>
      <w:r w:rsidRPr="00205F48">
        <w:tab/>
        <w:t>(f)</w:t>
      </w:r>
      <w:r w:rsidRPr="00205F48">
        <w:tab/>
        <w:t>then bearing generally south</w:t>
      </w:r>
      <w:r w:rsidR="00205F48">
        <w:noBreakHyphen/>
      </w:r>
      <w:r w:rsidRPr="00205F48">
        <w:t>westerly to the intersection of the parallel 10° 52´ south latitude with the meridian 142° 10´ east longitude; and</w:t>
      </w:r>
    </w:p>
    <w:p w:rsidR="00A456ED" w:rsidRPr="00205F48" w:rsidRDefault="00A456ED" w:rsidP="002737FF">
      <w:pPr>
        <w:pStyle w:val="paragraph"/>
      </w:pPr>
      <w:r w:rsidRPr="00205F48">
        <w:tab/>
        <w:t>(g)</w:t>
      </w:r>
      <w:r w:rsidRPr="00205F48">
        <w:tab/>
        <w:t>then bearing due west to the intersection of the parallel 10° 52´ south latitude with the meridian 142° east longitude; and</w:t>
      </w:r>
    </w:p>
    <w:p w:rsidR="00A456ED" w:rsidRPr="00205F48" w:rsidRDefault="00A456ED" w:rsidP="002737FF">
      <w:pPr>
        <w:pStyle w:val="paragraph"/>
      </w:pPr>
      <w:r w:rsidRPr="00205F48">
        <w:tab/>
        <w:t>(h)</w:t>
      </w:r>
      <w:r w:rsidRPr="00205F48">
        <w:tab/>
        <w:t>then bearing due north to the point of commencement.</w:t>
      </w:r>
    </w:p>
    <w:p w:rsidR="00A456ED" w:rsidRPr="00205F48" w:rsidRDefault="002737FF" w:rsidP="002737FF">
      <w:pPr>
        <w:pStyle w:val="notetext"/>
      </w:pPr>
      <w:r w:rsidRPr="00205F48">
        <w:lastRenderedPageBreak/>
        <w:t>Note:</w:t>
      </w:r>
      <w:r w:rsidRPr="00205F48">
        <w:tab/>
      </w:r>
      <w:r w:rsidR="00A456ED" w:rsidRPr="00205F48">
        <w:t>The Torres Strait Special Quarantine Zone is not a ‘Special Quarantine Zone’ within the meaning of section</w:t>
      </w:r>
      <w:r w:rsidR="00205F48">
        <w:t> </w:t>
      </w:r>
      <w:r w:rsidR="00A456ED" w:rsidRPr="00205F48">
        <w:t>5A of the Quarantine Act.</w:t>
      </w:r>
    </w:p>
    <w:p w:rsidR="00EC61AD" w:rsidRPr="00205F48" w:rsidRDefault="00EC61AD" w:rsidP="00EC61AD">
      <w:pPr>
        <w:pStyle w:val="Definition"/>
      </w:pPr>
      <w:r w:rsidRPr="00205F48">
        <w:rPr>
          <w:b/>
          <w:i/>
        </w:rPr>
        <w:t>United Nations Convention on the Law of the Sea</w:t>
      </w:r>
      <w:r w:rsidRPr="00205F48">
        <w:t xml:space="preserve"> means the United Nations Convention on the Law of the Sea, done at Montego Bay on 10</w:t>
      </w:r>
      <w:r w:rsidR="00205F48">
        <w:t> </w:t>
      </w:r>
      <w:r w:rsidRPr="00205F48">
        <w:t>December 1982.</w:t>
      </w:r>
    </w:p>
    <w:p w:rsidR="00EC61AD" w:rsidRPr="00205F48" w:rsidRDefault="00EC61AD" w:rsidP="00EC61AD">
      <w:pPr>
        <w:pStyle w:val="notetext"/>
      </w:pPr>
      <w:r w:rsidRPr="00205F48">
        <w:t>Note:</w:t>
      </w:r>
      <w:r w:rsidRPr="00205F48">
        <w:tab/>
        <w:t>The Convention is in Australian Treaty Series 1994 No.</w:t>
      </w:r>
      <w:r w:rsidR="00205F48">
        <w:t> </w:t>
      </w:r>
      <w:r w:rsidRPr="00205F48">
        <w:t>31 ([1994] ATS 31) and could in 2014 be viewed in the Australian Treaties Library on the AustLII website (http://www.austlii.edu.au).</w:t>
      </w:r>
    </w:p>
    <w:p w:rsidR="00A456ED" w:rsidRPr="00205F48" w:rsidRDefault="00A456ED" w:rsidP="002737FF">
      <w:pPr>
        <w:pStyle w:val="ActHead5"/>
      </w:pPr>
      <w:bookmarkStart w:id="6" w:name="_Toc431908232"/>
      <w:r w:rsidRPr="00205F48">
        <w:rPr>
          <w:rStyle w:val="CharSectno"/>
        </w:rPr>
        <w:t>4</w:t>
      </w:r>
      <w:r w:rsidR="002737FF" w:rsidRPr="00205F48">
        <w:t xml:space="preserve">  </w:t>
      </w:r>
      <w:r w:rsidRPr="00205F48">
        <w:t xml:space="preserve">Meaning of </w:t>
      </w:r>
      <w:r w:rsidRPr="00205F48">
        <w:rPr>
          <w:i/>
        </w:rPr>
        <w:t xml:space="preserve">permit </w:t>
      </w:r>
      <w:r w:rsidRPr="00205F48">
        <w:t>to import or remove something</w:t>
      </w:r>
      <w:bookmarkEnd w:id="6"/>
    </w:p>
    <w:p w:rsidR="00A456ED" w:rsidRPr="00205F48" w:rsidRDefault="00A456ED" w:rsidP="002737FF">
      <w:pPr>
        <w:pStyle w:val="subsection"/>
      </w:pPr>
      <w:r w:rsidRPr="00205F48">
        <w:tab/>
      </w:r>
      <w:r w:rsidRPr="00205F48">
        <w:tab/>
        <w:t>A reference in this Proclamation to a permit to import or remove something includes:</w:t>
      </w:r>
    </w:p>
    <w:p w:rsidR="00A456ED" w:rsidRPr="00205F48" w:rsidRDefault="00A456ED" w:rsidP="002737FF">
      <w:pPr>
        <w:pStyle w:val="paragraph"/>
      </w:pPr>
      <w:r w:rsidRPr="00205F48">
        <w:tab/>
        <w:t>(a)</w:t>
      </w:r>
      <w:r w:rsidRPr="00205F48">
        <w:tab/>
        <w:t>a permit to import the thing, or remove the thing to another part of Australia, granted under a Proclamation revoked by this Proclamation; and</w:t>
      </w:r>
    </w:p>
    <w:p w:rsidR="00A456ED" w:rsidRPr="00205F48" w:rsidRDefault="00A456ED" w:rsidP="002737FF">
      <w:pPr>
        <w:pStyle w:val="paragraph"/>
      </w:pPr>
      <w:r w:rsidRPr="00205F48">
        <w:tab/>
        <w:t>(b)</w:t>
      </w:r>
      <w:r w:rsidRPr="00205F48">
        <w:tab/>
        <w:t>a permit that relates to an act or a class of acts specified in the permit in relation to a thing or a class of things specified in the permit.</w:t>
      </w:r>
    </w:p>
    <w:p w:rsidR="00EC61AD" w:rsidRPr="00205F48" w:rsidRDefault="00EC61AD" w:rsidP="00EC61AD">
      <w:pPr>
        <w:pStyle w:val="ActHead5"/>
      </w:pPr>
      <w:bookmarkStart w:id="7" w:name="_Toc431908233"/>
      <w:r w:rsidRPr="00205F48">
        <w:rPr>
          <w:rStyle w:val="CharSectno"/>
        </w:rPr>
        <w:t>4A</w:t>
      </w:r>
      <w:r w:rsidRPr="00205F48">
        <w:t xml:space="preserve">  Meaning of </w:t>
      </w:r>
      <w:r w:rsidRPr="00205F48">
        <w:rPr>
          <w:i/>
        </w:rPr>
        <w:t>shelf stable</w:t>
      </w:r>
      <w:bookmarkEnd w:id="7"/>
    </w:p>
    <w:p w:rsidR="00EC61AD" w:rsidRPr="00205F48" w:rsidRDefault="00EC61AD" w:rsidP="00EC61AD">
      <w:pPr>
        <w:pStyle w:val="subsection"/>
      </w:pPr>
      <w:r w:rsidRPr="00205F48">
        <w:rPr>
          <w:b/>
          <w:i/>
        </w:rPr>
        <w:tab/>
      </w:r>
      <w:r w:rsidRPr="00205F48">
        <w:rPr>
          <w:b/>
          <w:i/>
        </w:rPr>
        <w:tab/>
      </w:r>
      <w:r w:rsidRPr="00205F48">
        <w:t xml:space="preserve">A thing is </w:t>
      </w:r>
      <w:r w:rsidRPr="00205F48">
        <w:rPr>
          <w:b/>
          <w:i/>
        </w:rPr>
        <w:t>shelf stable</w:t>
      </w:r>
      <w:r w:rsidRPr="00205F48">
        <w:t xml:space="preserve"> if:</w:t>
      </w:r>
    </w:p>
    <w:p w:rsidR="00EC61AD" w:rsidRPr="00205F48" w:rsidRDefault="00EC61AD" w:rsidP="00EC61AD">
      <w:pPr>
        <w:pStyle w:val="paragraph"/>
      </w:pPr>
      <w:r w:rsidRPr="00205F48">
        <w:tab/>
        <w:t>(a)</w:t>
      </w:r>
      <w:r w:rsidRPr="00205F48">
        <w:tab/>
        <w:t>it has been commercially manufactured; and</w:t>
      </w:r>
    </w:p>
    <w:p w:rsidR="00EC61AD" w:rsidRPr="00205F48" w:rsidRDefault="00EC61AD" w:rsidP="00EC61AD">
      <w:pPr>
        <w:pStyle w:val="paragraph"/>
      </w:pPr>
      <w:r w:rsidRPr="00205F48">
        <w:tab/>
        <w:t>(b)</w:t>
      </w:r>
      <w:r w:rsidRPr="00205F48">
        <w:tab/>
        <w:t>it has been packaged by the manufacturer; and</w:t>
      </w:r>
    </w:p>
    <w:p w:rsidR="00EC61AD" w:rsidRPr="00205F48" w:rsidRDefault="00EC61AD" w:rsidP="00EC61AD">
      <w:pPr>
        <w:pStyle w:val="paragraph"/>
      </w:pPr>
      <w:r w:rsidRPr="00205F48">
        <w:tab/>
        <w:t>(c)</w:t>
      </w:r>
      <w:r w:rsidRPr="00205F48">
        <w:tab/>
        <w:t>it is in that package; and</w:t>
      </w:r>
    </w:p>
    <w:p w:rsidR="00EC61AD" w:rsidRPr="00205F48" w:rsidRDefault="00EC61AD" w:rsidP="00EC61AD">
      <w:pPr>
        <w:pStyle w:val="paragraph"/>
      </w:pPr>
      <w:r w:rsidRPr="00205F48">
        <w:tab/>
        <w:t>(d)</w:t>
      </w:r>
      <w:r w:rsidRPr="00205F48">
        <w:tab/>
        <w:t>the package has not been opened or broken; and</w:t>
      </w:r>
    </w:p>
    <w:p w:rsidR="00EC61AD" w:rsidRPr="00205F48" w:rsidRDefault="00EC61AD" w:rsidP="00EC61AD">
      <w:pPr>
        <w:pStyle w:val="paragraph"/>
      </w:pPr>
      <w:r w:rsidRPr="00205F48">
        <w:tab/>
        <w:t>(e)</w:t>
      </w:r>
      <w:r w:rsidRPr="00205F48">
        <w:tab/>
        <w:t>it is able to be stored in the package at room or ambient temperature; and</w:t>
      </w:r>
    </w:p>
    <w:p w:rsidR="00EC61AD" w:rsidRPr="00205F48" w:rsidRDefault="00EC61AD" w:rsidP="00EC61AD">
      <w:pPr>
        <w:pStyle w:val="paragraph"/>
      </w:pPr>
      <w:r w:rsidRPr="00205F48">
        <w:tab/>
        <w:t>(f)</w:t>
      </w:r>
      <w:r w:rsidRPr="00205F48">
        <w:tab/>
        <w:t>it does not require refrigeration or freezing before the package is opened.</w:t>
      </w:r>
    </w:p>
    <w:p w:rsidR="00A456ED" w:rsidRPr="00205F48" w:rsidRDefault="00A456ED" w:rsidP="002737FF">
      <w:pPr>
        <w:pStyle w:val="ActHead5"/>
      </w:pPr>
      <w:bookmarkStart w:id="8" w:name="_Toc431908234"/>
      <w:r w:rsidRPr="00205F48">
        <w:rPr>
          <w:rStyle w:val="CharSectno"/>
        </w:rPr>
        <w:t>5</w:t>
      </w:r>
      <w:r w:rsidR="002737FF" w:rsidRPr="00205F48">
        <w:t xml:space="preserve">  </w:t>
      </w:r>
      <w:r w:rsidRPr="00205F48">
        <w:t>References to a thing being intended for a particular use</w:t>
      </w:r>
      <w:bookmarkEnd w:id="8"/>
    </w:p>
    <w:p w:rsidR="00A456ED" w:rsidRPr="00205F48" w:rsidRDefault="00A456ED" w:rsidP="002737FF">
      <w:pPr>
        <w:pStyle w:val="subsection"/>
      </w:pPr>
      <w:r w:rsidRPr="00205F48">
        <w:tab/>
      </w:r>
      <w:r w:rsidRPr="00205F48">
        <w:tab/>
        <w:t>For this Proclamation, a thing is taken to be intended for a particular use if:</w:t>
      </w:r>
    </w:p>
    <w:p w:rsidR="00A456ED" w:rsidRPr="00205F48" w:rsidRDefault="00A456ED" w:rsidP="002737FF">
      <w:pPr>
        <w:pStyle w:val="paragraph"/>
      </w:pPr>
      <w:r w:rsidRPr="00205F48">
        <w:tab/>
        <w:t>(a)</w:t>
      </w:r>
      <w:r w:rsidRPr="00205F48">
        <w:tab/>
        <w:t>a person states in an application for a permit, or otherwise tells an officer, that the thing is intended for that use; and</w:t>
      </w:r>
    </w:p>
    <w:p w:rsidR="00A456ED" w:rsidRPr="00205F48" w:rsidRDefault="00A456ED" w:rsidP="002737FF">
      <w:pPr>
        <w:pStyle w:val="paragraph"/>
      </w:pPr>
      <w:r w:rsidRPr="00205F48">
        <w:tab/>
        <w:t>(b)</w:t>
      </w:r>
      <w:r w:rsidRPr="00205F48">
        <w:tab/>
        <w:t>there is no evidence known to an officer that the thing is intended for some other use.</w:t>
      </w:r>
    </w:p>
    <w:p w:rsidR="00A456ED" w:rsidRPr="00205F48" w:rsidRDefault="00A456ED" w:rsidP="002737FF">
      <w:pPr>
        <w:pStyle w:val="ActHead5"/>
      </w:pPr>
      <w:bookmarkStart w:id="9" w:name="_Toc431908235"/>
      <w:r w:rsidRPr="00205F48">
        <w:rPr>
          <w:rStyle w:val="CharSectno"/>
        </w:rPr>
        <w:t>6</w:t>
      </w:r>
      <w:r w:rsidR="002737FF" w:rsidRPr="00205F48">
        <w:t xml:space="preserve">  </w:t>
      </w:r>
      <w:r w:rsidRPr="00205F48">
        <w:t>Tables</w:t>
      </w:r>
      <w:bookmarkEnd w:id="9"/>
    </w:p>
    <w:p w:rsidR="00A456ED" w:rsidRPr="00205F48" w:rsidRDefault="00A456ED" w:rsidP="002737FF">
      <w:pPr>
        <w:pStyle w:val="subsection"/>
      </w:pPr>
      <w:r w:rsidRPr="00205F48">
        <w:tab/>
        <w:t>(1)</w:t>
      </w:r>
      <w:r w:rsidRPr="00205F48">
        <w:tab/>
        <w:t>A table in this Proclamation that immediately follows the end of a section is part of the section.</w:t>
      </w:r>
    </w:p>
    <w:p w:rsidR="00A456ED" w:rsidRPr="00205F48" w:rsidRDefault="00A456ED" w:rsidP="002737FF">
      <w:pPr>
        <w:pStyle w:val="subsection"/>
      </w:pPr>
      <w:r w:rsidRPr="00205F48">
        <w:tab/>
        <w:t>(2)</w:t>
      </w:r>
      <w:r w:rsidRPr="00205F48">
        <w:tab/>
        <w:t>A table in this Proclamation that is within a section is part of the section.</w:t>
      </w:r>
    </w:p>
    <w:p w:rsidR="00A456ED" w:rsidRPr="00205F48" w:rsidRDefault="002737FF" w:rsidP="00344969">
      <w:pPr>
        <w:pStyle w:val="ActHead2"/>
        <w:pageBreakBefore/>
      </w:pPr>
      <w:bookmarkStart w:id="10" w:name="_Toc431908236"/>
      <w:r w:rsidRPr="00205F48">
        <w:rPr>
          <w:rStyle w:val="CharPartNo"/>
        </w:rPr>
        <w:lastRenderedPageBreak/>
        <w:t>Part</w:t>
      </w:r>
      <w:r w:rsidR="00205F48">
        <w:rPr>
          <w:rStyle w:val="CharPartNo"/>
        </w:rPr>
        <w:t> </w:t>
      </w:r>
      <w:r w:rsidR="00A456ED" w:rsidRPr="00205F48">
        <w:rPr>
          <w:rStyle w:val="CharPartNo"/>
        </w:rPr>
        <w:t>2</w:t>
      </w:r>
      <w:r w:rsidRPr="00205F48">
        <w:t>—</w:t>
      </w:r>
      <w:r w:rsidR="00A456ED" w:rsidRPr="00205F48">
        <w:rPr>
          <w:rStyle w:val="CharPartText"/>
        </w:rPr>
        <w:t>First ports of entry, landing places and quarantine stations</w:t>
      </w:r>
      <w:bookmarkEnd w:id="10"/>
    </w:p>
    <w:p w:rsidR="00A456ED" w:rsidRPr="00205F48" w:rsidRDefault="002737FF" w:rsidP="002737FF">
      <w:pPr>
        <w:pStyle w:val="ActHead3"/>
      </w:pPr>
      <w:bookmarkStart w:id="11" w:name="_Toc431908237"/>
      <w:r w:rsidRPr="00205F48">
        <w:rPr>
          <w:rStyle w:val="CharDivNo"/>
        </w:rPr>
        <w:t>Division</w:t>
      </w:r>
      <w:r w:rsidR="00205F48">
        <w:rPr>
          <w:rStyle w:val="CharDivNo"/>
        </w:rPr>
        <w:t> </w:t>
      </w:r>
      <w:r w:rsidR="00A456ED" w:rsidRPr="00205F48">
        <w:rPr>
          <w:rStyle w:val="CharDivNo"/>
        </w:rPr>
        <w:t>1</w:t>
      </w:r>
      <w:r w:rsidRPr="00205F48">
        <w:t>—</w:t>
      </w:r>
      <w:r w:rsidR="00A456ED" w:rsidRPr="00205F48">
        <w:rPr>
          <w:rStyle w:val="CharDivText"/>
        </w:rPr>
        <w:t>Australia</w:t>
      </w:r>
      <w:bookmarkEnd w:id="11"/>
    </w:p>
    <w:p w:rsidR="00A456ED" w:rsidRPr="00205F48" w:rsidRDefault="00A456ED" w:rsidP="002737FF">
      <w:pPr>
        <w:pStyle w:val="ActHead5"/>
      </w:pPr>
      <w:bookmarkStart w:id="12" w:name="_Toc431908238"/>
      <w:r w:rsidRPr="00205F48">
        <w:rPr>
          <w:rStyle w:val="CharSectno"/>
        </w:rPr>
        <w:t>8</w:t>
      </w:r>
      <w:r w:rsidR="002737FF" w:rsidRPr="00205F48">
        <w:t xml:space="preserve">  </w:t>
      </w:r>
      <w:r w:rsidRPr="00205F48">
        <w:t>First ports of entry for overseas vessels other than aircraft (Quarantine Act, s 13(1)(a))</w:t>
      </w:r>
      <w:bookmarkEnd w:id="12"/>
    </w:p>
    <w:p w:rsidR="00A456ED" w:rsidRPr="00205F48" w:rsidRDefault="00A456ED" w:rsidP="002737FF">
      <w:pPr>
        <w:pStyle w:val="subsection"/>
      </w:pPr>
      <w:r w:rsidRPr="00205F48">
        <w:tab/>
      </w:r>
      <w:r w:rsidRPr="00205F48">
        <w:tab/>
        <w:t>Each port mentioned in table 1 is a first port of entry for overseas vessels other than aircraft.</w:t>
      </w:r>
    </w:p>
    <w:p w:rsidR="00A456ED" w:rsidRPr="00205F48" w:rsidRDefault="00A456ED" w:rsidP="00D43EBF">
      <w:pPr>
        <w:pStyle w:val="listheading"/>
        <w:spacing w:before="120" w:after="120"/>
        <w:ind w:left="2126"/>
      </w:pPr>
      <w:r w:rsidRPr="00205F48">
        <w:t>Table 1</w:t>
      </w:r>
      <w:r w:rsidRPr="00205F48">
        <w:tab/>
        <w:t>First ports of entry for overseas vessels other than aircraft</w:t>
      </w:r>
    </w:p>
    <w:p w:rsidR="00CC2E8A" w:rsidRPr="00205F48" w:rsidRDefault="00CC2E8A" w:rsidP="00A456ED">
      <w:pPr>
        <w:pStyle w:val="listtext"/>
        <w:ind w:hanging="317"/>
        <w:rPr>
          <w:b/>
        </w:rPr>
        <w:sectPr w:rsidR="00CC2E8A" w:rsidRPr="00205F48" w:rsidSect="00212F3A">
          <w:headerReference w:type="even" r:id="rId22"/>
          <w:headerReference w:type="default" r:id="rId23"/>
          <w:type w:val="continuous"/>
          <w:pgSz w:w="11907" w:h="16839"/>
          <w:pgMar w:top="1440" w:right="1797" w:bottom="1440" w:left="1797" w:header="709" w:footer="709" w:gutter="0"/>
          <w:pgNumType w:start="1"/>
          <w:cols w:space="708"/>
          <w:docGrid w:linePitch="360"/>
        </w:sectPr>
      </w:pPr>
    </w:p>
    <w:p w:rsidR="00A456ED" w:rsidRPr="00205F48" w:rsidRDefault="00A456ED" w:rsidP="00A456ED">
      <w:pPr>
        <w:pStyle w:val="listtext"/>
        <w:ind w:hanging="317"/>
        <w:rPr>
          <w:b/>
        </w:rPr>
      </w:pPr>
      <w:r w:rsidRPr="00205F48">
        <w:rPr>
          <w:b/>
        </w:rPr>
        <w:lastRenderedPageBreak/>
        <w:t>New South Wales</w:t>
      </w:r>
    </w:p>
    <w:p w:rsidR="00A456ED" w:rsidRPr="00205F48" w:rsidRDefault="00A456ED" w:rsidP="00A456ED">
      <w:pPr>
        <w:pStyle w:val="listtext"/>
        <w:ind w:hanging="317"/>
      </w:pPr>
      <w:r w:rsidRPr="00205F48">
        <w:t>Coffs Harbour</w:t>
      </w:r>
    </w:p>
    <w:p w:rsidR="001C7A6A" w:rsidRPr="00205F48" w:rsidRDefault="001C7A6A" w:rsidP="00A456ED">
      <w:pPr>
        <w:pStyle w:val="listtext"/>
        <w:ind w:hanging="317"/>
      </w:pPr>
      <w:r w:rsidRPr="00205F48">
        <w:t>Eden</w:t>
      </w:r>
    </w:p>
    <w:p w:rsidR="00A456ED" w:rsidRPr="00205F48" w:rsidRDefault="00A456ED" w:rsidP="00A456ED">
      <w:pPr>
        <w:pStyle w:val="listtext"/>
        <w:ind w:hanging="317"/>
      </w:pPr>
      <w:r w:rsidRPr="00205F48">
        <w:t>Lord Howe Island</w:t>
      </w:r>
    </w:p>
    <w:p w:rsidR="00A456ED" w:rsidRPr="00205F48" w:rsidRDefault="00A456ED" w:rsidP="00A456ED">
      <w:pPr>
        <w:pStyle w:val="listtext"/>
        <w:ind w:hanging="317"/>
      </w:pPr>
      <w:r w:rsidRPr="00205F48">
        <w:t>Newcastle</w:t>
      </w:r>
    </w:p>
    <w:p w:rsidR="00C369AE" w:rsidRPr="00205F48" w:rsidRDefault="00C369AE" w:rsidP="00C369AE">
      <w:pPr>
        <w:pStyle w:val="listtext"/>
        <w:rPr>
          <w:szCs w:val="22"/>
        </w:rPr>
      </w:pPr>
      <w:r w:rsidRPr="00205F48">
        <w:rPr>
          <w:szCs w:val="22"/>
        </w:rPr>
        <w:t>Port of Botany Bay</w:t>
      </w:r>
    </w:p>
    <w:p w:rsidR="00A456ED" w:rsidRPr="00205F48" w:rsidRDefault="00A456ED" w:rsidP="00A456ED">
      <w:pPr>
        <w:pStyle w:val="listtext"/>
        <w:ind w:hanging="317"/>
      </w:pPr>
      <w:r w:rsidRPr="00205F48">
        <w:t>Port Kembla</w:t>
      </w:r>
    </w:p>
    <w:p w:rsidR="00C369AE" w:rsidRPr="00205F48" w:rsidRDefault="00C369AE" w:rsidP="00C369AE">
      <w:pPr>
        <w:pStyle w:val="listtext"/>
        <w:rPr>
          <w:szCs w:val="22"/>
        </w:rPr>
      </w:pPr>
      <w:r w:rsidRPr="00205F48">
        <w:rPr>
          <w:szCs w:val="22"/>
        </w:rPr>
        <w:t>Sydney</w:t>
      </w:r>
    </w:p>
    <w:p w:rsidR="00A456ED" w:rsidRPr="00205F48" w:rsidRDefault="00A456ED" w:rsidP="00A456ED">
      <w:pPr>
        <w:pStyle w:val="listtext"/>
        <w:ind w:hanging="317"/>
        <w:rPr>
          <w:b/>
        </w:rPr>
      </w:pPr>
      <w:r w:rsidRPr="00205F48">
        <w:t>Yamba</w:t>
      </w:r>
    </w:p>
    <w:p w:rsidR="00A456ED" w:rsidRPr="00205F48" w:rsidRDefault="00A456ED" w:rsidP="00A456ED">
      <w:pPr>
        <w:pStyle w:val="listtext"/>
        <w:spacing w:before="240"/>
        <w:ind w:hanging="317"/>
        <w:rPr>
          <w:b/>
        </w:rPr>
      </w:pPr>
      <w:r w:rsidRPr="00205F48">
        <w:rPr>
          <w:b/>
        </w:rPr>
        <w:t>Victoria</w:t>
      </w:r>
    </w:p>
    <w:p w:rsidR="00A456ED" w:rsidRPr="00205F48" w:rsidRDefault="00A456ED" w:rsidP="00A456ED">
      <w:pPr>
        <w:pStyle w:val="listtext"/>
        <w:ind w:hanging="317"/>
      </w:pPr>
      <w:r w:rsidRPr="00205F48">
        <w:t>Geelong</w:t>
      </w:r>
    </w:p>
    <w:p w:rsidR="00A456ED" w:rsidRPr="00205F48" w:rsidRDefault="00A456ED" w:rsidP="00A456ED">
      <w:pPr>
        <w:pStyle w:val="listtext"/>
        <w:ind w:hanging="317"/>
      </w:pPr>
      <w:r w:rsidRPr="00205F48">
        <w:t>Melbourne</w:t>
      </w:r>
    </w:p>
    <w:p w:rsidR="00A456ED" w:rsidRPr="00205F48" w:rsidRDefault="00A456ED" w:rsidP="00A456ED">
      <w:pPr>
        <w:pStyle w:val="listtext"/>
        <w:ind w:hanging="317"/>
      </w:pPr>
      <w:r w:rsidRPr="00205F48">
        <w:t>Portland</w:t>
      </w:r>
    </w:p>
    <w:p w:rsidR="00A456ED" w:rsidRPr="00205F48" w:rsidRDefault="00A456ED" w:rsidP="00A456ED">
      <w:pPr>
        <w:pStyle w:val="listtext"/>
        <w:ind w:hanging="317"/>
        <w:rPr>
          <w:b/>
        </w:rPr>
      </w:pPr>
      <w:r w:rsidRPr="00205F48">
        <w:t>Westernport</w:t>
      </w:r>
    </w:p>
    <w:p w:rsidR="00A456ED" w:rsidRPr="00205F48" w:rsidRDefault="00A456ED" w:rsidP="00A456ED">
      <w:pPr>
        <w:pStyle w:val="listtext"/>
        <w:spacing w:before="240"/>
        <w:ind w:hanging="317"/>
        <w:rPr>
          <w:b/>
        </w:rPr>
      </w:pPr>
      <w:r w:rsidRPr="00205F48">
        <w:rPr>
          <w:b/>
        </w:rPr>
        <w:t>South Australia</w:t>
      </w:r>
    </w:p>
    <w:p w:rsidR="00A456ED" w:rsidRPr="00205F48" w:rsidRDefault="00A456ED" w:rsidP="00A456ED">
      <w:pPr>
        <w:pStyle w:val="listtext"/>
        <w:ind w:hanging="317"/>
      </w:pPr>
      <w:r w:rsidRPr="00205F48">
        <w:t>Ardrossan</w:t>
      </w:r>
    </w:p>
    <w:p w:rsidR="00A456ED" w:rsidRPr="00205F48" w:rsidRDefault="00A456ED" w:rsidP="00A456ED">
      <w:pPr>
        <w:pStyle w:val="listtext"/>
      </w:pPr>
      <w:r w:rsidRPr="00205F48">
        <w:t>Port Adelaide</w:t>
      </w:r>
    </w:p>
    <w:p w:rsidR="00A456ED" w:rsidRPr="00205F48" w:rsidRDefault="00A456ED" w:rsidP="00A456ED">
      <w:pPr>
        <w:pStyle w:val="listtext"/>
      </w:pPr>
      <w:r w:rsidRPr="00205F48">
        <w:t>Port Bonython</w:t>
      </w:r>
    </w:p>
    <w:p w:rsidR="00A456ED" w:rsidRPr="00205F48" w:rsidRDefault="00A456ED" w:rsidP="00A456ED">
      <w:pPr>
        <w:pStyle w:val="listtext"/>
      </w:pPr>
      <w:r w:rsidRPr="00205F48">
        <w:t>Port Giles</w:t>
      </w:r>
    </w:p>
    <w:p w:rsidR="00A456ED" w:rsidRPr="00205F48" w:rsidRDefault="00A456ED" w:rsidP="00A456ED">
      <w:pPr>
        <w:pStyle w:val="listtext"/>
        <w:ind w:hanging="317"/>
      </w:pPr>
      <w:r w:rsidRPr="00205F48">
        <w:t>Port Lincoln</w:t>
      </w:r>
    </w:p>
    <w:p w:rsidR="00A456ED" w:rsidRPr="00205F48" w:rsidRDefault="00A456ED" w:rsidP="00A456ED">
      <w:pPr>
        <w:pStyle w:val="listtext"/>
        <w:ind w:hanging="317"/>
      </w:pPr>
      <w:r w:rsidRPr="00205F48">
        <w:t>Port Pirie</w:t>
      </w:r>
    </w:p>
    <w:p w:rsidR="0059127B" w:rsidRPr="00205F48" w:rsidRDefault="0059127B" w:rsidP="00A456ED">
      <w:pPr>
        <w:pStyle w:val="listtext"/>
        <w:ind w:hanging="317"/>
      </w:pPr>
      <w:r w:rsidRPr="00205F48">
        <w:t>Thevenard</w:t>
      </w:r>
    </w:p>
    <w:p w:rsidR="00A456ED" w:rsidRPr="00205F48" w:rsidRDefault="00A456ED" w:rsidP="00A456ED">
      <w:pPr>
        <w:pStyle w:val="listtext"/>
        <w:ind w:hanging="317"/>
      </w:pPr>
      <w:r w:rsidRPr="00205F48">
        <w:t>Wallaroo</w:t>
      </w:r>
    </w:p>
    <w:p w:rsidR="00A456ED" w:rsidRPr="00205F48" w:rsidRDefault="00A456ED" w:rsidP="00A456ED">
      <w:pPr>
        <w:pStyle w:val="listtext"/>
        <w:ind w:hanging="317"/>
        <w:rPr>
          <w:b/>
        </w:rPr>
      </w:pPr>
      <w:r w:rsidRPr="00205F48">
        <w:t>Whyalla</w:t>
      </w:r>
    </w:p>
    <w:p w:rsidR="00A456ED" w:rsidRPr="00205F48" w:rsidRDefault="00A456ED" w:rsidP="006A599D">
      <w:pPr>
        <w:pStyle w:val="listtext"/>
        <w:spacing w:before="240"/>
        <w:rPr>
          <w:b/>
        </w:rPr>
      </w:pPr>
      <w:r w:rsidRPr="00205F48">
        <w:rPr>
          <w:b/>
        </w:rPr>
        <w:t>Queensland</w:t>
      </w:r>
    </w:p>
    <w:p w:rsidR="00AE144A" w:rsidRPr="00205F48" w:rsidRDefault="00AE144A" w:rsidP="00A456ED">
      <w:pPr>
        <w:pStyle w:val="listtext"/>
        <w:ind w:hanging="317"/>
      </w:pPr>
      <w:r w:rsidRPr="00205F48">
        <w:t>Bowen</w:t>
      </w:r>
    </w:p>
    <w:p w:rsidR="00A456ED" w:rsidRPr="00205F48" w:rsidRDefault="00A456ED" w:rsidP="00A456ED">
      <w:pPr>
        <w:pStyle w:val="listtext"/>
        <w:ind w:hanging="317"/>
      </w:pPr>
      <w:r w:rsidRPr="00205F48">
        <w:t>Brisbane</w:t>
      </w:r>
    </w:p>
    <w:p w:rsidR="00A456ED" w:rsidRPr="00205F48" w:rsidRDefault="00A456ED" w:rsidP="00A456ED">
      <w:pPr>
        <w:pStyle w:val="listtext"/>
        <w:ind w:hanging="317"/>
      </w:pPr>
      <w:r w:rsidRPr="00205F48">
        <w:t>Bundaberg</w:t>
      </w:r>
    </w:p>
    <w:p w:rsidR="00A456ED" w:rsidRPr="00205F48" w:rsidRDefault="00A456ED" w:rsidP="00A456ED">
      <w:pPr>
        <w:pStyle w:val="listtext"/>
        <w:ind w:hanging="317"/>
      </w:pPr>
      <w:r w:rsidRPr="00205F48">
        <w:lastRenderedPageBreak/>
        <w:t>Cairns</w:t>
      </w:r>
    </w:p>
    <w:p w:rsidR="00A456ED" w:rsidRPr="00205F48" w:rsidRDefault="00A456ED" w:rsidP="00A456ED">
      <w:pPr>
        <w:pStyle w:val="listtext"/>
        <w:ind w:hanging="317"/>
      </w:pPr>
      <w:r w:rsidRPr="00205F48">
        <w:t>Gladstone</w:t>
      </w:r>
    </w:p>
    <w:p w:rsidR="00A456ED" w:rsidRPr="00205F48" w:rsidRDefault="00D2129B" w:rsidP="00A456ED">
      <w:pPr>
        <w:pStyle w:val="listtext"/>
        <w:ind w:hanging="317"/>
      </w:pPr>
      <w:r w:rsidRPr="00205F48">
        <w:t>Hay Point</w:t>
      </w:r>
    </w:p>
    <w:p w:rsidR="00A456ED" w:rsidRPr="00205F48" w:rsidRDefault="00A456ED" w:rsidP="00A456ED">
      <w:pPr>
        <w:pStyle w:val="listtext"/>
        <w:ind w:hanging="317"/>
      </w:pPr>
      <w:r w:rsidRPr="00205F48">
        <w:t>Lucinda</w:t>
      </w:r>
    </w:p>
    <w:p w:rsidR="00A456ED" w:rsidRPr="00205F48" w:rsidRDefault="00A456ED" w:rsidP="00A456ED">
      <w:pPr>
        <w:pStyle w:val="listtext"/>
        <w:ind w:hanging="317"/>
      </w:pPr>
      <w:r w:rsidRPr="00205F48">
        <w:t>Mackay</w:t>
      </w:r>
    </w:p>
    <w:p w:rsidR="003F0770" w:rsidRPr="00205F48" w:rsidRDefault="003F0770" w:rsidP="00A456ED">
      <w:pPr>
        <w:pStyle w:val="listtext"/>
        <w:ind w:hanging="317"/>
      </w:pPr>
      <w:r w:rsidRPr="00205F48">
        <w:t>Mourilyan</w:t>
      </w:r>
    </w:p>
    <w:p w:rsidR="00A456ED" w:rsidRPr="00205F48" w:rsidRDefault="00A456ED" w:rsidP="00A456ED">
      <w:pPr>
        <w:pStyle w:val="listtext"/>
        <w:ind w:hanging="317"/>
      </w:pPr>
      <w:r w:rsidRPr="00205F48">
        <w:t>Port Alma</w:t>
      </w:r>
    </w:p>
    <w:p w:rsidR="00201842" w:rsidRPr="00205F48" w:rsidRDefault="009950D5" w:rsidP="00A456ED">
      <w:pPr>
        <w:pStyle w:val="listtext"/>
        <w:ind w:hanging="317"/>
      </w:pPr>
      <w:r w:rsidRPr="00205F48">
        <w:t>Port Kennedy</w:t>
      </w:r>
    </w:p>
    <w:p w:rsidR="00A456ED" w:rsidRPr="00205F48" w:rsidRDefault="00A456ED" w:rsidP="00A456ED">
      <w:pPr>
        <w:pStyle w:val="listtext"/>
        <w:ind w:hanging="317"/>
      </w:pPr>
      <w:r w:rsidRPr="00205F48">
        <w:t>Townsville</w:t>
      </w:r>
    </w:p>
    <w:p w:rsidR="00A456ED" w:rsidRPr="00205F48" w:rsidRDefault="00A456ED" w:rsidP="00A456ED">
      <w:pPr>
        <w:pStyle w:val="listtext"/>
        <w:ind w:hanging="317"/>
      </w:pPr>
      <w:r w:rsidRPr="00205F48">
        <w:t>Weipa</w:t>
      </w:r>
    </w:p>
    <w:p w:rsidR="00A456ED" w:rsidRPr="00205F48" w:rsidRDefault="00A456ED" w:rsidP="00A456ED">
      <w:pPr>
        <w:pStyle w:val="listtext"/>
        <w:spacing w:before="240"/>
        <w:ind w:hanging="317"/>
      </w:pPr>
      <w:r w:rsidRPr="00205F48">
        <w:rPr>
          <w:b/>
        </w:rPr>
        <w:t>Northern Territory</w:t>
      </w:r>
    </w:p>
    <w:p w:rsidR="00A456ED" w:rsidRPr="00205F48" w:rsidRDefault="00A456ED" w:rsidP="00A456ED">
      <w:pPr>
        <w:pStyle w:val="listtext"/>
        <w:ind w:hanging="317"/>
      </w:pPr>
      <w:r w:rsidRPr="00205F48">
        <w:t>Darwin</w:t>
      </w:r>
    </w:p>
    <w:p w:rsidR="002D6BDA" w:rsidRPr="00205F48" w:rsidRDefault="002D6BDA" w:rsidP="00F011C5">
      <w:pPr>
        <w:pStyle w:val="listtext"/>
        <w:ind w:hanging="317"/>
        <w:rPr>
          <w:szCs w:val="22"/>
        </w:rPr>
      </w:pPr>
      <w:r w:rsidRPr="00205F48">
        <w:rPr>
          <w:szCs w:val="22"/>
        </w:rPr>
        <w:t>Melville Bay</w:t>
      </w:r>
    </w:p>
    <w:p w:rsidR="002D6BDA" w:rsidRPr="00205F48" w:rsidRDefault="002D6BDA" w:rsidP="00F011C5">
      <w:pPr>
        <w:pStyle w:val="listtext"/>
        <w:ind w:hanging="317"/>
        <w:rPr>
          <w:szCs w:val="22"/>
        </w:rPr>
      </w:pPr>
      <w:r w:rsidRPr="00205F48">
        <w:rPr>
          <w:szCs w:val="22"/>
        </w:rPr>
        <w:t>Milner Bay</w:t>
      </w:r>
    </w:p>
    <w:p w:rsidR="00A456ED" w:rsidRPr="00205F48" w:rsidRDefault="00A456ED" w:rsidP="00A456ED">
      <w:pPr>
        <w:pStyle w:val="listtext"/>
        <w:spacing w:before="240"/>
        <w:ind w:hanging="317"/>
      </w:pPr>
      <w:r w:rsidRPr="00205F48">
        <w:rPr>
          <w:b/>
        </w:rPr>
        <w:t>Western Australia</w:t>
      </w:r>
    </w:p>
    <w:p w:rsidR="00A456ED" w:rsidRPr="00205F48" w:rsidRDefault="00A456ED" w:rsidP="00A456ED">
      <w:pPr>
        <w:pStyle w:val="listtext"/>
        <w:ind w:hanging="317"/>
      </w:pPr>
      <w:r w:rsidRPr="00205F48">
        <w:t>Albany</w:t>
      </w:r>
    </w:p>
    <w:p w:rsidR="00A456ED" w:rsidRPr="00205F48" w:rsidRDefault="00A456ED" w:rsidP="00A456ED">
      <w:pPr>
        <w:pStyle w:val="listtext"/>
        <w:ind w:hanging="317"/>
      </w:pPr>
      <w:r w:rsidRPr="00205F48">
        <w:t>Broome</w:t>
      </w:r>
    </w:p>
    <w:p w:rsidR="00A456ED" w:rsidRPr="00205F48" w:rsidRDefault="00A456ED" w:rsidP="00A456ED">
      <w:pPr>
        <w:pStyle w:val="listtext"/>
        <w:ind w:hanging="317"/>
      </w:pPr>
      <w:r w:rsidRPr="00205F48">
        <w:t>Bunbury</w:t>
      </w:r>
    </w:p>
    <w:p w:rsidR="00A456ED" w:rsidRPr="00205F48" w:rsidRDefault="00A456ED" w:rsidP="00A456ED">
      <w:pPr>
        <w:pStyle w:val="listtext"/>
        <w:ind w:hanging="317"/>
      </w:pPr>
      <w:r w:rsidRPr="00205F48">
        <w:t>Carnarvon</w:t>
      </w:r>
    </w:p>
    <w:p w:rsidR="00A456ED" w:rsidRPr="00205F48" w:rsidRDefault="00A456ED" w:rsidP="00A456ED">
      <w:pPr>
        <w:pStyle w:val="listtext"/>
        <w:ind w:hanging="317"/>
      </w:pPr>
      <w:r w:rsidRPr="00205F48">
        <w:t>Dampier</w:t>
      </w:r>
    </w:p>
    <w:p w:rsidR="00A456ED" w:rsidRPr="00205F48" w:rsidRDefault="00A456ED" w:rsidP="00A456ED">
      <w:pPr>
        <w:pStyle w:val="listtext"/>
        <w:ind w:hanging="317"/>
      </w:pPr>
      <w:r w:rsidRPr="00205F48">
        <w:t>Derby</w:t>
      </w:r>
    </w:p>
    <w:p w:rsidR="00A456ED" w:rsidRPr="00205F48" w:rsidRDefault="00A456ED" w:rsidP="00A456ED">
      <w:pPr>
        <w:pStyle w:val="listtext"/>
        <w:ind w:hanging="317"/>
      </w:pPr>
      <w:r w:rsidRPr="00205F48">
        <w:t>Esperance</w:t>
      </w:r>
    </w:p>
    <w:p w:rsidR="00A456ED" w:rsidRPr="00205F48" w:rsidRDefault="00A456ED" w:rsidP="00A456ED">
      <w:pPr>
        <w:pStyle w:val="listtext"/>
        <w:ind w:hanging="317"/>
      </w:pPr>
      <w:r w:rsidRPr="00205F48">
        <w:t>Exmouth</w:t>
      </w:r>
    </w:p>
    <w:p w:rsidR="00A456ED" w:rsidRPr="00205F48" w:rsidRDefault="00A456ED" w:rsidP="00A456ED">
      <w:pPr>
        <w:pStyle w:val="listtext"/>
        <w:ind w:hanging="317"/>
      </w:pPr>
      <w:r w:rsidRPr="00205F48">
        <w:t>Fremantle</w:t>
      </w:r>
    </w:p>
    <w:p w:rsidR="00A456ED" w:rsidRPr="00205F48" w:rsidRDefault="00A456ED" w:rsidP="00A456ED">
      <w:pPr>
        <w:pStyle w:val="listtext"/>
        <w:ind w:hanging="317"/>
      </w:pPr>
      <w:r w:rsidRPr="00205F48">
        <w:t>Geraldton</w:t>
      </w:r>
    </w:p>
    <w:p w:rsidR="00A456ED" w:rsidRPr="00205F48" w:rsidRDefault="00A456ED" w:rsidP="00A456ED">
      <w:pPr>
        <w:pStyle w:val="listtext"/>
        <w:ind w:hanging="317"/>
      </w:pPr>
      <w:r w:rsidRPr="00205F48">
        <w:t>Port Hedland</w:t>
      </w:r>
    </w:p>
    <w:p w:rsidR="00A456ED" w:rsidRPr="00205F48" w:rsidRDefault="00A456ED" w:rsidP="00A456ED">
      <w:pPr>
        <w:pStyle w:val="listtext"/>
        <w:ind w:hanging="317"/>
      </w:pPr>
      <w:r w:rsidRPr="00205F48">
        <w:t>Port Walcott</w:t>
      </w:r>
    </w:p>
    <w:p w:rsidR="00A456ED" w:rsidRPr="00205F48" w:rsidRDefault="00A456ED" w:rsidP="00A456ED">
      <w:pPr>
        <w:pStyle w:val="listtext"/>
        <w:ind w:hanging="317"/>
      </w:pPr>
      <w:r w:rsidRPr="00205F48">
        <w:t>Wyndham</w:t>
      </w:r>
    </w:p>
    <w:p w:rsidR="00A456ED" w:rsidRPr="00205F48" w:rsidRDefault="00A456ED" w:rsidP="00E377B2">
      <w:pPr>
        <w:pStyle w:val="listtext"/>
        <w:keepNext/>
        <w:keepLines/>
        <w:spacing w:before="240"/>
        <w:rPr>
          <w:b/>
        </w:rPr>
      </w:pPr>
      <w:r w:rsidRPr="00205F48">
        <w:rPr>
          <w:b/>
        </w:rPr>
        <w:lastRenderedPageBreak/>
        <w:t>Tasmania</w:t>
      </w:r>
    </w:p>
    <w:p w:rsidR="00A456ED" w:rsidRPr="00205F48" w:rsidRDefault="00A456ED" w:rsidP="00E377B2">
      <w:pPr>
        <w:pStyle w:val="listtext"/>
        <w:keepNext/>
        <w:keepLines/>
        <w:ind w:hanging="317"/>
      </w:pPr>
      <w:r w:rsidRPr="00205F48">
        <w:t>Burnie</w:t>
      </w:r>
    </w:p>
    <w:p w:rsidR="00A456ED" w:rsidRPr="00205F48" w:rsidRDefault="00A456ED" w:rsidP="00A456ED">
      <w:pPr>
        <w:pStyle w:val="listtext"/>
        <w:ind w:hanging="317"/>
      </w:pPr>
      <w:r w:rsidRPr="00205F48">
        <w:t>Devonport</w:t>
      </w:r>
    </w:p>
    <w:p w:rsidR="009D6473" w:rsidRPr="00205F48" w:rsidRDefault="009D6473" w:rsidP="00A456ED">
      <w:pPr>
        <w:pStyle w:val="listtext"/>
        <w:ind w:hanging="317"/>
      </w:pPr>
      <w:r w:rsidRPr="00205F48">
        <w:t>Hobart</w:t>
      </w:r>
    </w:p>
    <w:p w:rsidR="00FD53A1" w:rsidRPr="00205F48" w:rsidRDefault="00FD53A1" w:rsidP="00A456ED">
      <w:pPr>
        <w:pStyle w:val="listtext"/>
        <w:ind w:hanging="317"/>
      </w:pPr>
      <w:r w:rsidRPr="00205F48">
        <w:t>Launceston</w:t>
      </w:r>
    </w:p>
    <w:p w:rsidR="00A456ED" w:rsidRPr="00205F48" w:rsidRDefault="00A456ED" w:rsidP="00A456ED">
      <w:pPr>
        <w:pStyle w:val="listtext"/>
        <w:ind w:hanging="317"/>
      </w:pPr>
      <w:r w:rsidRPr="00205F48">
        <w:t>Port Latta</w:t>
      </w:r>
    </w:p>
    <w:p w:rsidR="00A456ED" w:rsidRPr="00205F48" w:rsidRDefault="00A456ED" w:rsidP="00A456ED">
      <w:pPr>
        <w:pStyle w:val="listtext"/>
        <w:ind w:hanging="317"/>
      </w:pPr>
      <w:r w:rsidRPr="00205F48">
        <w:lastRenderedPageBreak/>
        <w:t>Port Huon</w:t>
      </w:r>
    </w:p>
    <w:p w:rsidR="00A456ED" w:rsidRPr="00205F48" w:rsidRDefault="00A456ED" w:rsidP="00A456ED">
      <w:pPr>
        <w:pStyle w:val="listtext"/>
        <w:ind w:hanging="317"/>
      </w:pPr>
      <w:r w:rsidRPr="00205F48">
        <w:t>Spring Bay</w:t>
      </w:r>
    </w:p>
    <w:p w:rsidR="00A456ED" w:rsidRPr="00205F48" w:rsidRDefault="00A456ED" w:rsidP="00A456ED">
      <w:pPr>
        <w:pStyle w:val="listtext"/>
        <w:ind w:hanging="317"/>
      </w:pPr>
      <w:r w:rsidRPr="00205F48">
        <w:t>Stanley</w:t>
      </w:r>
    </w:p>
    <w:p w:rsidR="00CC2E8A" w:rsidRPr="00205F48" w:rsidRDefault="00CC2E8A" w:rsidP="00205F48">
      <w:pPr>
        <w:pStyle w:val="ActHead5"/>
        <w:sectPr w:rsidR="00CC2E8A" w:rsidRPr="00205F48" w:rsidSect="00212F3A">
          <w:type w:val="continuous"/>
          <w:pgSz w:w="11907" w:h="16839"/>
          <w:pgMar w:top="1440" w:right="1797" w:bottom="1440" w:left="1797" w:header="709" w:footer="709" w:gutter="0"/>
          <w:cols w:num="2" w:space="708"/>
          <w:docGrid w:linePitch="360"/>
        </w:sectPr>
      </w:pPr>
    </w:p>
    <w:p w:rsidR="00A456ED" w:rsidRPr="00205F48" w:rsidRDefault="00A456ED" w:rsidP="002737FF">
      <w:pPr>
        <w:pStyle w:val="ActHead5"/>
      </w:pPr>
      <w:bookmarkStart w:id="13" w:name="_Toc431908239"/>
      <w:r w:rsidRPr="00205F48">
        <w:rPr>
          <w:rStyle w:val="CharSectno"/>
        </w:rPr>
        <w:lastRenderedPageBreak/>
        <w:t>9</w:t>
      </w:r>
      <w:r w:rsidR="002737FF" w:rsidRPr="00205F48">
        <w:t xml:space="preserve">  </w:t>
      </w:r>
      <w:r w:rsidRPr="00205F48">
        <w:t>First ports of entry and landing places for overseas aircraft (Quarantine Act, ss 13(1)(a) and (aa))</w:t>
      </w:r>
      <w:bookmarkEnd w:id="13"/>
    </w:p>
    <w:p w:rsidR="00A456ED" w:rsidRPr="00205F48" w:rsidRDefault="00A456ED" w:rsidP="002737FF">
      <w:pPr>
        <w:pStyle w:val="subsection"/>
      </w:pPr>
      <w:r w:rsidRPr="00205F48">
        <w:tab/>
        <w:t>(1)</w:t>
      </w:r>
      <w:r w:rsidRPr="00205F48">
        <w:tab/>
        <w:t>Each place or area mentioned in table 2 is a first port of entry for overseas aircraft.</w:t>
      </w:r>
    </w:p>
    <w:p w:rsidR="00A456ED" w:rsidRPr="00205F48" w:rsidRDefault="00A456ED" w:rsidP="002737FF">
      <w:pPr>
        <w:pStyle w:val="subsection"/>
      </w:pPr>
      <w:r w:rsidRPr="00205F48">
        <w:tab/>
        <w:t>(2)</w:t>
      </w:r>
      <w:r w:rsidRPr="00205F48">
        <w:tab/>
        <w:t>Each place or area mentioned in that table is a landing place for overseas aircraft.</w:t>
      </w:r>
    </w:p>
    <w:p w:rsidR="00A456ED" w:rsidRPr="00205F48" w:rsidRDefault="00A456ED" w:rsidP="005230ED">
      <w:pPr>
        <w:pStyle w:val="listheading"/>
        <w:keepNext w:val="0"/>
        <w:spacing w:before="240"/>
        <w:ind w:left="2126"/>
      </w:pPr>
      <w:r w:rsidRPr="00205F48">
        <w:t>Table 2</w:t>
      </w:r>
      <w:r w:rsidRPr="00205F48">
        <w:tab/>
        <w:t>First ports of entry and landing places for overseas aircraft</w:t>
      </w:r>
    </w:p>
    <w:p w:rsidR="00CC2E8A" w:rsidRPr="00205F48" w:rsidRDefault="00CC2E8A" w:rsidP="00A456ED">
      <w:pPr>
        <w:pStyle w:val="listtext"/>
        <w:ind w:hanging="284"/>
        <w:rPr>
          <w:b/>
        </w:rPr>
        <w:sectPr w:rsidR="00CC2E8A" w:rsidRPr="00205F48" w:rsidSect="00212F3A">
          <w:type w:val="continuous"/>
          <w:pgSz w:w="11907" w:h="16839"/>
          <w:pgMar w:top="1440" w:right="1797" w:bottom="1440" w:left="1797" w:header="709" w:footer="709" w:gutter="0"/>
          <w:cols w:space="708"/>
          <w:docGrid w:linePitch="360"/>
        </w:sectPr>
      </w:pPr>
    </w:p>
    <w:p w:rsidR="00A456ED" w:rsidRPr="00205F48" w:rsidRDefault="00A456ED" w:rsidP="00A456ED">
      <w:pPr>
        <w:pStyle w:val="listtext"/>
        <w:ind w:hanging="284"/>
        <w:rPr>
          <w:b/>
        </w:rPr>
      </w:pPr>
      <w:r w:rsidRPr="00205F48">
        <w:rPr>
          <w:b/>
        </w:rPr>
        <w:lastRenderedPageBreak/>
        <w:t>Australian Capital Territory</w:t>
      </w:r>
    </w:p>
    <w:p w:rsidR="00A456ED" w:rsidRPr="00205F48" w:rsidRDefault="00A456ED" w:rsidP="00A456ED">
      <w:pPr>
        <w:pStyle w:val="listtext"/>
        <w:ind w:hanging="283"/>
      </w:pPr>
      <w:r w:rsidRPr="00205F48">
        <w:t>Canberra International Airport</w:t>
      </w:r>
    </w:p>
    <w:p w:rsidR="00A456ED" w:rsidRPr="00205F48" w:rsidRDefault="00A456ED" w:rsidP="00A456ED">
      <w:pPr>
        <w:pStyle w:val="listtext"/>
        <w:ind w:hanging="283"/>
        <w:rPr>
          <w:b/>
        </w:rPr>
      </w:pPr>
      <w:r w:rsidRPr="00205F48">
        <w:t>Royal Australian Air Force Base, Fairbairn</w:t>
      </w:r>
    </w:p>
    <w:p w:rsidR="00A456ED" w:rsidRPr="00205F48" w:rsidRDefault="00A456ED" w:rsidP="00A456ED">
      <w:pPr>
        <w:pStyle w:val="listtext"/>
        <w:spacing w:before="240"/>
        <w:ind w:hanging="283"/>
        <w:rPr>
          <w:b/>
        </w:rPr>
      </w:pPr>
      <w:r w:rsidRPr="00205F48">
        <w:rPr>
          <w:b/>
        </w:rPr>
        <w:t>New South Wales</w:t>
      </w:r>
    </w:p>
    <w:p w:rsidR="00A456ED" w:rsidRPr="00205F48" w:rsidRDefault="00A456ED" w:rsidP="00A456ED">
      <w:pPr>
        <w:pStyle w:val="listtext"/>
        <w:ind w:hanging="283"/>
      </w:pPr>
      <w:r w:rsidRPr="00205F48">
        <w:t>HMAS Albatross</w:t>
      </w:r>
    </w:p>
    <w:p w:rsidR="00A456ED" w:rsidRPr="00205F48" w:rsidRDefault="00A456ED" w:rsidP="00A456ED">
      <w:pPr>
        <w:pStyle w:val="listtext"/>
        <w:ind w:hanging="283"/>
      </w:pPr>
      <w:r w:rsidRPr="00205F48">
        <w:t>Kingsford</w:t>
      </w:r>
      <w:r w:rsidR="00205F48">
        <w:noBreakHyphen/>
      </w:r>
      <w:r w:rsidRPr="00205F48">
        <w:t>Smith Airport, Sydney</w:t>
      </w:r>
    </w:p>
    <w:p w:rsidR="00A456ED" w:rsidRPr="00205F48" w:rsidRDefault="00A456ED" w:rsidP="00A456ED">
      <w:pPr>
        <w:pStyle w:val="listtext"/>
        <w:ind w:hanging="283"/>
      </w:pPr>
      <w:r w:rsidRPr="00205F48">
        <w:t>Lord Howe Island Airport</w:t>
      </w:r>
    </w:p>
    <w:p w:rsidR="00A456ED" w:rsidRPr="00205F48" w:rsidRDefault="00A456ED" w:rsidP="00A456ED">
      <w:pPr>
        <w:pStyle w:val="listtext"/>
        <w:ind w:hanging="283"/>
      </w:pPr>
      <w:r w:rsidRPr="00205F48">
        <w:t>Royal Australian Air Force Base, Richmond</w:t>
      </w:r>
    </w:p>
    <w:p w:rsidR="00A456ED" w:rsidRPr="00205F48" w:rsidRDefault="00A456ED" w:rsidP="00A456ED">
      <w:pPr>
        <w:pStyle w:val="listtext"/>
        <w:ind w:hanging="283"/>
      </w:pPr>
      <w:r w:rsidRPr="00205F48">
        <w:t>Royal Australian Air Force Base, Williamtown</w:t>
      </w:r>
    </w:p>
    <w:p w:rsidR="00A456ED" w:rsidRPr="00205F48" w:rsidRDefault="00A456ED" w:rsidP="00A456ED">
      <w:pPr>
        <w:pStyle w:val="listtext"/>
        <w:spacing w:before="240"/>
        <w:ind w:hanging="284"/>
        <w:rPr>
          <w:b/>
        </w:rPr>
      </w:pPr>
      <w:r w:rsidRPr="00205F48">
        <w:rPr>
          <w:b/>
        </w:rPr>
        <w:t>Victoria</w:t>
      </w:r>
    </w:p>
    <w:p w:rsidR="00A456ED" w:rsidRPr="00205F48" w:rsidRDefault="00A456ED" w:rsidP="00A456ED">
      <w:pPr>
        <w:pStyle w:val="listtext"/>
        <w:ind w:hanging="284"/>
      </w:pPr>
      <w:r w:rsidRPr="00205F48">
        <w:t>Avalon Airport</w:t>
      </w:r>
    </w:p>
    <w:p w:rsidR="00A456ED" w:rsidRPr="00205F48" w:rsidRDefault="00A456ED" w:rsidP="00A456ED">
      <w:pPr>
        <w:pStyle w:val="listtext"/>
        <w:ind w:hanging="284"/>
      </w:pPr>
      <w:r w:rsidRPr="00205F48">
        <w:t>Essendon Airport, Melbourne</w:t>
      </w:r>
    </w:p>
    <w:p w:rsidR="00A456ED" w:rsidRPr="00205F48" w:rsidRDefault="00A456ED" w:rsidP="00A456ED">
      <w:pPr>
        <w:pStyle w:val="listtext"/>
        <w:ind w:hanging="284"/>
      </w:pPr>
      <w:r w:rsidRPr="00205F48">
        <w:t>Tullamarine Airport, Melbourne</w:t>
      </w:r>
    </w:p>
    <w:p w:rsidR="00A456ED" w:rsidRPr="00205F48" w:rsidRDefault="00A456ED" w:rsidP="00A456ED">
      <w:pPr>
        <w:pStyle w:val="listtext"/>
        <w:ind w:hanging="284"/>
      </w:pPr>
      <w:r w:rsidRPr="00205F48">
        <w:t>Royal Australian Air Force Base, Laverton</w:t>
      </w:r>
    </w:p>
    <w:p w:rsidR="00A456ED" w:rsidRPr="00205F48" w:rsidRDefault="00A456ED" w:rsidP="00A456ED">
      <w:pPr>
        <w:pStyle w:val="listtext"/>
        <w:spacing w:before="240"/>
        <w:ind w:hanging="283"/>
        <w:rPr>
          <w:b/>
        </w:rPr>
      </w:pPr>
      <w:r w:rsidRPr="00205F48">
        <w:rPr>
          <w:b/>
        </w:rPr>
        <w:t>Queensland</w:t>
      </w:r>
    </w:p>
    <w:p w:rsidR="00A456ED" w:rsidRPr="00205F48" w:rsidRDefault="00A456ED" w:rsidP="00A456ED">
      <w:pPr>
        <w:pStyle w:val="listtext"/>
        <w:ind w:hanging="283"/>
      </w:pPr>
      <w:r w:rsidRPr="00205F48">
        <w:t>Brisbane Airport</w:t>
      </w:r>
    </w:p>
    <w:p w:rsidR="00A456ED" w:rsidRPr="00205F48" w:rsidRDefault="00A456ED" w:rsidP="00A456ED">
      <w:pPr>
        <w:pStyle w:val="listtext"/>
        <w:ind w:hanging="283"/>
      </w:pPr>
      <w:r w:rsidRPr="00205F48">
        <w:t>Cairns Airport</w:t>
      </w:r>
    </w:p>
    <w:p w:rsidR="00A456ED" w:rsidRPr="00205F48" w:rsidRDefault="00A456ED" w:rsidP="00A456ED">
      <w:pPr>
        <w:pStyle w:val="listtext"/>
        <w:ind w:hanging="283"/>
      </w:pPr>
      <w:r w:rsidRPr="00205F48">
        <w:t>Coolangatta Airport</w:t>
      </w:r>
    </w:p>
    <w:p w:rsidR="00A456ED" w:rsidRPr="00205F48" w:rsidRDefault="00A456ED" w:rsidP="00A456ED">
      <w:pPr>
        <w:pStyle w:val="listtext"/>
        <w:ind w:hanging="283"/>
      </w:pPr>
      <w:r w:rsidRPr="00205F48">
        <w:t>Horn Island Airport</w:t>
      </w:r>
    </w:p>
    <w:p w:rsidR="00A456ED" w:rsidRPr="00205F48" w:rsidRDefault="00A456ED" w:rsidP="00A456ED">
      <w:pPr>
        <w:pStyle w:val="listtext"/>
        <w:ind w:hanging="283"/>
      </w:pPr>
      <w:r w:rsidRPr="00205F48">
        <w:lastRenderedPageBreak/>
        <w:t>Royal Australian Air Force Base, Amberley</w:t>
      </w:r>
    </w:p>
    <w:p w:rsidR="00A456ED" w:rsidRPr="00205F48" w:rsidRDefault="00A456ED" w:rsidP="00A456ED">
      <w:pPr>
        <w:pStyle w:val="listtext"/>
        <w:ind w:hanging="283"/>
      </w:pPr>
      <w:r w:rsidRPr="00205F48">
        <w:t>Townsville Airport</w:t>
      </w:r>
    </w:p>
    <w:p w:rsidR="00A456ED" w:rsidRPr="00205F48" w:rsidRDefault="00A456ED" w:rsidP="00A456ED">
      <w:pPr>
        <w:pStyle w:val="listtext"/>
        <w:spacing w:before="240"/>
        <w:ind w:hanging="283"/>
        <w:rPr>
          <w:b/>
        </w:rPr>
      </w:pPr>
      <w:r w:rsidRPr="00205F48">
        <w:rPr>
          <w:b/>
        </w:rPr>
        <w:t>South Australia</w:t>
      </w:r>
    </w:p>
    <w:p w:rsidR="00A456ED" w:rsidRPr="00205F48" w:rsidRDefault="00A456ED" w:rsidP="00A456ED">
      <w:pPr>
        <w:pStyle w:val="listtext"/>
        <w:ind w:hanging="283"/>
      </w:pPr>
      <w:r w:rsidRPr="00205F48">
        <w:t>Adelaide Airport</w:t>
      </w:r>
    </w:p>
    <w:p w:rsidR="00A456ED" w:rsidRPr="00205F48" w:rsidRDefault="00A456ED" w:rsidP="00A456ED">
      <w:pPr>
        <w:pStyle w:val="listtext"/>
        <w:ind w:hanging="283"/>
      </w:pPr>
      <w:r w:rsidRPr="00205F48">
        <w:t>Royal Australian Air Force Base, Edinburgh</w:t>
      </w:r>
    </w:p>
    <w:p w:rsidR="00A456ED" w:rsidRPr="00205F48" w:rsidRDefault="00A456ED" w:rsidP="00A456ED">
      <w:pPr>
        <w:pStyle w:val="listtext"/>
        <w:spacing w:before="240"/>
        <w:ind w:hanging="283"/>
        <w:rPr>
          <w:b/>
        </w:rPr>
      </w:pPr>
      <w:r w:rsidRPr="00205F48">
        <w:rPr>
          <w:b/>
        </w:rPr>
        <w:t>Western Australia</w:t>
      </w:r>
    </w:p>
    <w:p w:rsidR="00A456ED" w:rsidRPr="00205F48" w:rsidRDefault="00A456ED" w:rsidP="00A456ED">
      <w:pPr>
        <w:pStyle w:val="listtext"/>
        <w:ind w:hanging="283"/>
      </w:pPr>
      <w:r w:rsidRPr="00205F48">
        <w:t>Broome Airport</w:t>
      </w:r>
    </w:p>
    <w:p w:rsidR="00A456ED" w:rsidRPr="00205F48" w:rsidRDefault="00A456ED" w:rsidP="00A456ED">
      <w:pPr>
        <w:pStyle w:val="listtext"/>
        <w:ind w:hanging="283"/>
      </w:pPr>
      <w:r w:rsidRPr="00205F48">
        <w:t>Learmonth Airport</w:t>
      </w:r>
    </w:p>
    <w:p w:rsidR="00A456ED" w:rsidRPr="00205F48" w:rsidRDefault="00A456ED" w:rsidP="00A456ED">
      <w:pPr>
        <w:pStyle w:val="listtext"/>
        <w:ind w:hanging="283"/>
      </w:pPr>
      <w:r w:rsidRPr="00205F48">
        <w:t>Perth Airport</w:t>
      </w:r>
    </w:p>
    <w:p w:rsidR="00A456ED" w:rsidRPr="00205F48" w:rsidRDefault="00A456ED" w:rsidP="00A456ED">
      <w:pPr>
        <w:pStyle w:val="listtext"/>
        <w:ind w:hanging="283"/>
      </w:pPr>
      <w:r w:rsidRPr="00205F48">
        <w:t>Port Hedland Airport</w:t>
      </w:r>
    </w:p>
    <w:p w:rsidR="00A456ED" w:rsidRPr="00205F48" w:rsidRDefault="00A456ED" w:rsidP="00A456ED">
      <w:pPr>
        <w:pStyle w:val="listtext"/>
        <w:ind w:hanging="283"/>
      </w:pPr>
      <w:r w:rsidRPr="00205F48">
        <w:t>Royal Australian Air Force Base, Pearce</w:t>
      </w:r>
    </w:p>
    <w:p w:rsidR="00A456ED" w:rsidRPr="00205F48" w:rsidRDefault="00A456ED" w:rsidP="00A456ED">
      <w:pPr>
        <w:pStyle w:val="listtext"/>
        <w:spacing w:before="240"/>
        <w:ind w:hanging="283"/>
        <w:rPr>
          <w:b/>
        </w:rPr>
      </w:pPr>
      <w:r w:rsidRPr="00205F48">
        <w:rPr>
          <w:b/>
        </w:rPr>
        <w:t>Tasmania</w:t>
      </w:r>
    </w:p>
    <w:p w:rsidR="00A456ED" w:rsidRPr="00205F48" w:rsidRDefault="00A456ED" w:rsidP="00A456ED">
      <w:pPr>
        <w:pStyle w:val="listtext"/>
        <w:ind w:hanging="283"/>
      </w:pPr>
      <w:r w:rsidRPr="00205F48">
        <w:t>Hobart Airport</w:t>
      </w:r>
    </w:p>
    <w:p w:rsidR="00A456ED" w:rsidRPr="00205F48" w:rsidRDefault="00A456ED" w:rsidP="00A456ED">
      <w:pPr>
        <w:pStyle w:val="listtext"/>
        <w:spacing w:before="240"/>
        <w:ind w:hanging="283"/>
        <w:rPr>
          <w:b/>
        </w:rPr>
      </w:pPr>
      <w:r w:rsidRPr="00205F48">
        <w:rPr>
          <w:b/>
        </w:rPr>
        <w:t>Northern Territory</w:t>
      </w:r>
    </w:p>
    <w:p w:rsidR="00A456ED" w:rsidRPr="00205F48" w:rsidRDefault="00A456ED" w:rsidP="00A456ED">
      <w:pPr>
        <w:pStyle w:val="listtext"/>
        <w:ind w:hanging="283"/>
      </w:pPr>
      <w:r w:rsidRPr="00205F48">
        <w:t>Alice Springs Airport</w:t>
      </w:r>
    </w:p>
    <w:p w:rsidR="00A456ED" w:rsidRPr="00205F48" w:rsidRDefault="00A456ED" w:rsidP="00A456ED">
      <w:pPr>
        <w:pStyle w:val="listtext"/>
        <w:ind w:hanging="283"/>
      </w:pPr>
      <w:r w:rsidRPr="00205F48">
        <w:t>Darwin Airport</w:t>
      </w:r>
    </w:p>
    <w:p w:rsidR="00A456ED" w:rsidRPr="00205F48" w:rsidRDefault="00A456ED" w:rsidP="00A456ED">
      <w:pPr>
        <w:pStyle w:val="listtext"/>
        <w:ind w:hanging="283"/>
      </w:pPr>
      <w:r w:rsidRPr="00205F48">
        <w:t>Royal Australian Air Force Base, Katherine</w:t>
      </w:r>
    </w:p>
    <w:p w:rsidR="00A456ED" w:rsidRPr="00205F48" w:rsidRDefault="00A456ED" w:rsidP="00A456ED">
      <w:pPr>
        <w:pStyle w:val="listtext"/>
        <w:ind w:hanging="283"/>
      </w:pPr>
      <w:r w:rsidRPr="00205F48">
        <w:t>Royal Australian Air Force Base, Tindal</w:t>
      </w:r>
    </w:p>
    <w:p w:rsidR="00CC2E8A" w:rsidRPr="00205F48" w:rsidRDefault="00CC2E8A" w:rsidP="00205F48">
      <w:pPr>
        <w:pStyle w:val="ActHead5"/>
        <w:sectPr w:rsidR="00CC2E8A" w:rsidRPr="00205F48" w:rsidSect="00212F3A">
          <w:type w:val="continuous"/>
          <w:pgSz w:w="11907" w:h="16839"/>
          <w:pgMar w:top="1440" w:right="1797" w:bottom="1440" w:left="1797" w:header="709" w:footer="709" w:gutter="0"/>
          <w:cols w:num="2" w:space="708"/>
          <w:docGrid w:linePitch="360"/>
        </w:sectPr>
      </w:pPr>
    </w:p>
    <w:p w:rsidR="00A456ED" w:rsidRPr="00205F48" w:rsidRDefault="00A456ED" w:rsidP="002737FF">
      <w:pPr>
        <w:pStyle w:val="ActHead5"/>
      </w:pPr>
      <w:bookmarkStart w:id="14" w:name="_Toc431908240"/>
      <w:r w:rsidRPr="00205F48">
        <w:rPr>
          <w:rStyle w:val="CharSectno"/>
        </w:rPr>
        <w:lastRenderedPageBreak/>
        <w:t>10</w:t>
      </w:r>
      <w:r w:rsidR="002737FF" w:rsidRPr="00205F48">
        <w:t xml:space="preserve">  </w:t>
      </w:r>
      <w:r w:rsidRPr="00205F48">
        <w:t>Ports where imported animals generally may be landed (Quarantine Act, s 13(1)(b))</w:t>
      </w:r>
      <w:bookmarkEnd w:id="14"/>
    </w:p>
    <w:p w:rsidR="00A456ED" w:rsidRPr="00205F48" w:rsidRDefault="00A456ED" w:rsidP="002737FF">
      <w:pPr>
        <w:pStyle w:val="subsection"/>
      </w:pPr>
      <w:r w:rsidRPr="00205F48">
        <w:tab/>
      </w:r>
      <w:r w:rsidRPr="00205F48">
        <w:tab/>
        <w:t>Each port mentioned in table 3 is a port where imported animals may be landed.</w:t>
      </w:r>
    </w:p>
    <w:p w:rsidR="00A456ED" w:rsidRPr="00205F48" w:rsidRDefault="00A456ED" w:rsidP="005230ED">
      <w:pPr>
        <w:pStyle w:val="listheading"/>
        <w:spacing w:before="240"/>
        <w:ind w:left="2126"/>
      </w:pPr>
      <w:r w:rsidRPr="00205F48">
        <w:t>Table 3</w:t>
      </w:r>
      <w:r w:rsidRPr="00205F48">
        <w:tab/>
        <w:t>Ports where imported animals generally may be landed</w:t>
      </w:r>
    </w:p>
    <w:p w:rsidR="00801642" w:rsidRPr="00205F48" w:rsidRDefault="00801642" w:rsidP="00A456ED">
      <w:pPr>
        <w:pStyle w:val="listtext"/>
        <w:ind w:hanging="284"/>
        <w:rPr>
          <w:b/>
        </w:rPr>
        <w:sectPr w:rsidR="00801642" w:rsidRPr="00205F48" w:rsidSect="00212F3A">
          <w:type w:val="continuous"/>
          <w:pgSz w:w="11907" w:h="16839"/>
          <w:pgMar w:top="1440" w:right="1797" w:bottom="1440" w:left="1797" w:header="709" w:footer="709" w:gutter="0"/>
          <w:cols w:space="708"/>
          <w:docGrid w:linePitch="360"/>
        </w:sectPr>
      </w:pPr>
    </w:p>
    <w:p w:rsidR="00A456ED" w:rsidRPr="00205F48" w:rsidRDefault="00A456ED" w:rsidP="00A456ED">
      <w:pPr>
        <w:pStyle w:val="listtext"/>
        <w:ind w:hanging="284"/>
        <w:rPr>
          <w:b/>
        </w:rPr>
      </w:pPr>
      <w:r w:rsidRPr="00205F48">
        <w:rPr>
          <w:b/>
        </w:rPr>
        <w:lastRenderedPageBreak/>
        <w:t>New South Wales</w:t>
      </w:r>
    </w:p>
    <w:p w:rsidR="00A456ED" w:rsidRPr="00205F48" w:rsidRDefault="00A456ED" w:rsidP="00A456ED">
      <w:pPr>
        <w:pStyle w:val="listtext"/>
        <w:ind w:hanging="284"/>
        <w:rPr>
          <w:b/>
        </w:rPr>
      </w:pPr>
      <w:r w:rsidRPr="00205F48">
        <w:t>Kingsford Smith Airport, Sydney</w:t>
      </w:r>
    </w:p>
    <w:p w:rsidR="00CB283D" w:rsidRPr="00205F48" w:rsidRDefault="00CB283D" w:rsidP="007B162B">
      <w:pPr>
        <w:pStyle w:val="listtext"/>
        <w:ind w:hanging="284"/>
        <w:rPr>
          <w:szCs w:val="22"/>
        </w:rPr>
      </w:pPr>
      <w:r w:rsidRPr="00205F48">
        <w:rPr>
          <w:szCs w:val="22"/>
        </w:rPr>
        <w:t>Port of Botany Bay</w:t>
      </w:r>
    </w:p>
    <w:p w:rsidR="00CB283D" w:rsidRPr="00205F48" w:rsidRDefault="00CB283D" w:rsidP="007B162B">
      <w:pPr>
        <w:pStyle w:val="listtext"/>
        <w:ind w:hanging="284"/>
        <w:rPr>
          <w:szCs w:val="22"/>
        </w:rPr>
      </w:pPr>
      <w:r w:rsidRPr="00205F48">
        <w:rPr>
          <w:szCs w:val="22"/>
        </w:rPr>
        <w:t>Sydney</w:t>
      </w:r>
    </w:p>
    <w:p w:rsidR="00A456ED" w:rsidRPr="00205F48" w:rsidRDefault="00A456ED" w:rsidP="00A456ED">
      <w:pPr>
        <w:pStyle w:val="listtext"/>
        <w:spacing w:before="240"/>
        <w:ind w:hanging="284"/>
        <w:rPr>
          <w:b/>
        </w:rPr>
      </w:pPr>
      <w:r w:rsidRPr="00205F48">
        <w:rPr>
          <w:b/>
        </w:rPr>
        <w:t>Victoria</w:t>
      </w:r>
    </w:p>
    <w:p w:rsidR="00A456ED" w:rsidRPr="00205F48" w:rsidRDefault="00A456ED" w:rsidP="00A456ED">
      <w:pPr>
        <w:pStyle w:val="listtext"/>
        <w:ind w:hanging="284"/>
      </w:pPr>
      <w:r w:rsidRPr="00205F48">
        <w:t>Melbourne</w:t>
      </w:r>
    </w:p>
    <w:p w:rsidR="00A456ED" w:rsidRPr="00205F48" w:rsidRDefault="00A456ED" w:rsidP="00A456ED">
      <w:pPr>
        <w:pStyle w:val="listtext"/>
        <w:ind w:hanging="284"/>
        <w:rPr>
          <w:b/>
        </w:rPr>
      </w:pPr>
      <w:r w:rsidRPr="00205F48">
        <w:t>Tullamarine Airport, Melbourne</w:t>
      </w:r>
    </w:p>
    <w:p w:rsidR="00A456ED" w:rsidRPr="00205F48" w:rsidRDefault="00A456ED" w:rsidP="00A456ED">
      <w:pPr>
        <w:pStyle w:val="listtext"/>
        <w:spacing w:before="240"/>
        <w:ind w:hanging="284"/>
        <w:rPr>
          <w:b/>
        </w:rPr>
      </w:pPr>
      <w:r w:rsidRPr="00205F48">
        <w:rPr>
          <w:b/>
        </w:rPr>
        <w:t>Queensland</w:t>
      </w:r>
    </w:p>
    <w:p w:rsidR="00A456ED" w:rsidRPr="00205F48" w:rsidRDefault="00A456ED" w:rsidP="00A456ED">
      <w:pPr>
        <w:pStyle w:val="listtext"/>
        <w:ind w:hanging="284"/>
      </w:pPr>
      <w:r w:rsidRPr="00205F48">
        <w:t>Brisbane</w:t>
      </w:r>
    </w:p>
    <w:p w:rsidR="00A456ED" w:rsidRPr="00205F48" w:rsidRDefault="00A456ED" w:rsidP="00A456ED">
      <w:pPr>
        <w:pStyle w:val="listtext"/>
        <w:ind w:hanging="284"/>
      </w:pPr>
      <w:r w:rsidRPr="00205F48">
        <w:t>Brisbane Airport</w:t>
      </w:r>
    </w:p>
    <w:p w:rsidR="00A456ED" w:rsidRPr="00205F48" w:rsidRDefault="00A456ED" w:rsidP="00A456ED">
      <w:pPr>
        <w:pStyle w:val="listtext"/>
        <w:keepNext/>
        <w:keepLines/>
        <w:ind w:hanging="284"/>
        <w:rPr>
          <w:b/>
        </w:rPr>
      </w:pPr>
      <w:r w:rsidRPr="00205F48">
        <w:rPr>
          <w:b/>
        </w:rPr>
        <w:lastRenderedPageBreak/>
        <w:t>South Australia</w:t>
      </w:r>
    </w:p>
    <w:p w:rsidR="00A456ED" w:rsidRPr="00205F48" w:rsidRDefault="00A456ED" w:rsidP="00A456ED">
      <w:pPr>
        <w:pStyle w:val="listtext"/>
        <w:keepNext/>
        <w:keepLines/>
        <w:ind w:hanging="284"/>
        <w:rPr>
          <w:b/>
        </w:rPr>
      </w:pPr>
      <w:r w:rsidRPr="00205F48">
        <w:t>Adelaide Airport</w:t>
      </w:r>
    </w:p>
    <w:p w:rsidR="00A456ED" w:rsidRPr="00205F48" w:rsidRDefault="00A456ED" w:rsidP="00A456ED">
      <w:pPr>
        <w:pStyle w:val="listtext"/>
        <w:keepNext/>
        <w:keepLines/>
        <w:ind w:hanging="284"/>
      </w:pPr>
      <w:r w:rsidRPr="00205F48">
        <w:t>Port Adelaide</w:t>
      </w:r>
    </w:p>
    <w:p w:rsidR="00A456ED" w:rsidRPr="00205F48" w:rsidRDefault="00A456ED" w:rsidP="00A456ED">
      <w:pPr>
        <w:pStyle w:val="listtext"/>
        <w:spacing w:before="240"/>
        <w:ind w:hanging="284"/>
        <w:rPr>
          <w:b/>
        </w:rPr>
      </w:pPr>
      <w:r w:rsidRPr="00205F48">
        <w:rPr>
          <w:b/>
        </w:rPr>
        <w:t>Western Australia</w:t>
      </w:r>
    </w:p>
    <w:p w:rsidR="00A456ED" w:rsidRPr="00205F48" w:rsidRDefault="00A456ED" w:rsidP="00A456ED">
      <w:pPr>
        <w:pStyle w:val="listtext"/>
        <w:ind w:hanging="284"/>
        <w:rPr>
          <w:b/>
        </w:rPr>
      </w:pPr>
      <w:r w:rsidRPr="00205F48">
        <w:t>Fremantle</w:t>
      </w:r>
    </w:p>
    <w:p w:rsidR="00A456ED" w:rsidRPr="00205F48" w:rsidRDefault="00A456ED" w:rsidP="00A456ED">
      <w:pPr>
        <w:pStyle w:val="listtext"/>
        <w:ind w:hanging="284"/>
      </w:pPr>
      <w:r w:rsidRPr="00205F48">
        <w:t>Perth Airport</w:t>
      </w:r>
    </w:p>
    <w:p w:rsidR="00A456ED" w:rsidRPr="00205F48" w:rsidRDefault="00A456ED" w:rsidP="00A456ED">
      <w:pPr>
        <w:pStyle w:val="listtext"/>
        <w:spacing w:before="240"/>
        <w:ind w:hanging="284"/>
        <w:rPr>
          <w:b/>
        </w:rPr>
      </w:pPr>
      <w:r w:rsidRPr="00205F48">
        <w:rPr>
          <w:b/>
        </w:rPr>
        <w:t>Tasmania</w:t>
      </w:r>
    </w:p>
    <w:p w:rsidR="007F0E1E" w:rsidRPr="00205F48" w:rsidRDefault="007F0E1E" w:rsidP="00A456ED">
      <w:pPr>
        <w:pStyle w:val="listtext"/>
        <w:ind w:hanging="284"/>
      </w:pPr>
      <w:r w:rsidRPr="00205F48">
        <w:t>Hobart</w:t>
      </w:r>
    </w:p>
    <w:p w:rsidR="00A456ED" w:rsidRPr="00205F48" w:rsidRDefault="00A456ED" w:rsidP="00A456ED">
      <w:pPr>
        <w:pStyle w:val="listtext"/>
        <w:ind w:hanging="284"/>
      </w:pPr>
      <w:r w:rsidRPr="00205F48">
        <w:t>Hobart Airport</w:t>
      </w:r>
    </w:p>
    <w:p w:rsidR="00A456ED" w:rsidRPr="00205F48" w:rsidRDefault="00A456ED" w:rsidP="00A456ED">
      <w:pPr>
        <w:pStyle w:val="listtext"/>
        <w:spacing w:before="240"/>
        <w:ind w:hanging="284"/>
        <w:rPr>
          <w:b/>
        </w:rPr>
      </w:pPr>
      <w:r w:rsidRPr="00205F48">
        <w:rPr>
          <w:b/>
        </w:rPr>
        <w:t>Northern Territory</w:t>
      </w:r>
    </w:p>
    <w:p w:rsidR="00A27D6C" w:rsidRPr="00205F48" w:rsidRDefault="00A27D6C" w:rsidP="00A456ED">
      <w:pPr>
        <w:pStyle w:val="listtext"/>
        <w:ind w:hanging="284"/>
      </w:pPr>
      <w:r w:rsidRPr="00205F48">
        <w:t>Melville Bay</w:t>
      </w:r>
    </w:p>
    <w:p w:rsidR="00801642" w:rsidRPr="00205F48" w:rsidRDefault="00801642" w:rsidP="00205F48">
      <w:pPr>
        <w:pStyle w:val="ActHead5"/>
        <w:sectPr w:rsidR="00801642" w:rsidRPr="00205F48" w:rsidSect="00212F3A">
          <w:type w:val="continuous"/>
          <w:pgSz w:w="11907" w:h="16839"/>
          <w:pgMar w:top="1440" w:right="1797" w:bottom="1440" w:left="1797" w:header="709" w:footer="709" w:gutter="0"/>
          <w:cols w:num="2" w:space="708"/>
          <w:docGrid w:linePitch="360"/>
        </w:sectPr>
      </w:pPr>
    </w:p>
    <w:p w:rsidR="00A456ED" w:rsidRPr="00205F48" w:rsidRDefault="00A456ED" w:rsidP="002737FF">
      <w:pPr>
        <w:pStyle w:val="ActHead5"/>
      </w:pPr>
      <w:bookmarkStart w:id="15" w:name="_Toc431908241"/>
      <w:r w:rsidRPr="00205F48">
        <w:rPr>
          <w:rStyle w:val="CharSectno"/>
        </w:rPr>
        <w:lastRenderedPageBreak/>
        <w:t>11</w:t>
      </w:r>
      <w:r w:rsidR="002737FF" w:rsidRPr="00205F48">
        <w:t xml:space="preserve">  </w:t>
      </w:r>
      <w:r w:rsidRPr="00205F48">
        <w:t>Ports where imported animals of particular kinds, or having particular descriptions, may be landed (Quarantine Act, s 13(1)(b))</w:t>
      </w:r>
      <w:bookmarkEnd w:id="15"/>
    </w:p>
    <w:p w:rsidR="00A456ED" w:rsidRPr="00205F48" w:rsidRDefault="00A456ED" w:rsidP="002737FF">
      <w:pPr>
        <w:pStyle w:val="subsection"/>
      </w:pPr>
      <w:r w:rsidRPr="00205F48">
        <w:tab/>
      </w:r>
      <w:r w:rsidRPr="00205F48">
        <w:tab/>
        <w:t>Each port mentioned in column 2 of an item in table 4 is a port where imported animals of a kind or description mentioned in column 3 of the item may be landed.</w:t>
      </w:r>
    </w:p>
    <w:p w:rsidR="00A456ED" w:rsidRPr="00205F48" w:rsidRDefault="00A456ED" w:rsidP="00E377B2">
      <w:pPr>
        <w:pStyle w:val="listheading"/>
        <w:keepLines/>
        <w:spacing w:before="240"/>
        <w:ind w:left="2126"/>
      </w:pPr>
      <w:r w:rsidRPr="00205F48">
        <w:t>Table 4</w:t>
      </w:r>
      <w:r w:rsidRPr="00205F48">
        <w:tab/>
        <w:t>Ports where particular kinds or descriptions of imported animals may be landed</w:t>
      </w:r>
    </w:p>
    <w:tbl>
      <w:tblPr>
        <w:tblW w:w="0" w:type="auto"/>
        <w:tblInd w:w="1047" w:type="dxa"/>
        <w:tblLayout w:type="fixed"/>
        <w:tblCellMar>
          <w:left w:w="54" w:type="dxa"/>
          <w:right w:w="54" w:type="dxa"/>
        </w:tblCellMar>
        <w:tblLook w:val="0000" w:firstRow="0" w:lastRow="0" w:firstColumn="0" w:lastColumn="0" w:noHBand="0" w:noVBand="0"/>
      </w:tblPr>
      <w:tblGrid>
        <w:gridCol w:w="992"/>
        <w:gridCol w:w="1843"/>
        <w:gridCol w:w="4536"/>
      </w:tblGrid>
      <w:tr w:rsidR="00A456ED" w:rsidRPr="00205F48" w:rsidTr="005230ED">
        <w:trPr>
          <w:cantSplit/>
          <w:tblHeader/>
        </w:trPr>
        <w:tc>
          <w:tcPr>
            <w:tcW w:w="992" w:type="dxa"/>
            <w:tcBorders>
              <w:top w:val="single" w:sz="12" w:space="0" w:color="auto"/>
              <w:bottom w:val="single" w:sz="12" w:space="0" w:color="auto"/>
            </w:tcBorders>
          </w:tcPr>
          <w:p w:rsidR="00A456ED" w:rsidRPr="00205F48" w:rsidRDefault="00A456ED" w:rsidP="007B162B">
            <w:pPr>
              <w:pStyle w:val="TableHeading"/>
            </w:pPr>
            <w:r w:rsidRPr="00205F48">
              <w:t>Column 1</w:t>
            </w:r>
            <w:r w:rsidRPr="00205F48">
              <w:br/>
              <w:t>Item</w:t>
            </w:r>
          </w:p>
        </w:tc>
        <w:tc>
          <w:tcPr>
            <w:tcW w:w="1843" w:type="dxa"/>
            <w:tcBorders>
              <w:top w:val="single" w:sz="12" w:space="0" w:color="auto"/>
              <w:bottom w:val="single" w:sz="12" w:space="0" w:color="auto"/>
            </w:tcBorders>
          </w:tcPr>
          <w:p w:rsidR="00A456ED" w:rsidRPr="00205F48" w:rsidRDefault="00A456ED" w:rsidP="007B162B">
            <w:pPr>
              <w:pStyle w:val="TableHeading"/>
            </w:pPr>
            <w:r w:rsidRPr="00205F48">
              <w:t>Column 2</w:t>
            </w:r>
            <w:r w:rsidRPr="00205F48">
              <w:br/>
              <w:t>Port</w:t>
            </w:r>
          </w:p>
        </w:tc>
        <w:tc>
          <w:tcPr>
            <w:tcW w:w="4536" w:type="dxa"/>
            <w:tcBorders>
              <w:top w:val="single" w:sz="12" w:space="0" w:color="auto"/>
              <w:bottom w:val="single" w:sz="12" w:space="0" w:color="auto"/>
            </w:tcBorders>
          </w:tcPr>
          <w:p w:rsidR="00A456ED" w:rsidRPr="00205F48" w:rsidRDefault="00A456ED" w:rsidP="007B162B">
            <w:pPr>
              <w:pStyle w:val="TableHeading"/>
            </w:pPr>
            <w:r w:rsidRPr="00205F48">
              <w:t>Column 3</w:t>
            </w:r>
            <w:r w:rsidRPr="00205F48">
              <w:br/>
              <w:t>Kind or description of imported animal</w:t>
            </w:r>
          </w:p>
        </w:tc>
      </w:tr>
      <w:tr w:rsidR="00A456ED" w:rsidRPr="00205F48" w:rsidTr="005230ED">
        <w:trPr>
          <w:cantSplit/>
        </w:trPr>
        <w:tc>
          <w:tcPr>
            <w:tcW w:w="7371" w:type="dxa"/>
            <w:gridSpan w:val="3"/>
            <w:tcBorders>
              <w:top w:val="single" w:sz="12" w:space="0" w:color="auto"/>
              <w:bottom w:val="single" w:sz="4" w:space="0" w:color="auto"/>
            </w:tcBorders>
          </w:tcPr>
          <w:p w:rsidR="00A456ED" w:rsidRPr="00205F48" w:rsidRDefault="00A456ED" w:rsidP="002737FF">
            <w:pPr>
              <w:pStyle w:val="Tabletext"/>
            </w:pPr>
            <w:r w:rsidRPr="00205F48">
              <w:rPr>
                <w:b/>
              </w:rPr>
              <w:t>Australian Capital Territory</w:t>
            </w:r>
          </w:p>
        </w:tc>
      </w:tr>
      <w:tr w:rsidR="00A456ED" w:rsidRPr="00205F48" w:rsidTr="005230ED">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1</w:t>
            </w:r>
          </w:p>
        </w:tc>
        <w:tc>
          <w:tcPr>
            <w:tcW w:w="1843" w:type="dxa"/>
            <w:tcBorders>
              <w:top w:val="single" w:sz="4" w:space="0" w:color="auto"/>
              <w:bottom w:val="single" w:sz="4" w:space="0" w:color="auto"/>
            </w:tcBorders>
          </w:tcPr>
          <w:p w:rsidR="00A456ED" w:rsidRPr="00205F48" w:rsidRDefault="00A456ED" w:rsidP="002737FF">
            <w:pPr>
              <w:pStyle w:val="Tabletext"/>
            </w:pPr>
            <w:r w:rsidRPr="00205F48">
              <w:t>Canberra International Airport</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tc>
      </w:tr>
      <w:tr w:rsidR="00A456ED" w:rsidRPr="00205F48" w:rsidTr="005230ED">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2</w:t>
            </w:r>
          </w:p>
        </w:tc>
        <w:tc>
          <w:tcPr>
            <w:tcW w:w="1843" w:type="dxa"/>
            <w:tcBorders>
              <w:top w:val="single" w:sz="4" w:space="0" w:color="auto"/>
              <w:bottom w:val="single" w:sz="4" w:space="0" w:color="auto"/>
            </w:tcBorders>
          </w:tcPr>
          <w:p w:rsidR="00A456ED" w:rsidRPr="00205F48" w:rsidRDefault="00A456ED" w:rsidP="002737FF">
            <w:pPr>
              <w:pStyle w:val="Tabletext"/>
            </w:pPr>
            <w:r w:rsidRPr="00205F48">
              <w:t>RAAF Base, Fairbairn</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tc>
      </w:tr>
      <w:tr w:rsidR="00A456ED" w:rsidRPr="00205F48" w:rsidTr="001E7335">
        <w:trPr>
          <w:cantSplit/>
        </w:trPr>
        <w:tc>
          <w:tcPr>
            <w:tcW w:w="7371" w:type="dxa"/>
            <w:gridSpan w:val="3"/>
            <w:tcBorders>
              <w:top w:val="single" w:sz="4" w:space="0" w:color="auto"/>
              <w:bottom w:val="single" w:sz="4" w:space="0" w:color="auto"/>
            </w:tcBorders>
          </w:tcPr>
          <w:p w:rsidR="00A456ED" w:rsidRPr="00205F48" w:rsidRDefault="00A456ED" w:rsidP="002737FF">
            <w:pPr>
              <w:pStyle w:val="Tabletext"/>
            </w:pPr>
            <w:r w:rsidRPr="00205F48">
              <w:rPr>
                <w:b/>
              </w:rPr>
              <w:t>Queensland</w:t>
            </w:r>
          </w:p>
        </w:tc>
      </w:tr>
      <w:tr w:rsidR="00A456ED" w:rsidRPr="00205F48" w:rsidTr="001E7335">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3</w:t>
            </w:r>
          </w:p>
        </w:tc>
        <w:tc>
          <w:tcPr>
            <w:tcW w:w="1843" w:type="dxa"/>
            <w:tcBorders>
              <w:top w:val="single" w:sz="4" w:space="0" w:color="auto"/>
              <w:bottom w:val="single" w:sz="4" w:space="0" w:color="auto"/>
            </w:tcBorders>
          </w:tcPr>
          <w:p w:rsidR="00A456ED" w:rsidRPr="00205F48" w:rsidRDefault="00A456ED" w:rsidP="002737FF">
            <w:pPr>
              <w:pStyle w:val="Tabletext"/>
            </w:pPr>
            <w:r w:rsidRPr="00205F48">
              <w:t>Bundaberg</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tc>
      </w:tr>
      <w:tr w:rsidR="00A456ED" w:rsidRPr="00205F48" w:rsidTr="001E7335">
        <w:trPr>
          <w:cantSplit/>
        </w:trPr>
        <w:tc>
          <w:tcPr>
            <w:tcW w:w="992" w:type="dxa"/>
            <w:tcBorders>
              <w:top w:val="single" w:sz="4" w:space="0" w:color="auto"/>
              <w:bottom w:val="single" w:sz="4" w:space="0" w:color="auto"/>
            </w:tcBorders>
          </w:tcPr>
          <w:p w:rsidR="00A456ED" w:rsidRPr="00205F48" w:rsidDel="00222490" w:rsidRDefault="00A456ED" w:rsidP="002737FF">
            <w:pPr>
              <w:pStyle w:val="Tabletext"/>
            </w:pPr>
            <w:r w:rsidRPr="00205F48">
              <w:t>4</w:t>
            </w:r>
          </w:p>
        </w:tc>
        <w:tc>
          <w:tcPr>
            <w:tcW w:w="1843" w:type="dxa"/>
            <w:tcBorders>
              <w:top w:val="single" w:sz="4" w:space="0" w:color="auto"/>
              <w:bottom w:val="single" w:sz="4" w:space="0" w:color="auto"/>
            </w:tcBorders>
          </w:tcPr>
          <w:p w:rsidR="00A456ED" w:rsidRPr="00205F48" w:rsidDel="00222490" w:rsidRDefault="00A456ED" w:rsidP="002737FF">
            <w:pPr>
              <w:pStyle w:val="Tabletext"/>
            </w:pPr>
            <w:r w:rsidRPr="00205F48">
              <w:t>Cairns</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p w:rsidR="00A456ED" w:rsidRPr="00205F48" w:rsidDel="00222490" w:rsidRDefault="00A456ED" w:rsidP="002737FF">
            <w:pPr>
              <w:pStyle w:val="Tabletext"/>
            </w:pPr>
            <w:r w:rsidRPr="00205F48">
              <w:t>Fish (whether alive or dead)</w:t>
            </w:r>
          </w:p>
        </w:tc>
      </w:tr>
      <w:tr w:rsidR="00A456ED" w:rsidRPr="00205F48" w:rsidTr="003A2828">
        <w:trPr>
          <w:cantSplit/>
        </w:trPr>
        <w:tc>
          <w:tcPr>
            <w:tcW w:w="992" w:type="dxa"/>
            <w:tcBorders>
              <w:top w:val="single" w:sz="4" w:space="0" w:color="auto"/>
              <w:bottom w:val="single" w:sz="4" w:space="0" w:color="auto"/>
            </w:tcBorders>
          </w:tcPr>
          <w:p w:rsidR="00A456ED" w:rsidRPr="00205F48" w:rsidDel="00222490" w:rsidRDefault="00A456ED" w:rsidP="002737FF">
            <w:pPr>
              <w:pStyle w:val="Tabletext"/>
            </w:pPr>
            <w:r w:rsidRPr="00205F48">
              <w:t>5</w:t>
            </w:r>
          </w:p>
        </w:tc>
        <w:tc>
          <w:tcPr>
            <w:tcW w:w="1843" w:type="dxa"/>
            <w:tcBorders>
              <w:top w:val="single" w:sz="4" w:space="0" w:color="auto"/>
              <w:bottom w:val="single" w:sz="4" w:space="0" w:color="auto"/>
            </w:tcBorders>
          </w:tcPr>
          <w:p w:rsidR="00A456ED" w:rsidRPr="00205F48" w:rsidDel="00222490" w:rsidRDefault="00A456ED" w:rsidP="002737FF">
            <w:pPr>
              <w:pStyle w:val="Tabletext"/>
            </w:pPr>
            <w:r w:rsidRPr="00205F48">
              <w:t>Cairns Airport</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Animals from New Zealand</w:t>
            </w:r>
          </w:p>
          <w:p w:rsidR="00A456ED" w:rsidRPr="00205F48" w:rsidDel="00222490" w:rsidRDefault="00A456ED" w:rsidP="002737FF">
            <w:pPr>
              <w:pStyle w:val="Tabletext"/>
            </w:pPr>
            <w:r w:rsidRPr="00205F48">
              <w:t>Fish (whether alive or dead)</w:t>
            </w:r>
          </w:p>
        </w:tc>
      </w:tr>
      <w:tr w:rsidR="00A456ED" w:rsidRPr="00205F48" w:rsidTr="003A2828">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lastRenderedPageBreak/>
              <w:t>5A</w:t>
            </w:r>
          </w:p>
        </w:tc>
        <w:tc>
          <w:tcPr>
            <w:tcW w:w="1843" w:type="dxa"/>
            <w:tcBorders>
              <w:top w:val="single" w:sz="4" w:space="0" w:color="auto"/>
              <w:bottom w:val="single" w:sz="4" w:space="0" w:color="auto"/>
            </w:tcBorders>
          </w:tcPr>
          <w:p w:rsidR="00A456ED" w:rsidRPr="00205F48" w:rsidRDefault="00A456ED" w:rsidP="002737FF">
            <w:pPr>
              <w:pStyle w:val="Tabletext"/>
            </w:pPr>
            <w:r w:rsidRPr="00205F48">
              <w:t>Coolangatta Airport</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tc>
      </w:tr>
      <w:tr w:rsidR="00A456ED" w:rsidRPr="00205F48" w:rsidTr="003A2828">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6</w:t>
            </w:r>
          </w:p>
        </w:tc>
        <w:tc>
          <w:tcPr>
            <w:tcW w:w="1843" w:type="dxa"/>
            <w:tcBorders>
              <w:top w:val="single" w:sz="4" w:space="0" w:color="auto"/>
              <w:bottom w:val="single" w:sz="4" w:space="0" w:color="auto"/>
            </w:tcBorders>
          </w:tcPr>
          <w:p w:rsidR="00A456ED" w:rsidRPr="00205F48" w:rsidRDefault="00A456ED" w:rsidP="002737FF">
            <w:pPr>
              <w:pStyle w:val="Tabletext"/>
            </w:pPr>
            <w:r w:rsidRPr="00205F48">
              <w:t>Gladstone</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tc>
      </w:tr>
      <w:tr w:rsidR="00A456ED" w:rsidRPr="00205F48" w:rsidTr="003A2828">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6A</w:t>
            </w:r>
          </w:p>
        </w:tc>
        <w:tc>
          <w:tcPr>
            <w:tcW w:w="1843" w:type="dxa"/>
            <w:tcBorders>
              <w:top w:val="single" w:sz="4" w:space="0" w:color="auto"/>
              <w:bottom w:val="single" w:sz="4" w:space="0" w:color="auto"/>
            </w:tcBorders>
          </w:tcPr>
          <w:p w:rsidR="00A456ED" w:rsidRPr="00205F48" w:rsidRDefault="00A456ED" w:rsidP="002737FF">
            <w:pPr>
              <w:pStyle w:val="Tabletext"/>
            </w:pPr>
            <w:r w:rsidRPr="00205F48">
              <w:t>Horn Island Airport</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Dead fish</w:t>
            </w:r>
          </w:p>
        </w:tc>
      </w:tr>
      <w:tr w:rsidR="00A456ED" w:rsidRPr="00205F48" w:rsidTr="003A2828">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7</w:t>
            </w:r>
          </w:p>
        </w:tc>
        <w:tc>
          <w:tcPr>
            <w:tcW w:w="1843" w:type="dxa"/>
            <w:tcBorders>
              <w:top w:val="single" w:sz="4" w:space="0" w:color="auto"/>
              <w:bottom w:val="single" w:sz="4" w:space="0" w:color="auto"/>
            </w:tcBorders>
          </w:tcPr>
          <w:p w:rsidR="00A456ED" w:rsidRPr="00205F48" w:rsidRDefault="00296AC6" w:rsidP="002737FF">
            <w:pPr>
              <w:pStyle w:val="Tabletext"/>
            </w:pPr>
            <w:r w:rsidRPr="00205F48">
              <w:t>Port Kennedy</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Dead fish</w:t>
            </w:r>
          </w:p>
        </w:tc>
      </w:tr>
      <w:tr w:rsidR="00A456ED" w:rsidRPr="00205F48" w:rsidTr="003A2828">
        <w:trPr>
          <w:cantSplit/>
        </w:trPr>
        <w:tc>
          <w:tcPr>
            <w:tcW w:w="992" w:type="dxa"/>
            <w:tcBorders>
              <w:top w:val="single" w:sz="4" w:space="0" w:color="auto"/>
              <w:bottom w:val="single" w:sz="4" w:space="0" w:color="auto"/>
            </w:tcBorders>
          </w:tcPr>
          <w:p w:rsidR="00A456ED" w:rsidRPr="00205F48" w:rsidDel="00BA2894" w:rsidRDefault="00A456ED" w:rsidP="002737FF">
            <w:pPr>
              <w:pStyle w:val="Tabletext"/>
            </w:pPr>
            <w:r w:rsidRPr="00205F48">
              <w:t>8</w:t>
            </w:r>
          </w:p>
        </w:tc>
        <w:tc>
          <w:tcPr>
            <w:tcW w:w="1843" w:type="dxa"/>
            <w:tcBorders>
              <w:top w:val="single" w:sz="4" w:space="0" w:color="auto"/>
              <w:bottom w:val="single" w:sz="4" w:space="0" w:color="auto"/>
            </w:tcBorders>
          </w:tcPr>
          <w:p w:rsidR="00A456ED" w:rsidRPr="00205F48" w:rsidDel="00BA2894" w:rsidRDefault="00A456ED" w:rsidP="002737FF">
            <w:pPr>
              <w:pStyle w:val="Tabletext"/>
            </w:pPr>
            <w:r w:rsidRPr="00205F48">
              <w:t>Townsville</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p w:rsidR="00A456ED" w:rsidRPr="00205F48" w:rsidDel="00BA2894" w:rsidRDefault="00A456ED" w:rsidP="002737FF">
            <w:pPr>
              <w:pStyle w:val="Tabletext"/>
            </w:pPr>
            <w:r w:rsidRPr="00205F48">
              <w:t>Fish (whether alive or dead)</w:t>
            </w:r>
          </w:p>
        </w:tc>
      </w:tr>
      <w:tr w:rsidR="00A456ED" w:rsidRPr="00205F48" w:rsidTr="003A2828">
        <w:trPr>
          <w:cantSplit/>
        </w:trPr>
        <w:tc>
          <w:tcPr>
            <w:tcW w:w="992" w:type="dxa"/>
            <w:tcBorders>
              <w:top w:val="single" w:sz="4" w:space="0" w:color="auto"/>
              <w:bottom w:val="single" w:sz="4" w:space="0" w:color="auto"/>
            </w:tcBorders>
          </w:tcPr>
          <w:p w:rsidR="00A456ED" w:rsidRPr="00205F48" w:rsidDel="00BA2894" w:rsidRDefault="00A456ED" w:rsidP="002737FF">
            <w:pPr>
              <w:pStyle w:val="Tabletext"/>
            </w:pPr>
            <w:r w:rsidRPr="00205F48">
              <w:t>9</w:t>
            </w:r>
          </w:p>
        </w:tc>
        <w:tc>
          <w:tcPr>
            <w:tcW w:w="1843" w:type="dxa"/>
            <w:tcBorders>
              <w:top w:val="single" w:sz="4" w:space="0" w:color="auto"/>
              <w:bottom w:val="single" w:sz="4" w:space="0" w:color="auto"/>
            </w:tcBorders>
          </w:tcPr>
          <w:p w:rsidR="00A456ED" w:rsidRPr="00205F48" w:rsidDel="00BA2894" w:rsidRDefault="00A456ED" w:rsidP="002737FF">
            <w:pPr>
              <w:pStyle w:val="Tabletext"/>
            </w:pPr>
            <w:r w:rsidRPr="00205F48">
              <w:t>Townsville Airport</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p w:rsidR="00A456ED" w:rsidRPr="00205F48" w:rsidDel="00BA2894" w:rsidRDefault="00A456ED" w:rsidP="002737FF">
            <w:pPr>
              <w:pStyle w:val="Tabletext"/>
            </w:pPr>
            <w:r w:rsidRPr="00205F48">
              <w:t>Fish (whether alive or dead)</w:t>
            </w:r>
          </w:p>
        </w:tc>
      </w:tr>
      <w:tr w:rsidR="00A456ED" w:rsidRPr="00205F48" w:rsidTr="005230ED">
        <w:trPr>
          <w:cantSplit/>
        </w:trPr>
        <w:tc>
          <w:tcPr>
            <w:tcW w:w="7371" w:type="dxa"/>
            <w:gridSpan w:val="3"/>
            <w:tcBorders>
              <w:top w:val="single" w:sz="4" w:space="0" w:color="auto"/>
              <w:bottom w:val="single" w:sz="4" w:space="0" w:color="auto"/>
            </w:tcBorders>
          </w:tcPr>
          <w:p w:rsidR="00A456ED" w:rsidRPr="00205F48" w:rsidRDefault="00A456ED" w:rsidP="002737FF">
            <w:pPr>
              <w:pStyle w:val="Tabletext"/>
            </w:pPr>
            <w:r w:rsidRPr="00205F48">
              <w:rPr>
                <w:b/>
              </w:rPr>
              <w:t>South Australia</w:t>
            </w:r>
          </w:p>
        </w:tc>
      </w:tr>
      <w:tr w:rsidR="00A456ED" w:rsidRPr="00205F48" w:rsidTr="005230ED">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10</w:t>
            </w:r>
          </w:p>
        </w:tc>
        <w:tc>
          <w:tcPr>
            <w:tcW w:w="1843" w:type="dxa"/>
            <w:tcBorders>
              <w:top w:val="single" w:sz="4" w:space="0" w:color="auto"/>
              <w:bottom w:val="single" w:sz="4" w:space="0" w:color="auto"/>
            </w:tcBorders>
          </w:tcPr>
          <w:p w:rsidR="00A456ED" w:rsidRPr="00205F48" w:rsidRDefault="00A456ED" w:rsidP="002737FF">
            <w:pPr>
              <w:pStyle w:val="Tabletext"/>
            </w:pPr>
            <w:r w:rsidRPr="00205F48">
              <w:t>Port Lincoln</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Dead fish</w:t>
            </w:r>
          </w:p>
        </w:tc>
      </w:tr>
      <w:tr w:rsidR="00A456ED" w:rsidRPr="00205F48" w:rsidTr="005230ED">
        <w:trPr>
          <w:cantSplit/>
        </w:trPr>
        <w:tc>
          <w:tcPr>
            <w:tcW w:w="7371" w:type="dxa"/>
            <w:gridSpan w:val="3"/>
            <w:tcBorders>
              <w:top w:val="single" w:sz="4" w:space="0" w:color="auto"/>
              <w:bottom w:val="single" w:sz="4" w:space="0" w:color="auto"/>
            </w:tcBorders>
          </w:tcPr>
          <w:p w:rsidR="00A456ED" w:rsidRPr="00205F48" w:rsidRDefault="00A456ED" w:rsidP="002737FF">
            <w:pPr>
              <w:pStyle w:val="Tabletext"/>
            </w:pPr>
            <w:r w:rsidRPr="00205F48">
              <w:rPr>
                <w:b/>
              </w:rPr>
              <w:t>Tasmania</w:t>
            </w:r>
          </w:p>
        </w:tc>
      </w:tr>
      <w:tr w:rsidR="00A456ED" w:rsidRPr="00205F48" w:rsidTr="005230ED">
        <w:trPr>
          <w:cantSplit/>
        </w:trPr>
        <w:tc>
          <w:tcPr>
            <w:tcW w:w="992" w:type="dxa"/>
            <w:tcBorders>
              <w:top w:val="single" w:sz="4" w:space="0" w:color="auto"/>
              <w:bottom w:val="single" w:sz="4" w:space="0" w:color="auto"/>
            </w:tcBorders>
          </w:tcPr>
          <w:p w:rsidR="00A456ED" w:rsidRPr="00205F48" w:rsidRDefault="00A456ED" w:rsidP="002737FF">
            <w:pPr>
              <w:pStyle w:val="Tabletext"/>
            </w:pPr>
            <w:r w:rsidRPr="00205F48">
              <w:t>11</w:t>
            </w:r>
          </w:p>
        </w:tc>
        <w:tc>
          <w:tcPr>
            <w:tcW w:w="1843" w:type="dxa"/>
            <w:tcBorders>
              <w:top w:val="single" w:sz="4" w:space="0" w:color="auto"/>
              <w:bottom w:val="single" w:sz="4" w:space="0" w:color="auto"/>
            </w:tcBorders>
          </w:tcPr>
          <w:p w:rsidR="00A456ED" w:rsidRPr="00205F48" w:rsidRDefault="00A456ED">
            <w:pPr>
              <w:pStyle w:val="Tabletext"/>
            </w:pPr>
            <w:r w:rsidRPr="00205F48">
              <w:t>Launceston</w:t>
            </w:r>
          </w:p>
        </w:tc>
        <w:tc>
          <w:tcPr>
            <w:tcW w:w="4536" w:type="dxa"/>
            <w:tcBorders>
              <w:top w:val="single" w:sz="4" w:space="0" w:color="auto"/>
              <w:bottom w:val="single" w:sz="4" w:space="0" w:color="auto"/>
            </w:tcBorders>
          </w:tcPr>
          <w:p w:rsidR="00A456ED" w:rsidRPr="00205F48" w:rsidRDefault="00A456ED" w:rsidP="002737FF">
            <w:pPr>
              <w:pStyle w:val="Tabletext"/>
            </w:pPr>
            <w:r w:rsidRPr="00205F48">
              <w:t>Domestic cats and domestic dogs from New Zealand</w:t>
            </w:r>
          </w:p>
        </w:tc>
      </w:tr>
      <w:tr w:rsidR="00A456ED" w:rsidRPr="00205F48" w:rsidTr="005230ED">
        <w:trPr>
          <w:cantSplit/>
        </w:trPr>
        <w:tc>
          <w:tcPr>
            <w:tcW w:w="7371" w:type="dxa"/>
            <w:gridSpan w:val="3"/>
            <w:tcBorders>
              <w:top w:val="single" w:sz="4" w:space="0" w:color="auto"/>
              <w:bottom w:val="single" w:sz="4" w:space="0" w:color="auto"/>
            </w:tcBorders>
          </w:tcPr>
          <w:p w:rsidR="00A456ED" w:rsidRPr="00205F48" w:rsidRDefault="00A456ED" w:rsidP="002737FF">
            <w:pPr>
              <w:pStyle w:val="Tabletext"/>
            </w:pPr>
            <w:r w:rsidRPr="00205F48">
              <w:rPr>
                <w:b/>
              </w:rPr>
              <w:t>Northern Territory</w:t>
            </w:r>
          </w:p>
        </w:tc>
      </w:tr>
      <w:tr w:rsidR="00A456ED" w:rsidRPr="00205F48" w:rsidTr="005230ED">
        <w:trPr>
          <w:cantSplit/>
        </w:trPr>
        <w:tc>
          <w:tcPr>
            <w:tcW w:w="992" w:type="dxa"/>
            <w:tcBorders>
              <w:top w:val="single" w:sz="4" w:space="0" w:color="auto"/>
            </w:tcBorders>
          </w:tcPr>
          <w:p w:rsidR="00A456ED" w:rsidRPr="00205F48" w:rsidRDefault="00A456ED" w:rsidP="002737FF">
            <w:pPr>
              <w:pStyle w:val="Tabletext"/>
            </w:pPr>
            <w:r w:rsidRPr="00205F48">
              <w:t>12</w:t>
            </w:r>
          </w:p>
        </w:tc>
        <w:tc>
          <w:tcPr>
            <w:tcW w:w="1843" w:type="dxa"/>
            <w:tcBorders>
              <w:top w:val="single" w:sz="4" w:space="0" w:color="auto"/>
            </w:tcBorders>
          </w:tcPr>
          <w:p w:rsidR="00A456ED" w:rsidRPr="00205F48" w:rsidRDefault="00A456ED" w:rsidP="002737FF">
            <w:pPr>
              <w:pStyle w:val="Tabletext"/>
            </w:pPr>
            <w:r w:rsidRPr="00205F48">
              <w:t>Darwin</w:t>
            </w:r>
          </w:p>
        </w:tc>
        <w:tc>
          <w:tcPr>
            <w:tcW w:w="4536" w:type="dxa"/>
            <w:tcBorders>
              <w:top w:val="single" w:sz="4" w:space="0" w:color="auto"/>
            </w:tcBorders>
          </w:tcPr>
          <w:p w:rsidR="00A456ED" w:rsidRPr="00205F48" w:rsidRDefault="00A456ED" w:rsidP="002737FF">
            <w:pPr>
              <w:pStyle w:val="Tabletext"/>
            </w:pPr>
            <w:r w:rsidRPr="00205F48">
              <w:t>Domestic cats and domestic dogs from New Zealand</w:t>
            </w:r>
          </w:p>
        </w:tc>
      </w:tr>
      <w:tr w:rsidR="00A456ED" w:rsidRPr="00205F48" w:rsidTr="005230ED">
        <w:trPr>
          <w:cantSplit/>
        </w:trPr>
        <w:tc>
          <w:tcPr>
            <w:tcW w:w="992" w:type="dxa"/>
            <w:tcBorders>
              <w:bottom w:val="single" w:sz="12" w:space="0" w:color="auto"/>
            </w:tcBorders>
          </w:tcPr>
          <w:p w:rsidR="00A456ED" w:rsidRPr="00205F48" w:rsidRDefault="00A456ED" w:rsidP="002737FF">
            <w:pPr>
              <w:pStyle w:val="Tabletext"/>
            </w:pPr>
            <w:r w:rsidRPr="00205F48">
              <w:t>13</w:t>
            </w:r>
          </w:p>
        </w:tc>
        <w:tc>
          <w:tcPr>
            <w:tcW w:w="1843" w:type="dxa"/>
            <w:tcBorders>
              <w:bottom w:val="single" w:sz="12" w:space="0" w:color="auto"/>
            </w:tcBorders>
          </w:tcPr>
          <w:p w:rsidR="00A456ED" w:rsidRPr="00205F48" w:rsidRDefault="00A456ED" w:rsidP="002737FF">
            <w:pPr>
              <w:pStyle w:val="Tabletext"/>
            </w:pPr>
            <w:r w:rsidRPr="00205F48">
              <w:t>Darwin Airport</w:t>
            </w:r>
          </w:p>
        </w:tc>
        <w:tc>
          <w:tcPr>
            <w:tcW w:w="4536" w:type="dxa"/>
            <w:tcBorders>
              <w:bottom w:val="single" w:sz="12" w:space="0" w:color="auto"/>
            </w:tcBorders>
          </w:tcPr>
          <w:p w:rsidR="00A456ED" w:rsidRPr="00205F48" w:rsidRDefault="00A456ED" w:rsidP="002737FF">
            <w:pPr>
              <w:pStyle w:val="Tabletext"/>
            </w:pPr>
            <w:r w:rsidRPr="00205F48">
              <w:t>Domestic cats and domestic dogs from New Zealand</w:t>
            </w:r>
          </w:p>
        </w:tc>
      </w:tr>
    </w:tbl>
    <w:p w:rsidR="00A456ED" w:rsidRPr="00205F48" w:rsidRDefault="00A456ED" w:rsidP="002737FF">
      <w:pPr>
        <w:pStyle w:val="ActHead5"/>
      </w:pPr>
      <w:bookmarkStart w:id="16" w:name="_Toc431908242"/>
      <w:r w:rsidRPr="00205F48">
        <w:rPr>
          <w:rStyle w:val="CharSectno"/>
        </w:rPr>
        <w:t>12</w:t>
      </w:r>
      <w:r w:rsidR="002737FF" w:rsidRPr="00205F48">
        <w:t xml:space="preserve">  </w:t>
      </w:r>
      <w:r w:rsidRPr="00205F48">
        <w:t>Ports where imported plants generally may be landed (Quarantine Act, s 13(1)(b))</w:t>
      </w:r>
      <w:bookmarkEnd w:id="16"/>
    </w:p>
    <w:p w:rsidR="00A456ED" w:rsidRPr="00205F48" w:rsidRDefault="00A456ED" w:rsidP="002737FF">
      <w:pPr>
        <w:pStyle w:val="subsection"/>
      </w:pPr>
      <w:r w:rsidRPr="00205F48">
        <w:tab/>
      </w:r>
      <w:r w:rsidRPr="00205F48">
        <w:tab/>
        <w:t>Each port in Australia mentioned in table 5 is a port where imported plants may be landed.</w:t>
      </w:r>
    </w:p>
    <w:p w:rsidR="00A456ED" w:rsidRPr="00205F48" w:rsidRDefault="00A456ED" w:rsidP="005230ED">
      <w:pPr>
        <w:pStyle w:val="listheading"/>
        <w:keepLines/>
        <w:spacing w:before="240"/>
        <w:ind w:left="2126"/>
      </w:pPr>
      <w:r w:rsidRPr="00205F48">
        <w:t>Table 5</w:t>
      </w:r>
      <w:r w:rsidRPr="00205F48">
        <w:tab/>
        <w:t>Ports where imported</w:t>
      </w:r>
      <w:r w:rsidRPr="00205F48">
        <w:rPr>
          <w:i/>
        </w:rPr>
        <w:t xml:space="preserve"> </w:t>
      </w:r>
      <w:r w:rsidRPr="00205F48">
        <w:t>plants generally may be landed</w:t>
      </w:r>
    </w:p>
    <w:p w:rsidR="001265FF" w:rsidRPr="00205F48" w:rsidRDefault="001265FF" w:rsidP="00A456ED">
      <w:pPr>
        <w:pStyle w:val="listtext"/>
        <w:spacing w:before="240"/>
        <w:ind w:left="1418" w:hanging="283"/>
        <w:rPr>
          <w:b/>
        </w:rPr>
        <w:sectPr w:rsidR="001265FF" w:rsidRPr="00205F48" w:rsidSect="00212F3A">
          <w:type w:val="continuous"/>
          <w:pgSz w:w="11907" w:h="16839"/>
          <w:pgMar w:top="1440" w:right="1797" w:bottom="1440" w:left="1797" w:header="709" w:footer="709" w:gutter="0"/>
          <w:cols w:space="708"/>
          <w:docGrid w:linePitch="360"/>
        </w:sectPr>
      </w:pPr>
    </w:p>
    <w:p w:rsidR="00A456ED" w:rsidRPr="00205F48" w:rsidRDefault="00A456ED" w:rsidP="005230ED">
      <w:pPr>
        <w:pStyle w:val="listtext"/>
        <w:ind w:left="1418" w:hanging="284"/>
        <w:rPr>
          <w:b/>
        </w:rPr>
      </w:pPr>
      <w:r w:rsidRPr="00205F48">
        <w:rPr>
          <w:b/>
        </w:rPr>
        <w:lastRenderedPageBreak/>
        <w:t>Australian Capital Territory</w:t>
      </w:r>
    </w:p>
    <w:p w:rsidR="00A456ED" w:rsidRPr="00205F48" w:rsidRDefault="00A456ED" w:rsidP="00A456ED">
      <w:pPr>
        <w:pStyle w:val="listtext"/>
        <w:ind w:left="1418" w:hanging="283"/>
      </w:pPr>
      <w:r w:rsidRPr="00205F48">
        <w:t>Canberra International Airport</w:t>
      </w:r>
    </w:p>
    <w:p w:rsidR="00A456ED" w:rsidRPr="00205F48" w:rsidRDefault="00A456ED" w:rsidP="00A456ED">
      <w:pPr>
        <w:pStyle w:val="listtext"/>
        <w:ind w:left="1418" w:hanging="283"/>
        <w:rPr>
          <w:b/>
        </w:rPr>
      </w:pPr>
      <w:r w:rsidRPr="00205F48">
        <w:t>Royal Australian Air Force Base, Fairbairn</w:t>
      </w:r>
    </w:p>
    <w:p w:rsidR="00A456ED" w:rsidRPr="00205F48" w:rsidRDefault="00A456ED" w:rsidP="00A456ED">
      <w:pPr>
        <w:pStyle w:val="listtext"/>
        <w:spacing w:before="240"/>
        <w:ind w:left="1418" w:hanging="283"/>
        <w:rPr>
          <w:b/>
        </w:rPr>
      </w:pPr>
      <w:r w:rsidRPr="00205F48">
        <w:rPr>
          <w:b/>
        </w:rPr>
        <w:t>New South Wales</w:t>
      </w:r>
    </w:p>
    <w:p w:rsidR="00A456ED" w:rsidRPr="00205F48" w:rsidRDefault="00A456ED" w:rsidP="00A456ED">
      <w:pPr>
        <w:pStyle w:val="listtext"/>
        <w:ind w:left="1418" w:hanging="283"/>
      </w:pPr>
      <w:r w:rsidRPr="00205F48">
        <w:t>Kingsford Smith Airport, Sydney</w:t>
      </w:r>
    </w:p>
    <w:p w:rsidR="00A456ED" w:rsidRPr="00205F48" w:rsidRDefault="00A456ED" w:rsidP="00A456ED">
      <w:pPr>
        <w:pStyle w:val="listtext"/>
        <w:ind w:left="1418" w:hanging="283"/>
      </w:pPr>
      <w:r w:rsidRPr="00205F48">
        <w:t>Newcastle</w:t>
      </w:r>
    </w:p>
    <w:p w:rsidR="001B0255" w:rsidRPr="00205F48" w:rsidRDefault="001B0255" w:rsidP="005230ED">
      <w:pPr>
        <w:pStyle w:val="listtext"/>
        <w:ind w:left="1418" w:hanging="283"/>
        <w:rPr>
          <w:szCs w:val="22"/>
        </w:rPr>
      </w:pPr>
      <w:r w:rsidRPr="00205F48">
        <w:rPr>
          <w:szCs w:val="22"/>
        </w:rPr>
        <w:t>Port of Botany Bay</w:t>
      </w:r>
    </w:p>
    <w:p w:rsidR="001B0255" w:rsidRPr="00205F48" w:rsidRDefault="001B0255" w:rsidP="005230ED">
      <w:pPr>
        <w:pStyle w:val="listtext"/>
        <w:ind w:left="1418" w:hanging="283"/>
        <w:rPr>
          <w:szCs w:val="22"/>
        </w:rPr>
      </w:pPr>
      <w:r w:rsidRPr="00205F48">
        <w:rPr>
          <w:szCs w:val="22"/>
        </w:rPr>
        <w:t>Sydney</w:t>
      </w:r>
    </w:p>
    <w:p w:rsidR="00A456ED" w:rsidRPr="00205F48" w:rsidRDefault="00A456ED" w:rsidP="00801642">
      <w:pPr>
        <w:pStyle w:val="listtext"/>
        <w:keepNext/>
        <w:spacing w:before="240"/>
        <w:ind w:left="1418" w:hanging="284"/>
        <w:rPr>
          <w:b/>
        </w:rPr>
      </w:pPr>
      <w:r w:rsidRPr="00205F48">
        <w:rPr>
          <w:b/>
        </w:rPr>
        <w:t>Victoria</w:t>
      </w:r>
    </w:p>
    <w:p w:rsidR="00A456ED" w:rsidRPr="00205F48" w:rsidRDefault="00A456ED" w:rsidP="00A456ED">
      <w:pPr>
        <w:pStyle w:val="listtext"/>
        <w:ind w:left="1418" w:hanging="283"/>
      </w:pPr>
      <w:r w:rsidRPr="00205F48">
        <w:t>Geelong</w:t>
      </w:r>
    </w:p>
    <w:p w:rsidR="00A456ED" w:rsidRPr="00205F48" w:rsidRDefault="00A456ED" w:rsidP="00A456ED">
      <w:pPr>
        <w:pStyle w:val="listtext"/>
        <w:ind w:left="1418" w:hanging="283"/>
      </w:pPr>
      <w:r w:rsidRPr="00205F48">
        <w:t>Melbourne</w:t>
      </w:r>
    </w:p>
    <w:p w:rsidR="00A456ED" w:rsidRPr="00205F48" w:rsidRDefault="00A456ED">
      <w:pPr>
        <w:pStyle w:val="listtext"/>
        <w:ind w:left="1418" w:hanging="283"/>
      </w:pPr>
      <w:r w:rsidRPr="00205F48">
        <w:lastRenderedPageBreak/>
        <w:t>Tullamarine Airport, Melbourne</w:t>
      </w:r>
    </w:p>
    <w:p w:rsidR="00796311" w:rsidRPr="00205F48" w:rsidRDefault="00796311">
      <w:pPr>
        <w:pStyle w:val="listtext"/>
        <w:ind w:left="1418" w:hanging="283"/>
      </w:pPr>
    </w:p>
    <w:p w:rsidR="00A456ED" w:rsidRPr="00205F48" w:rsidRDefault="00A456ED" w:rsidP="00E377B2">
      <w:pPr>
        <w:pStyle w:val="listtext"/>
        <w:keepNext/>
        <w:keepLines/>
        <w:ind w:left="1418" w:hanging="284"/>
        <w:rPr>
          <w:b/>
        </w:rPr>
      </w:pPr>
      <w:r w:rsidRPr="00205F48">
        <w:rPr>
          <w:b/>
        </w:rPr>
        <w:t>Queensland</w:t>
      </w:r>
    </w:p>
    <w:p w:rsidR="00A456ED" w:rsidRPr="00205F48" w:rsidRDefault="00A456ED" w:rsidP="00E377B2">
      <w:pPr>
        <w:pStyle w:val="listtext"/>
        <w:keepNext/>
        <w:keepLines/>
        <w:ind w:left="1418" w:hanging="284"/>
      </w:pPr>
      <w:r w:rsidRPr="00205F48">
        <w:t>Brisbane</w:t>
      </w:r>
    </w:p>
    <w:p w:rsidR="00A456ED" w:rsidRPr="00205F48" w:rsidRDefault="00A456ED" w:rsidP="00A456ED">
      <w:pPr>
        <w:pStyle w:val="listtext"/>
        <w:ind w:left="1418" w:hanging="284"/>
      </w:pPr>
      <w:r w:rsidRPr="00205F48">
        <w:t>Brisbane Airport</w:t>
      </w:r>
    </w:p>
    <w:p w:rsidR="00A456ED" w:rsidRPr="00205F48" w:rsidRDefault="00A456ED" w:rsidP="00A456ED">
      <w:pPr>
        <w:pStyle w:val="listtext"/>
        <w:ind w:left="1418" w:hanging="284"/>
      </w:pPr>
      <w:r w:rsidRPr="00205F48">
        <w:t>Cairns</w:t>
      </w:r>
    </w:p>
    <w:p w:rsidR="00A456ED" w:rsidRPr="00205F48" w:rsidRDefault="00A456ED" w:rsidP="00A456ED">
      <w:pPr>
        <w:pStyle w:val="listtext"/>
        <w:ind w:left="1418" w:hanging="284"/>
      </w:pPr>
      <w:r w:rsidRPr="00205F48">
        <w:t>Cairns Airport</w:t>
      </w:r>
    </w:p>
    <w:p w:rsidR="00A456ED" w:rsidRPr="00205F48" w:rsidRDefault="00A456ED" w:rsidP="00A456ED">
      <w:pPr>
        <w:pStyle w:val="listtext"/>
        <w:ind w:left="1418" w:hanging="284"/>
      </w:pPr>
      <w:r w:rsidRPr="00205F48">
        <w:t>Gladstone</w:t>
      </w:r>
    </w:p>
    <w:p w:rsidR="00A456ED" w:rsidRPr="00205F48" w:rsidRDefault="00A456ED" w:rsidP="00A456ED">
      <w:pPr>
        <w:pStyle w:val="listtext"/>
        <w:ind w:left="1418" w:hanging="284"/>
      </w:pPr>
      <w:r w:rsidRPr="00205F48">
        <w:t>Port Alma</w:t>
      </w:r>
    </w:p>
    <w:p w:rsidR="00A456ED" w:rsidRPr="00205F48" w:rsidRDefault="00A456ED" w:rsidP="00A456ED">
      <w:pPr>
        <w:pStyle w:val="listtext"/>
        <w:ind w:left="1418" w:hanging="284"/>
      </w:pPr>
      <w:r w:rsidRPr="00205F48">
        <w:t>Townsville</w:t>
      </w:r>
    </w:p>
    <w:p w:rsidR="00A456ED" w:rsidRPr="00205F48" w:rsidRDefault="00A456ED" w:rsidP="00A456ED">
      <w:pPr>
        <w:pStyle w:val="listtext"/>
        <w:ind w:left="1418" w:hanging="283"/>
      </w:pPr>
      <w:r w:rsidRPr="00205F48">
        <w:t>Townsville Airport</w:t>
      </w:r>
    </w:p>
    <w:p w:rsidR="00A456ED" w:rsidRPr="00205F48" w:rsidRDefault="00A456ED" w:rsidP="00A456ED">
      <w:pPr>
        <w:pStyle w:val="listtext"/>
        <w:spacing w:before="240"/>
        <w:ind w:left="1418" w:hanging="283"/>
        <w:rPr>
          <w:b/>
        </w:rPr>
      </w:pPr>
      <w:r w:rsidRPr="00205F48">
        <w:rPr>
          <w:b/>
        </w:rPr>
        <w:t>South Australia</w:t>
      </w:r>
    </w:p>
    <w:p w:rsidR="00A456ED" w:rsidRPr="00205F48" w:rsidRDefault="00A456ED" w:rsidP="00A456ED">
      <w:pPr>
        <w:pStyle w:val="listtext"/>
        <w:ind w:left="1418" w:hanging="283"/>
      </w:pPr>
      <w:r w:rsidRPr="00205F48">
        <w:t>Adelaide Airport</w:t>
      </w:r>
    </w:p>
    <w:p w:rsidR="00A456ED" w:rsidRPr="00205F48" w:rsidRDefault="00A456ED" w:rsidP="00A456ED">
      <w:pPr>
        <w:pStyle w:val="listtext"/>
        <w:ind w:left="1418" w:hanging="283"/>
      </w:pPr>
      <w:r w:rsidRPr="00205F48">
        <w:t>Port Adelaide</w:t>
      </w:r>
    </w:p>
    <w:p w:rsidR="00A456ED" w:rsidRPr="00205F48" w:rsidRDefault="00A456ED" w:rsidP="00D43EBF">
      <w:pPr>
        <w:pStyle w:val="listtext"/>
        <w:keepNext/>
        <w:keepLines/>
        <w:spacing w:before="240"/>
        <w:ind w:left="1418" w:hanging="284"/>
        <w:rPr>
          <w:b/>
        </w:rPr>
      </w:pPr>
      <w:r w:rsidRPr="00205F48">
        <w:rPr>
          <w:b/>
        </w:rPr>
        <w:lastRenderedPageBreak/>
        <w:t>Western Australia</w:t>
      </w:r>
    </w:p>
    <w:p w:rsidR="00A456ED" w:rsidRPr="00205F48" w:rsidRDefault="00A456ED" w:rsidP="00A456ED">
      <w:pPr>
        <w:pStyle w:val="listtext"/>
        <w:ind w:left="1418" w:hanging="283"/>
      </w:pPr>
      <w:r w:rsidRPr="00205F48">
        <w:t>Broome</w:t>
      </w:r>
    </w:p>
    <w:p w:rsidR="00A456ED" w:rsidRPr="00205F48" w:rsidRDefault="00A456ED" w:rsidP="00A456ED">
      <w:pPr>
        <w:pStyle w:val="listtext"/>
        <w:ind w:left="1418" w:hanging="283"/>
      </w:pPr>
      <w:r w:rsidRPr="00205F48">
        <w:t>Broome Airport</w:t>
      </w:r>
    </w:p>
    <w:p w:rsidR="00A456ED" w:rsidRPr="00205F48" w:rsidRDefault="00A456ED" w:rsidP="00A456ED">
      <w:pPr>
        <w:pStyle w:val="listtext"/>
        <w:ind w:left="1418" w:hanging="283"/>
      </w:pPr>
      <w:r w:rsidRPr="00205F48">
        <w:t>Bunbury</w:t>
      </w:r>
    </w:p>
    <w:p w:rsidR="00A456ED" w:rsidRPr="00205F48" w:rsidRDefault="00A456ED" w:rsidP="00A456ED">
      <w:pPr>
        <w:pStyle w:val="listtext"/>
        <w:ind w:left="1418" w:hanging="283"/>
      </w:pPr>
      <w:r w:rsidRPr="00205F48">
        <w:t>Dampier</w:t>
      </w:r>
    </w:p>
    <w:p w:rsidR="00A456ED" w:rsidRPr="00205F48" w:rsidRDefault="00A456ED" w:rsidP="00A456ED">
      <w:pPr>
        <w:pStyle w:val="listtext"/>
        <w:ind w:left="1418" w:hanging="283"/>
      </w:pPr>
      <w:r w:rsidRPr="00205F48">
        <w:t>Fremantle</w:t>
      </w:r>
    </w:p>
    <w:p w:rsidR="00A456ED" w:rsidRPr="00205F48" w:rsidRDefault="00A456ED" w:rsidP="00A456ED">
      <w:pPr>
        <w:pStyle w:val="listtext"/>
        <w:ind w:left="1418" w:hanging="283"/>
      </w:pPr>
      <w:r w:rsidRPr="00205F48">
        <w:t>Geraldton</w:t>
      </w:r>
    </w:p>
    <w:p w:rsidR="00A456ED" w:rsidRPr="00205F48" w:rsidRDefault="00A456ED" w:rsidP="00A456ED">
      <w:pPr>
        <w:pStyle w:val="listtext"/>
        <w:ind w:left="1418" w:hanging="283"/>
      </w:pPr>
      <w:r w:rsidRPr="00205F48">
        <w:t>Perth Airport</w:t>
      </w:r>
    </w:p>
    <w:p w:rsidR="00A456ED" w:rsidRPr="00205F48" w:rsidRDefault="00A456ED" w:rsidP="00A456ED">
      <w:pPr>
        <w:pStyle w:val="listtext"/>
        <w:ind w:left="1418" w:hanging="283"/>
      </w:pPr>
      <w:r w:rsidRPr="00205F48">
        <w:t>Port Hedland</w:t>
      </w:r>
    </w:p>
    <w:p w:rsidR="00A456ED" w:rsidRPr="00205F48" w:rsidRDefault="00A456ED" w:rsidP="00A456ED">
      <w:pPr>
        <w:pStyle w:val="listtext"/>
        <w:ind w:left="1418" w:hanging="283"/>
      </w:pPr>
      <w:r w:rsidRPr="00205F48">
        <w:t>Port Hedland Airport</w:t>
      </w:r>
    </w:p>
    <w:p w:rsidR="00A456ED" w:rsidRPr="00205F48" w:rsidRDefault="00A456ED" w:rsidP="00A456ED">
      <w:pPr>
        <w:pStyle w:val="listtext"/>
        <w:spacing w:before="240"/>
        <w:ind w:left="1418" w:hanging="283"/>
        <w:rPr>
          <w:b/>
        </w:rPr>
      </w:pPr>
      <w:r w:rsidRPr="00205F48">
        <w:rPr>
          <w:b/>
        </w:rPr>
        <w:lastRenderedPageBreak/>
        <w:t>Tasmania</w:t>
      </w:r>
    </w:p>
    <w:p w:rsidR="00A456ED" w:rsidRPr="00205F48" w:rsidRDefault="00A456ED" w:rsidP="00A456ED">
      <w:pPr>
        <w:pStyle w:val="listtext"/>
        <w:ind w:left="1418" w:hanging="283"/>
      </w:pPr>
      <w:r w:rsidRPr="00205F48">
        <w:t>Burnie</w:t>
      </w:r>
    </w:p>
    <w:p w:rsidR="00A456ED" w:rsidRPr="00205F48" w:rsidRDefault="00A456ED" w:rsidP="00A456ED">
      <w:pPr>
        <w:pStyle w:val="listtext"/>
        <w:ind w:left="1418" w:hanging="283"/>
      </w:pPr>
      <w:r w:rsidRPr="00205F48">
        <w:t>Devonport</w:t>
      </w:r>
    </w:p>
    <w:p w:rsidR="001B0255" w:rsidRPr="00205F48" w:rsidRDefault="001B0255" w:rsidP="00A456ED">
      <w:pPr>
        <w:pStyle w:val="listtext"/>
        <w:ind w:left="1418" w:hanging="283"/>
      </w:pPr>
      <w:r w:rsidRPr="00205F48">
        <w:t>Hobart</w:t>
      </w:r>
    </w:p>
    <w:p w:rsidR="00A456ED" w:rsidRPr="00205F48" w:rsidRDefault="00A456ED" w:rsidP="00A456ED">
      <w:pPr>
        <w:pStyle w:val="listtext"/>
        <w:ind w:left="1418" w:hanging="283"/>
      </w:pPr>
      <w:r w:rsidRPr="00205F48">
        <w:t>Hobart Airport</w:t>
      </w:r>
    </w:p>
    <w:p w:rsidR="00DC7D49" w:rsidRPr="00205F48" w:rsidRDefault="00DC7D49" w:rsidP="00A456ED">
      <w:pPr>
        <w:pStyle w:val="listtext"/>
        <w:ind w:left="1418" w:hanging="283"/>
      </w:pPr>
      <w:r w:rsidRPr="00205F48">
        <w:t>Launceston</w:t>
      </w:r>
    </w:p>
    <w:p w:rsidR="00A456ED" w:rsidRPr="00205F48" w:rsidRDefault="00A456ED" w:rsidP="00A456ED">
      <w:pPr>
        <w:pStyle w:val="listtext"/>
        <w:ind w:left="1418" w:hanging="283"/>
      </w:pPr>
      <w:r w:rsidRPr="00205F48">
        <w:t>Stanley</w:t>
      </w:r>
    </w:p>
    <w:p w:rsidR="00A456ED" w:rsidRPr="00205F48" w:rsidRDefault="00A456ED" w:rsidP="00A456ED">
      <w:pPr>
        <w:pStyle w:val="listtext"/>
        <w:keepNext/>
        <w:spacing w:before="240"/>
        <w:ind w:left="1418" w:hanging="283"/>
        <w:rPr>
          <w:b/>
        </w:rPr>
      </w:pPr>
      <w:r w:rsidRPr="00205F48">
        <w:rPr>
          <w:b/>
        </w:rPr>
        <w:t>Northern Territory</w:t>
      </w:r>
    </w:p>
    <w:p w:rsidR="00A456ED" w:rsidRPr="00205F48" w:rsidRDefault="00A456ED" w:rsidP="00A456ED">
      <w:pPr>
        <w:pStyle w:val="listtext"/>
        <w:ind w:left="1418" w:hanging="283"/>
      </w:pPr>
      <w:r w:rsidRPr="00205F48">
        <w:t>Darwin</w:t>
      </w:r>
    </w:p>
    <w:p w:rsidR="00A456ED" w:rsidRPr="00205F48" w:rsidRDefault="00A456ED" w:rsidP="00A456ED">
      <w:pPr>
        <w:pStyle w:val="listtext"/>
        <w:ind w:left="1418" w:hanging="283"/>
      </w:pPr>
      <w:r w:rsidRPr="00205F48">
        <w:t>Darwin Airport</w:t>
      </w:r>
    </w:p>
    <w:p w:rsidR="001265FF" w:rsidRPr="00205F48" w:rsidRDefault="001265FF" w:rsidP="002737FF">
      <w:pPr>
        <w:pStyle w:val="ActHead5"/>
        <w:sectPr w:rsidR="001265FF" w:rsidRPr="00205F48" w:rsidSect="00212F3A">
          <w:type w:val="continuous"/>
          <w:pgSz w:w="11907" w:h="16839"/>
          <w:pgMar w:top="1440" w:right="1797" w:bottom="1440" w:left="1797" w:header="709" w:footer="709" w:gutter="0"/>
          <w:cols w:num="2" w:space="708"/>
          <w:docGrid w:linePitch="360"/>
        </w:sectPr>
      </w:pPr>
    </w:p>
    <w:p w:rsidR="00A456ED" w:rsidRPr="00205F48" w:rsidRDefault="00A456ED" w:rsidP="002737FF">
      <w:pPr>
        <w:pStyle w:val="ActHead5"/>
      </w:pPr>
      <w:bookmarkStart w:id="17" w:name="_Toc431908243"/>
      <w:r w:rsidRPr="00205F48">
        <w:rPr>
          <w:rStyle w:val="CharSectno"/>
        </w:rPr>
        <w:lastRenderedPageBreak/>
        <w:t>13</w:t>
      </w:r>
      <w:r w:rsidR="002737FF" w:rsidRPr="00205F48">
        <w:t xml:space="preserve">  </w:t>
      </w:r>
      <w:r w:rsidRPr="00205F48">
        <w:t>Ports where imported plants of particular kinds, or having particular uses, may be landed (Quarantine Act, s 13(1)(b))</w:t>
      </w:r>
      <w:bookmarkEnd w:id="17"/>
    </w:p>
    <w:p w:rsidR="00A456ED" w:rsidRPr="00205F48" w:rsidRDefault="00A456ED" w:rsidP="002737FF">
      <w:pPr>
        <w:pStyle w:val="subsection"/>
      </w:pPr>
      <w:r w:rsidRPr="00205F48">
        <w:tab/>
      </w:r>
      <w:r w:rsidRPr="00205F48">
        <w:tab/>
        <w:t>A port mentioned in column 2 of an item in table 6 is a port where imported plants of a kind, or having a particular use, mentioned in column 3 of the item may be landed.</w:t>
      </w:r>
    </w:p>
    <w:p w:rsidR="00A456ED" w:rsidRPr="00205F48" w:rsidRDefault="00A456ED" w:rsidP="00D43EBF">
      <w:pPr>
        <w:pStyle w:val="listheading"/>
        <w:spacing w:before="120" w:after="120"/>
        <w:ind w:left="2126"/>
      </w:pPr>
      <w:r w:rsidRPr="00205F48">
        <w:t>Table 6</w:t>
      </w:r>
      <w:r w:rsidRPr="00205F48">
        <w:tab/>
        <w:t>Ports where imported plants of particular kinds, or having particular uses, may be landed</w:t>
      </w:r>
    </w:p>
    <w:tbl>
      <w:tblPr>
        <w:tblW w:w="0" w:type="auto"/>
        <w:tblInd w:w="1100" w:type="dxa"/>
        <w:tblLayout w:type="fixed"/>
        <w:tblCellMar>
          <w:left w:w="107" w:type="dxa"/>
          <w:right w:w="107" w:type="dxa"/>
        </w:tblCellMar>
        <w:tblLook w:val="0000" w:firstRow="0" w:lastRow="0" w:firstColumn="0" w:lastColumn="0" w:noHBand="0" w:noVBand="0"/>
      </w:tblPr>
      <w:tblGrid>
        <w:gridCol w:w="1275"/>
        <w:gridCol w:w="2127"/>
        <w:gridCol w:w="3969"/>
      </w:tblGrid>
      <w:tr w:rsidR="00A456ED" w:rsidRPr="00205F48" w:rsidTr="003A2828">
        <w:trPr>
          <w:tblHeader/>
        </w:trPr>
        <w:tc>
          <w:tcPr>
            <w:tcW w:w="1275" w:type="dxa"/>
            <w:tcBorders>
              <w:top w:val="single" w:sz="12" w:space="0" w:color="auto"/>
              <w:bottom w:val="single" w:sz="12" w:space="0" w:color="auto"/>
            </w:tcBorders>
          </w:tcPr>
          <w:p w:rsidR="00A456ED" w:rsidRPr="00205F48" w:rsidRDefault="00A456ED" w:rsidP="007B162B">
            <w:pPr>
              <w:pStyle w:val="TableHeading"/>
            </w:pPr>
            <w:r w:rsidRPr="00205F48">
              <w:t>Column 1</w:t>
            </w:r>
            <w:r w:rsidRPr="00205F48">
              <w:br/>
              <w:t>Item</w:t>
            </w:r>
          </w:p>
        </w:tc>
        <w:tc>
          <w:tcPr>
            <w:tcW w:w="2127" w:type="dxa"/>
            <w:tcBorders>
              <w:top w:val="single" w:sz="12" w:space="0" w:color="auto"/>
              <w:bottom w:val="single" w:sz="12" w:space="0" w:color="auto"/>
            </w:tcBorders>
          </w:tcPr>
          <w:p w:rsidR="00A456ED" w:rsidRPr="00205F48" w:rsidRDefault="00A456ED" w:rsidP="007B162B">
            <w:pPr>
              <w:pStyle w:val="TableHeading"/>
            </w:pPr>
            <w:r w:rsidRPr="00205F48">
              <w:t>Column 2</w:t>
            </w:r>
            <w:r w:rsidRPr="00205F48">
              <w:br/>
              <w:t>Port</w:t>
            </w:r>
          </w:p>
        </w:tc>
        <w:tc>
          <w:tcPr>
            <w:tcW w:w="3969" w:type="dxa"/>
            <w:tcBorders>
              <w:top w:val="single" w:sz="12" w:space="0" w:color="auto"/>
              <w:bottom w:val="single" w:sz="12" w:space="0" w:color="auto"/>
            </w:tcBorders>
          </w:tcPr>
          <w:p w:rsidR="00A456ED" w:rsidRPr="00205F48" w:rsidRDefault="00A456ED" w:rsidP="007B162B">
            <w:pPr>
              <w:pStyle w:val="TableHeading"/>
            </w:pPr>
            <w:r w:rsidRPr="00205F48">
              <w:t>Column 3</w:t>
            </w:r>
            <w:r w:rsidRPr="00205F48">
              <w:br/>
              <w:t>Kind or use of imported plants</w:t>
            </w:r>
          </w:p>
        </w:tc>
      </w:tr>
      <w:tr w:rsidR="00A456ED" w:rsidRPr="00205F48" w:rsidTr="003A2828">
        <w:tc>
          <w:tcPr>
            <w:tcW w:w="7371" w:type="dxa"/>
            <w:gridSpan w:val="3"/>
            <w:tcBorders>
              <w:top w:val="single" w:sz="12" w:space="0" w:color="auto"/>
              <w:bottom w:val="single" w:sz="4" w:space="0" w:color="auto"/>
            </w:tcBorders>
          </w:tcPr>
          <w:p w:rsidR="00A456ED" w:rsidRPr="00205F48" w:rsidRDefault="00A456ED" w:rsidP="002737FF">
            <w:pPr>
              <w:pStyle w:val="Tabletext"/>
            </w:pPr>
            <w:r w:rsidRPr="00205F48">
              <w:rPr>
                <w:b/>
              </w:rPr>
              <w:t>New South Wales</w:t>
            </w:r>
          </w:p>
        </w:tc>
      </w:tr>
      <w:tr w:rsidR="00A456ED" w:rsidRPr="00205F48" w:rsidTr="003A2828">
        <w:tc>
          <w:tcPr>
            <w:tcW w:w="1275" w:type="dxa"/>
            <w:tcBorders>
              <w:top w:val="single" w:sz="4" w:space="0" w:color="auto"/>
              <w:bottom w:val="single" w:sz="4" w:space="0" w:color="auto"/>
            </w:tcBorders>
          </w:tcPr>
          <w:p w:rsidR="00A456ED" w:rsidRPr="00205F48" w:rsidRDefault="00A456ED" w:rsidP="002737FF">
            <w:pPr>
              <w:pStyle w:val="Tabletext"/>
            </w:pPr>
            <w:r w:rsidRPr="00205F48">
              <w:t>1</w:t>
            </w:r>
          </w:p>
        </w:tc>
        <w:tc>
          <w:tcPr>
            <w:tcW w:w="2127" w:type="dxa"/>
            <w:tcBorders>
              <w:top w:val="single" w:sz="4" w:space="0" w:color="auto"/>
              <w:bottom w:val="single" w:sz="4" w:space="0" w:color="auto"/>
            </w:tcBorders>
          </w:tcPr>
          <w:p w:rsidR="00A456ED" w:rsidRPr="00205F48" w:rsidRDefault="00A456ED" w:rsidP="002737FF">
            <w:pPr>
              <w:pStyle w:val="Tabletext"/>
            </w:pPr>
            <w:r w:rsidRPr="00205F48">
              <w:t>Port Kembla</w:t>
            </w:r>
          </w:p>
        </w:tc>
        <w:tc>
          <w:tcPr>
            <w:tcW w:w="3969" w:type="dxa"/>
            <w:tcBorders>
              <w:top w:val="single" w:sz="4" w:space="0" w:color="auto"/>
              <w:bottom w:val="single" w:sz="4" w:space="0" w:color="auto"/>
            </w:tcBorders>
          </w:tcPr>
          <w:p w:rsidR="00A456ED" w:rsidRPr="00205F48" w:rsidRDefault="00A456ED" w:rsidP="002737FF">
            <w:pPr>
              <w:pStyle w:val="Tabletext"/>
            </w:pPr>
            <w:r w:rsidRPr="00205F48">
              <w:t>Grain</w:t>
            </w:r>
          </w:p>
        </w:tc>
      </w:tr>
      <w:tr w:rsidR="00A456ED" w:rsidRPr="00205F48" w:rsidTr="003A2828">
        <w:tc>
          <w:tcPr>
            <w:tcW w:w="1275" w:type="dxa"/>
            <w:tcBorders>
              <w:top w:val="single" w:sz="4" w:space="0" w:color="auto"/>
              <w:bottom w:val="single" w:sz="4" w:space="0" w:color="auto"/>
            </w:tcBorders>
          </w:tcPr>
          <w:p w:rsidR="00A456ED" w:rsidRPr="00205F48" w:rsidRDefault="00A456ED" w:rsidP="002737FF">
            <w:pPr>
              <w:pStyle w:val="Tabletext"/>
            </w:pPr>
            <w:r w:rsidRPr="00205F48">
              <w:t>2</w:t>
            </w:r>
          </w:p>
        </w:tc>
        <w:tc>
          <w:tcPr>
            <w:tcW w:w="2127" w:type="dxa"/>
            <w:tcBorders>
              <w:top w:val="single" w:sz="4" w:space="0" w:color="auto"/>
              <w:bottom w:val="single" w:sz="4" w:space="0" w:color="auto"/>
            </w:tcBorders>
          </w:tcPr>
          <w:p w:rsidR="00A456ED" w:rsidRPr="00205F48" w:rsidRDefault="00A456ED" w:rsidP="002737FF">
            <w:pPr>
              <w:pStyle w:val="Tabletext"/>
            </w:pPr>
            <w:r w:rsidRPr="00205F48">
              <w:t>Yamba</w:t>
            </w:r>
          </w:p>
        </w:tc>
        <w:tc>
          <w:tcPr>
            <w:tcW w:w="3969" w:type="dxa"/>
            <w:tcBorders>
              <w:top w:val="single" w:sz="4" w:space="0" w:color="auto"/>
              <w:bottom w:val="single" w:sz="4" w:space="0" w:color="auto"/>
            </w:tcBorders>
          </w:tcPr>
          <w:p w:rsidR="00A456ED" w:rsidRPr="00205F48" w:rsidRDefault="00A456ED" w:rsidP="002737FF">
            <w:pPr>
              <w:pStyle w:val="Tabletext"/>
            </w:pPr>
            <w:r w:rsidRPr="00205F48">
              <w:t>Sawn timber (other than logs) from Norfolk Island or New Zealand only</w:t>
            </w:r>
          </w:p>
          <w:p w:rsidR="00A456ED" w:rsidRPr="00205F48" w:rsidRDefault="00A456ED" w:rsidP="002737FF">
            <w:pPr>
              <w:pStyle w:val="Tabletext"/>
            </w:pPr>
            <w:r w:rsidRPr="00205F48">
              <w:t>Kentia palm seed from Norfolk Island</w:t>
            </w:r>
          </w:p>
        </w:tc>
      </w:tr>
      <w:tr w:rsidR="00A456ED" w:rsidRPr="00205F48" w:rsidTr="003A2828">
        <w:tc>
          <w:tcPr>
            <w:tcW w:w="7371" w:type="dxa"/>
            <w:gridSpan w:val="3"/>
            <w:tcBorders>
              <w:top w:val="single" w:sz="4" w:space="0" w:color="auto"/>
              <w:bottom w:val="single" w:sz="4" w:space="0" w:color="auto"/>
            </w:tcBorders>
          </w:tcPr>
          <w:p w:rsidR="00A456ED" w:rsidRPr="00205F48" w:rsidRDefault="00A456ED" w:rsidP="002737FF">
            <w:pPr>
              <w:pStyle w:val="Tabletext"/>
            </w:pPr>
            <w:r w:rsidRPr="00205F48">
              <w:rPr>
                <w:b/>
              </w:rPr>
              <w:t>Queensland</w:t>
            </w:r>
          </w:p>
        </w:tc>
      </w:tr>
      <w:tr w:rsidR="00A456ED" w:rsidRPr="00205F48" w:rsidTr="003A2828">
        <w:tc>
          <w:tcPr>
            <w:tcW w:w="1275" w:type="dxa"/>
            <w:tcBorders>
              <w:top w:val="single" w:sz="4" w:space="0" w:color="auto"/>
              <w:bottom w:val="single" w:sz="12" w:space="0" w:color="auto"/>
            </w:tcBorders>
          </w:tcPr>
          <w:p w:rsidR="00A456ED" w:rsidRPr="00205F48" w:rsidRDefault="00A456ED" w:rsidP="002737FF">
            <w:pPr>
              <w:pStyle w:val="Tabletext"/>
            </w:pPr>
            <w:r w:rsidRPr="00205F48">
              <w:t>3</w:t>
            </w:r>
          </w:p>
        </w:tc>
        <w:tc>
          <w:tcPr>
            <w:tcW w:w="2127" w:type="dxa"/>
            <w:tcBorders>
              <w:top w:val="single" w:sz="4" w:space="0" w:color="auto"/>
              <w:bottom w:val="single" w:sz="12" w:space="0" w:color="auto"/>
            </w:tcBorders>
          </w:tcPr>
          <w:p w:rsidR="00A456ED" w:rsidRPr="00205F48" w:rsidRDefault="007713ED" w:rsidP="002737FF">
            <w:pPr>
              <w:pStyle w:val="Tabletext"/>
            </w:pPr>
            <w:r w:rsidRPr="00205F48">
              <w:t>Port Kennedy</w:t>
            </w:r>
          </w:p>
        </w:tc>
        <w:tc>
          <w:tcPr>
            <w:tcW w:w="3969" w:type="dxa"/>
            <w:tcBorders>
              <w:top w:val="single" w:sz="4" w:space="0" w:color="auto"/>
              <w:bottom w:val="single" w:sz="12" w:space="0" w:color="auto"/>
            </w:tcBorders>
          </w:tcPr>
          <w:p w:rsidR="00A456ED" w:rsidRPr="00205F48" w:rsidRDefault="00A456ED" w:rsidP="002737FF">
            <w:pPr>
              <w:pStyle w:val="Tabletext"/>
            </w:pPr>
            <w:r w:rsidRPr="00205F48">
              <w:t>Fruit and vegetables solely for food for human consumption</w:t>
            </w:r>
          </w:p>
        </w:tc>
      </w:tr>
    </w:tbl>
    <w:p w:rsidR="00A456ED" w:rsidRPr="00205F48" w:rsidRDefault="00A456ED" w:rsidP="002737FF">
      <w:pPr>
        <w:pStyle w:val="ActHead5"/>
      </w:pPr>
      <w:bookmarkStart w:id="18" w:name="_Toc431908244"/>
      <w:r w:rsidRPr="00205F48">
        <w:rPr>
          <w:rStyle w:val="CharSectno"/>
        </w:rPr>
        <w:t>13A</w:t>
      </w:r>
      <w:r w:rsidR="002737FF" w:rsidRPr="00205F48">
        <w:t xml:space="preserve">  </w:t>
      </w:r>
      <w:r w:rsidRPr="00205F48">
        <w:t>Ports where other goods may be landed (Quarantine Act, s 13(1)(b))</w:t>
      </w:r>
      <w:bookmarkEnd w:id="18"/>
    </w:p>
    <w:p w:rsidR="00A456ED" w:rsidRPr="00205F48" w:rsidRDefault="00A456ED" w:rsidP="002737FF">
      <w:pPr>
        <w:pStyle w:val="subsection"/>
      </w:pPr>
      <w:r w:rsidRPr="00205F48">
        <w:tab/>
        <w:t>(1)</w:t>
      </w:r>
      <w:r w:rsidRPr="00205F48">
        <w:tab/>
        <w:t>A port mentioned in table 6A is a port where imported goods (other than animals or plants) may be landed.</w:t>
      </w:r>
    </w:p>
    <w:p w:rsidR="00A456ED" w:rsidRPr="00205F48" w:rsidRDefault="00A456ED" w:rsidP="00E377B2">
      <w:pPr>
        <w:pStyle w:val="listheading"/>
        <w:keepNext w:val="0"/>
        <w:widowControl/>
        <w:spacing w:before="240"/>
        <w:ind w:left="2126"/>
      </w:pPr>
      <w:r w:rsidRPr="00205F48">
        <w:t>Table 6A</w:t>
      </w:r>
      <w:r w:rsidRPr="00205F48">
        <w:tab/>
        <w:t>Ports where imported goods (other than animals or plants) generally may be landed</w:t>
      </w:r>
    </w:p>
    <w:p w:rsidR="001265FF" w:rsidRPr="00205F48" w:rsidRDefault="001265FF" w:rsidP="00D43EBF">
      <w:pPr>
        <w:pStyle w:val="listtext"/>
        <w:spacing w:before="120" w:after="120"/>
        <w:ind w:hanging="284"/>
        <w:rPr>
          <w:b/>
        </w:rPr>
        <w:sectPr w:rsidR="001265FF" w:rsidRPr="00205F48" w:rsidSect="00212F3A">
          <w:type w:val="continuous"/>
          <w:pgSz w:w="11907" w:h="16839"/>
          <w:pgMar w:top="1440" w:right="1797" w:bottom="1440" w:left="1797" w:header="709" w:footer="709" w:gutter="0"/>
          <w:cols w:space="708"/>
          <w:docGrid w:linePitch="360"/>
        </w:sectPr>
      </w:pPr>
    </w:p>
    <w:p w:rsidR="00A456ED" w:rsidRPr="00205F48" w:rsidRDefault="00A456ED" w:rsidP="00562404">
      <w:pPr>
        <w:pStyle w:val="listtext"/>
        <w:ind w:left="1418" w:hanging="284"/>
        <w:rPr>
          <w:b/>
        </w:rPr>
      </w:pPr>
      <w:r w:rsidRPr="00205F48">
        <w:rPr>
          <w:b/>
        </w:rPr>
        <w:lastRenderedPageBreak/>
        <w:t>New South Wales</w:t>
      </w:r>
    </w:p>
    <w:p w:rsidR="00A456ED" w:rsidRPr="00205F48" w:rsidRDefault="00A456ED" w:rsidP="00A456ED">
      <w:pPr>
        <w:pStyle w:val="listtext"/>
        <w:ind w:hanging="283"/>
      </w:pPr>
      <w:r w:rsidRPr="00205F48">
        <w:t>Kingsford Smith Airport, Sydney</w:t>
      </w:r>
    </w:p>
    <w:p w:rsidR="00A456ED" w:rsidRPr="00205F48" w:rsidRDefault="00A456ED" w:rsidP="00A456ED">
      <w:pPr>
        <w:pStyle w:val="listtext"/>
        <w:ind w:hanging="284"/>
      </w:pPr>
      <w:r w:rsidRPr="00205F48">
        <w:t>Newcastle</w:t>
      </w:r>
    </w:p>
    <w:p w:rsidR="00D32338" w:rsidRPr="00205F48" w:rsidRDefault="00D32338" w:rsidP="005230ED">
      <w:pPr>
        <w:pStyle w:val="listtext"/>
        <w:ind w:hanging="284"/>
        <w:rPr>
          <w:szCs w:val="22"/>
        </w:rPr>
      </w:pPr>
      <w:r w:rsidRPr="00205F48">
        <w:rPr>
          <w:szCs w:val="22"/>
        </w:rPr>
        <w:t>Port of Botany Bay</w:t>
      </w:r>
    </w:p>
    <w:p w:rsidR="00D32338" w:rsidRPr="00205F48" w:rsidRDefault="00D32338" w:rsidP="005230ED">
      <w:pPr>
        <w:pStyle w:val="listtext"/>
        <w:ind w:hanging="284"/>
        <w:rPr>
          <w:szCs w:val="22"/>
        </w:rPr>
      </w:pPr>
      <w:r w:rsidRPr="00205F48">
        <w:rPr>
          <w:szCs w:val="22"/>
        </w:rPr>
        <w:lastRenderedPageBreak/>
        <w:t>Sydney</w:t>
      </w:r>
    </w:p>
    <w:p w:rsidR="00A456ED" w:rsidRPr="00205F48" w:rsidRDefault="00A456ED" w:rsidP="00562404">
      <w:pPr>
        <w:pStyle w:val="listtext"/>
        <w:spacing w:before="120"/>
        <w:ind w:hanging="284"/>
      </w:pPr>
      <w:r w:rsidRPr="00205F48">
        <w:t>Port Kembla</w:t>
      </w:r>
    </w:p>
    <w:p w:rsidR="00A456ED" w:rsidRPr="00205F48" w:rsidRDefault="00A456ED" w:rsidP="00A456ED">
      <w:pPr>
        <w:pStyle w:val="listtext"/>
        <w:ind w:hanging="284"/>
      </w:pPr>
      <w:r w:rsidRPr="00205F48">
        <w:t>Royal Australian Air Force Base, Richmond</w:t>
      </w:r>
    </w:p>
    <w:p w:rsidR="00A456ED" w:rsidRPr="00205F48" w:rsidRDefault="00A456ED" w:rsidP="00D43EBF">
      <w:pPr>
        <w:pStyle w:val="listtext"/>
        <w:keepNext/>
        <w:keepLines/>
        <w:spacing w:before="240"/>
        <w:ind w:hanging="284"/>
        <w:rPr>
          <w:b/>
        </w:rPr>
      </w:pPr>
      <w:r w:rsidRPr="00205F48">
        <w:rPr>
          <w:b/>
        </w:rPr>
        <w:lastRenderedPageBreak/>
        <w:t>Victoria</w:t>
      </w:r>
    </w:p>
    <w:p w:rsidR="00A456ED" w:rsidRPr="00205F48" w:rsidRDefault="00A456ED" w:rsidP="00A456ED">
      <w:pPr>
        <w:pStyle w:val="listtext"/>
        <w:ind w:hanging="283"/>
      </w:pPr>
      <w:r w:rsidRPr="00205F48">
        <w:t>Geelong</w:t>
      </w:r>
    </w:p>
    <w:p w:rsidR="00A456ED" w:rsidRPr="00205F48" w:rsidRDefault="00A456ED" w:rsidP="00A456ED">
      <w:pPr>
        <w:pStyle w:val="listtext"/>
        <w:ind w:hanging="283"/>
      </w:pPr>
      <w:r w:rsidRPr="00205F48">
        <w:t>Melbourne</w:t>
      </w:r>
    </w:p>
    <w:p w:rsidR="00A456ED" w:rsidRPr="00205F48" w:rsidRDefault="00A456ED" w:rsidP="00E377B2">
      <w:pPr>
        <w:pStyle w:val="listtext"/>
        <w:ind w:hanging="284"/>
        <w:rPr>
          <w:b/>
        </w:rPr>
      </w:pPr>
      <w:r w:rsidRPr="00205F48">
        <w:t>Tullamarine Airport, Melbourne</w:t>
      </w:r>
    </w:p>
    <w:p w:rsidR="00A456ED" w:rsidRPr="00205F48" w:rsidRDefault="00A456ED" w:rsidP="00A456ED">
      <w:pPr>
        <w:pStyle w:val="listtext"/>
        <w:spacing w:before="240"/>
        <w:ind w:hanging="283"/>
        <w:rPr>
          <w:b/>
        </w:rPr>
      </w:pPr>
      <w:r w:rsidRPr="00205F48">
        <w:rPr>
          <w:b/>
        </w:rPr>
        <w:t>Queensland</w:t>
      </w:r>
    </w:p>
    <w:p w:rsidR="00A456ED" w:rsidRPr="00205F48" w:rsidRDefault="00A456ED" w:rsidP="00A456ED">
      <w:pPr>
        <w:pStyle w:val="listtext"/>
        <w:ind w:hanging="283"/>
      </w:pPr>
      <w:r w:rsidRPr="00205F48">
        <w:t>Brisbane</w:t>
      </w:r>
    </w:p>
    <w:p w:rsidR="00A456ED" w:rsidRPr="00205F48" w:rsidRDefault="00A456ED" w:rsidP="00A456ED">
      <w:pPr>
        <w:pStyle w:val="listtext"/>
        <w:ind w:hanging="283"/>
      </w:pPr>
      <w:r w:rsidRPr="00205F48">
        <w:t>Brisbane Airport</w:t>
      </w:r>
    </w:p>
    <w:p w:rsidR="00A456ED" w:rsidRPr="00205F48" w:rsidRDefault="00A456ED" w:rsidP="00A456ED">
      <w:pPr>
        <w:pStyle w:val="listtext"/>
        <w:ind w:hanging="284"/>
      </w:pPr>
      <w:r w:rsidRPr="00205F48">
        <w:t>Bundaberg</w:t>
      </w:r>
    </w:p>
    <w:p w:rsidR="00A456ED" w:rsidRPr="00205F48" w:rsidRDefault="00A456ED" w:rsidP="00A456ED">
      <w:pPr>
        <w:pStyle w:val="listtext"/>
        <w:ind w:hanging="284"/>
      </w:pPr>
      <w:r w:rsidRPr="00205F48">
        <w:t>Cairns</w:t>
      </w:r>
    </w:p>
    <w:p w:rsidR="00A456ED" w:rsidRPr="00205F48" w:rsidRDefault="00A456ED" w:rsidP="00A456ED">
      <w:pPr>
        <w:pStyle w:val="listtext"/>
        <w:ind w:hanging="284"/>
      </w:pPr>
      <w:r w:rsidRPr="00205F48">
        <w:t>Cairns Airport</w:t>
      </w:r>
    </w:p>
    <w:p w:rsidR="00A456ED" w:rsidRPr="00205F48" w:rsidRDefault="00A456ED" w:rsidP="00A456ED">
      <w:pPr>
        <w:pStyle w:val="listtext"/>
      </w:pPr>
      <w:r w:rsidRPr="00205F48">
        <w:t>Coolangatta Airport</w:t>
      </w:r>
    </w:p>
    <w:p w:rsidR="00A456ED" w:rsidRPr="00205F48" w:rsidRDefault="00A456ED" w:rsidP="00A456ED">
      <w:pPr>
        <w:pStyle w:val="listtext"/>
        <w:ind w:hanging="284"/>
      </w:pPr>
      <w:r w:rsidRPr="00205F48">
        <w:t>Gladstone</w:t>
      </w:r>
    </w:p>
    <w:p w:rsidR="00A456ED" w:rsidRPr="00205F48" w:rsidRDefault="00A456ED" w:rsidP="00A456ED">
      <w:pPr>
        <w:pStyle w:val="listtext"/>
        <w:ind w:hanging="284"/>
      </w:pPr>
      <w:r w:rsidRPr="00205F48">
        <w:t>Mackay</w:t>
      </w:r>
    </w:p>
    <w:p w:rsidR="00A456ED" w:rsidRPr="00205F48" w:rsidRDefault="00A456ED" w:rsidP="00A456ED">
      <w:pPr>
        <w:pStyle w:val="listtext"/>
        <w:ind w:hanging="284"/>
      </w:pPr>
      <w:r w:rsidRPr="00205F48">
        <w:t>Port Alma</w:t>
      </w:r>
    </w:p>
    <w:p w:rsidR="00A456ED" w:rsidRPr="00205F48" w:rsidRDefault="00A456ED" w:rsidP="00A456ED">
      <w:pPr>
        <w:pStyle w:val="listtext"/>
        <w:ind w:hanging="284"/>
      </w:pPr>
      <w:r w:rsidRPr="00205F48">
        <w:t>Royal Australian Air Force Base, Amberley</w:t>
      </w:r>
    </w:p>
    <w:p w:rsidR="00A456ED" w:rsidRPr="00205F48" w:rsidRDefault="00A456ED" w:rsidP="00A456ED">
      <w:pPr>
        <w:pStyle w:val="listtext"/>
        <w:ind w:hanging="284"/>
      </w:pPr>
      <w:r w:rsidRPr="00205F48">
        <w:t>Townsville</w:t>
      </w:r>
    </w:p>
    <w:p w:rsidR="00A456ED" w:rsidRPr="00205F48" w:rsidRDefault="00A456ED" w:rsidP="00A456ED">
      <w:pPr>
        <w:pStyle w:val="listtext"/>
        <w:ind w:hanging="284"/>
      </w:pPr>
      <w:r w:rsidRPr="00205F48">
        <w:t>Townsville Airport</w:t>
      </w:r>
    </w:p>
    <w:p w:rsidR="00A456ED" w:rsidRPr="00205F48" w:rsidRDefault="00A456ED" w:rsidP="00A456ED">
      <w:pPr>
        <w:pStyle w:val="listtext"/>
        <w:keepNext/>
        <w:keepLines/>
        <w:spacing w:before="240"/>
        <w:ind w:hanging="284"/>
        <w:rPr>
          <w:b/>
        </w:rPr>
      </w:pPr>
      <w:r w:rsidRPr="00205F48">
        <w:rPr>
          <w:b/>
        </w:rPr>
        <w:t>South Australia</w:t>
      </w:r>
    </w:p>
    <w:p w:rsidR="00A456ED" w:rsidRPr="00205F48" w:rsidRDefault="00A456ED" w:rsidP="00A456ED">
      <w:pPr>
        <w:pStyle w:val="listtext"/>
        <w:ind w:hanging="284"/>
      </w:pPr>
      <w:r w:rsidRPr="00205F48">
        <w:t>Adelaide Airport</w:t>
      </w:r>
    </w:p>
    <w:p w:rsidR="00A456ED" w:rsidRPr="00205F48" w:rsidRDefault="00A456ED" w:rsidP="00A456ED">
      <w:pPr>
        <w:pStyle w:val="listtext"/>
        <w:ind w:hanging="284"/>
      </w:pPr>
      <w:r w:rsidRPr="00205F48">
        <w:t>Port Adelaide</w:t>
      </w:r>
    </w:p>
    <w:p w:rsidR="00A456ED" w:rsidRPr="00205F48" w:rsidRDefault="00A456ED" w:rsidP="00A456ED">
      <w:pPr>
        <w:pStyle w:val="listtext"/>
        <w:ind w:hanging="284"/>
      </w:pPr>
      <w:r w:rsidRPr="00205F48">
        <w:t>Port Pirie</w:t>
      </w:r>
    </w:p>
    <w:p w:rsidR="00A456ED" w:rsidRPr="00205F48" w:rsidRDefault="00A456ED" w:rsidP="00A456ED">
      <w:pPr>
        <w:pStyle w:val="listtext"/>
        <w:ind w:hanging="284"/>
      </w:pPr>
      <w:r w:rsidRPr="00205F48">
        <w:lastRenderedPageBreak/>
        <w:t>Royal Australian Air Force Base, Edinburgh</w:t>
      </w:r>
    </w:p>
    <w:p w:rsidR="00A456ED" w:rsidRPr="00205F48" w:rsidRDefault="00A456ED" w:rsidP="00A456ED">
      <w:pPr>
        <w:pStyle w:val="listtext"/>
        <w:ind w:hanging="284"/>
      </w:pPr>
      <w:r w:rsidRPr="00205F48">
        <w:t>Whyalla</w:t>
      </w:r>
    </w:p>
    <w:p w:rsidR="00A456ED" w:rsidRPr="00205F48" w:rsidRDefault="00A456ED" w:rsidP="00A456ED">
      <w:pPr>
        <w:pStyle w:val="listtext"/>
        <w:keepNext/>
        <w:keepLines/>
        <w:spacing w:before="240"/>
        <w:ind w:hanging="284"/>
        <w:rPr>
          <w:b/>
        </w:rPr>
      </w:pPr>
      <w:r w:rsidRPr="00205F48">
        <w:rPr>
          <w:b/>
        </w:rPr>
        <w:t>Western Australia</w:t>
      </w:r>
    </w:p>
    <w:p w:rsidR="00A456ED" w:rsidRPr="00205F48" w:rsidRDefault="00A456ED" w:rsidP="00A456ED">
      <w:pPr>
        <w:pStyle w:val="listtext"/>
        <w:keepNext/>
        <w:keepLines/>
        <w:ind w:hanging="284"/>
      </w:pPr>
      <w:r w:rsidRPr="00205F48">
        <w:t>Albany</w:t>
      </w:r>
    </w:p>
    <w:p w:rsidR="00A456ED" w:rsidRPr="00205F48" w:rsidRDefault="00A456ED" w:rsidP="00A456ED">
      <w:pPr>
        <w:pStyle w:val="listtext"/>
        <w:ind w:hanging="284"/>
      </w:pPr>
      <w:r w:rsidRPr="00205F48">
        <w:t>Broome Airport</w:t>
      </w:r>
    </w:p>
    <w:p w:rsidR="00A456ED" w:rsidRPr="00205F48" w:rsidRDefault="00A456ED" w:rsidP="00A456ED">
      <w:pPr>
        <w:pStyle w:val="listtext"/>
        <w:ind w:hanging="284"/>
      </w:pPr>
      <w:r w:rsidRPr="00205F48">
        <w:t>Bunbury</w:t>
      </w:r>
    </w:p>
    <w:p w:rsidR="00A456ED" w:rsidRPr="00205F48" w:rsidRDefault="00A456ED" w:rsidP="00A456ED">
      <w:pPr>
        <w:pStyle w:val="listtext"/>
        <w:ind w:hanging="284"/>
      </w:pPr>
      <w:r w:rsidRPr="00205F48">
        <w:t>Dampier</w:t>
      </w:r>
    </w:p>
    <w:p w:rsidR="00A456ED" w:rsidRPr="00205F48" w:rsidRDefault="00A456ED" w:rsidP="00A456ED">
      <w:pPr>
        <w:pStyle w:val="listtext"/>
        <w:ind w:hanging="284"/>
      </w:pPr>
      <w:r w:rsidRPr="00205F48">
        <w:t>Esperance</w:t>
      </w:r>
    </w:p>
    <w:p w:rsidR="00A456ED" w:rsidRPr="00205F48" w:rsidRDefault="00A456ED" w:rsidP="00A456ED">
      <w:pPr>
        <w:pStyle w:val="listtext"/>
        <w:ind w:hanging="284"/>
      </w:pPr>
      <w:r w:rsidRPr="00205F48">
        <w:t>Fremantle</w:t>
      </w:r>
    </w:p>
    <w:p w:rsidR="00A456ED" w:rsidRPr="00205F48" w:rsidRDefault="00A456ED" w:rsidP="00A456ED">
      <w:pPr>
        <w:pStyle w:val="listtext"/>
        <w:ind w:hanging="284"/>
      </w:pPr>
      <w:r w:rsidRPr="00205F48">
        <w:t>Geraldton</w:t>
      </w:r>
    </w:p>
    <w:p w:rsidR="00A456ED" w:rsidRPr="00205F48" w:rsidRDefault="00A456ED" w:rsidP="00A456ED">
      <w:pPr>
        <w:pStyle w:val="listtext"/>
        <w:ind w:hanging="284"/>
      </w:pPr>
      <w:r w:rsidRPr="00205F48">
        <w:t>Perth Airport</w:t>
      </w:r>
    </w:p>
    <w:p w:rsidR="00A456ED" w:rsidRPr="00205F48" w:rsidRDefault="00A456ED" w:rsidP="00A456ED">
      <w:pPr>
        <w:pStyle w:val="listtext"/>
        <w:ind w:hanging="284"/>
      </w:pPr>
      <w:r w:rsidRPr="00205F48">
        <w:t>Port Hedland</w:t>
      </w:r>
    </w:p>
    <w:p w:rsidR="00A456ED" w:rsidRPr="00205F48" w:rsidRDefault="00A456ED" w:rsidP="00A456ED">
      <w:pPr>
        <w:pStyle w:val="listtext"/>
        <w:keepNext/>
        <w:keepLines/>
        <w:spacing w:before="240"/>
        <w:ind w:hanging="284"/>
        <w:rPr>
          <w:b/>
        </w:rPr>
      </w:pPr>
      <w:r w:rsidRPr="00205F48">
        <w:rPr>
          <w:b/>
        </w:rPr>
        <w:t>Tasmania</w:t>
      </w:r>
    </w:p>
    <w:p w:rsidR="00A456ED" w:rsidRPr="00205F48" w:rsidRDefault="00A456ED" w:rsidP="00A456ED">
      <w:pPr>
        <w:pStyle w:val="listtext"/>
        <w:ind w:hanging="283"/>
      </w:pPr>
      <w:r w:rsidRPr="00205F48">
        <w:t>Burnie</w:t>
      </w:r>
    </w:p>
    <w:p w:rsidR="007C1CD4" w:rsidRPr="00205F48" w:rsidRDefault="007C1CD4" w:rsidP="00A456ED">
      <w:pPr>
        <w:pStyle w:val="listtext"/>
        <w:ind w:hanging="283"/>
      </w:pPr>
      <w:r w:rsidRPr="00205F48">
        <w:t>Hobart</w:t>
      </w:r>
    </w:p>
    <w:p w:rsidR="00A456ED" w:rsidRPr="00205F48" w:rsidRDefault="00A456ED" w:rsidP="00A456ED">
      <w:pPr>
        <w:pStyle w:val="listtext"/>
        <w:ind w:hanging="283"/>
      </w:pPr>
      <w:r w:rsidRPr="00205F48">
        <w:t>Hobart Airport</w:t>
      </w:r>
    </w:p>
    <w:p w:rsidR="00DE31C0" w:rsidRPr="00205F48" w:rsidRDefault="00DE31C0" w:rsidP="00A456ED">
      <w:pPr>
        <w:pStyle w:val="listtext"/>
        <w:ind w:hanging="283"/>
      </w:pPr>
      <w:r w:rsidRPr="00205F48">
        <w:t>Launceston</w:t>
      </w:r>
    </w:p>
    <w:p w:rsidR="00A456ED" w:rsidRPr="00205F48" w:rsidRDefault="00A456ED" w:rsidP="00A456ED">
      <w:pPr>
        <w:pStyle w:val="listtext"/>
        <w:spacing w:before="240"/>
        <w:ind w:hanging="283"/>
        <w:rPr>
          <w:b/>
        </w:rPr>
      </w:pPr>
      <w:r w:rsidRPr="00205F48">
        <w:rPr>
          <w:b/>
        </w:rPr>
        <w:t>Northern Territory</w:t>
      </w:r>
    </w:p>
    <w:p w:rsidR="00A456ED" w:rsidRPr="00205F48" w:rsidRDefault="00A456ED" w:rsidP="00A456ED">
      <w:pPr>
        <w:pStyle w:val="listtext"/>
        <w:ind w:hanging="283"/>
      </w:pPr>
      <w:r w:rsidRPr="00205F48">
        <w:t>Alice Springs</w:t>
      </w:r>
    </w:p>
    <w:p w:rsidR="00A456ED" w:rsidRPr="00205F48" w:rsidRDefault="00A456ED" w:rsidP="00A456ED">
      <w:pPr>
        <w:pStyle w:val="listtext"/>
        <w:ind w:hanging="283"/>
      </w:pPr>
      <w:r w:rsidRPr="00205F48">
        <w:t>Darwin</w:t>
      </w:r>
    </w:p>
    <w:p w:rsidR="00A456ED" w:rsidRPr="00205F48" w:rsidRDefault="00A456ED" w:rsidP="00A456ED">
      <w:pPr>
        <w:pStyle w:val="listtext"/>
        <w:ind w:hanging="283"/>
      </w:pPr>
      <w:r w:rsidRPr="00205F48">
        <w:t>Darwin Airport</w:t>
      </w:r>
    </w:p>
    <w:p w:rsidR="00E96DA2" w:rsidRPr="00205F48" w:rsidRDefault="00E96DA2" w:rsidP="00A456ED">
      <w:pPr>
        <w:pStyle w:val="listtext"/>
        <w:ind w:hanging="283"/>
      </w:pPr>
      <w:r w:rsidRPr="00205F48">
        <w:t>Milner Bay</w:t>
      </w:r>
    </w:p>
    <w:p w:rsidR="001265FF" w:rsidRPr="00205F48" w:rsidRDefault="001265FF" w:rsidP="002737FF">
      <w:pPr>
        <w:pStyle w:val="subsection"/>
        <w:sectPr w:rsidR="001265FF" w:rsidRPr="00205F48" w:rsidSect="00212F3A">
          <w:type w:val="continuous"/>
          <w:pgSz w:w="11907" w:h="16839"/>
          <w:pgMar w:top="1440" w:right="1797" w:bottom="1440" w:left="1797" w:header="709" w:footer="709" w:gutter="0"/>
          <w:cols w:num="2" w:space="708"/>
          <w:docGrid w:linePitch="360"/>
        </w:sectPr>
      </w:pPr>
    </w:p>
    <w:p w:rsidR="00A456ED" w:rsidRPr="00205F48" w:rsidRDefault="00A456ED" w:rsidP="002737FF">
      <w:pPr>
        <w:pStyle w:val="subsection"/>
      </w:pPr>
      <w:r w:rsidRPr="00205F48">
        <w:lastRenderedPageBreak/>
        <w:tab/>
        <w:t>(2)</w:t>
      </w:r>
      <w:r w:rsidRPr="00205F48">
        <w:tab/>
        <w:t>A port mentioned in table 6B is a port where imported goods (other than animals or plants, and other than waste) may be landed.</w:t>
      </w:r>
    </w:p>
    <w:p w:rsidR="00A456ED" w:rsidRPr="00205F48" w:rsidRDefault="00A456ED" w:rsidP="003A2828">
      <w:pPr>
        <w:pStyle w:val="listheading"/>
        <w:keepNext w:val="0"/>
        <w:spacing w:before="240"/>
        <w:ind w:left="2126"/>
      </w:pPr>
      <w:r w:rsidRPr="00205F48">
        <w:t>Table 6B</w:t>
      </w:r>
      <w:r w:rsidRPr="00205F48">
        <w:tab/>
        <w:t>Ports where imported goods other than waste may be landed</w:t>
      </w:r>
    </w:p>
    <w:p w:rsidR="00801642" w:rsidRPr="00205F48" w:rsidRDefault="00801642" w:rsidP="003A2828">
      <w:pPr>
        <w:pStyle w:val="listtext"/>
        <w:spacing w:before="240"/>
        <w:ind w:hanging="283"/>
        <w:rPr>
          <w:b/>
        </w:rPr>
        <w:sectPr w:rsidR="00801642" w:rsidRPr="00205F48" w:rsidSect="00212F3A">
          <w:type w:val="continuous"/>
          <w:pgSz w:w="11907" w:h="16839"/>
          <w:pgMar w:top="1440" w:right="1797" w:bottom="1440" w:left="1797" w:header="709" w:footer="709" w:gutter="0"/>
          <w:cols w:space="708"/>
          <w:docGrid w:linePitch="360"/>
        </w:sectPr>
      </w:pPr>
    </w:p>
    <w:p w:rsidR="00A456ED" w:rsidRPr="00205F48" w:rsidRDefault="00A456ED" w:rsidP="00562404">
      <w:pPr>
        <w:pStyle w:val="listtext"/>
        <w:spacing w:before="120"/>
        <w:ind w:hanging="284"/>
        <w:rPr>
          <w:b/>
        </w:rPr>
      </w:pPr>
      <w:r w:rsidRPr="00205F48">
        <w:rPr>
          <w:b/>
        </w:rPr>
        <w:lastRenderedPageBreak/>
        <w:t>Western Australia</w:t>
      </w:r>
    </w:p>
    <w:p w:rsidR="00A456ED" w:rsidRPr="00205F48" w:rsidRDefault="00A456ED" w:rsidP="003A2828">
      <w:pPr>
        <w:pStyle w:val="listtext"/>
        <w:ind w:hanging="283"/>
      </w:pPr>
      <w:r w:rsidRPr="00205F48">
        <w:t>Port Hedland Airport</w:t>
      </w:r>
    </w:p>
    <w:p w:rsidR="00A456ED" w:rsidRPr="00205F48" w:rsidRDefault="00A456ED" w:rsidP="003A2828">
      <w:pPr>
        <w:pStyle w:val="listtext"/>
        <w:spacing w:before="240"/>
        <w:ind w:hanging="283"/>
        <w:rPr>
          <w:b/>
        </w:rPr>
      </w:pPr>
      <w:r w:rsidRPr="00205F48">
        <w:rPr>
          <w:b/>
        </w:rPr>
        <w:t>Northern Territory</w:t>
      </w:r>
    </w:p>
    <w:p w:rsidR="004F7770" w:rsidRPr="00205F48" w:rsidRDefault="001C7228" w:rsidP="003A2828">
      <w:pPr>
        <w:pStyle w:val="listtext"/>
        <w:ind w:hanging="283"/>
      </w:pPr>
      <w:r w:rsidRPr="00205F48">
        <w:t>Melville Bay</w:t>
      </w:r>
    </w:p>
    <w:p w:rsidR="00A456ED" w:rsidRPr="00205F48" w:rsidRDefault="00A456ED" w:rsidP="003A2828">
      <w:pPr>
        <w:pStyle w:val="listtext"/>
        <w:ind w:hanging="283"/>
      </w:pPr>
      <w:r w:rsidRPr="00205F48">
        <w:t>Royal Australian Air Force Base, Katherine</w:t>
      </w:r>
    </w:p>
    <w:p w:rsidR="00801642" w:rsidRPr="00205F48" w:rsidRDefault="00801642" w:rsidP="003A2828">
      <w:pPr>
        <w:pStyle w:val="ActHead5"/>
        <w:keepNext w:val="0"/>
        <w:keepLines w:val="0"/>
        <w:sectPr w:rsidR="00801642" w:rsidRPr="00205F48" w:rsidSect="00212F3A">
          <w:type w:val="continuous"/>
          <w:pgSz w:w="11907" w:h="16839"/>
          <w:pgMar w:top="1440" w:right="1797" w:bottom="1440" w:left="1797" w:header="709" w:footer="709" w:gutter="0"/>
          <w:cols w:num="2" w:space="708"/>
          <w:docGrid w:linePitch="360"/>
        </w:sectPr>
      </w:pPr>
    </w:p>
    <w:p w:rsidR="00A456ED" w:rsidRPr="00205F48" w:rsidRDefault="00A456ED" w:rsidP="00E377B2">
      <w:pPr>
        <w:pStyle w:val="ActHead5"/>
        <w:keepNext w:val="0"/>
        <w:keepLines w:val="0"/>
      </w:pPr>
      <w:bookmarkStart w:id="19" w:name="_Toc431908245"/>
      <w:r w:rsidRPr="00205F48">
        <w:rPr>
          <w:rStyle w:val="CharSectno"/>
        </w:rPr>
        <w:lastRenderedPageBreak/>
        <w:t>13B</w:t>
      </w:r>
      <w:r w:rsidR="002737FF" w:rsidRPr="00205F48">
        <w:t xml:space="preserve">  </w:t>
      </w:r>
      <w:r w:rsidRPr="00205F48">
        <w:t>Ports where particular kinds of other goods may be landed (Quarantine Act, s 13(1)(b))</w:t>
      </w:r>
      <w:bookmarkEnd w:id="19"/>
    </w:p>
    <w:p w:rsidR="00A456ED" w:rsidRPr="00205F48" w:rsidRDefault="00A456ED" w:rsidP="002737FF">
      <w:pPr>
        <w:pStyle w:val="subsection"/>
      </w:pPr>
      <w:r w:rsidRPr="00205F48">
        <w:tab/>
        <w:t>(1)</w:t>
      </w:r>
      <w:r w:rsidRPr="00205F48">
        <w:tab/>
        <w:t>A port mentioned in column 2 of an item in table 6C is a port where imported goods (other than animals or plants) of a kind, or having a use, mentioned in column 3 of the item may be landed.</w:t>
      </w:r>
    </w:p>
    <w:p w:rsidR="00A456ED" w:rsidRPr="00205F48" w:rsidRDefault="00A456ED" w:rsidP="00D43EBF">
      <w:pPr>
        <w:pStyle w:val="listheading"/>
        <w:keepLines/>
        <w:widowControl/>
        <w:spacing w:before="120" w:after="120"/>
        <w:ind w:left="2126"/>
      </w:pPr>
      <w:r w:rsidRPr="00205F48">
        <w:t>Table 6C</w:t>
      </w:r>
      <w:r w:rsidRPr="00205F48">
        <w:tab/>
        <w:t>Ports where particular kinds of imported goods, or goods having particular uses, may be landed</w:t>
      </w:r>
    </w:p>
    <w:tbl>
      <w:tblPr>
        <w:tblW w:w="0" w:type="auto"/>
        <w:tblInd w:w="1047" w:type="dxa"/>
        <w:tblLayout w:type="fixed"/>
        <w:tblCellMar>
          <w:left w:w="54" w:type="dxa"/>
          <w:right w:w="54" w:type="dxa"/>
        </w:tblCellMar>
        <w:tblLook w:val="0000" w:firstRow="0" w:lastRow="0" w:firstColumn="0" w:lastColumn="0" w:noHBand="0" w:noVBand="0"/>
      </w:tblPr>
      <w:tblGrid>
        <w:gridCol w:w="1100"/>
        <w:gridCol w:w="2107"/>
        <w:gridCol w:w="4164"/>
      </w:tblGrid>
      <w:tr w:rsidR="00A456ED" w:rsidRPr="00205F48" w:rsidTr="003A2828">
        <w:trPr>
          <w:cantSplit/>
          <w:tblHeader/>
        </w:trPr>
        <w:tc>
          <w:tcPr>
            <w:tcW w:w="1100" w:type="dxa"/>
            <w:tcBorders>
              <w:top w:val="single" w:sz="12" w:space="0" w:color="auto"/>
              <w:bottom w:val="single" w:sz="12" w:space="0" w:color="auto"/>
            </w:tcBorders>
          </w:tcPr>
          <w:p w:rsidR="00A456ED" w:rsidRPr="00205F48" w:rsidRDefault="00A456ED" w:rsidP="005230ED">
            <w:pPr>
              <w:pStyle w:val="TableHeading"/>
            </w:pPr>
            <w:r w:rsidRPr="00205F48">
              <w:t>Column 1</w:t>
            </w:r>
            <w:r w:rsidRPr="00205F48">
              <w:br/>
              <w:t>Item</w:t>
            </w:r>
          </w:p>
        </w:tc>
        <w:tc>
          <w:tcPr>
            <w:tcW w:w="2107" w:type="dxa"/>
            <w:tcBorders>
              <w:top w:val="single" w:sz="12" w:space="0" w:color="auto"/>
              <w:bottom w:val="single" w:sz="12" w:space="0" w:color="auto"/>
            </w:tcBorders>
          </w:tcPr>
          <w:p w:rsidR="00A456ED" w:rsidRPr="00205F48" w:rsidRDefault="00A456ED" w:rsidP="005230ED">
            <w:pPr>
              <w:pStyle w:val="TableHeading"/>
            </w:pPr>
            <w:r w:rsidRPr="00205F48">
              <w:t>Column 2</w:t>
            </w:r>
            <w:r w:rsidRPr="00205F48">
              <w:br/>
              <w:t>Port</w:t>
            </w:r>
          </w:p>
        </w:tc>
        <w:tc>
          <w:tcPr>
            <w:tcW w:w="4164" w:type="dxa"/>
            <w:tcBorders>
              <w:top w:val="single" w:sz="12" w:space="0" w:color="auto"/>
              <w:bottom w:val="single" w:sz="12" w:space="0" w:color="auto"/>
            </w:tcBorders>
          </w:tcPr>
          <w:p w:rsidR="00A456ED" w:rsidRPr="00205F48" w:rsidRDefault="00A456ED" w:rsidP="005230ED">
            <w:pPr>
              <w:pStyle w:val="TableHeading"/>
            </w:pPr>
            <w:r w:rsidRPr="00205F48">
              <w:t>Column 3</w:t>
            </w:r>
            <w:r w:rsidRPr="00205F48">
              <w:br/>
              <w:t>Kind of imported goods, or use of goods</w:t>
            </w:r>
          </w:p>
        </w:tc>
      </w:tr>
      <w:tr w:rsidR="00A456ED" w:rsidRPr="00205F48" w:rsidTr="003A2828">
        <w:trPr>
          <w:cantSplit/>
        </w:trPr>
        <w:tc>
          <w:tcPr>
            <w:tcW w:w="7371" w:type="dxa"/>
            <w:gridSpan w:val="3"/>
            <w:tcBorders>
              <w:top w:val="single" w:sz="12" w:space="0" w:color="auto"/>
              <w:bottom w:val="single" w:sz="4" w:space="0" w:color="auto"/>
            </w:tcBorders>
          </w:tcPr>
          <w:p w:rsidR="00A456ED" w:rsidRPr="00205F48" w:rsidRDefault="00A456ED" w:rsidP="002737FF">
            <w:pPr>
              <w:pStyle w:val="Tabletext"/>
            </w:pPr>
            <w:r w:rsidRPr="00205F48">
              <w:rPr>
                <w:b/>
              </w:rPr>
              <w:t>Victoria</w:t>
            </w:r>
          </w:p>
        </w:tc>
      </w:tr>
      <w:tr w:rsidR="00A456ED" w:rsidRPr="00205F48" w:rsidTr="003A2828">
        <w:trPr>
          <w:cantSplit/>
        </w:trPr>
        <w:tc>
          <w:tcPr>
            <w:tcW w:w="1100" w:type="dxa"/>
            <w:tcBorders>
              <w:top w:val="single" w:sz="4" w:space="0" w:color="auto"/>
              <w:bottom w:val="single" w:sz="4" w:space="0" w:color="auto"/>
            </w:tcBorders>
          </w:tcPr>
          <w:p w:rsidR="00A456ED" w:rsidRPr="00205F48" w:rsidRDefault="00A456ED" w:rsidP="002737FF">
            <w:pPr>
              <w:pStyle w:val="Tabletext"/>
            </w:pPr>
            <w:r w:rsidRPr="00205F48">
              <w:t>1</w:t>
            </w:r>
          </w:p>
        </w:tc>
        <w:tc>
          <w:tcPr>
            <w:tcW w:w="2107" w:type="dxa"/>
            <w:tcBorders>
              <w:top w:val="single" w:sz="4" w:space="0" w:color="auto"/>
              <w:bottom w:val="single" w:sz="4" w:space="0" w:color="auto"/>
            </w:tcBorders>
          </w:tcPr>
          <w:p w:rsidR="00A456ED" w:rsidRPr="00205F48" w:rsidRDefault="00A456ED" w:rsidP="002737FF">
            <w:pPr>
              <w:pStyle w:val="Tabletext"/>
            </w:pPr>
            <w:r w:rsidRPr="00205F48">
              <w:t>Portland</w:t>
            </w:r>
          </w:p>
        </w:tc>
        <w:tc>
          <w:tcPr>
            <w:tcW w:w="4164" w:type="dxa"/>
            <w:tcBorders>
              <w:top w:val="single" w:sz="4" w:space="0" w:color="auto"/>
              <w:bottom w:val="single" w:sz="4" w:space="0" w:color="auto"/>
            </w:tcBorders>
          </w:tcPr>
          <w:p w:rsidR="00A456ED" w:rsidRPr="00205F48" w:rsidRDefault="00A456ED" w:rsidP="002737FF">
            <w:pPr>
              <w:pStyle w:val="Tabletext"/>
            </w:pPr>
            <w:r w:rsidRPr="00205F48">
              <w:t>Fertiliser only</w:t>
            </w:r>
          </w:p>
        </w:tc>
      </w:tr>
      <w:tr w:rsidR="00A456ED" w:rsidRPr="00205F48" w:rsidTr="003A2828">
        <w:trPr>
          <w:cantSplit/>
        </w:trPr>
        <w:tc>
          <w:tcPr>
            <w:tcW w:w="7371" w:type="dxa"/>
            <w:gridSpan w:val="3"/>
            <w:tcBorders>
              <w:top w:val="single" w:sz="4" w:space="0" w:color="auto"/>
              <w:bottom w:val="single" w:sz="4" w:space="0" w:color="auto"/>
            </w:tcBorders>
          </w:tcPr>
          <w:p w:rsidR="00A456ED" w:rsidRPr="00205F48" w:rsidRDefault="00A456ED" w:rsidP="002737FF">
            <w:pPr>
              <w:pStyle w:val="Tabletext"/>
            </w:pPr>
            <w:r w:rsidRPr="00205F48">
              <w:rPr>
                <w:b/>
              </w:rPr>
              <w:t>South Australia</w:t>
            </w:r>
          </w:p>
        </w:tc>
      </w:tr>
      <w:tr w:rsidR="007A033A" w:rsidRPr="00205F48" w:rsidTr="003A2828">
        <w:trPr>
          <w:cantSplit/>
        </w:trPr>
        <w:tc>
          <w:tcPr>
            <w:tcW w:w="1100" w:type="dxa"/>
            <w:tcBorders>
              <w:top w:val="single" w:sz="4" w:space="0" w:color="auto"/>
              <w:bottom w:val="single" w:sz="4" w:space="0" w:color="auto"/>
            </w:tcBorders>
          </w:tcPr>
          <w:p w:rsidR="007A033A" w:rsidRPr="00205F48" w:rsidRDefault="007A033A" w:rsidP="002737FF">
            <w:pPr>
              <w:pStyle w:val="Tabletext"/>
            </w:pPr>
            <w:r w:rsidRPr="00205F48">
              <w:t>2</w:t>
            </w:r>
          </w:p>
        </w:tc>
        <w:tc>
          <w:tcPr>
            <w:tcW w:w="2107" w:type="dxa"/>
            <w:tcBorders>
              <w:top w:val="single" w:sz="4" w:space="0" w:color="auto"/>
              <w:bottom w:val="single" w:sz="4" w:space="0" w:color="auto"/>
            </w:tcBorders>
          </w:tcPr>
          <w:p w:rsidR="007A033A" w:rsidRPr="00205F48" w:rsidRDefault="007A033A" w:rsidP="002737FF">
            <w:pPr>
              <w:pStyle w:val="Tabletext"/>
            </w:pPr>
            <w:r w:rsidRPr="00205F48">
              <w:t>Port Adelaide</w:t>
            </w:r>
          </w:p>
        </w:tc>
        <w:tc>
          <w:tcPr>
            <w:tcW w:w="4164" w:type="dxa"/>
            <w:tcBorders>
              <w:top w:val="single" w:sz="4" w:space="0" w:color="auto"/>
              <w:bottom w:val="single" w:sz="4" w:space="0" w:color="auto"/>
            </w:tcBorders>
          </w:tcPr>
          <w:p w:rsidR="007A033A" w:rsidRPr="00205F48" w:rsidRDefault="007A033A" w:rsidP="002737FF">
            <w:pPr>
              <w:pStyle w:val="Tabletext"/>
            </w:pPr>
            <w:r w:rsidRPr="00205F48">
              <w:t>Bulk oil products and waste only</w:t>
            </w:r>
          </w:p>
        </w:tc>
      </w:tr>
      <w:tr w:rsidR="007A033A" w:rsidRPr="00205F48" w:rsidTr="003A2828">
        <w:trPr>
          <w:cantSplit/>
        </w:trPr>
        <w:tc>
          <w:tcPr>
            <w:tcW w:w="1100" w:type="dxa"/>
            <w:tcBorders>
              <w:top w:val="single" w:sz="4" w:space="0" w:color="auto"/>
              <w:bottom w:val="single" w:sz="4" w:space="0" w:color="auto"/>
            </w:tcBorders>
          </w:tcPr>
          <w:p w:rsidR="007A033A" w:rsidRPr="00205F48" w:rsidRDefault="007A033A" w:rsidP="002737FF">
            <w:pPr>
              <w:pStyle w:val="Tabletext"/>
            </w:pPr>
            <w:r w:rsidRPr="00205F48">
              <w:t>3</w:t>
            </w:r>
          </w:p>
        </w:tc>
        <w:tc>
          <w:tcPr>
            <w:tcW w:w="2107" w:type="dxa"/>
            <w:tcBorders>
              <w:top w:val="single" w:sz="4" w:space="0" w:color="auto"/>
              <w:bottom w:val="single" w:sz="4" w:space="0" w:color="auto"/>
            </w:tcBorders>
          </w:tcPr>
          <w:p w:rsidR="007A033A" w:rsidRPr="00205F48" w:rsidRDefault="007A033A" w:rsidP="002737FF">
            <w:pPr>
              <w:pStyle w:val="Tabletext"/>
            </w:pPr>
            <w:r w:rsidRPr="00205F48">
              <w:t>Port Bonython</w:t>
            </w:r>
          </w:p>
        </w:tc>
        <w:tc>
          <w:tcPr>
            <w:tcW w:w="4164" w:type="dxa"/>
            <w:tcBorders>
              <w:top w:val="single" w:sz="4" w:space="0" w:color="auto"/>
              <w:bottom w:val="single" w:sz="4" w:space="0" w:color="auto"/>
            </w:tcBorders>
          </w:tcPr>
          <w:p w:rsidR="007A033A" w:rsidRPr="00205F48" w:rsidRDefault="007A033A" w:rsidP="002737FF">
            <w:pPr>
              <w:pStyle w:val="Tabletext"/>
            </w:pPr>
            <w:r w:rsidRPr="00205F48">
              <w:t>Ballast water and waste only</w:t>
            </w:r>
          </w:p>
        </w:tc>
      </w:tr>
      <w:tr w:rsidR="007A033A" w:rsidRPr="00205F48" w:rsidTr="003A2828">
        <w:trPr>
          <w:cantSplit/>
        </w:trPr>
        <w:tc>
          <w:tcPr>
            <w:tcW w:w="1100" w:type="dxa"/>
            <w:tcBorders>
              <w:top w:val="single" w:sz="4" w:space="0" w:color="auto"/>
              <w:bottom w:val="single" w:sz="4" w:space="0" w:color="auto"/>
            </w:tcBorders>
          </w:tcPr>
          <w:p w:rsidR="007A033A" w:rsidRPr="00205F48" w:rsidRDefault="007A033A" w:rsidP="002737FF">
            <w:pPr>
              <w:pStyle w:val="Tabletext"/>
            </w:pPr>
            <w:r w:rsidRPr="00205F48">
              <w:t>4</w:t>
            </w:r>
          </w:p>
        </w:tc>
        <w:tc>
          <w:tcPr>
            <w:tcW w:w="2107" w:type="dxa"/>
            <w:tcBorders>
              <w:top w:val="single" w:sz="4" w:space="0" w:color="auto"/>
              <w:bottom w:val="single" w:sz="4" w:space="0" w:color="auto"/>
            </w:tcBorders>
          </w:tcPr>
          <w:p w:rsidR="007A033A" w:rsidRPr="00205F48" w:rsidRDefault="007A033A" w:rsidP="002737FF">
            <w:pPr>
              <w:pStyle w:val="Tabletext"/>
            </w:pPr>
            <w:r w:rsidRPr="00205F48">
              <w:t>Port Lincoln</w:t>
            </w:r>
          </w:p>
        </w:tc>
        <w:tc>
          <w:tcPr>
            <w:tcW w:w="4164" w:type="dxa"/>
            <w:tcBorders>
              <w:top w:val="single" w:sz="4" w:space="0" w:color="auto"/>
              <w:bottom w:val="single" w:sz="4" w:space="0" w:color="auto"/>
            </w:tcBorders>
          </w:tcPr>
          <w:p w:rsidR="007A033A" w:rsidRPr="00205F48" w:rsidRDefault="007A033A" w:rsidP="002737FF">
            <w:pPr>
              <w:pStyle w:val="Tabletext"/>
            </w:pPr>
            <w:r w:rsidRPr="00205F48">
              <w:t>Fertiliser and waste only</w:t>
            </w:r>
          </w:p>
        </w:tc>
      </w:tr>
      <w:tr w:rsidR="00A37CB2" w:rsidRPr="00205F48" w:rsidTr="003A2828">
        <w:trPr>
          <w:cantSplit/>
        </w:trPr>
        <w:tc>
          <w:tcPr>
            <w:tcW w:w="1100" w:type="dxa"/>
            <w:tcBorders>
              <w:top w:val="single" w:sz="4" w:space="0" w:color="auto"/>
              <w:bottom w:val="single" w:sz="4" w:space="0" w:color="auto"/>
            </w:tcBorders>
          </w:tcPr>
          <w:p w:rsidR="00A37CB2" w:rsidRPr="00205F48" w:rsidRDefault="00A37CB2" w:rsidP="002737FF">
            <w:pPr>
              <w:pStyle w:val="Tabletext"/>
            </w:pPr>
            <w:r w:rsidRPr="00205F48">
              <w:t>5</w:t>
            </w:r>
          </w:p>
        </w:tc>
        <w:tc>
          <w:tcPr>
            <w:tcW w:w="2107" w:type="dxa"/>
            <w:tcBorders>
              <w:top w:val="single" w:sz="4" w:space="0" w:color="auto"/>
              <w:bottom w:val="single" w:sz="4" w:space="0" w:color="auto"/>
            </w:tcBorders>
          </w:tcPr>
          <w:p w:rsidR="00A37CB2" w:rsidRPr="00205F48" w:rsidRDefault="00A37CB2" w:rsidP="002737FF">
            <w:pPr>
              <w:pStyle w:val="Tabletext"/>
            </w:pPr>
            <w:r w:rsidRPr="00205F48">
              <w:t>Thevenard</w:t>
            </w:r>
          </w:p>
        </w:tc>
        <w:tc>
          <w:tcPr>
            <w:tcW w:w="4164" w:type="dxa"/>
            <w:tcBorders>
              <w:top w:val="single" w:sz="4" w:space="0" w:color="auto"/>
              <w:bottom w:val="single" w:sz="4" w:space="0" w:color="auto"/>
            </w:tcBorders>
          </w:tcPr>
          <w:p w:rsidR="00A37CB2" w:rsidRPr="00205F48" w:rsidRDefault="00A37CB2" w:rsidP="002737FF">
            <w:pPr>
              <w:pStyle w:val="Tabletext"/>
            </w:pPr>
            <w:r w:rsidRPr="00205F48">
              <w:t>Fertiliser and waste only</w:t>
            </w:r>
          </w:p>
        </w:tc>
      </w:tr>
      <w:tr w:rsidR="00A37CB2" w:rsidRPr="00205F48" w:rsidTr="003A2828">
        <w:trPr>
          <w:cantSplit/>
        </w:trPr>
        <w:tc>
          <w:tcPr>
            <w:tcW w:w="1100" w:type="dxa"/>
            <w:tcBorders>
              <w:top w:val="single" w:sz="4" w:space="0" w:color="auto"/>
              <w:bottom w:val="single" w:sz="12" w:space="0" w:color="auto"/>
            </w:tcBorders>
          </w:tcPr>
          <w:p w:rsidR="00A37CB2" w:rsidRPr="00205F48" w:rsidRDefault="00A37CB2" w:rsidP="002737FF">
            <w:pPr>
              <w:pStyle w:val="Tabletext"/>
            </w:pPr>
            <w:r w:rsidRPr="00205F48">
              <w:t>6</w:t>
            </w:r>
          </w:p>
        </w:tc>
        <w:tc>
          <w:tcPr>
            <w:tcW w:w="2107" w:type="dxa"/>
            <w:tcBorders>
              <w:top w:val="single" w:sz="4" w:space="0" w:color="auto"/>
              <w:bottom w:val="single" w:sz="12" w:space="0" w:color="auto"/>
            </w:tcBorders>
          </w:tcPr>
          <w:p w:rsidR="00A37CB2" w:rsidRPr="00205F48" w:rsidRDefault="00A37CB2" w:rsidP="002737FF">
            <w:pPr>
              <w:pStyle w:val="Tabletext"/>
            </w:pPr>
            <w:r w:rsidRPr="00205F48">
              <w:t>Wallaroo</w:t>
            </w:r>
          </w:p>
        </w:tc>
        <w:tc>
          <w:tcPr>
            <w:tcW w:w="4164" w:type="dxa"/>
            <w:tcBorders>
              <w:top w:val="single" w:sz="4" w:space="0" w:color="auto"/>
              <w:bottom w:val="single" w:sz="12" w:space="0" w:color="auto"/>
            </w:tcBorders>
          </w:tcPr>
          <w:p w:rsidR="00A37CB2" w:rsidRPr="00205F48" w:rsidRDefault="00A37CB2" w:rsidP="002737FF">
            <w:pPr>
              <w:pStyle w:val="Tabletext"/>
            </w:pPr>
            <w:r w:rsidRPr="00205F48">
              <w:t>Fertiliser and waste only</w:t>
            </w:r>
          </w:p>
        </w:tc>
      </w:tr>
    </w:tbl>
    <w:p w:rsidR="00A456ED" w:rsidRPr="00205F48" w:rsidRDefault="00A456ED" w:rsidP="00E377B2">
      <w:pPr>
        <w:pStyle w:val="subsection"/>
        <w:spacing w:before="120"/>
      </w:pPr>
      <w:r w:rsidRPr="00205F48">
        <w:tab/>
        <w:t>(2)</w:t>
      </w:r>
      <w:r w:rsidRPr="00205F48">
        <w:tab/>
        <w:t>A port mentioned in table 6D is a port where imported goods (other than animals or plants) that are personal effects, as accompanied passenger baggage, may be landed.</w:t>
      </w:r>
    </w:p>
    <w:p w:rsidR="00A456ED" w:rsidRPr="00205F48" w:rsidRDefault="00A456ED" w:rsidP="00D43EBF">
      <w:pPr>
        <w:pStyle w:val="listheading"/>
        <w:keepLines/>
        <w:spacing w:before="120" w:after="120" w:line="240" w:lineRule="atLeast"/>
        <w:ind w:left="2126"/>
      </w:pPr>
      <w:r w:rsidRPr="00205F48">
        <w:t>Table 6D</w:t>
      </w:r>
      <w:r w:rsidRPr="00205F48">
        <w:tab/>
        <w:t>Ports where personal effects that are accompanied passenger baggage may be landed</w:t>
      </w:r>
    </w:p>
    <w:p w:rsidR="00A456ED" w:rsidRPr="00205F48" w:rsidRDefault="00A456ED" w:rsidP="00D43EBF">
      <w:pPr>
        <w:pStyle w:val="listtext"/>
        <w:spacing w:before="60" w:after="60" w:line="240" w:lineRule="auto"/>
        <w:ind w:hanging="284"/>
        <w:rPr>
          <w:b/>
        </w:rPr>
      </w:pPr>
      <w:r w:rsidRPr="00205F48">
        <w:rPr>
          <w:b/>
        </w:rPr>
        <w:t>Australian Capital Territory</w:t>
      </w:r>
    </w:p>
    <w:p w:rsidR="00A456ED" w:rsidRPr="00205F48" w:rsidRDefault="00A456ED" w:rsidP="00E377B2">
      <w:pPr>
        <w:pStyle w:val="listtext"/>
        <w:spacing w:after="0"/>
        <w:ind w:hanging="284"/>
      </w:pPr>
      <w:r w:rsidRPr="00205F48">
        <w:t>Canberra International Airport</w:t>
      </w:r>
    </w:p>
    <w:p w:rsidR="00A456ED" w:rsidRPr="00205F48" w:rsidRDefault="00A456ED" w:rsidP="00A456ED">
      <w:pPr>
        <w:pStyle w:val="listtext"/>
        <w:ind w:hanging="284"/>
      </w:pPr>
      <w:r w:rsidRPr="00205F48">
        <w:t>Royal Australian Air Force Base, Fairbairn</w:t>
      </w:r>
    </w:p>
    <w:p w:rsidR="00A456ED" w:rsidRPr="00205F48" w:rsidRDefault="00A456ED" w:rsidP="00D43EBF">
      <w:pPr>
        <w:pStyle w:val="listtext"/>
        <w:spacing w:before="60" w:after="60" w:line="240" w:lineRule="auto"/>
        <w:ind w:hanging="284"/>
        <w:rPr>
          <w:b/>
        </w:rPr>
      </w:pPr>
      <w:r w:rsidRPr="00205F48">
        <w:rPr>
          <w:b/>
        </w:rPr>
        <w:t>New South Wales</w:t>
      </w:r>
    </w:p>
    <w:p w:rsidR="00A456ED" w:rsidRPr="00205F48" w:rsidRDefault="00A456ED" w:rsidP="008C1558">
      <w:pPr>
        <w:pStyle w:val="listtext"/>
        <w:spacing w:after="0"/>
        <w:ind w:hanging="284"/>
      </w:pPr>
      <w:r w:rsidRPr="00205F48">
        <w:t>HMAS Albatross</w:t>
      </w:r>
    </w:p>
    <w:p w:rsidR="00A456ED" w:rsidRPr="00205F48" w:rsidRDefault="00A456ED" w:rsidP="00E377B2">
      <w:pPr>
        <w:pStyle w:val="listtext"/>
        <w:spacing w:after="0"/>
        <w:ind w:hanging="284"/>
      </w:pPr>
      <w:r w:rsidRPr="00205F48">
        <w:t>Lord Howe Island Airport</w:t>
      </w:r>
    </w:p>
    <w:p w:rsidR="00A456ED" w:rsidRPr="00205F48" w:rsidRDefault="00A456ED" w:rsidP="00E377B2">
      <w:pPr>
        <w:pStyle w:val="listtext"/>
        <w:spacing w:after="0"/>
        <w:ind w:hanging="284"/>
      </w:pPr>
      <w:r w:rsidRPr="00205F48">
        <w:t>Royal Australian Air Force Base, Williamtown</w:t>
      </w:r>
    </w:p>
    <w:p w:rsidR="00A456ED" w:rsidRPr="00205F48" w:rsidRDefault="00A456ED" w:rsidP="00A456ED">
      <w:pPr>
        <w:pStyle w:val="listtext"/>
        <w:ind w:hanging="284"/>
      </w:pPr>
      <w:r w:rsidRPr="00205F48">
        <w:t>Yamba</w:t>
      </w:r>
    </w:p>
    <w:p w:rsidR="00A456ED" w:rsidRPr="00205F48" w:rsidRDefault="00A456ED" w:rsidP="00D43EBF">
      <w:pPr>
        <w:pStyle w:val="listtext"/>
        <w:spacing w:before="60" w:after="60" w:line="240" w:lineRule="auto"/>
        <w:ind w:hanging="284"/>
        <w:rPr>
          <w:b/>
        </w:rPr>
      </w:pPr>
      <w:r w:rsidRPr="00205F48">
        <w:rPr>
          <w:b/>
        </w:rPr>
        <w:t>Victoria</w:t>
      </w:r>
    </w:p>
    <w:p w:rsidR="00D43C5A" w:rsidRPr="00205F48" w:rsidRDefault="00D43C5A" w:rsidP="00D43EBF">
      <w:pPr>
        <w:pStyle w:val="listtext"/>
        <w:spacing w:after="0"/>
        <w:ind w:hanging="284"/>
      </w:pPr>
      <w:r w:rsidRPr="00205F48">
        <w:t>Avalon Airport</w:t>
      </w:r>
    </w:p>
    <w:p w:rsidR="00D43C5A" w:rsidRPr="00205F48" w:rsidRDefault="00D43C5A" w:rsidP="00E377B2">
      <w:pPr>
        <w:pStyle w:val="listtext"/>
        <w:spacing w:after="0"/>
        <w:ind w:hanging="284"/>
      </w:pPr>
      <w:r w:rsidRPr="00205F48">
        <w:t>Essendon Airport</w:t>
      </w:r>
    </w:p>
    <w:p w:rsidR="00A456ED" w:rsidRPr="00205F48" w:rsidRDefault="00A456ED" w:rsidP="00D43EBF">
      <w:pPr>
        <w:pStyle w:val="listtext"/>
        <w:spacing w:before="60" w:after="60" w:line="240" w:lineRule="auto"/>
        <w:ind w:hanging="284"/>
        <w:rPr>
          <w:b/>
        </w:rPr>
      </w:pPr>
      <w:r w:rsidRPr="00205F48">
        <w:rPr>
          <w:b/>
        </w:rPr>
        <w:t>Queensland</w:t>
      </w:r>
    </w:p>
    <w:p w:rsidR="00A456ED" w:rsidRPr="00205F48" w:rsidRDefault="00A456ED" w:rsidP="00E377B2">
      <w:pPr>
        <w:pStyle w:val="listtext"/>
        <w:spacing w:after="0"/>
        <w:ind w:hanging="284"/>
      </w:pPr>
      <w:r w:rsidRPr="00205F48">
        <w:t>Coolangatta Airport</w:t>
      </w:r>
    </w:p>
    <w:p w:rsidR="00B74F86" w:rsidRPr="00205F48" w:rsidRDefault="00B74F86" w:rsidP="00E377B2">
      <w:pPr>
        <w:pStyle w:val="listtext"/>
        <w:spacing w:after="0"/>
        <w:ind w:hanging="284"/>
      </w:pPr>
      <w:r w:rsidRPr="00205F48">
        <w:t>Hay Point</w:t>
      </w:r>
    </w:p>
    <w:p w:rsidR="00A456ED" w:rsidRPr="00205F48" w:rsidRDefault="00A456ED" w:rsidP="00E377B2">
      <w:pPr>
        <w:pStyle w:val="listtext"/>
        <w:spacing w:after="0"/>
        <w:ind w:hanging="284"/>
      </w:pPr>
      <w:r w:rsidRPr="00205F48">
        <w:t>Horn Island Airport</w:t>
      </w:r>
    </w:p>
    <w:p w:rsidR="00D9067F" w:rsidRPr="00205F48" w:rsidRDefault="00D9067F" w:rsidP="00E377B2">
      <w:pPr>
        <w:pStyle w:val="listtext"/>
        <w:spacing w:after="0"/>
        <w:ind w:hanging="284"/>
      </w:pPr>
      <w:r w:rsidRPr="00205F48">
        <w:t>Mourilyan</w:t>
      </w:r>
    </w:p>
    <w:p w:rsidR="00C17EB2" w:rsidRPr="00205F48" w:rsidRDefault="00C17EB2" w:rsidP="00E377B2">
      <w:pPr>
        <w:pStyle w:val="listtext"/>
        <w:spacing w:after="0"/>
        <w:ind w:hanging="284"/>
      </w:pPr>
      <w:r w:rsidRPr="00205F48">
        <w:t>Port Kennedy</w:t>
      </w:r>
    </w:p>
    <w:p w:rsidR="00A456ED" w:rsidRPr="00205F48" w:rsidRDefault="00A456ED" w:rsidP="00A456ED">
      <w:pPr>
        <w:pStyle w:val="listtext"/>
        <w:ind w:hanging="284"/>
      </w:pPr>
      <w:r w:rsidRPr="00205F48">
        <w:t>Weipa</w:t>
      </w:r>
    </w:p>
    <w:p w:rsidR="00A456ED" w:rsidRPr="00205F48" w:rsidRDefault="00A456ED" w:rsidP="002737FF">
      <w:pPr>
        <w:pStyle w:val="ActHead5"/>
      </w:pPr>
      <w:bookmarkStart w:id="20" w:name="_Toc431908246"/>
      <w:r w:rsidRPr="00205F48">
        <w:rPr>
          <w:rStyle w:val="CharSectno"/>
        </w:rPr>
        <w:lastRenderedPageBreak/>
        <w:t>14</w:t>
      </w:r>
      <w:r w:rsidR="002737FF" w:rsidRPr="00205F48">
        <w:t xml:space="preserve">  </w:t>
      </w:r>
      <w:r w:rsidRPr="00205F48">
        <w:t>Quarantine stations for animals or goods (Quarantine Act, s 13(1)(c))</w:t>
      </w:r>
      <w:bookmarkEnd w:id="20"/>
    </w:p>
    <w:p w:rsidR="00A456ED" w:rsidRPr="00205F48" w:rsidRDefault="00A456ED" w:rsidP="002737FF">
      <w:pPr>
        <w:pStyle w:val="subsection"/>
      </w:pPr>
      <w:r w:rsidRPr="00205F48">
        <w:tab/>
        <w:t>(1)</w:t>
      </w:r>
      <w:r w:rsidRPr="00205F48">
        <w:tab/>
        <w:t>The following places are quarantine stations for the performance of quarantine by animals or goods:</w:t>
      </w:r>
    </w:p>
    <w:p w:rsidR="00A456ED" w:rsidRPr="00205F48" w:rsidRDefault="00A456ED" w:rsidP="002737FF">
      <w:pPr>
        <w:pStyle w:val="paragraph"/>
      </w:pPr>
      <w:r w:rsidRPr="00205F48">
        <w:tab/>
        <w:t>(a)</w:t>
      </w:r>
      <w:r w:rsidRPr="00205F48">
        <w:tab/>
        <w:t>the place known as the Billabong avian quarantine facility, Marulan in New South Wales described in clause</w:t>
      </w:r>
      <w:r w:rsidR="00205F48">
        <w:t> </w:t>
      </w:r>
      <w:r w:rsidRPr="00205F48">
        <w:t>1 of Part</w:t>
      </w:r>
      <w:r w:rsidR="00205F48">
        <w:t> </w:t>
      </w:r>
      <w:r w:rsidRPr="00205F48">
        <w:t xml:space="preserve">1 of </w:t>
      </w:r>
      <w:r w:rsidR="002737FF" w:rsidRPr="00205F48">
        <w:t>Schedule</w:t>
      </w:r>
      <w:r w:rsidR="00205F48">
        <w:t> </w:t>
      </w:r>
      <w:r w:rsidRPr="00205F48">
        <w:t>1;</w:t>
      </w:r>
    </w:p>
    <w:p w:rsidR="00A456ED" w:rsidRPr="00205F48" w:rsidRDefault="00A456ED" w:rsidP="002737FF">
      <w:pPr>
        <w:pStyle w:val="paragraph"/>
      </w:pPr>
      <w:r w:rsidRPr="00205F48">
        <w:tab/>
        <w:t>(b)</w:t>
      </w:r>
      <w:r w:rsidRPr="00205F48">
        <w:tab/>
        <w:t>the place at Eastern Creek in New South Wales described in clause</w:t>
      </w:r>
      <w:r w:rsidR="00205F48">
        <w:t> </w:t>
      </w:r>
      <w:r w:rsidRPr="00205F48">
        <w:t xml:space="preserve">2 of </w:t>
      </w:r>
      <w:r w:rsidR="002737FF" w:rsidRPr="00205F48">
        <w:t>Part</w:t>
      </w:r>
      <w:r w:rsidR="00205F48">
        <w:t> </w:t>
      </w:r>
      <w:r w:rsidRPr="00205F48">
        <w:t xml:space="preserve">1 of </w:t>
      </w:r>
      <w:r w:rsidR="002737FF" w:rsidRPr="00205F48">
        <w:t>Schedule</w:t>
      </w:r>
      <w:r w:rsidR="00205F48">
        <w:t> </w:t>
      </w:r>
      <w:r w:rsidRPr="00205F48">
        <w:t>1;</w:t>
      </w:r>
    </w:p>
    <w:p w:rsidR="00E815EF" w:rsidRPr="00207941" w:rsidRDefault="00E815EF" w:rsidP="00E815EF">
      <w:pPr>
        <w:pStyle w:val="paragraph"/>
      </w:pPr>
      <w:r w:rsidRPr="00207941">
        <w:tab/>
        <w:t>(c)</w:t>
      </w:r>
      <w:r w:rsidRPr="00207941">
        <w:tab/>
        <w:t>the place at Mickleham in Victoria described in clause 3 of Part 1 of Schedule 1;</w:t>
      </w:r>
    </w:p>
    <w:p w:rsidR="00A456ED" w:rsidRPr="00205F48" w:rsidRDefault="00A456ED" w:rsidP="002737FF">
      <w:pPr>
        <w:pStyle w:val="paragraph"/>
      </w:pPr>
      <w:r w:rsidRPr="00205F48">
        <w:tab/>
        <w:t>(e)</w:t>
      </w:r>
      <w:r w:rsidRPr="00205F48">
        <w:tab/>
        <w:t>the place known as Sandown Racecourse in Victoria described in clause</w:t>
      </w:r>
      <w:r w:rsidR="00205F48">
        <w:t> </w:t>
      </w:r>
      <w:r w:rsidRPr="00205F48">
        <w:t xml:space="preserve">5 of </w:t>
      </w:r>
      <w:r w:rsidR="002737FF" w:rsidRPr="00205F48">
        <w:t>Part</w:t>
      </w:r>
      <w:r w:rsidR="00205F48">
        <w:t> </w:t>
      </w:r>
      <w:r w:rsidRPr="00205F48">
        <w:t xml:space="preserve">1 of </w:t>
      </w:r>
      <w:r w:rsidR="002737FF" w:rsidRPr="00205F48">
        <w:t>Schedule</w:t>
      </w:r>
      <w:r w:rsidR="00205F48">
        <w:t> </w:t>
      </w:r>
      <w:r w:rsidRPr="00205F48">
        <w:t>1;</w:t>
      </w:r>
    </w:p>
    <w:p w:rsidR="00A456ED" w:rsidRPr="00205F48" w:rsidRDefault="00A456ED" w:rsidP="002737FF">
      <w:pPr>
        <w:pStyle w:val="paragraph"/>
      </w:pPr>
      <w:r w:rsidRPr="00205F48">
        <w:tab/>
        <w:t>(f)</w:t>
      </w:r>
      <w:r w:rsidRPr="00205F48">
        <w:tab/>
        <w:t>the place at Spotswood in Victoria described in clause</w:t>
      </w:r>
      <w:r w:rsidR="00205F48">
        <w:t> </w:t>
      </w:r>
      <w:r w:rsidRPr="00205F48">
        <w:t xml:space="preserve">6 of </w:t>
      </w:r>
      <w:r w:rsidR="002737FF" w:rsidRPr="00205F48">
        <w:t>Schedule</w:t>
      </w:r>
      <w:r w:rsidR="00205F48">
        <w:t> </w:t>
      </w:r>
      <w:r w:rsidRPr="00205F48">
        <w:t>1;</w:t>
      </w:r>
    </w:p>
    <w:p w:rsidR="00A456ED" w:rsidRPr="00205F48" w:rsidRDefault="00A456ED" w:rsidP="002737FF">
      <w:pPr>
        <w:pStyle w:val="paragraph"/>
      </w:pPr>
      <w:r w:rsidRPr="00205F48">
        <w:tab/>
        <w:t>(g)</w:t>
      </w:r>
      <w:r w:rsidRPr="00205F48">
        <w:tab/>
        <w:t>the place on Torrens Island in South Australia described in clause</w:t>
      </w:r>
      <w:r w:rsidR="00205F48">
        <w:t> </w:t>
      </w:r>
      <w:r w:rsidRPr="00205F48">
        <w:t xml:space="preserve">7 of </w:t>
      </w:r>
      <w:r w:rsidR="002737FF" w:rsidRPr="00205F48">
        <w:t>Part</w:t>
      </w:r>
      <w:r w:rsidR="00205F48">
        <w:t> </w:t>
      </w:r>
      <w:r w:rsidRPr="00205F48">
        <w:t xml:space="preserve">1 of </w:t>
      </w:r>
      <w:r w:rsidR="002737FF" w:rsidRPr="00205F48">
        <w:t>Schedule</w:t>
      </w:r>
      <w:r w:rsidR="00205F48">
        <w:t> </w:t>
      </w:r>
      <w:r w:rsidRPr="00205F48">
        <w:t>1</w:t>
      </w:r>
      <w:r w:rsidR="00CA3751" w:rsidRPr="00205F48">
        <w:t>.</w:t>
      </w:r>
    </w:p>
    <w:p w:rsidR="00A456ED" w:rsidRPr="00205F48" w:rsidRDefault="00A456ED" w:rsidP="002737FF">
      <w:pPr>
        <w:pStyle w:val="subsection"/>
      </w:pPr>
      <w:r w:rsidRPr="00205F48">
        <w:tab/>
        <w:t>(2)</w:t>
      </w:r>
      <w:r w:rsidRPr="00205F48">
        <w:tab/>
        <w:t xml:space="preserve">However, in spite of </w:t>
      </w:r>
      <w:r w:rsidR="00205F48">
        <w:t>paragraph (</w:t>
      </w:r>
      <w:r w:rsidRPr="00205F48">
        <w:t>1)(e), on a day when a race meeting is being conducted at Sandown Racecourse, only the area from the racecourse proper in the west to Corrigan Road in the east, and from the pondage in the south to Dandenong Road in the north, is taken to be a quarantine station.</w:t>
      </w:r>
    </w:p>
    <w:p w:rsidR="00A456ED" w:rsidRPr="00205F48" w:rsidRDefault="00A456ED" w:rsidP="002737FF">
      <w:pPr>
        <w:pStyle w:val="ActHead5"/>
      </w:pPr>
      <w:bookmarkStart w:id="21" w:name="_Toc431908247"/>
      <w:r w:rsidRPr="00205F48">
        <w:rPr>
          <w:rStyle w:val="CharSectno"/>
        </w:rPr>
        <w:t>15</w:t>
      </w:r>
      <w:r w:rsidR="002737FF" w:rsidRPr="00205F48">
        <w:t xml:space="preserve">  </w:t>
      </w:r>
      <w:r w:rsidRPr="00205F48">
        <w:t>Quarantine stations for plants or goods (Quarantine Act, s 13(1)(c))</w:t>
      </w:r>
      <w:bookmarkEnd w:id="21"/>
    </w:p>
    <w:p w:rsidR="00A456ED" w:rsidRPr="00205F48" w:rsidRDefault="00A456ED" w:rsidP="002737FF">
      <w:pPr>
        <w:pStyle w:val="subsection"/>
      </w:pPr>
      <w:r w:rsidRPr="00205F48">
        <w:tab/>
      </w:r>
      <w:r w:rsidRPr="00205F48">
        <w:tab/>
        <w:t>The following places are quarantine stations for the performance of quarantine by plants or goods:</w:t>
      </w:r>
    </w:p>
    <w:p w:rsidR="00A456ED" w:rsidRPr="00205F48" w:rsidRDefault="00A456ED" w:rsidP="002737FF">
      <w:pPr>
        <w:pStyle w:val="paragraph"/>
      </w:pPr>
      <w:r w:rsidRPr="00205F48">
        <w:tab/>
        <w:t>(a)</w:t>
      </w:r>
      <w:r w:rsidRPr="00205F48">
        <w:tab/>
        <w:t>the place at Eastern Creek in New South Wales described in clause</w:t>
      </w:r>
      <w:r w:rsidR="00205F48">
        <w:t> </w:t>
      </w:r>
      <w:r w:rsidRPr="00205F48">
        <w:t xml:space="preserve">11 of </w:t>
      </w:r>
      <w:r w:rsidR="002737FF" w:rsidRPr="00205F48">
        <w:t>Part</w:t>
      </w:r>
      <w:r w:rsidR="00205F48">
        <w:t> </w:t>
      </w:r>
      <w:r w:rsidRPr="00205F48">
        <w:t xml:space="preserve">2 of </w:t>
      </w:r>
      <w:r w:rsidR="002737FF" w:rsidRPr="00205F48">
        <w:t>Schedule</w:t>
      </w:r>
      <w:r w:rsidR="00205F48">
        <w:t> </w:t>
      </w:r>
      <w:r w:rsidRPr="00205F48">
        <w:t>1;</w:t>
      </w:r>
    </w:p>
    <w:p w:rsidR="00A456ED" w:rsidRDefault="00A456ED" w:rsidP="002737FF">
      <w:pPr>
        <w:pStyle w:val="paragraph"/>
      </w:pPr>
      <w:r w:rsidRPr="00205F48">
        <w:tab/>
        <w:t>(b)</w:t>
      </w:r>
      <w:r w:rsidRPr="00205F48">
        <w:tab/>
        <w:t>the place at Knoxfield in Victoria described in clause</w:t>
      </w:r>
      <w:r w:rsidR="00205F48">
        <w:t> </w:t>
      </w:r>
      <w:r w:rsidRPr="00205F48">
        <w:t xml:space="preserve">12 of </w:t>
      </w:r>
      <w:r w:rsidR="002737FF" w:rsidRPr="00205F48">
        <w:t>Part</w:t>
      </w:r>
      <w:r w:rsidR="00205F48">
        <w:t> </w:t>
      </w:r>
      <w:r w:rsidRPr="00205F48">
        <w:t xml:space="preserve">2 of </w:t>
      </w:r>
      <w:r w:rsidR="002737FF" w:rsidRPr="00205F48">
        <w:t>Schedule</w:t>
      </w:r>
      <w:r w:rsidR="00205F48">
        <w:t> </w:t>
      </w:r>
      <w:r w:rsidRPr="00205F48">
        <w:t>1</w:t>
      </w:r>
      <w:r w:rsidR="00E815EF">
        <w:t>;</w:t>
      </w:r>
    </w:p>
    <w:p w:rsidR="00E815EF" w:rsidRPr="00205F48" w:rsidRDefault="00E815EF" w:rsidP="002737FF">
      <w:pPr>
        <w:pStyle w:val="paragraph"/>
      </w:pPr>
      <w:r>
        <w:tab/>
      </w:r>
      <w:r w:rsidRPr="00207941">
        <w:t>(c)</w:t>
      </w:r>
      <w:r w:rsidRPr="00207941">
        <w:tab/>
        <w:t>the place at Mickleham in Victoria described in clause 13 of Part 2 of Schedule 1.</w:t>
      </w:r>
    </w:p>
    <w:p w:rsidR="00A456ED" w:rsidRPr="00205F48" w:rsidRDefault="002737FF" w:rsidP="008C1558">
      <w:pPr>
        <w:pStyle w:val="ActHead2"/>
        <w:pageBreakBefore/>
        <w:spacing w:before="60"/>
      </w:pPr>
      <w:bookmarkStart w:id="22" w:name="_Toc431908248"/>
      <w:r w:rsidRPr="00205F48">
        <w:rPr>
          <w:rStyle w:val="CharPartNo"/>
        </w:rPr>
        <w:lastRenderedPageBreak/>
        <w:t>Part</w:t>
      </w:r>
      <w:r w:rsidR="00205F48">
        <w:rPr>
          <w:rStyle w:val="CharPartNo"/>
        </w:rPr>
        <w:t> </w:t>
      </w:r>
      <w:r w:rsidR="00A456ED" w:rsidRPr="00205F48">
        <w:rPr>
          <w:rStyle w:val="CharPartNo"/>
        </w:rPr>
        <w:t>2A</w:t>
      </w:r>
      <w:r w:rsidRPr="00205F48">
        <w:t>—</w:t>
      </w:r>
      <w:r w:rsidR="00A456ED" w:rsidRPr="00205F48">
        <w:rPr>
          <w:rStyle w:val="CharPartText"/>
        </w:rPr>
        <w:t>Miscellaneous</w:t>
      </w:r>
      <w:bookmarkEnd w:id="22"/>
    </w:p>
    <w:p w:rsidR="00A456ED" w:rsidRPr="00205F48" w:rsidRDefault="002737FF" w:rsidP="00A456ED">
      <w:pPr>
        <w:pStyle w:val="Header"/>
      </w:pPr>
      <w:r w:rsidRPr="00205F48">
        <w:rPr>
          <w:rStyle w:val="CharDivNo"/>
        </w:rPr>
        <w:t xml:space="preserve"> </w:t>
      </w:r>
      <w:r w:rsidRPr="00205F48">
        <w:rPr>
          <w:rStyle w:val="CharDivText"/>
        </w:rPr>
        <w:t xml:space="preserve"> </w:t>
      </w:r>
    </w:p>
    <w:p w:rsidR="00A456ED" w:rsidRPr="00205F48" w:rsidRDefault="00A456ED" w:rsidP="002737FF">
      <w:pPr>
        <w:pStyle w:val="ActHead5"/>
      </w:pPr>
      <w:bookmarkStart w:id="23" w:name="_Toc431908249"/>
      <w:r w:rsidRPr="00205F48">
        <w:rPr>
          <w:rStyle w:val="CharSectno"/>
        </w:rPr>
        <w:t>20A</w:t>
      </w:r>
      <w:r w:rsidR="002737FF" w:rsidRPr="00205F48">
        <w:t xml:space="preserve">  </w:t>
      </w:r>
      <w:r w:rsidRPr="00205F48">
        <w:t>Exemption from obligation to land goods at declared port (Quarantine Act, ss 14 and 20D)</w:t>
      </w:r>
      <w:bookmarkEnd w:id="23"/>
    </w:p>
    <w:p w:rsidR="00A456ED" w:rsidRPr="00205F48" w:rsidRDefault="00A456ED" w:rsidP="002737FF">
      <w:pPr>
        <w:pStyle w:val="subsection"/>
      </w:pPr>
      <w:r w:rsidRPr="00205F48">
        <w:tab/>
        <w:t>(1)</w:t>
      </w:r>
      <w:r w:rsidRPr="00205F48">
        <w:tab/>
        <w:t>An animal, a plant or goods may be landed at a port that is not a port declared by Proclamation to be a port at which it or they may be landed if it or they:</w:t>
      </w:r>
    </w:p>
    <w:p w:rsidR="00A456ED" w:rsidRPr="00205F48" w:rsidRDefault="00A456ED" w:rsidP="002737FF">
      <w:pPr>
        <w:pStyle w:val="paragraph"/>
      </w:pPr>
      <w:r w:rsidRPr="00205F48">
        <w:tab/>
        <w:t>(a)</w:t>
      </w:r>
      <w:r w:rsidRPr="00205F48">
        <w:tab/>
        <w:t xml:space="preserve">satisfies or satisfy the criteria in </w:t>
      </w:r>
      <w:r w:rsidR="00205F48">
        <w:t>subsection (</w:t>
      </w:r>
      <w:r w:rsidRPr="00205F48">
        <w:t>2); and</w:t>
      </w:r>
    </w:p>
    <w:p w:rsidR="00A456ED" w:rsidRPr="00205F48" w:rsidRDefault="00A456ED" w:rsidP="002737FF">
      <w:pPr>
        <w:pStyle w:val="paragraph"/>
      </w:pPr>
      <w:r w:rsidRPr="00205F48">
        <w:tab/>
        <w:t>(b)</w:t>
      </w:r>
      <w:r w:rsidRPr="00205F48">
        <w:tab/>
        <w:t xml:space="preserve">is not or are not of a kind to which </w:t>
      </w:r>
      <w:r w:rsidR="00205F48">
        <w:t>subsection (</w:t>
      </w:r>
      <w:r w:rsidRPr="00205F48">
        <w:t>3) applies.</w:t>
      </w:r>
    </w:p>
    <w:p w:rsidR="00A456ED" w:rsidRPr="00205F48" w:rsidRDefault="00A456ED" w:rsidP="002737FF">
      <w:pPr>
        <w:pStyle w:val="subsection"/>
      </w:pPr>
      <w:r w:rsidRPr="00205F48">
        <w:tab/>
        <w:t>(2)</w:t>
      </w:r>
      <w:r w:rsidRPr="00205F48">
        <w:tab/>
        <w:t>The criteria are that the animal, plant or goods:</w:t>
      </w:r>
    </w:p>
    <w:p w:rsidR="00A456ED" w:rsidRPr="00205F48" w:rsidRDefault="00A456ED" w:rsidP="002737FF">
      <w:pPr>
        <w:pStyle w:val="paragraph"/>
      </w:pPr>
      <w:r w:rsidRPr="00205F48">
        <w:tab/>
        <w:t>(a)</w:t>
      </w:r>
      <w:r w:rsidRPr="00205F48">
        <w:tab/>
        <w:t>is or are brought into a part of Australia that is in the Protected Zone, or is in the vicinity of the Protected Zone, on board a Protected Zone vessel; and</w:t>
      </w:r>
    </w:p>
    <w:p w:rsidR="00A456ED" w:rsidRPr="00205F48" w:rsidRDefault="00A456ED" w:rsidP="002737FF">
      <w:pPr>
        <w:pStyle w:val="paragraph"/>
      </w:pPr>
      <w:r w:rsidRPr="00205F48">
        <w:tab/>
        <w:t>(b)</w:t>
      </w:r>
      <w:r w:rsidRPr="00205F48">
        <w:tab/>
        <w:t>is or are under the control of a traditional inhabitant of the Protected Zone who is on board the vessel; and</w:t>
      </w:r>
    </w:p>
    <w:p w:rsidR="00A456ED" w:rsidRPr="00205F48" w:rsidRDefault="00A456ED" w:rsidP="002737FF">
      <w:pPr>
        <w:pStyle w:val="paragraph"/>
      </w:pPr>
      <w:r w:rsidRPr="00205F48">
        <w:tab/>
        <w:t>(c)</w:t>
      </w:r>
      <w:r w:rsidRPr="00205F48">
        <w:tab/>
        <w:t>has or have been used, is or are being used, or will be used, by him or her in performing traditional activities in the Protected Zone or an area in the vicinity of the Protected Zone.</w:t>
      </w:r>
    </w:p>
    <w:p w:rsidR="00A456ED" w:rsidRPr="00205F48" w:rsidRDefault="00A456ED" w:rsidP="002737FF">
      <w:pPr>
        <w:pStyle w:val="subsection"/>
      </w:pPr>
      <w:r w:rsidRPr="00205F48">
        <w:tab/>
        <w:t>(3)</w:t>
      </w:r>
      <w:r w:rsidRPr="00205F48">
        <w:tab/>
        <w:t>This subsection applies to the following:</w:t>
      </w:r>
    </w:p>
    <w:p w:rsidR="00A456ED" w:rsidRPr="00205F48" w:rsidRDefault="00A456ED" w:rsidP="002737FF">
      <w:pPr>
        <w:pStyle w:val="paragraph"/>
      </w:pPr>
      <w:r w:rsidRPr="00205F48">
        <w:tab/>
        <w:t>(a)</w:t>
      </w:r>
      <w:r w:rsidRPr="00205F48">
        <w:tab/>
        <w:t>a living plant;</w:t>
      </w:r>
    </w:p>
    <w:p w:rsidR="00A456ED" w:rsidRPr="00205F48" w:rsidRDefault="00A456ED" w:rsidP="002737FF">
      <w:pPr>
        <w:pStyle w:val="paragraph"/>
      </w:pPr>
      <w:r w:rsidRPr="00205F48">
        <w:tab/>
        <w:t>(b)</w:t>
      </w:r>
      <w:r w:rsidRPr="00205F48">
        <w:tab/>
        <w:t>a fresh fruit or vegetable;</w:t>
      </w:r>
    </w:p>
    <w:p w:rsidR="00A456ED" w:rsidRPr="00205F48" w:rsidRDefault="00A456ED" w:rsidP="002737FF">
      <w:pPr>
        <w:pStyle w:val="paragraph"/>
      </w:pPr>
      <w:r w:rsidRPr="00205F48">
        <w:tab/>
        <w:t>(c)</w:t>
      </w:r>
      <w:r w:rsidRPr="00205F48">
        <w:tab/>
        <w:t>a part of a plant of any of the following genera or species (whether or not capable of being used for propagation):</w:t>
      </w:r>
    </w:p>
    <w:p w:rsidR="00A456ED" w:rsidRPr="00205F48" w:rsidRDefault="00A456ED" w:rsidP="002737FF">
      <w:pPr>
        <w:pStyle w:val="paragraphsub"/>
      </w:pPr>
      <w:r w:rsidRPr="00205F48">
        <w:tab/>
        <w:t>(i)</w:t>
      </w:r>
      <w:r w:rsidRPr="00205F48">
        <w:tab/>
      </w:r>
      <w:r w:rsidRPr="00205F48">
        <w:rPr>
          <w:i/>
        </w:rPr>
        <w:t>Musa</w:t>
      </w:r>
      <w:r w:rsidRPr="00205F48">
        <w:t xml:space="preserve"> (bananas);</w:t>
      </w:r>
    </w:p>
    <w:p w:rsidR="00A456ED" w:rsidRPr="00205F48" w:rsidRDefault="00A456ED" w:rsidP="002737FF">
      <w:pPr>
        <w:pStyle w:val="paragraphsub"/>
      </w:pPr>
      <w:r w:rsidRPr="00205F48">
        <w:tab/>
        <w:t>(ii)</w:t>
      </w:r>
      <w:r w:rsidRPr="00205F48">
        <w:tab/>
      </w:r>
      <w:r w:rsidRPr="00205F48">
        <w:rPr>
          <w:i/>
        </w:rPr>
        <w:t>Saccharum</w:t>
      </w:r>
      <w:r w:rsidRPr="00205F48">
        <w:t xml:space="preserve"> (sugar cane);</w:t>
      </w:r>
    </w:p>
    <w:p w:rsidR="00A456ED" w:rsidRPr="00205F48" w:rsidRDefault="00A456ED" w:rsidP="002737FF">
      <w:pPr>
        <w:pStyle w:val="paragraphsub"/>
      </w:pPr>
      <w:r w:rsidRPr="00205F48">
        <w:tab/>
        <w:t>(iii)</w:t>
      </w:r>
      <w:r w:rsidRPr="00205F48">
        <w:tab/>
      </w:r>
      <w:r w:rsidRPr="00205F48">
        <w:rPr>
          <w:i/>
        </w:rPr>
        <w:t>Zea</w:t>
      </w:r>
      <w:r w:rsidRPr="00205F48">
        <w:t xml:space="preserve"> (maize);</w:t>
      </w:r>
    </w:p>
    <w:p w:rsidR="00A456ED" w:rsidRPr="00205F48" w:rsidRDefault="00A456ED" w:rsidP="002737FF">
      <w:pPr>
        <w:pStyle w:val="paragraphsub"/>
      </w:pPr>
      <w:r w:rsidRPr="00205F48">
        <w:tab/>
        <w:t>(iv)</w:t>
      </w:r>
      <w:r w:rsidRPr="00205F48">
        <w:tab/>
      </w:r>
      <w:r w:rsidRPr="00205F48">
        <w:rPr>
          <w:i/>
        </w:rPr>
        <w:t>Manihot esculenta</w:t>
      </w:r>
      <w:r w:rsidRPr="00205F48">
        <w:t xml:space="preserve"> Crantz (cassava);</w:t>
      </w:r>
    </w:p>
    <w:p w:rsidR="00A456ED" w:rsidRPr="00205F48" w:rsidRDefault="00A456ED" w:rsidP="002737FF">
      <w:pPr>
        <w:pStyle w:val="paragraphsub"/>
      </w:pPr>
      <w:r w:rsidRPr="00205F48">
        <w:tab/>
        <w:t>(v)</w:t>
      </w:r>
      <w:r w:rsidRPr="00205F48">
        <w:tab/>
      </w:r>
      <w:r w:rsidRPr="00205F48">
        <w:rPr>
          <w:i/>
        </w:rPr>
        <w:t>Citrus</w:t>
      </w:r>
      <w:r w:rsidRPr="00205F48">
        <w:t>;</w:t>
      </w:r>
    </w:p>
    <w:p w:rsidR="00A456ED" w:rsidRPr="00205F48" w:rsidRDefault="00A456ED" w:rsidP="002737FF">
      <w:pPr>
        <w:pStyle w:val="paragraphsub"/>
      </w:pPr>
      <w:r w:rsidRPr="00205F48">
        <w:tab/>
        <w:t>(vi)</w:t>
      </w:r>
      <w:r w:rsidRPr="00205F48">
        <w:tab/>
      </w:r>
      <w:r w:rsidRPr="00205F48">
        <w:rPr>
          <w:i/>
        </w:rPr>
        <w:t>Gossypium</w:t>
      </w:r>
      <w:r w:rsidRPr="00205F48">
        <w:t xml:space="preserve"> (cotton);</w:t>
      </w:r>
    </w:p>
    <w:p w:rsidR="00A456ED" w:rsidRPr="00205F48" w:rsidRDefault="00A456ED" w:rsidP="002737FF">
      <w:pPr>
        <w:pStyle w:val="paragraph"/>
      </w:pPr>
      <w:r w:rsidRPr="00205F48">
        <w:tab/>
        <w:t>(d)</w:t>
      </w:r>
      <w:r w:rsidRPr="00205F48">
        <w:tab/>
        <w:t>a part of a plant of any other species or genus that is capable of being used for propagation;</w:t>
      </w:r>
    </w:p>
    <w:p w:rsidR="00A456ED" w:rsidRPr="00205F48" w:rsidRDefault="00A456ED" w:rsidP="002737FF">
      <w:pPr>
        <w:pStyle w:val="paragraph"/>
      </w:pPr>
      <w:r w:rsidRPr="00205F48">
        <w:tab/>
        <w:t>(e)</w:t>
      </w:r>
      <w:r w:rsidRPr="00205F48">
        <w:tab/>
        <w:t xml:space="preserve">a live animal (except an animal to which </w:t>
      </w:r>
      <w:r w:rsidR="00205F48">
        <w:t>subsection (</w:t>
      </w:r>
      <w:r w:rsidRPr="00205F48">
        <w:t>4) applies);</w:t>
      </w:r>
    </w:p>
    <w:p w:rsidR="00A456ED" w:rsidRPr="00205F48" w:rsidRDefault="00A456ED" w:rsidP="002737FF">
      <w:pPr>
        <w:pStyle w:val="paragraph"/>
      </w:pPr>
      <w:r w:rsidRPr="00205F48">
        <w:tab/>
        <w:t>(f)</w:t>
      </w:r>
      <w:r w:rsidRPr="00205F48">
        <w:tab/>
        <w:t xml:space="preserve">a dead animal (except an animal to which </w:t>
      </w:r>
      <w:r w:rsidR="00205F48">
        <w:t>subsection (</w:t>
      </w:r>
      <w:r w:rsidRPr="00205F48">
        <w:t>4) applies) or part of an animal (except an animal to which that subsection applies);</w:t>
      </w:r>
    </w:p>
    <w:p w:rsidR="00A456ED" w:rsidRPr="00205F48" w:rsidRDefault="00A456ED" w:rsidP="002737FF">
      <w:pPr>
        <w:pStyle w:val="paragraph"/>
      </w:pPr>
      <w:r w:rsidRPr="00205F48">
        <w:tab/>
        <w:t>(g)</w:t>
      </w:r>
      <w:r w:rsidRPr="00205F48">
        <w:tab/>
        <w:t xml:space="preserve">goods wholly or partly of animal origin (except goods to which </w:t>
      </w:r>
      <w:r w:rsidR="00205F48">
        <w:t>subsection (</w:t>
      </w:r>
      <w:r w:rsidRPr="00205F48">
        <w:t>5) applies);</w:t>
      </w:r>
    </w:p>
    <w:p w:rsidR="00A456ED" w:rsidRPr="00205F48" w:rsidRDefault="00A456ED" w:rsidP="002737FF">
      <w:pPr>
        <w:pStyle w:val="paragraph"/>
      </w:pPr>
      <w:r w:rsidRPr="00205F48">
        <w:tab/>
        <w:t>(h)</w:t>
      </w:r>
      <w:r w:rsidRPr="00205F48">
        <w:tab/>
        <w:t>soil.</w:t>
      </w:r>
    </w:p>
    <w:p w:rsidR="00A456ED" w:rsidRPr="00205F48" w:rsidRDefault="00A456ED" w:rsidP="002737FF">
      <w:pPr>
        <w:pStyle w:val="subsection"/>
      </w:pPr>
      <w:r w:rsidRPr="00205F48">
        <w:tab/>
        <w:t>(4)</w:t>
      </w:r>
      <w:r w:rsidRPr="00205F48">
        <w:tab/>
        <w:t>This subsection applies to an animal that is a cnidarian, echinoderm, tunicate, fish, crustacean, marine mollusc, turtle or dugong.</w:t>
      </w:r>
    </w:p>
    <w:p w:rsidR="00A456ED" w:rsidRPr="00205F48" w:rsidRDefault="00A456ED" w:rsidP="002737FF">
      <w:pPr>
        <w:pStyle w:val="subsection"/>
      </w:pPr>
      <w:r w:rsidRPr="00205F48">
        <w:tab/>
        <w:t>(5)</w:t>
      </w:r>
      <w:r w:rsidRPr="00205F48">
        <w:tab/>
        <w:t>This subsection applies to:</w:t>
      </w:r>
    </w:p>
    <w:p w:rsidR="00A456ED" w:rsidRPr="00205F48" w:rsidRDefault="00A456ED" w:rsidP="002737FF">
      <w:pPr>
        <w:pStyle w:val="paragraph"/>
      </w:pPr>
      <w:r w:rsidRPr="00205F48">
        <w:tab/>
        <w:t>(a)</w:t>
      </w:r>
      <w:r w:rsidRPr="00205F48">
        <w:tab/>
        <w:t xml:space="preserve">goods wholly or partly made from an animal to which </w:t>
      </w:r>
      <w:r w:rsidR="00205F48">
        <w:t>subsection (</w:t>
      </w:r>
      <w:r w:rsidRPr="00205F48">
        <w:t>4) applies; and</w:t>
      </w:r>
    </w:p>
    <w:p w:rsidR="00A456ED" w:rsidRPr="00205F48" w:rsidRDefault="00A456ED" w:rsidP="002737FF">
      <w:pPr>
        <w:pStyle w:val="paragraph"/>
        <w:rPr>
          <w:i/>
        </w:rPr>
      </w:pPr>
      <w:r w:rsidRPr="00205F48">
        <w:tab/>
        <w:t>(b)</w:t>
      </w:r>
      <w:r w:rsidRPr="00205F48">
        <w:tab/>
        <w:t>goods made of the skin of a goanna or other lizard, or a snake.</w:t>
      </w:r>
    </w:p>
    <w:p w:rsidR="00A456ED" w:rsidRPr="00205F48" w:rsidRDefault="002737FF" w:rsidP="00344969">
      <w:pPr>
        <w:pStyle w:val="ActHead2"/>
        <w:pageBreakBefore/>
      </w:pPr>
      <w:bookmarkStart w:id="24" w:name="_Toc431908250"/>
      <w:r w:rsidRPr="00205F48">
        <w:rPr>
          <w:rStyle w:val="CharPartNo"/>
        </w:rPr>
        <w:lastRenderedPageBreak/>
        <w:t>Part</w:t>
      </w:r>
      <w:r w:rsidR="00205F48">
        <w:rPr>
          <w:rStyle w:val="CharPartNo"/>
        </w:rPr>
        <w:t> </w:t>
      </w:r>
      <w:r w:rsidR="00A456ED" w:rsidRPr="00205F48">
        <w:rPr>
          <w:rStyle w:val="CharPartNo"/>
        </w:rPr>
        <w:t>3</w:t>
      </w:r>
      <w:r w:rsidRPr="00205F48">
        <w:t>—</w:t>
      </w:r>
      <w:r w:rsidR="00A456ED" w:rsidRPr="00205F48">
        <w:rPr>
          <w:rStyle w:val="CharPartText"/>
        </w:rPr>
        <w:t>Human quarantine</w:t>
      </w:r>
      <w:bookmarkEnd w:id="24"/>
    </w:p>
    <w:p w:rsidR="00A456ED" w:rsidRPr="00205F48" w:rsidRDefault="002737FF" w:rsidP="002737FF">
      <w:pPr>
        <w:pStyle w:val="ActHead3"/>
      </w:pPr>
      <w:bookmarkStart w:id="25" w:name="_Toc431908251"/>
      <w:r w:rsidRPr="00205F48">
        <w:rPr>
          <w:rStyle w:val="CharDivNo"/>
        </w:rPr>
        <w:t>Division</w:t>
      </w:r>
      <w:r w:rsidR="00205F48">
        <w:rPr>
          <w:rStyle w:val="CharDivNo"/>
        </w:rPr>
        <w:t> </w:t>
      </w:r>
      <w:r w:rsidR="00A456ED" w:rsidRPr="00205F48">
        <w:rPr>
          <w:rStyle w:val="CharDivNo"/>
        </w:rPr>
        <w:t>1</w:t>
      </w:r>
      <w:r w:rsidRPr="00205F48">
        <w:t>—</w:t>
      </w:r>
      <w:r w:rsidR="00A456ED" w:rsidRPr="00205F48">
        <w:rPr>
          <w:rStyle w:val="CharDivText"/>
        </w:rPr>
        <w:t>General</w:t>
      </w:r>
      <w:bookmarkEnd w:id="25"/>
      <w:r w:rsidR="00A456ED" w:rsidRPr="00205F48">
        <w:rPr>
          <w:rStyle w:val="CharDivText"/>
        </w:rPr>
        <w:t xml:space="preserve"> </w:t>
      </w:r>
    </w:p>
    <w:p w:rsidR="00A456ED" w:rsidRPr="00205F48" w:rsidRDefault="00A456ED" w:rsidP="002737FF">
      <w:pPr>
        <w:pStyle w:val="ActHead5"/>
      </w:pPr>
      <w:bookmarkStart w:id="26" w:name="_Toc431908252"/>
      <w:r w:rsidRPr="00205F48">
        <w:rPr>
          <w:rStyle w:val="CharSectno"/>
        </w:rPr>
        <w:t>21</w:t>
      </w:r>
      <w:r w:rsidR="002737FF" w:rsidRPr="00205F48">
        <w:t xml:space="preserve">  </w:t>
      </w:r>
      <w:r w:rsidRPr="00205F48">
        <w:t xml:space="preserve">Quarantinable diseases (Quarantine Act, ss 5(1) (definition of </w:t>
      </w:r>
      <w:r w:rsidRPr="00205F48">
        <w:rPr>
          <w:i/>
        </w:rPr>
        <w:t>quarantinable disease</w:t>
      </w:r>
      <w:r w:rsidRPr="00205F48">
        <w:t>) and 13(1)(ca))</w:t>
      </w:r>
      <w:bookmarkEnd w:id="26"/>
    </w:p>
    <w:p w:rsidR="00A456ED" w:rsidRPr="00205F48" w:rsidRDefault="00A456ED" w:rsidP="002737FF">
      <w:pPr>
        <w:pStyle w:val="subsection"/>
      </w:pPr>
      <w:r w:rsidRPr="00205F48">
        <w:tab/>
      </w:r>
      <w:r w:rsidRPr="00205F48">
        <w:tab/>
        <w:t>Each disease mentioned in table 9 is a quarantinable disease for Australia.</w:t>
      </w:r>
    </w:p>
    <w:p w:rsidR="00A456ED" w:rsidRPr="00205F48" w:rsidRDefault="00A456ED" w:rsidP="006434F6">
      <w:pPr>
        <w:pStyle w:val="listheading"/>
        <w:spacing w:before="240"/>
        <w:ind w:left="2126"/>
      </w:pPr>
      <w:r w:rsidRPr="00205F48">
        <w:t>Table 9</w:t>
      </w:r>
      <w:r w:rsidRPr="00205F48">
        <w:tab/>
        <w:t>Quarantinable diseases of humans</w:t>
      </w: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5"/>
        <w:gridCol w:w="6096"/>
      </w:tblGrid>
      <w:tr w:rsidR="00A456ED" w:rsidRPr="00205F48" w:rsidTr="002737FF">
        <w:trPr>
          <w:tblHeader/>
        </w:trPr>
        <w:tc>
          <w:tcPr>
            <w:tcW w:w="1275"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Item</w:t>
            </w:r>
          </w:p>
        </w:tc>
        <w:tc>
          <w:tcPr>
            <w:tcW w:w="6096"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Disease</w:t>
            </w:r>
          </w:p>
        </w:tc>
      </w:tr>
      <w:tr w:rsidR="00A456ED" w:rsidRPr="00205F48" w:rsidTr="002737FF">
        <w:tc>
          <w:tcPr>
            <w:tcW w:w="1275" w:type="dxa"/>
            <w:tcBorders>
              <w:top w:val="single" w:sz="12" w:space="0" w:color="auto"/>
            </w:tcBorders>
            <w:shd w:val="clear" w:color="auto" w:fill="auto"/>
          </w:tcPr>
          <w:p w:rsidR="00A456ED" w:rsidRPr="00205F48" w:rsidRDefault="00A456ED" w:rsidP="002737FF">
            <w:pPr>
              <w:pStyle w:val="Tabletext"/>
            </w:pPr>
            <w:r w:rsidRPr="00205F48">
              <w:t>1</w:t>
            </w:r>
          </w:p>
        </w:tc>
        <w:tc>
          <w:tcPr>
            <w:tcW w:w="6096" w:type="dxa"/>
            <w:tcBorders>
              <w:top w:val="single" w:sz="12" w:space="0" w:color="auto"/>
            </w:tcBorders>
            <w:shd w:val="clear" w:color="auto" w:fill="auto"/>
          </w:tcPr>
          <w:p w:rsidR="00A456ED" w:rsidRPr="00205F48" w:rsidRDefault="00A456ED" w:rsidP="002737FF">
            <w:pPr>
              <w:pStyle w:val="Tabletext"/>
            </w:pPr>
            <w:r w:rsidRPr="00205F48">
              <w:t>Cholera</w:t>
            </w:r>
          </w:p>
        </w:tc>
      </w:tr>
      <w:tr w:rsidR="00A456ED" w:rsidRPr="00205F48" w:rsidTr="002737FF">
        <w:tc>
          <w:tcPr>
            <w:tcW w:w="1275" w:type="dxa"/>
            <w:shd w:val="clear" w:color="auto" w:fill="auto"/>
          </w:tcPr>
          <w:p w:rsidR="00A456ED" w:rsidRPr="00205F48" w:rsidRDefault="00A456ED" w:rsidP="002737FF">
            <w:pPr>
              <w:pStyle w:val="Tabletext"/>
            </w:pPr>
            <w:r w:rsidRPr="00205F48">
              <w:t>1A</w:t>
            </w:r>
          </w:p>
        </w:tc>
        <w:tc>
          <w:tcPr>
            <w:tcW w:w="6096" w:type="dxa"/>
            <w:shd w:val="clear" w:color="auto" w:fill="auto"/>
          </w:tcPr>
          <w:p w:rsidR="00A456ED" w:rsidRPr="00205F48" w:rsidRDefault="00A456ED" w:rsidP="002737FF">
            <w:pPr>
              <w:pStyle w:val="Tabletext"/>
            </w:pPr>
            <w:r w:rsidRPr="00205F48">
              <w:t>Highly Pathogenic Avian Influenza in Humans (HPAIH)</w:t>
            </w:r>
          </w:p>
        </w:tc>
      </w:tr>
      <w:tr w:rsidR="00CF38BD" w:rsidRPr="00205F48" w:rsidTr="002737FF">
        <w:tc>
          <w:tcPr>
            <w:tcW w:w="1275" w:type="dxa"/>
            <w:shd w:val="clear" w:color="auto" w:fill="auto"/>
          </w:tcPr>
          <w:p w:rsidR="00CF38BD" w:rsidRPr="00205F48" w:rsidRDefault="00CF38BD" w:rsidP="002737FF">
            <w:pPr>
              <w:pStyle w:val="Tabletext"/>
            </w:pPr>
            <w:r w:rsidRPr="00205F48">
              <w:t>1B</w:t>
            </w:r>
          </w:p>
        </w:tc>
        <w:tc>
          <w:tcPr>
            <w:tcW w:w="6096" w:type="dxa"/>
            <w:shd w:val="clear" w:color="auto" w:fill="auto"/>
          </w:tcPr>
          <w:p w:rsidR="00CF38BD" w:rsidRPr="00205F48" w:rsidRDefault="00CF38BD" w:rsidP="002737FF">
            <w:pPr>
              <w:pStyle w:val="Tabletext"/>
            </w:pPr>
            <w:r w:rsidRPr="00205F48">
              <w:t>Human swine influenza with pandemic potential</w:t>
            </w:r>
          </w:p>
        </w:tc>
      </w:tr>
      <w:tr w:rsidR="00A625E3" w:rsidRPr="00205F48" w:rsidTr="002737FF">
        <w:tc>
          <w:tcPr>
            <w:tcW w:w="1275" w:type="dxa"/>
            <w:shd w:val="clear" w:color="auto" w:fill="auto"/>
          </w:tcPr>
          <w:p w:rsidR="00A625E3" w:rsidRPr="00205F48" w:rsidRDefault="00A625E3" w:rsidP="002737FF">
            <w:pPr>
              <w:pStyle w:val="Tabletext"/>
            </w:pPr>
            <w:r w:rsidRPr="00205F48">
              <w:t>1C</w:t>
            </w:r>
          </w:p>
        </w:tc>
        <w:tc>
          <w:tcPr>
            <w:tcW w:w="6096" w:type="dxa"/>
            <w:shd w:val="clear" w:color="auto" w:fill="auto"/>
          </w:tcPr>
          <w:p w:rsidR="00A625E3" w:rsidRPr="00205F48" w:rsidRDefault="00A625E3" w:rsidP="002737FF">
            <w:pPr>
              <w:pStyle w:val="Tabletext"/>
            </w:pPr>
            <w:r w:rsidRPr="00205F48">
              <w:t>Middle East respiratory syndrome</w:t>
            </w:r>
          </w:p>
        </w:tc>
      </w:tr>
      <w:tr w:rsidR="00A625E3" w:rsidRPr="00205F48" w:rsidTr="002737FF">
        <w:tc>
          <w:tcPr>
            <w:tcW w:w="1275" w:type="dxa"/>
            <w:shd w:val="clear" w:color="auto" w:fill="auto"/>
          </w:tcPr>
          <w:p w:rsidR="00A625E3" w:rsidRPr="00205F48" w:rsidRDefault="00A625E3" w:rsidP="002737FF">
            <w:pPr>
              <w:pStyle w:val="Tabletext"/>
            </w:pPr>
            <w:r w:rsidRPr="00205F48">
              <w:t>2</w:t>
            </w:r>
          </w:p>
        </w:tc>
        <w:tc>
          <w:tcPr>
            <w:tcW w:w="6096" w:type="dxa"/>
            <w:shd w:val="clear" w:color="auto" w:fill="auto"/>
          </w:tcPr>
          <w:p w:rsidR="00A625E3" w:rsidRPr="00205F48" w:rsidRDefault="00A625E3" w:rsidP="002737FF">
            <w:pPr>
              <w:pStyle w:val="Tabletext"/>
            </w:pPr>
            <w:r w:rsidRPr="00205F48">
              <w:t>Plague</w:t>
            </w:r>
          </w:p>
        </w:tc>
      </w:tr>
      <w:tr w:rsidR="00A625E3" w:rsidRPr="00205F48" w:rsidTr="002737FF">
        <w:tc>
          <w:tcPr>
            <w:tcW w:w="1275" w:type="dxa"/>
            <w:shd w:val="clear" w:color="auto" w:fill="auto"/>
          </w:tcPr>
          <w:p w:rsidR="00A625E3" w:rsidRPr="00205F48" w:rsidRDefault="00A625E3" w:rsidP="002737FF">
            <w:pPr>
              <w:pStyle w:val="Tabletext"/>
            </w:pPr>
            <w:r w:rsidRPr="00205F48">
              <w:t>3</w:t>
            </w:r>
          </w:p>
        </w:tc>
        <w:tc>
          <w:tcPr>
            <w:tcW w:w="6096" w:type="dxa"/>
            <w:shd w:val="clear" w:color="auto" w:fill="auto"/>
          </w:tcPr>
          <w:p w:rsidR="00A625E3" w:rsidRPr="00205F48" w:rsidRDefault="00A625E3" w:rsidP="002737FF">
            <w:pPr>
              <w:pStyle w:val="Tabletext"/>
            </w:pPr>
            <w:r w:rsidRPr="00205F48">
              <w:t>Rabies</w:t>
            </w:r>
          </w:p>
        </w:tc>
      </w:tr>
      <w:tr w:rsidR="00A625E3" w:rsidRPr="00205F48" w:rsidTr="002737FF">
        <w:tc>
          <w:tcPr>
            <w:tcW w:w="1275" w:type="dxa"/>
            <w:shd w:val="clear" w:color="auto" w:fill="auto"/>
          </w:tcPr>
          <w:p w:rsidR="00A625E3" w:rsidRPr="00205F48" w:rsidRDefault="00A625E3" w:rsidP="002737FF">
            <w:pPr>
              <w:pStyle w:val="Tabletext"/>
            </w:pPr>
            <w:r w:rsidRPr="00205F48">
              <w:t>3AA</w:t>
            </w:r>
          </w:p>
        </w:tc>
        <w:tc>
          <w:tcPr>
            <w:tcW w:w="6096" w:type="dxa"/>
            <w:shd w:val="clear" w:color="auto" w:fill="auto"/>
          </w:tcPr>
          <w:p w:rsidR="00A625E3" w:rsidRPr="00205F48" w:rsidRDefault="00A625E3" w:rsidP="002737FF">
            <w:pPr>
              <w:pStyle w:val="Tabletext"/>
            </w:pPr>
            <w:r w:rsidRPr="00205F48">
              <w:t>Severe Acute Respiratory Syndrome (SARS)</w:t>
            </w:r>
          </w:p>
        </w:tc>
      </w:tr>
      <w:tr w:rsidR="00A625E3" w:rsidRPr="00205F48" w:rsidTr="002737FF">
        <w:tc>
          <w:tcPr>
            <w:tcW w:w="1275" w:type="dxa"/>
            <w:shd w:val="clear" w:color="auto" w:fill="auto"/>
          </w:tcPr>
          <w:p w:rsidR="00A625E3" w:rsidRPr="00205F48" w:rsidRDefault="00A625E3" w:rsidP="002737FF">
            <w:pPr>
              <w:pStyle w:val="Tabletext"/>
            </w:pPr>
            <w:r w:rsidRPr="00205F48">
              <w:t>3A</w:t>
            </w:r>
          </w:p>
        </w:tc>
        <w:tc>
          <w:tcPr>
            <w:tcW w:w="6096" w:type="dxa"/>
            <w:shd w:val="clear" w:color="auto" w:fill="auto"/>
          </w:tcPr>
          <w:p w:rsidR="00A625E3" w:rsidRPr="00205F48" w:rsidRDefault="00A625E3" w:rsidP="002737FF">
            <w:pPr>
              <w:pStyle w:val="Tabletext"/>
            </w:pPr>
            <w:r w:rsidRPr="00205F48">
              <w:t>Smallpox</w:t>
            </w:r>
          </w:p>
        </w:tc>
      </w:tr>
      <w:tr w:rsidR="00A625E3" w:rsidRPr="00205F48" w:rsidTr="002737FF">
        <w:tc>
          <w:tcPr>
            <w:tcW w:w="1275" w:type="dxa"/>
            <w:tcBorders>
              <w:bottom w:val="single" w:sz="4" w:space="0" w:color="auto"/>
            </w:tcBorders>
            <w:shd w:val="clear" w:color="auto" w:fill="auto"/>
          </w:tcPr>
          <w:p w:rsidR="00A625E3" w:rsidRPr="00205F48" w:rsidRDefault="00A625E3" w:rsidP="002737FF">
            <w:pPr>
              <w:pStyle w:val="Tabletext"/>
            </w:pPr>
            <w:r w:rsidRPr="00205F48">
              <w:t>4</w:t>
            </w:r>
          </w:p>
        </w:tc>
        <w:tc>
          <w:tcPr>
            <w:tcW w:w="6096" w:type="dxa"/>
            <w:tcBorders>
              <w:bottom w:val="single" w:sz="4" w:space="0" w:color="auto"/>
            </w:tcBorders>
            <w:shd w:val="clear" w:color="auto" w:fill="auto"/>
          </w:tcPr>
          <w:p w:rsidR="00A625E3" w:rsidRPr="00205F48" w:rsidRDefault="00A625E3" w:rsidP="002737FF">
            <w:pPr>
              <w:pStyle w:val="Tabletext"/>
            </w:pPr>
            <w:r w:rsidRPr="00205F48">
              <w:t>Viral haemorrhagic fevers of humans</w:t>
            </w:r>
          </w:p>
        </w:tc>
      </w:tr>
      <w:tr w:rsidR="00A625E3" w:rsidRPr="00205F48" w:rsidTr="002737FF">
        <w:tc>
          <w:tcPr>
            <w:tcW w:w="1275" w:type="dxa"/>
            <w:tcBorders>
              <w:bottom w:val="single" w:sz="12" w:space="0" w:color="auto"/>
            </w:tcBorders>
            <w:shd w:val="clear" w:color="auto" w:fill="auto"/>
          </w:tcPr>
          <w:p w:rsidR="00A625E3" w:rsidRPr="00205F48" w:rsidRDefault="00A625E3" w:rsidP="002737FF">
            <w:pPr>
              <w:pStyle w:val="Tabletext"/>
            </w:pPr>
            <w:r w:rsidRPr="00205F48">
              <w:t>5</w:t>
            </w:r>
          </w:p>
        </w:tc>
        <w:tc>
          <w:tcPr>
            <w:tcW w:w="6096" w:type="dxa"/>
            <w:tcBorders>
              <w:bottom w:val="single" w:sz="12" w:space="0" w:color="auto"/>
            </w:tcBorders>
            <w:shd w:val="clear" w:color="auto" w:fill="auto"/>
          </w:tcPr>
          <w:p w:rsidR="00A625E3" w:rsidRPr="00205F48" w:rsidRDefault="00A625E3" w:rsidP="002737FF">
            <w:pPr>
              <w:pStyle w:val="Tabletext"/>
            </w:pPr>
            <w:r w:rsidRPr="00205F48">
              <w:t>Yellow fever</w:t>
            </w:r>
          </w:p>
        </w:tc>
      </w:tr>
    </w:tbl>
    <w:p w:rsidR="00A456ED" w:rsidRPr="00205F48" w:rsidRDefault="002737FF" w:rsidP="002737FF">
      <w:pPr>
        <w:pStyle w:val="ActHead3"/>
        <w:pageBreakBefore/>
      </w:pPr>
      <w:bookmarkStart w:id="27" w:name="_Toc431908253"/>
      <w:r w:rsidRPr="00205F48">
        <w:rPr>
          <w:rStyle w:val="CharDivNo"/>
        </w:rPr>
        <w:lastRenderedPageBreak/>
        <w:t>Division</w:t>
      </w:r>
      <w:r w:rsidR="00205F48">
        <w:rPr>
          <w:rStyle w:val="CharDivNo"/>
        </w:rPr>
        <w:t> </w:t>
      </w:r>
      <w:r w:rsidR="00A456ED" w:rsidRPr="00205F48">
        <w:rPr>
          <w:rStyle w:val="CharDivNo"/>
        </w:rPr>
        <w:t>2</w:t>
      </w:r>
      <w:r w:rsidRPr="00205F48">
        <w:t>—</w:t>
      </w:r>
      <w:r w:rsidR="00A456ED" w:rsidRPr="00205F48">
        <w:rPr>
          <w:rStyle w:val="CharDivText"/>
        </w:rPr>
        <w:t>Importation of corpses and human body parts into Australia</w:t>
      </w:r>
      <w:bookmarkEnd w:id="27"/>
    </w:p>
    <w:p w:rsidR="00A456ED" w:rsidRPr="00205F48" w:rsidRDefault="00A456ED" w:rsidP="002737FF">
      <w:pPr>
        <w:pStyle w:val="ActHead5"/>
      </w:pPr>
      <w:bookmarkStart w:id="28" w:name="_Toc431908254"/>
      <w:r w:rsidRPr="00205F48">
        <w:rPr>
          <w:rStyle w:val="CharSectno"/>
        </w:rPr>
        <w:t>23</w:t>
      </w:r>
      <w:r w:rsidR="002737FF" w:rsidRPr="00205F48">
        <w:t xml:space="preserve">  </w:t>
      </w:r>
      <w:r w:rsidRPr="00205F48">
        <w:t>Corpses and human body parts for burial or cremation (Quarantine Act, ss 5(1) and 13(1)(d) and (e))</w:t>
      </w:r>
      <w:bookmarkEnd w:id="28"/>
    </w:p>
    <w:p w:rsidR="00A456ED" w:rsidRPr="00205F48" w:rsidRDefault="00A456ED" w:rsidP="002737FF">
      <w:pPr>
        <w:pStyle w:val="subsection"/>
      </w:pPr>
      <w:r w:rsidRPr="00205F48">
        <w:tab/>
      </w:r>
      <w:r w:rsidRPr="00205F48">
        <w:tab/>
        <w:t>The importation into Australia of a corpse or part of a corpse for burial or cremation is prohibited:</w:t>
      </w:r>
    </w:p>
    <w:p w:rsidR="00A456ED" w:rsidRPr="00205F48" w:rsidRDefault="00A456ED" w:rsidP="002737FF">
      <w:pPr>
        <w:pStyle w:val="paragraph"/>
      </w:pPr>
      <w:r w:rsidRPr="00205F48">
        <w:tab/>
        <w:t>(a)</w:t>
      </w:r>
      <w:r w:rsidRPr="00205F48">
        <w:tab/>
        <w:t>unless:</w:t>
      </w:r>
    </w:p>
    <w:p w:rsidR="00A456ED" w:rsidRPr="00205F48" w:rsidRDefault="00A456ED" w:rsidP="002737FF">
      <w:pPr>
        <w:pStyle w:val="paragraphsub"/>
      </w:pPr>
      <w:r w:rsidRPr="00205F48">
        <w:tab/>
        <w:t>(i)</w:t>
      </w:r>
      <w:r w:rsidRPr="00205F48">
        <w:tab/>
        <w:t>the corpse or part is accompanied by an official copy of an official certificate or official extract from an entry in an official register, in which the date, place and cause of death of the deceased person are set out; and</w:t>
      </w:r>
    </w:p>
    <w:p w:rsidR="00A456ED" w:rsidRPr="00205F48" w:rsidRDefault="00A456ED" w:rsidP="002737FF">
      <w:pPr>
        <w:pStyle w:val="paragraphsub"/>
      </w:pPr>
      <w:r w:rsidRPr="00205F48">
        <w:tab/>
        <w:t>(ii)</w:t>
      </w:r>
      <w:r w:rsidRPr="00205F48">
        <w:tab/>
        <w:t>when the corpse or part is landed in Australia, the certificate or copy is produced to an officer at the port where the corpse or part is landed; or</w:t>
      </w:r>
    </w:p>
    <w:p w:rsidR="00A456ED" w:rsidRPr="00205F48" w:rsidRDefault="00A456ED" w:rsidP="002737FF">
      <w:pPr>
        <w:pStyle w:val="paragraph"/>
      </w:pPr>
      <w:r w:rsidRPr="00205F48">
        <w:tab/>
        <w:t>(b)</w:t>
      </w:r>
      <w:r w:rsidRPr="00205F48">
        <w:tab/>
        <w:t>unless a Director of Quarantine has granted a permit to import the corpse or part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ActHead5"/>
      </w:pPr>
      <w:bookmarkStart w:id="29" w:name="_Toc431908255"/>
      <w:r w:rsidRPr="00205F48">
        <w:rPr>
          <w:rStyle w:val="CharSectno"/>
        </w:rPr>
        <w:t>24</w:t>
      </w:r>
      <w:r w:rsidR="002737FF" w:rsidRPr="00205F48">
        <w:t xml:space="preserve">  </w:t>
      </w:r>
      <w:r w:rsidRPr="00205F48">
        <w:t>Importation of human body parts (Quarantine Act, ss 5(1) and 13(1)(d) and (e))</w:t>
      </w:r>
      <w:bookmarkEnd w:id="29"/>
    </w:p>
    <w:p w:rsidR="00A456ED" w:rsidRPr="00205F48" w:rsidRDefault="00A456ED" w:rsidP="002737FF">
      <w:pPr>
        <w:pStyle w:val="subsection"/>
      </w:pPr>
      <w:r w:rsidRPr="00205F48">
        <w:tab/>
      </w:r>
      <w:r w:rsidRPr="00205F48">
        <w:tab/>
        <w:t>The importation into Australia of a human body part mentioned in column 2 of an item in table 10 is prohibited unless:</w:t>
      </w:r>
    </w:p>
    <w:p w:rsidR="00A456ED" w:rsidRPr="00205F48" w:rsidRDefault="00A456ED" w:rsidP="002737FF">
      <w:pPr>
        <w:pStyle w:val="paragraph"/>
      </w:pPr>
      <w:r w:rsidRPr="00205F48">
        <w:tab/>
        <w:t>(a)</w:t>
      </w:r>
      <w:r w:rsidRPr="00205F48">
        <w:tab/>
        <w:t>it complies with the condition in column 3 of the item; or</w:t>
      </w:r>
    </w:p>
    <w:p w:rsidR="00A456ED" w:rsidRPr="00205F48" w:rsidRDefault="00A456ED" w:rsidP="002737FF">
      <w:pPr>
        <w:pStyle w:val="paragraph"/>
      </w:pPr>
      <w:r w:rsidRPr="00205F48">
        <w:tab/>
        <w:t>(b)</w:t>
      </w:r>
      <w:r w:rsidRPr="00205F48">
        <w:tab/>
        <w:t>a Director of Quarantine has granted a permit to import the body part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6434F6">
      <w:pPr>
        <w:pStyle w:val="listheading"/>
        <w:spacing w:before="240"/>
        <w:ind w:left="2126"/>
      </w:pPr>
      <w:r w:rsidRPr="00205F48">
        <w:t>Table 10</w:t>
      </w:r>
      <w:r w:rsidRPr="00205F48">
        <w:tab/>
        <w:t>Human body parts</w:t>
      </w:r>
    </w:p>
    <w:tbl>
      <w:tblPr>
        <w:tblW w:w="0" w:type="auto"/>
        <w:tblInd w:w="1100" w:type="dxa"/>
        <w:tblLayout w:type="fixed"/>
        <w:tblCellMar>
          <w:left w:w="107" w:type="dxa"/>
          <w:right w:w="107" w:type="dxa"/>
        </w:tblCellMar>
        <w:tblLook w:val="0000" w:firstRow="0" w:lastRow="0" w:firstColumn="0" w:lastColumn="0" w:noHBand="0" w:noVBand="0"/>
      </w:tblPr>
      <w:tblGrid>
        <w:gridCol w:w="1207"/>
        <w:gridCol w:w="68"/>
        <w:gridCol w:w="2977"/>
        <w:gridCol w:w="37"/>
        <w:gridCol w:w="34"/>
        <w:gridCol w:w="3048"/>
      </w:tblGrid>
      <w:tr w:rsidR="00A456ED" w:rsidRPr="00205F48" w:rsidTr="006434F6">
        <w:trPr>
          <w:cantSplit/>
          <w:tblHeader/>
        </w:trPr>
        <w:tc>
          <w:tcPr>
            <w:tcW w:w="1275" w:type="dxa"/>
            <w:gridSpan w:val="2"/>
            <w:tcBorders>
              <w:top w:val="single" w:sz="12" w:space="0" w:color="auto"/>
              <w:bottom w:val="single" w:sz="12" w:space="0" w:color="auto"/>
            </w:tcBorders>
          </w:tcPr>
          <w:p w:rsidR="00A456ED" w:rsidRPr="00205F48" w:rsidRDefault="00A456ED" w:rsidP="006434F6">
            <w:pPr>
              <w:pStyle w:val="TableHeading"/>
            </w:pPr>
            <w:r w:rsidRPr="00205F48">
              <w:t>Column 1</w:t>
            </w:r>
            <w:r w:rsidRPr="00205F48">
              <w:br/>
              <w:t>Item</w:t>
            </w:r>
          </w:p>
        </w:tc>
        <w:tc>
          <w:tcPr>
            <w:tcW w:w="3048" w:type="dxa"/>
            <w:gridSpan w:val="3"/>
            <w:tcBorders>
              <w:top w:val="single" w:sz="12" w:space="0" w:color="auto"/>
              <w:bottom w:val="single" w:sz="12" w:space="0" w:color="auto"/>
            </w:tcBorders>
          </w:tcPr>
          <w:p w:rsidR="00A456ED" w:rsidRPr="00205F48" w:rsidRDefault="00A456ED" w:rsidP="006434F6">
            <w:pPr>
              <w:pStyle w:val="TableHeading"/>
            </w:pPr>
            <w:r w:rsidRPr="00205F48">
              <w:t>Column 2</w:t>
            </w:r>
            <w:r w:rsidRPr="00205F48">
              <w:br/>
              <w:t>Part</w:t>
            </w:r>
          </w:p>
        </w:tc>
        <w:tc>
          <w:tcPr>
            <w:tcW w:w="3048" w:type="dxa"/>
            <w:tcBorders>
              <w:top w:val="single" w:sz="12" w:space="0" w:color="auto"/>
              <w:bottom w:val="single" w:sz="12" w:space="0" w:color="auto"/>
            </w:tcBorders>
          </w:tcPr>
          <w:p w:rsidR="00A456ED" w:rsidRPr="00205F48" w:rsidRDefault="00A456ED" w:rsidP="006434F6">
            <w:pPr>
              <w:pStyle w:val="TableHeading"/>
            </w:pPr>
            <w:r w:rsidRPr="00205F48">
              <w:t>Column 3</w:t>
            </w:r>
            <w:r w:rsidRPr="00205F48">
              <w:br/>
              <w:t>Condition</w:t>
            </w:r>
          </w:p>
        </w:tc>
      </w:tr>
      <w:tr w:rsidR="00A456ED" w:rsidRPr="00205F48" w:rsidTr="006434F6">
        <w:trPr>
          <w:cantSplit/>
        </w:trPr>
        <w:tc>
          <w:tcPr>
            <w:tcW w:w="7371" w:type="dxa"/>
            <w:gridSpan w:val="6"/>
            <w:tcBorders>
              <w:top w:val="single" w:sz="12" w:space="0" w:color="auto"/>
              <w:bottom w:val="single" w:sz="4" w:space="0" w:color="auto"/>
            </w:tcBorders>
          </w:tcPr>
          <w:p w:rsidR="00A456ED" w:rsidRPr="00205F48" w:rsidRDefault="00A456ED" w:rsidP="002737FF">
            <w:pPr>
              <w:pStyle w:val="Tabletext"/>
            </w:pPr>
            <w:r w:rsidRPr="00205F48">
              <w:rPr>
                <w:b/>
              </w:rPr>
              <w:t>Bones, teeth etc</w:t>
            </w:r>
          </w:p>
        </w:tc>
      </w:tr>
      <w:tr w:rsidR="00A456ED" w:rsidRPr="00205F48" w:rsidTr="006434F6">
        <w:trPr>
          <w:cantSplit/>
        </w:trPr>
        <w:tc>
          <w:tcPr>
            <w:tcW w:w="1207" w:type="dxa"/>
            <w:tcBorders>
              <w:top w:val="single" w:sz="4" w:space="0" w:color="auto"/>
              <w:bottom w:val="single" w:sz="4" w:space="0" w:color="auto"/>
            </w:tcBorders>
          </w:tcPr>
          <w:p w:rsidR="00A456ED" w:rsidRPr="00205F48" w:rsidRDefault="00A456ED" w:rsidP="002737FF">
            <w:pPr>
              <w:pStyle w:val="Tabletext"/>
            </w:pPr>
            <w:r w:rsidRPr="00205F48">
              <w:t>1</w:t>
            </w:r>
          </w:p>
        </w:tc>
        <w:tc>
          <w:tcPr>
            <w:tcW w:w="3082" w:type="dxa"/>
            <w:gridSpan w:val="3"/>
            <w:tcBorders>
              <w:top w:val="single" w:sz="4" w:space="0" w:color="auto"/>
              <w:bottom w:val="single" w:sz="4" w:space="0" w:color="auto"/>
            </w:tcBorders>
          </w:tcPr>
          <w:p w:rsidR="00A456ED" w:rsidRPr="00205F48" w:rsidRDefault="00A456ED" w:rsidP="002737FF">
            <w:pPr>
              <w:pStyle w:val="Tabletext"/>
            </w:pPr>
            <w:r w:rsidRPr="00205F48">
              <w:t>Human bones and teeth for use as curios or jewellery</w:t>
            </w:r>
          </w:p>
        </w:tc>
        <w:tc>
          <w:tcPr>
            <w:tcW w:w="3082" w:type="dxa"/>
            <w:gridSpan w:val="2"/>
            <w:tcBorders>
              <w:top w:val="single" w:sz="4" w:space="0" w:color="auto"/>
              <w:bottom w:val="single" w:sz="4" w:space="0" w:color="auto"/>
            </w:tcBorders>
          </w:tcPr>
          <w:p w:rsidR="00A456ED" w:rsidRPr="00205F48" w:rsidRDefault="00A456ED" w:rsidP="002737FF">
            <w:pPr>
              <w:pStyle w:val="Tabletext"/>
            </w:pPr>
            <w:r w:rsidRPr="00205F48">
              <w:t>If clean and without adhering tissue, blood or faeces</w:t>
            </w:r>
          </w:p>
        </w:tc>
      </w:tr>
      <w:tr w:rsidR="00A456ED" w:rsidRPr="00205F48" w:rsidTr="006434F6">
        <w:trPr>
          <w:cantSplit/>
        </w:trPr>
        <w:tc>
          <w:tcPr>
            <w:tcW w:w="7371" w:type="dxa"/>
            <w:gridSpan w:val="6"/>
            <w:tcBorders>
              <w:top w:val="single" w:sz="4" w:space="0" w:color="auto"/>
              <w:bottom w:val="single" w:sz="4" w:space="0" w:color="auto"/>
            </w:tcBorders>
          </w:tcPr>
          <w:p w:rsidR="00A456ED" w:rsidRPr="00205F48" w:rsidRDefault="00A456ED" w:rsidP="002737FF">
            <w:pPr>
              <w:pStyle w:val="Tabletext"/>
            </w:pPr>
            <w:r w:rsidRPr="00205F48">
              <w:rPr>
                <w:b/>
              </w:rPr>
              <w:t>Hair</w:t>
            </w:r>
          </w:p>
        </w:tc>
      </w:tr>
      <w:tr w:rsidR="00A456ED" w:rsidRPr="00205F48" w:rsidTr="006434F6">
        <w:trPr>
          <w:cantSplit/>
        </w:trPr>
        <w:tc>
          <w:tcPr>
            <w:tcW w:w="1207" w:type="dxa"/>
            <w:tcBorders>
              <w:top w:val="single" w:sz="4" w:space="0" w:color="auto"/>
              <w:bottom w:val="single" w:sz="12" w:space="0" w:color="auto"/>
            </w:tcBorders>
          </w:tcPr>
          <w:p w:rsidR="00A456ED" w:rsidRPr="00205F48" w:rsidRDefault="00A456ED" w:rsidP="002737FF">
            <w:pPr>
              <w:pStyle w:val="Tabletext"/>
            </w:pPr>
            <w:r w:rsidRPr="00205F48">
              <w:t>2</w:t>
            </w:r>
          </w:p>
        </w:tc>
        <w:tc>
          <w:tcPr>
            <w:tcW w:w="3045" w:type="dxa"/>
            <w:gridSpan w:val="2"/>
            <w:tcBorders>
              <w:top w:val="single" w:sz="4" w:space="0" w:color="auto"/>
              <w:bottom w:val="single" w:sz="12" w:space="0" w:color="auto"/>
            </w:tcBorders>
          </w:tcPr>
          <w:p w:rsidR="00A456ED" w:rsidRPr="00205F48" w:rsidRDefault="00A456ED" w:rsidP="002737FF">
            <w:pPr>
              <w:pStyle w:val="Tabletext"/>
            </w:pPr>
            <w:r w:rsidRPr="00205F48">
              <w:t>Hair</w:t>
            </w:r>
          </w:p>
        </w:tc>
        <w:tc>
          <w:tcPr>
            <w:tcW w:w="3119" w:type="dxa"/>
            <w:gridSpan w:val="3"/>
            <w:tcBorders>
              <w:top w:val="single" w:sz="4" w:space="0" w:color="auto"/>
              <w:bottom w:val="single" w:sz="12" w:space="0" w:color="auto"/>
            </w:tcBorders>
          </w:tcPr>
          <w:p w:rsidR="00A456ED" w:rsidRPr="00205F48" w:rsidRDefault="00A456ED" w:rsidP="002737FF">
            <w:pPr>
              <w:pStyle w:val="Tabletext"/>
            </w:pPr>
            <w:r w:rsidRPr="00205F48">
              <w:t>If cleaned by an approved method, free of adhering material and not for use in animal foods or fertilisers, nor for growing purposes</w:t>
            </w:r>
          </w:p>
        </w:tc>
      </w:tr>
    </w:tbl>
    <w:p w:rsidR="00A456ED" w:rsidRPr="00205F48" w:rsidRDefault="002737FF" w:rsidP="00344969">
      <w:pPr>
        <w:pStyle w:val="ActHead2"/>
        <w:pageBreakBefore/>
      </w:pPr>
      <w:bookmarkStart w:id="30" w:name="_Toc431908256"/>
      <w:r w:rsidRPr="00205F48">
        <w:rPr>
          <w:rStyle w:val="CharPartNo"/>
        </w:rPr>
        <w:lastRenderedPageBreak/>
        <w:t>Part</w:t>
      </w:r>
      <w:r w:rsidR="00205F48">
        <w:rPr>
          <w:rStyle w:val="CharPartNo"/>
        </w:rPr>
        <w:t> </w:t>
      </w:r>
      <w:r w:rsidR="00A456ED" w:rsidRPr="00205F48">
        <w:rPr>
          <w:rStyle w:val="CharPartNo"/>
        </w:rPr>
        <w:t>4</w:t>
      </w:r>
      <w:r w:rsidRPr="00205F48">
        <w:t>—</w:t>
      </w:r>
      <w:r w:rsidR="00A456ED" w:rsidRPr="00205F48">
        <w:rPr>
          <w:rStyle w:val="CharPartText"/>
        </w:rPr>
        <w:t>Biological materials</w:t>
      </w:r>
      <w:bookmarkEnd w:id="30"/>
    </w:p>
    <w:p w:rsidR="00A456ED" w:rsidRPr="00205F48" w:rsidRDefault="002737FF" w:rsidP="002737FF">
      <w:pPr>
        <w:pStyle w:val="ActHead3"/>
      </w:pPr>
      <w:bookmarkStart w:id="31" w:name="_Toc431908257"/>
      <w:r w:rsidRPr="00205F48">
        <w:rPr>
          <w:rStyle w:val="CharDivNo"/>
        </w:rPr>
        <w:t>Division</w:t>
      </w:r>
      <w:r w:rsidR="00205F48">
        <w:rPr>
          <w:rStyle w:val="CharDivNo"/>
        </w:rPr>
        <w:t> </w:t>
      </w:r>
      <w:r w:rsidR="00A456ED" w:rsidRPr="00205F48">
        <w:rPr>
          <w:rStyle w:val="CharDivNo"/>
        </w:rPr>
        <w:t>1</w:t>
      </w:r>
      <w:r w:rsidRPr="00205F48">
        <w:t>—</w:t>
      </w:r>
      <w:r w:rsidR="00A456ED" w:rsidRPr="00205F48">
        <w:rPr>
          <w:rStyle w:val="CharDivText"/>
        </w:rPr>
        <w:t>Preliminary</w:t>
      </w:r>
      <w:bookmarkEnd w:id="31"/>
    </w:p>
    <w:p w:rsidR="00A456ED" w:rsidRPr="00205F48" w:rsidRDefault="00A456ED" w:rsidP="002737FF">
      <w:pPr>
        <w:pStyle w:val="ActHead5"/>
      </w:pPr>
      <w:bookmarkStart w:id="32" w:name="_Toc431908258"/>
      <w:r w:rsidRPr="00205F48">
        <w:rPr>
          <w:rStyle w:val="CharSectno"/>
        </w:rPr>
        <w:t>27</w:t>
      </w:r>
      <w:r w:rsidR="002737FF" w:rsidRPr="00205F48">
        <w:t xml:space="preserve">  </w:t>
      </w:r>
      <w:r w:rsidRPr="00205F48">
        <w:t>Meaning of terms</w:t>
      </w:r>
      <w:bookmarkEnd w:id="32"/>
    </w:p>
    <w:p w:rsidR="00A456ED" w:rsidRPr="00205F48" w:rsidRDefault="00A456ED" w:rsidP="002737FF">
      <w:pPr>
        <w:pStyle w:val="subsection"/>
      </w:pPr>
      <w:r w:rsidRPr="00205F48">
        <w:tab/>
      </w:r>
      <w:r w:rsidRPr="00205F48">
        <w:tab/>
        <w:t>In this Part:</w:t>
      </w:r>
    </w:p>
    <w:p w:rsidR="00A456ED" w:rsidRPr="00205F48" w:rsidRDefault="00A456ED" w:rsidP="002737FF">
      <w:pPr>
        <w:pStyle w:val="Definition"/>
      </w:pPr>
      <w:r w:rsidRPr="00205F48">
        <w:rPr>
          <w:b/>
          <w:i/>
        </w:rPr>
        <w:t>animal</w:t>
      </w:r>
      <w:r w:rsidRPr="00205F48">
        <w:t xml:space="preserve"> does not include a micro</w:t>
      </w:r>
      <w:r w:rsidR="00205F48">
        <w:noBreakHyphen/>
      </w:r>
      <w:r w:rsidRPr="00205F48">
        <w:t>organism or an infectious agent.</w:t>
      </w:r>
    </w:p>
    <w:p w:rsidR="00A456ED" w:rsidRPr="00205F48" w:rsidRDefault="00A456ED" w:rsidP="002737FF">
      <w:pPr>
        <w:pStyle w:val="Definition"/>
      </w:pPr>
      <w:r w:rsidRPr="00205F48">
        <w:rPr>
          <w:b/>
          <w:i/>
        </w:rPr>
        <w:t>animal secretion</w:t>
      </w:r>
      <w:r w:rsidRPr="00205F48">
        <w:t>,</w:t>
      </w:r>
      <w:r w:rsidRPr="00205F48">
        <w:rPr>
          <w:i/>
        </w:rPr>
        <w:t xml:space="preserve"> </w:t>
      </w:r>
      <w:r w:rsidRPr="00205F48">
        <w:rPr>
          <w:b/>
          <w:i/>
        </w:rPr>
        <w:t>excretion or exudate</w:t>
      </w:r>
      <w:r w:rsidRPr="00205F48">
        <w:t xml:space="preserve"> does not include silk or wax.</w:t>
      </w:r>
    </w:p>
    <w:p w:rsidR="00A456ED" w:rsidRPr="00205F48" w:rsidRDefault="00A456ED" w:rsidP="002737FF">
      <w:pPr>
        <w:pStyle w:val="Definition"/>
      </w:pPr>
      <w:r w:rsidRPr="00205F48">
        <w:rPr>
          <w:b/>
          <w:i/>
        </w:rPr>
        <w:t>animal tissue</w:t>
      </w:r>
      <w:r w:rsidRPr="00205F48">
        <w:t xml:space="preserve"> does not include:</w:t>
      </w:r>
    </w:p>
    <w:p w:rsidR="00A456ED" w:rsidRPr="00205F48" w:rsidRDefault="00A456ED" w:rsidP="002737FF">
      <w:pPr>
        <w:pStyle w:val="paragraph"/>
      </w:pPr>
      <w:r w:rsidRPr="00205F48">
        <w:tab/>
        <w:t>(a)</w:t>
      </w:r>
      <w:r w:rsidRPr="00205F48">
        <w:tab/>
        <w:t>a living animal; or</w:t>
      </w:r>
    </w:p>
    <w:p w:rsidR="00A456ED" w:rsidRPr="00205F48" w:rsidRDefault="00A456ED" w:rsidP="002737FF">
      <w:pPr>
        <w:pStyle w:val="paragraph"/>
      </w:pPr>
      <w:r w:rsidRPr="00205F48">
        <w:tab/>
        <w:t>(b)</w:t>
      </w:r>
      <w:r w:rsidRPr="00205F48">
        <w:tab/>
        <w:t>any of the following things, if without adhering tissue</w:t>
      </w:r>
      <w:r w:rsidR="002737FF" w:rsidRPr="00205F48">
        <w:t>—</w:t>
      </w:r>
      <w:r w:rsidRPr="00205F48">
        <w:t>skin, hide, wool, hair, bristles, feathers, tusks, teeth, antlers, horn, glue pieces, bones.</w:t>
      </w:r>
    </w:p>
    <w:p w:rsidR="00A456ED" w:rsidRPr="00205F48" w:rsidRDefault="00A456ED" w:rsidP="002737FF">
      <w:pPr>
        <w:pStyle w:val="Definition"/>
      </w:pPr>
      <w:r w:rsidRPr="00205F48">
        <w:rPr>
          <w:b/>
          <w:i/>
        </w:rPr>
        <w:t>human therapeutic use</w:t>
      </w:r>
      <w:r w:rsidRPr="00205F48">
        <w:t xml:space="preserve"> means therapeutic use (within the meaning given by section</w:t>
      </w:r>
      <w:r w:rsidR="00205F48">
        <w:t> </w:t>
      </w:r>
      <w:r w:rsidRPr="00205F48">
        <w:t xml:space="preserve">3 of the </w:t>
      </w:r>
      <w:r w:rsidRPr="00205F48">
        <w:rPr>
          <w:i/>
        </w:rPr>
        <w:t>Therapeutic Goods Act 1989</w:t>
      </w:r>
      <w:r w:rsidRPr="00205F48">
        <w:t>) in relation to humans.</w:t>
      </w:r>
    </w:p>
    <w:p w:rsidR="00A456ED" w:rsidRPr="00205F48" w:rsidRDefault="00A456ED" w:rsidP="002737FF">
      <w:pPr>
        <w:pStyle w:val="Definition"/>
      </w:pPr>
      <w:r w:rsidRPr="00205F48">
        <w:rPr>
          <w:b/>
          <w:i/>
        </w:rPr>
        <w:t>human tissue</w:t>
      </w:r>
      <w:r w:rsidRPr="00205F48">
        <w:t xml:space="preserve"> does not include:</w:t>
      </w:r>
    </w:p>
    <w:p w:rsidR="00A456ED" w:rsidRPr="00205F48" w:rsidRDefault="00A456ED" w:rsidP="002737FF">
      <w:pPr>
        <w:pStyle w:val="paragraph"/>
      </w:pPr>
      <w:r w:rsidRPr="00205F48">
        <w:tab/>
        <w:t>(a)</w:t>
      </w:r>
      <w:r w:rsidRPr="00205F48">
        <w:tab/>
        <w:t>a corpse, or part of a corpse, that is being imported for burial or cremation; or</w:t>
      </w:r>
    </w:p>
    <w:p w:rsidR="00A456ED" w:rsidRPr="00205F48" w:rsidRDefault="00A456ED" w:rsidP="002737FF">
      <w:pPr>
        <w:pStyle w:val="paragraph"/>
      </w:pPr>
      <w:r w:rsidRPr="00205F48">
        <w:tab/>
        <w:t>(b)</w:t>
      </w:r>
      <w:r w:rsidRPr="00205F48">
        <w:tab/>
        <w:t>any of the following things, if without adhering tissue</w:t>
      </w:r>
      <w:r w:rsidR="002737FF" w:rsidRPr="00205F48">
        <w:t>—</w:t>
      </w:r>
      <w:r w:rsidRPr="00205F48">
        <w:t>hair, teeth, bones.</w:t>
      </w:r>
    </w:p>
    <w:p w:rsidR="00A456ED" w:rsidRPr="00205F48" w:rsidRDefault="00A456ED" w:rsidP="002737FF">
      <w:pPr>
        <w:pStyle w:val="Definition"/>
      </w:pPr>
      <w:r w:rsidRPr="00205F48">
        <w:rPr>
          <w:b/>
          <w:i/>
        </w:rPr>
        <w:t>infectious agent</w:t>
      </w:r>
      <w:r w:rsidRPr="00205F48">
        <w:t xml:space="preserve"> includes:</w:t>
      </w:r>
    </w:p>
    <w:p w:rsidR="00A456ED" w:rsidRPr="00205F48" w:rsidRDefault="00A456ED" w:rsidP="002737FF">
      <w:pPr>
        <w:pStyle w:val="paragraph"/>
      </w:pPr>
      <w:r w:rsidRPr="00205F48">
        <w:tab/>
        <w:t>(a)</w:t>
      </w:r>
      <w:r w:rsidRPr="00205F48">
        <w:tab/>
        <w:t>a virus; or</w:t>
      </w:r>
    </w:p>
    <w:p w:rsidR="00A456ED" w:rsidRPr="00205F48" w:rsidRDefault="00A456ED" w:rsidP="002737FF">
      <w:pPr>
        <w:pStyle w:val="paragraph"/>
      </w:pPr>
      <w:r w:rsidRPr="00205F48">
        <w:tab/>
        <w:t>(b)</w:t>
      </w:r>
      <w:r w:rsidRPr="00205F48">
        <w:tab/>
        <w:t>a prion; or</w:t>
      </w:r>
    </w:p>
    <w:p w:rsidR="00A456ED" w:rsidRPr="00205F48" w:rsidRDefault="00A456ED" w:rsidP="002737FF">
      <w:pPr>
        <w:pStyle w:val="paragraph"/>
      </w:pPr>
      <w:r w:rsidRPr="00205F48">
        <w:tab/>
        <w:t>(c)</w:t>
      </w:r>
      <w:r w:rsidRPr="00205F48">
        <w:tab/>
        <w:t>a plasmid; or</w:t>
      </w:r>
    </w:p>
    <w:p w:rsidR="00A456ED" w:rsidRPr="00205F48" w:rsidRDefault="00A456ED" w:rsidP="002737FF">
      <w:pPr>
        <w:pStyle w:val="paragraph"/>
      </w:pPr>
      <w:r w:rsidRPr="00205F48">
        <w:tab/>
        <w:t>(d)</w:t>
      </w:r>
      <w:r w:rsidRPr="00205F48">
        <w:tab/>
        <w:t>a viroid; or</w:t>
      </w:r>
    </w:p>
    <w:p w:rsidR="00A456ED" w:rsidRPr="00205F48" w:rsidRDefault="00A456ED" w:rsidP="002737FF">
      <w:pPr>
        <w:pStyle w:val="paragraph"/>
      </w:pPr>
      <w:r w:rsidRPr="00205F48">
        <w:tab/>
        <w:t>(e)</w:t>
      </w:r>
      <w:r w:rsidRPr="00205F48">
        <w:tab/>
        <w:t>genetic material coding for an infectious agent.</w:t>
      </w:r>
    </w:p>
    <w:p w:rsidR="00A456ED" w:rsidRPr="00205F48" w:rsidRDefault="00A456ED" w:rsidP="002737FF">
      <w:pPr>
        <w:pStyle w:val="Definition"/>
      </w:pPr>
      <w:r w:rsidRPr="00205F48">
        <w:rPr>
          <w:b/>
          <w:i/>
        </w:rPr>
        <w:t>micro</w:t>
      </w:r>
      <w:r w:rsidR="00205F48">
        <w:rPr>
          <w:b/>
          <w:i/>
        </w:rPr>
        <w:noBreakHyphen/>
      </w:r>
      <w:r w:rsidRPr="00205F48">
        <w:rPr>
          <w:b/>
          <w:i/>
        </w:rPr>
        <w:t>organism</w:t>
      </w:r>
      <w:r w:rsidRPr="00205F48">
        <w:t xml:space="preserve"> includes:</w:t>
      </w:r>
    </w:p>
    <w:p w:rsidR="00A456ED" w:rsidRPr="00205F48" w:rsidRDefault="00A456ED" w:rsidP="002737FF">
      <w:pPr>
        <w:pStyle w:val="paragraph"/>
      </w:pPr>
      <w:r w:rsidRPr="00205F48">
        <w:tab/>
        <w:t>(a)</w:t>
      </w:r>
      <w:r w:rsidRPr="00205F48">
        <w:tab/>
        <w:t>a single</w:t>
      </w:r>
      <w:r w:rsidR="00205F48">
        <w:noBreakHyphen/>
      </w:r>
      <w:r w:rsidRPr="00205F48">
        <w:t>celled organism (whether an animal or a plant); or</w:t>
      </w:r>
    </w:p>
    <w:p w:rsidR="00A456ED" w:rsidRPr="00205F48" w:rsidRDefault="00A456ED" w:rsidP="002737FF">
      <w:pPr>
        <w:pStyle w:val="paragraph"/>
      </w:pPr>
      <w:r w:rsidRPr="00205F48">
        <w:tab/>
        <w:t>(b)</w:t>
      </w:r>
      <w:r w:rsidRPr="00205F48">
        <w:tab/>
        <w:t>a bacterium (including chlamydia, coxiella, ehrlichia, mycoplasma, phytoplasma and rickettsia); or</w:t>
      </w:r>
    </w:p>
    <w:p w:rsidR="00A456ED" w:rsidRPr="00205F48" w:rsidRDefault="00A456ED" w:rsidP="002737FF">
      <w:pPr>
        <w:pStyle w:val="paragraph"/>
      </w:pPr>
      <w:r w:rsidRPr="00205F48">
        <w:tab/>
        <w:t>(c)</w:t>
      </w:r>
      <w:r w:rsidRPr="00205F48">
        <w:tab/>
        <w:t>a protozoan; or</w:t>
      </w:r>
    </w:p>
    <w:p w:rsidR="00A456ED" w:rsidRPr="00205F48" w:rsidRDefault="00A456ED" w:rsidP="002737FF">
      <w:pPr>
        <w:pStyle w:val="paragraph"/>
      </w:pPr>
      <w:r w:rsidRPr="00205F48">
        <w:tab/>
        <w:t>(d)</w:t>
      </w:r>
      <w:r w:rsidRPr="00205F48">
        <w:tab/>
        <w:t>a fungus.</w:t>
      </w:r>
    </w:p>
    <w:p w:rsidR="00A456ED" w:rsidRPr="00205F48" w:rsidRDefault="00A456ED" w:rsidP="002737FF">
      <w:pPr>
        <w:pStyle w:val="Definition"/>
      </w:pPr>
      <w:r w:rsidRPr="00205F48">
        <w:rPr>
          <w:b/>
          <w:i/>
        </w:rPr>
        <w:t>prohibited biological material</w:t>
      </w:r>
      <w:r w:rsidRPr="00205F48">
        <w:t xml:space="preserve"> means a substance mentioned in table 11.</w:t>
      </w:r>
    </w:p>
    <w:p w:rsidR="00EC61AD" w:rsidRPr="00205F48" w:rsidRDefault="00EC61AD" w:rsidP="00EC61AD">
      <w:pPr>
        <w:pStyle w:val="Definition"/>
      </w:pPr>
      <w:r w:rsidRPr="00205F48">
        <w:rPr>
          <w:b/>
          <w:i/>
        </w:rPr>
        <w:t>veterinary therapeutic use</w:t>
      </w:r>
      <w:r w:rsidRPr="00205F48">
        <w:t xml:space="preserve"> means use in or in connection with:</w:t>
      </w:r>
    </w:p>
    <w:p w:rsidR="00EC61AD" w:rsidRPr="00205F48" w:rsidRDefault="00EC61AD" w:rsidP="00EC61AD">
      <w:pPr>
        <w:pStyle w:val="paragraph"/>
      </w:pPr>
      <w:r w:rsidRPr="00205F48">
        <w:tab/>
        <w:t>(a)</w:t>
      </w:r>
      <w:r w:rsidRPr="00205F48">
        <w:tab/>
        <w:t>preventing, diagnosing, curing or alleviating a disease or condition in animals; or</w:t>
      </w:r>
    </w:p>
    <w:p w:rsidR="00EC61AD" w:rsidRPr="00205F48" w:rsidRDefault="00EC61AD" w:rsidP="00EC61AD">
      <w:pPr>
        <w:pStyle w:val="paragraph"/>
      </w:pPr>
      <w:r w:rsidRPr="00205F48">
        <w:tab/>
        <w:t>(b)</w:t>
      </w:r>
      <w:r w:rsidRPr="00205F48">
        <w:tab/>
        <w:t>preventing, diagnosing, curing or alleviating the infestation of animals by a pest; or</w:t>
      </w:r>
    </w:p>
    <w:p w:rsidR="00EC61AD" w:rsidRPr="00205F48" w:rsidRDefault="00EC61AD" w:rsidP="00EC61AD">
      <w:pPr>
        <w:pStyle w:val="paragraph"/>
      </w:pPr>
      <w:r w:rsidRPr="00205F48">
        <w:tab/>
        <w:t>(c)</w:t>
      </w:r>
      <w:r w:rsidRPr="00205F48">
        <w:tab/>
        <w:t>curing or alleviating an injury suffered by animals; or</w:t>
      </w:r>
    </w:p>
    <w:p w:rsidR="00EC61AD" w:rsidRPr="00205F48" w:rsidRDefault="00EC61AD" w:rsidP="00EC61AD">
      <w:pPr>
        <w:pStyle w:val="paragraph"/>
      </w:pPr>
      <w:r w:rsidRPr="00205F48">
        <w:lastRenderedPageBreak/>
        <w:tab/>
        <w:t>(d)</w:t>
      </w:r>
      <w:r w:rsidRPr="00205F48">
        <w:tab/>
        <w:t>influencing, inhibiting or modifying a physiological process associated with a disease or condition in animals.</w:t>
      </w:r>
    </w:p>
    <w:p w:rsidR="00A456ED" w:rsidRPr="00205F48" w:rsidRDefault="00A456ED" w:rsidP="006434F6">
      <w:pPr>
        <w:pStyle w:val="listheading"/>
        <w:spacing w:before="240"/>
        <w:ind w:left="2126"/>
      </w:pPr>
      <w:r w:rsidRPr="00205F48">
        <w:t>Table 11</w:t>
      </w:r>
      <w:r w:rsidRPr="00205F48">
        <w:tab/>
        <w:t>Prohibited biological materials</w:t>
      </w:r>
    </w:p>
    <w:p w:rsidR="002737FF" w:rsidRPr="00205F48" w:rsidRDefault="002737FF" w:rsidP="002737FF">
      <w:pPr>
        <w:pStyle w:val="Tabletext"/>
      </w:pP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101"/>
        <w:gridCol w:w="6270"/>
      </w:tblGrid>
      <w:tr w:rsidR="00A456ED" w:rsidRPr="00205F48" w:rsidTr="002737FF">
        <w:trPr>
          <w:tblHeader/>
        </w:trPr>
        <w:tc>
          <w:tcPr>
            <w:tcW w:w="1101"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Item</w:t>
            </w:r>
          </w:p>
        </w:tc>
        <w:tc>
          <w:tcPr>
            <w:tcW w:w="6270"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Material</w:t>
            </w:r>
          </w:p>
        </w:tc>
      </w:tr>
      <w:tr w:rsidR="00A456ED" w:rsidRPr="00205F48" w:rsidTr="002737FF">
        <w:tc>
          <w:tcPr>
            <w:tcW w:w="1101" w:type="dxa"/>
            <w:tcBorders>
              <w:top w:val="single" w:sz="12" w:space="0" w:color="auto"/>
            </w:tcBorders>
            <w:shd w:val="clear" w:color="auto" w:fill="auto"/>
          </w:tcPr>
          <w:p w:rsidR="00A456ED" w:rsidRPr="00205F48" w:rsidRDefault="00A456ED" w:rsidP="002737FF">
            <w:pPr>
              <w:pStyle w:val="Tabletext"/>
            </w:pPr>
            <w:r w:rsidRPr="00205F48">
              <w:t>1</w:t>
            </w:r>
          </w:p>
        </w:tc>
        <w:tc>
          <w:tcPr>
            <w:tcW w:w="6270" w:type="dxa"/>
            <w:tcBorders>
              <w:top w:val="single" w:sz="12" w:space="0" w:color="auto"/>
            </w:tcBorders>
            <w:shd w:val="clear" w:color="auto" w:fill="auto"/>
          </w:tcPr>
          <w:p w:rsidR="00A456ED" w:rsidRPr="00205F48" w:rsidRDefault="00A456ED" w:rsidP="002737FF">
            <w:pPr>
              <w:pStyle w:val="Tabletext"/>
            </w:pPr>
            <w:r w:rsidRPr="00205F48">
              <w:t>Animal blood or blood components</w:t>
            </w:r>
          </w:p>
        </w:tc>
      </w:tr>
      <w:tr w:rsidR="00A456ED" w:rsidRPr="00205F48" w:rsidTr="002737FF">
        <w:tc>
          <w:tcPr>
            <w:tcW w:w="1101" w:type="dxa"/>
            <w:shd w:val="clear" w:color="auto" w:fill="auto"/>
          </w:tcPr>
          <w:p w:rsidR="00A456ED" w:rsidRPr="00205F48" w:rsidRDefault="00A456ED" w:rsidP="002737FF">
            <w:pPr>
              <w:pStyle w:val="Tabletext"/>
            </w:pPr>
            <w:r w:rsidRPr="00205F48">
              <w:t>2</w:t>
            </w:r>
          </w:p>
        </w:tc>
        <w:tc>
          <w:tcPr>
            <w:tcW w:w="6270" w:type="dxa"/>
            <w:shd w:val="clear" w:color="auto" w:fill="auto"/>
          </w:tcPr>
          <w:p w:rsidR="00A456ED" w:rsidRPr="00205F48" w:rsidRDefault="00A456ED" w:rsidP="002737FF">
            <w:pPr>
              <w:pStyle w:val="Tabletext"/>
            </w:pPr>
            <w:r w:rsidRPr="00205F48">
              <w:t>Animal enzymes</w:t>
            </w:r>
          </w:p>
        </w:tc>
      </w:tr>
      <w:tr w:rsidR="00A456ED" w:rsidRPr="00205F48" w:rsidTr="002737FF">
        <w:tc>
          <w:tcPr>
            <w:tcW w:w="1101" w:type="dxa"/>
            <w:shd w:val="clear" w:color="auto" w:fill="auto"/>
          </w:tcPr>
          <w:p w:rsidR="00A456ED" w:rsidRPr="00205F48" w:rsidRDefault="00A456ED" w:rsidP="002737FF">
            <w:pPr>
              <w:pStyle w:val="Tabletext"/>
            </w:pPr>
            <w:r w:rsidRPr="00205F48">
              <w:t>3</w:t>
            </w:r>
          </w:p>
        </w:tc>
        <w:tc>
          <w:tcPr>
            <w:tcW w:w="6270" w:type="dxa"/>
            <w:shd w:val="clear" w:color="auto" w:fill="auto"/>
          </w:tcPr>
          <w:p w:rsidR="00A456ED" w:rsidRPr="00205F48" w:rsidRDefault="00A456ED" w:rsidP="002737FF">
            <w:pPr>
              <w:pStyle w:val="Tabletext"/>
            </w:pPr>
            <w:r w:rsidRPr="00205F48">
              <w:t>Animal secretions, excretions or exudates</w:t>
            </w:r>
          </w:p>
        </w:tc>
      </w:tr>
      <w:tr w:rsidR="00A456ED" w:rsidRPr="00205F48" w:rsidTr="002737FF">
        <w:tc>
          <w:tcPr>
            <w:tcW w:w="1101" w:type="dxa"/>
            <w:shd w:val="clear" w:color="auto" w:fill="auto"/>
          </w:tcPr>
          <w:p w:rsidR="00A456ED" w:rsidRPr="00205F48" w:rsidRDefault="00A456ED" w:rsidP="002737FF">
            <w:pPr>
              <w:pStyle w:val="Tabletext"/>
            </w:pPr>
            <w:r w:rsidRPr="00205F48">
              <w:t>4</w:t>
            </w:r>
          </w:p>
        </w:tc>
        <w:tc>
          <w:tcPr>
            <w:tcW w:w="6270" w:type="dxa"/>
            <w:shd w:val="clear" w:color="auto" w:fill="auto"/>
          </w:tcPr>
          <w:p w:rsidR="00A456ED" w:rsidRPr="00205F48" w:rsidRDefault="00A456ED" w:rsidP="002737FF">
            <w:pPr>
              <w:pStyle w:val="Tabletext"/>
            </w:pPr>
            <w:r w:rsidRPr="00205F48">
              <w:t>Animal semen, embryos or ova</w:t>
            </w:r>
          </w:p>
        </w:tc>
      </w:tr>
      <w:tr w:rsidR="00A456ED" w:rsidRPr="00205F48" w:rsidTr="002737FF">
        <w:tc>
          <w:tcPr>
            <w:tcW w:w="1101" w:type="dxa"/>
            <w:shd w:val="clear" w:color="auto" w:fill="auto"/>
          </w:tcPr>
          <w:p w:rsidR="00A456ED" w:rsidRPr="00205F48" w:rsidRDefault="00A456ED" w:rsidP="002737FF">
            <w:pPr>
              <w:pStyle w:val="Tabletext"/>
            </w:pPr>
            <w:r w:rsidRPr="00205F48">
              <w:t>5</w:t>
            </w:r>
          </w:p>
        </w:tc>
        <w:tc>
          <w:tcPr>
            <w:tcW w:w="6270" w:type="dxa"/>
            <w:shd w:val="clear" w:color="auto" w:fill="auto"/>
          </w:tcPr>
          <w:p w:rsidR="00A456ED" w:rsidRPr="00205F48" w:rsidRDefault="00A456ED" w:rsidP="002737FF">
            <w:pPr>
              <w:pStyle w:val="Tabletext"/>
            </w:pPr>
            <w:r w:rsidRPr="00205F48">
              <w:t>Animal tissue extracts</w:t>
            </w:r>
          </w:p>
        </w:tc>
      </w:tr>
      <w:tr w:rsidR="00A456ED" w:rsidRPr="00205F48" w:rsidTr="002737FF">
        <w:tc>
          <w:tcPr>
            <w:tcW w:w="1101" w:type="dxa"/>
            <w:shd w:val="clear" w:color="auto" w:fill="auto"/>
          </w:tcPr>
          <w:p w:rsidR="00A456ED" w:rsidRPr="00205F48" w:rsidRDefault="00A456ED" w:rsidP="002737FF">
            <w:pPr>
              <w:pStyle w:val="Tabletext"/>
            </w:pPr>
            <w:r w:rsidRPr="00205F48">
              <w:t>6</w:t>
            </w:r>
          </w:p>
        </w:tc>
        <w:tc>
          <w:tcPr>
            <w:tcW w:w="6270" w:type="dxa"/>
            <w:shd w:val="clear" w:color="auto" w:fill="auto"/>
          </w:tcPr>
          <w:p w:rsidR="00A456ED" w:rsidRPr="00205F48" w:rsidRDefault="00A456ED" w:rsidP="002737FF">
            <w:pPr>
              <w:pStyle w:val="Tabletext"/>
            </w:pPr>
            <w:r w:rsidRPr="00205F48">
              <w:t>Animal tissues</w:t>
            </w:r>
          </w:p>
        </w:tc>
      </w:tr>
      <w:tr w:rsidR="00A456ED" w:rsidRPr="00205F48" w:rsidTr="002737FF">
        <w:tc>
          <w:tcPr>
            <w:tcW w:w="1101" w:type="dxa"/>
            <w:shd w:val="clear" w:color="auto" w:fill="auto"/>
          </w:tcPr>
          <w:p w:rsidR="00A456ED" w:rsidRPr="00205F48" w:rsidRDefault="00A456ED" w:rsidP="002737FF">
            <w:pPr>
              <w:pStyle w:val="Tabletext"/>
            </w:pPr>
            <w:r w:rsidRPr="00205F48">
              <w:t>7</w:t>
            </w:r>
          </w:p>
        </w:tc>
        <w:tc>
          <w:tcPr>
            <w:tcW w:w="6270" w:type="dxa"/>
            <w:shd w:val="clear" w:color="auto" w:fill="auto"/>
          </w:tcPr>
          <w:p w:rsidR="00A456ED" w:rsidRPr="00205F48" w:rsidRDefault="00A456ED" w:rsidP="002737FF">
            <w:pPr>
              <w:pStyle w:val="Tabletext"/>
            </w:pPr>
            <w:r w:rsidRPr="00205F48">
              <w:t>Glue made from animal material</w:t>
            </w:r>
          </w:p>
        </w:tc>
      </w:tr>
      <w:tr w:rsidR="00A456ED" w:rsidRPr="00205F48" w:rsidTr="002737FF">
        <w:tc>
          <w:tcPr>
            <w:tcW w:w="1101" w:type="dxa"/>
            <w:shd w:val="clear" w:color="auto" w:fill="auto"/>
          </w:tcPr>
          <w:p w:rsidR="00A456ED" w:rsidRPr="00205F48" w:rsidRDefault="00A456ED" w:rsidP="002737FF">
            <w:pPr>
              <w:pStyle w:val="Tabletext"/>
            </w:pPr>
            <w:r w:rsidRPr="00205F48">
              <w:t>8</w:t>
            </w:r>
          </w:p>
        </w:tc>
        <w:tc>
          <w:tcPr>
            <w:tcW w:w="6270" w:type="dxa"/>
            <w:shd w:val="clear" w:color="auto" w:fill="auto"/>
          </w:tcPr>
          <w:p w:rsidR="00A456ED" w:rsidRPr="00205F48" w:rsidRDefault="00A456ED" w:rsidP="002737FF">
            <w:pPr>
              <w:pStyle w:val="Tabletext"/>
            </w:pPr>
            <w:r w:rsidRPr="00205F48">
              <w:t>Antisera</w:t>
            </w:r>
          </w:p>
        </w:tc>
      </w:tr>
      <w:tr w:rsidR="00A456ED" w:rsidRPr="00205F48" w:rsidTr="002737FF">
        <w:tc>
          <w:tcPr>
            <w:tcW w:w="1101" w:type="dxa"/>
            <w:shd w:val="clear" w:color="auto" w:fill="auto"/>
          </w:tcPr>
          <w:p w:rsidR="00A456ED" w:rsidRPr="00205F48" w:rsidRDefault="00A456ED" w:rsidP="002737FF">
            <w:pPr>
              <w:pStyle w:val="Tabletext"/>
            </w:pPr>
            <w:r w:rsidRPr="00205F48">
              <w:t>9</w:t>
            </w:r>
          </w:p>
        </w:tc>
        <w:tc>
          <w:tcPr>
            <w:tcW w:w="6270" w:type="dxa"/>
            <w:shd w:val="clear" w:color="auto" w:fill="auto"/>
          </w:tcPr>
          <w:p w:rsidR="00A456ED" w:rsidRPr="00205F48" w:rsidRDefault="00A456ED" w:rsidP="002737FF">
            <w:pPr>
              <w:pStyle w:val="Tabletext"/>
            </w:pPr>
            <w:r w:rsidRPr="00205F48">
              <w:t>Cell components (including microbial components)</w:t>
            </w:r>
          </w:p>
        </w:tc>
      </w:tr>
      <w:tr w:rsidR="00A456ED" w:rsidRPr="00205F48" w:rsidTr="002737FF">
        <w:tc>
          <w:tcPr>
            <w:tcW w:w="1101" w:type="dxa"/>
            <w:shd w:val="clear" w:color="auto" w:fill="auto"/>
          </w:tcPr>
          <w:p w:rsidR="00A456ED" w:rsidRPr="00205F48" w:rsidRDefault="00A456ED" w:rsidP="002737FF">
            <w:pPr>
              <w:pStyle w:val="Tabletext"/>
            </w:pPr>
            <w:r w:rsidRPr="00205F48">
              <w:t>10</w:t>
            </w:r>
          </w:p>
        </w:tc>
        <w:tc>
          <w:tcPr>
            <w:tcW w:w="6270" w:type="dxa"/>
            <w:shd w:val="clear" w:color="auto" w:fill="auto"/>
          </w:tcPr>
          <w:p w:rsidR="00A456ED" w:rsidRPr="00205F48" w:rsidRDefault="00A456ED" w:rsidP="002737FF">
            <w:pPr>
              <w:pStyle w:val="Tabletext"/>
            </w:pPr>
            <w:r w:rsidRPr="00205F48">
              <w:t>Cell lines</w:t>
            </w:r>
          </w:p>
        </w:tc>
      </w:tr>
      <w:tr w:rsidR="00A456ED" w:rsidRPr="00205F48" w:rsidTr="002737FF">
        <w:tc>
          <w:tcPr>
            <w:tcW w:w="1101" w:type="dxa"/>
            <w:shd w:val="clear" w:color="auto" w:fill="auto"/>
          </w:tcPr>
          <w:p w:rsidR="00A456ED" w:rsidRPr="00205F48" w:rsidRDefault="00A456ED" w:rsidP="002737FF">
            <w:pPr>
              <w:pStyle w:val="Tabletext"/>
            </w:pPr>
            <w:r w:rsidRPr="00205F48">
              <w:t>11</w:t>
            </w:r>
          </w:p>
        </w:tc>
        <w:tc>
          <w:tcPr>
            <w:tcW w:w="6270" w:type="dxa"/>
            <w:shd w:val="clear" w:color="auto" w:fill="auto"/>
          </w:tcPr>
          <w:p w:rsidR="00A456ED" w:rsidRPr="00205F48" w:rsidRDefault="00A456ED" w:rsidP="002737FF">
            <w:pPr>
              <w:pStyle w:val="Tabletext"/>
            </w:pPr>
            <w:r w:rsidRPr="00205F48">
              <w:t>Cell or microbial culture media</w:t>
            </w:r>
          </w:p>
        </w:tc>
      </w:tr>
      <w:tr w:rsidR="00A456ED" w:rsidRPr="00205F48" w:rsidTr="002737FF">
        <w:tc>
          <w:tcPr>
            <w:tcW w:w="1101" w:type="dxa"/>
            <w:shd w:val="clear" w:color="auto" w:fill="auto"/>
          </w:tcPr>
          <w:p w:rsidR="00A456ED" w:rsidRPr="00205F48" w:rsidRDefault="00A456ED" w:rsidP="002737FF">
            <w:pPr>
              <w:pStyle w:val="Tabletext"/>
            </w:pPr>
            <w:r w:rsidRPr="00205F48">
              <w:t>12</w:t>
            </w:r>
          </w:p>
        </w:tc>
        <w:tc>
          <w:tcPr>
            <w:tcW w:w="6270" w:type="dxa"/>
            <w:shd w:val="clear" w:color="auto" w:fill="auto"/>
          </w:tcPr>
          <w:p w:rsidR="00A456ED" w:rsidRPr="00205F48" w:rsidRDefault="00A456ED" w:rsidP="002737FF">
            <w:pPr>
              <w:pStyle w:val="Tabletext"/>
            </w:pPr>
            <w:r w:rsidRPr="00205F48">
              <w:t>Human blood or blood components (other than blood or blood components intended only for human therapeutic use)</w:t>
            </w:r>
          </w:p>
        </w:tc>
      </w:tr>
      <w:tr w:rsidR="00A456ED" w:rsidRPr="00205F48" w:rsidTr="002737FF">
        <w:tc>
          <w:tcPr>
            <w:tcW w:w="1101" w:type="dxa"/>
            <w:shd w:val="clear" w:color="auto" w:fill="auto"/>
          </w:tcPr>
          <w:p w:rsidR="00A456ED" w:rsidRPr="00205F48" w:rsidRDefault="00A456ED" w:rsidP="002737FF">
            <w:pPr>
              <w:pStyle w:val="Tabletext"/>
            </w:pPr>
            <w:r w:rsidRPr="00205F48">
              <w:t>13</w:t>
            </w:r>
          </w:p>
        </w:tc>
        <w:tc>
          <w:tcPr>
            <w:tcW w:w="6270" w:type="dxa"/>
            <w:shd w:val="clear" w:color="auto" w:fill="auto"/>
          </w:tcPr>
          <w:p w:rsidR="00A456ED" w:rsidRPr="00205F48" w:rsidRDefault="00A456ED" w:rsidP="002737FF">
            <w:pPr>
              <w:pStyle w:val="Tabletext"/>
            </w:pPr>
            <w:r w:rsidRPr="00205F48">
              <w:t>Human enzymes (other than enzymes intended only for human therapeutic use)</w:t>
            </w:r>
          </w:p>
        </w:tc>
      </w:tr>
      <w:tr w:rsidR="00A456ED" w:rsidRPr="00205F48" w:rsidTr="002737FF">
        <w:tc>
          <w:tcPr>
            <w:tcW w:w="1101" w:type="dxa"/>
            <w:shd w:val="clear" w:color="auto" w:fill="auto"/>
          </w:tcPr>
          <w:p w:rsidR="00A456ED" w:rsidRPr="00205F48" w:rsidRDefault="00A456ED" w:rsidP="002737FF">
            <w:pPr>
              <w:pStyle w:val="Tabletext"/>
            </w:pPr>
            <w:r w:rsidRPr="00205F48">
              <w:t>14</w:t>
            </w:r>
          </w:p>
        </w:tc>
        <w:tc>
          <w:tcPr>
            <w:tcW w:w="6270" w:type="dxa"/>
            <w:shd w:val="clear" w:color="auto" w:fill="auto"/>
          </w:tcPr>
          <w:p w:rsidR="00A456ED" w:rsidRPr="00205F48" w:rsidRDefault="00A456ED" w:rsidP="002737FF">
            <w:pPr>
              <w:pStyle w:val="Tabletext"/>
            </w:pPr>
            <w:r w:rsidRPr="00205F48">
              <w:t>Human secretions, excretions or exudates (other than secretions, excretions or exudates intended only for human therapeutic use)</w:t>
            </w:r>
          </w:p>
        </w:tc>
      </w:tr>
      <w:tr w:rsidR="00A456ED" w:rsidRPr="00205F48" w:rsidTr="002737FF">
        <w:tc>
          <w:tcPr>
            <w:tcW w:w="1101" w:type="dxa"/>
            <w:shd w:val="clear" w:color="auto" w:fill="auto"/>
          </w:tcPr>
          <w:p w:rsidR="00A456ED" w:rsidRPr="00205F48" w:rsidRDefault="00A456ED" w:rsidP="002737FF">
            <w:pPr>
              <w:pStyle w:val="Tabletext"/>
            </w:pPr>
            <w:r w:rsidRPr="00205F48">
              <w:t>15</w:t>
            </w:r>
          </w:p>
        </w:tc>
        <w:tc>
          <w:tcPr>
            <w:tcW w:w="6270" w:type="dxa"/>
            <w:shd w:val="clear" w:color="auto" w:fill="auto"/>
          </w:tcPr>
          <w:p w:rsidR="00A456ED" w:rsidRPr="00205F48" w:rsidRDefault="00A456ED" w:rsidP="002737FF">
            <w:pPr>
              <w:pStyle w:val="Tabletext"/>
            </w:pPr>
            <w:r w:rsidRPr="00205F48">
              <w:t>Human semen, embryos or ova (other than semen, embryos or ova intended only for human therapeutic use, or use for artificial insemination or in an in</w:t>
            </w:r>
            <w:r w:rsidR="00205F48">
              <w:noBreakHyphen/>
            </w:r>
            <w:r w:rsidRPr="00205F48">
              <w:t>vitro fertilisation program)</w:t>
            </w:r>
          </w:p>
        </w:tc>
      </w:tr>
      <w:tr w:rsidR="00A456ED" w:rsidRPr="00205F48" w:rsidTr="002737FF">
        <w:tc>
          <w:tcPr>
            <w:tcW w:w="1101" w:type="dxa"/>
            <w:shd w:val="clear" w:color="auto" w:fill="auto"/>
          </w:tcPr>
          <w:p w:rsidR="00A456ED" w:rsidRPr="00205F48" w:rsidRDefault="00A456ED" w:rsidP="002737FF">
            <w:pPr>
              <w:pStyle w:val="Tabletext"/>
            </w:pPr>
            <w:r w:rsidRPr="00205F48">
              <w:t>16</w:t>
            </w:r>
          </w:p>
        </w:tc>
        <w:tc>
          <w:tcPr>
            <w:tcW w:w="6270" w:type="dxa"/>
            <w:shd w:val="clear" w:color="auto" w:fill="auto"/>
          </w:tcPr>
          <w:p w:rsidR="00A456ED" w:rsidRPr="00205F48" w:rsidRDefault="00A456ED" w:rsidP="002737FF">
            <w:pPr>
              <w:pStyle w:val="Tabletext"/>
            </w:pPr>
            <w:r w:rsidRPr="00205F48">
              <w:t>Human tissue extracts (other than tissue extracts intended only for human therapeutic use)</w:t>
            </w:r>
          </w:p>
        </w:tc>
      </w:tr>
      <w:tr w:rsidR="00A456ED" w:rsidRPr="00205F48" w:rsidTr="002737FF">
        <w:tc>
          <w:tcPr>
            <w:tcW w:w="1101" w:type="dxa"/>
            <w:shd w:val="clear" w:color="auto" w:fill="auto"/>
          </w:tcPr>
          <w:p w:rsidR="00A456ED" w:rsidRPr="00205F48" w:rsidRDefault="00A456ED" w:rsidP="002737FF">
            <w:pPr>
              <w:pStyle w:val="Tabletext"/>
            </w:pPr>
            <w:r w:rsidRPr="00205F48">
              <w:t>17</w:t>
            </w:r>
          </w:p>
        </w:tc>
        <w:tc>
          <w:tcPr>
            <w:tcW w:w="6270" w:type="dxa"/>
            <w:shd w:val="clear" w:color="auto" w:fill="auto"/>
          </w:tcPr>
          <w:p w:rsidR="00A456ED" w:rsidRPr="00205F48" w:rsidRDefault="00A456ED" w:rsidP="002737FF">
            <w:pPr>
              <w:pStyle w:val="Tabletext"/>
            </w:pPr>
            <w:r w:rsidRPr="00205F48">
              <w:t xml:space="preserve">Human tissues </w:t>
            </w:r>
          </w:p>
        </w:tc>
      </w:tr>
      <w:tr w:rsidR="00A456ED" w:rsidRPr="00205F48" w:rsidTr="002737FF">
        <w:tc>
          <w:tcPr>
            <w:tcW w:w="1101" w:type="dxa"/>
            <w:shd w:val="clear" w:color="auto" w:fill="auto"/>
          </w:tcPr>
          <w:p w:rsidR="00A456ED" w:rsidRPr="00205F48" w:rsidRDefault="00A456ED" w:rsidP="002737FF">
            <w:pPr>
              <w:pStyle w:val="Tabletext"/>
            </w:pPr>
            <w:r w:rsidRPr="00205F48">
              <w:t>18</w:t>
            </w:r>
          </w:p>
        </w:tc>
        <w:tc>
          <w:tcPr>
            <w:tcW w:w="6270" w:type="dxa"/>
            <w:shd w:val="clear" w:color="auto" w:fill="auto"/>
          </w:tcPr>
          <w:p w:rsidR="00A456ED" w:rsidRPr="00205F48" w:rsidRDefault="00A456ED" w:rsidP="002737FF">
            <w:pPr>
              <w:pStyle w:val="Tabletext"/>
            </w:pPr>
            <w:r w:rsidRPr="00205F48">
              <w:t>Hybridomas</w:t>
            </w:r>
          </w:p>
        </w:tc>
      </w:tr>
      <w:tr w:rsidR="00A456ED" w:rsidRPr="00205F48" w:rsidTr="002737FF">
        <w:tc>
          <w:tcPr>
            <w:tcW w:w="1101" w:type="dxa"/>
            <w:shd w:val="clear" w:color="auto" w:fill="auto"/>
          </w:tcPr>
          <w:p w:rsidR="00A456ED" w:rsidRPr="00205F48" w:rsidRDefault="00A456ED" w:rsidP="002737FF">
            <w:pPr>
              <w:pStyle w:val="Tabletext"/>
            </w:pPr>
            <w:r w:rsidRPr="00205F48">
              <w:t>19</w:t>
            </w:r>
          </w:p>
        </w:tc>
        <w:tc>
          <w:tcPr>
            <w:tcW w:w="6270" w:type="dxa"/>
            <w:shd w:val="clear" w:color="auto" w:fill="auto"/>
          </w:tcPr>
          <w:p w:rsidR="00A456ED" w:rsidRPr="00205F48" w:rsidRDefault="00A456ED" w:rsidP="002737FF">
            <w:pPr>
              <w:pStyle w:val="Tabletext"/>
            </w:pPr>
            <w:r w:rsidRPr="00205F48">
              <w:t>Infectious agents</w:t>
            </w:r>
          </w:p>
        </w:tc>
      </w:tr>
      <w:tr w:rsidR="00A456ED" w:rsidRPr="00205F48" w:rsidTr="002737FF">
        <w:tc>
          <w:tcPr>
            <w:tcW w:w="1101" w:type="dxa"/>
            <w:shd w:val="clear" w:color="auto" w:fill="auto"/>
          </w:tcPr>
          <w:p w:rsidR="00A456ED" w:rsidRPr="00205F48" w:rsidRDefault="00A456ED" w:rsidP="002737FF">
            <w:pPr>
              <w:pStyle w:val="Tabletext"/>
            </w:pPr>
            <w:r w:rsidRPr="00205F48">
              <w:t>20</w:t>
            </w:r>
          </w:p>
        </w:tc>
        <w:tc>
          <w:tcPr>
            <w:tcW w:w="6270" w:type="dxa"/>
            <w:shd w:val="clear" w:color="auto" w:fill="auto"/>
          </w:tcPr>
          <w:p w:rsidR="00A456ED" w:rsidRPr="00205F48" w:rsidRDefault="00A456ED" w:rsidP="002737FF">
            <w:pPr>
              <w:pStyle w:val="Tabletext"/>
            </w:pPr>
            <w:r w:rsidRPr="00205F48">
              <w:t>Infectious agent extracts (for example, DNA or cell wall protein)</w:t>
            </w:r>
          </w:p>
        </w:tc>
      </w:tr>
      <w:tr w:rsidR="00A456ED" w:rsidRPr="00205F48" w:rsidTr="002737FF">
        <w:tc>
          <w:tcPr>
            <w:tcW w:w="1101" w:type="dxa"/>
            <w:shd w:val="clear" w:color="auto" w:fill="auto"/>
          </w:tcPr>
          <w:p w:rsidR="00A456ED" w:rsidRPr="00205F48" w:rsidRDefault="00A456ED" w:rsidP="002737FF">
            <w:pPr>
              <w:pStyle w:val="Tabletext"/>
            </w:pPr>
            <w:r w:rsidRPr="00205F48">
              <w:t>21</w:t>
            </w:r>
          </w:p>
        </w:tc>
        <w:tc>
          <w:tcPr>
            <w:tcW w:w="6270" w:type="dxa"/>
            <w:shd w:val="clear" w:color="auto" w:fill="auto"/>
          </w:tcPr>
          <w:p w:rsidR="00A456ED" w:rsidRPr="00205F48" w:rsidRDefault="00A456ED" w:rsidP="002737FF">
            <w:pPr>
              <w:pStyle w:val="Tabletext"/>
            </w:pPr>
            <w:r w:rsidRPr="00205F48">
              <w:t>Microbial enzymes</w:t>
            </w:r>
          </w:p>
        </w:tc>
      </w:tr>
      <w:tr w:rsidR="00A456ED" w:rsidRPr="00205F48" w:rsidTr="002737FF">
        <w:tc>
          <w:tcPr>
            <w:tcW w:w="1101" w:type="dxa"/>
            <w:shd w:val="clear" w:color="auto" w:fill="auto"/>
          </w:tcPr>
          <w:p w:rsidR="00A456ED" w:rsidRPr="00205F48" w:rsidRDefault="00A456ED" w:rsidP="002737FF">
            <w:pPr>
              <w:pStyle w:val="Tabletext"/>
            </w:pPr>
            <w:r w:rsidRPr="00205F48">
              <w:t>22</w:t>
            </w:r>
          </w:p>
        </w:tc>
        <w:tc>
          <w:tcPr>
            <w:tcW w:w="6270" w:type="dxa"/>
            <w:shd w:val="clear" w:color="auto" w:fill="auto"/>
          </w:tcPr>
          <w:p w:rsidR="00A456ED" w:rsidRPr="00205F48" w:rsidRDefault="00A456ED" w:rsidP="002737FF">
            <w:pPr>
              <w:pStyle w:val="Tabletext"/>
            </w:pPr>
            <w:r w:rsidRPr="00205F48">
              <w:t>Microbial extracts</w:t>
            </w:r>
          </w:p>
        </w:tc>
      </w:tr>
      <w:tr w:rsidR="00EC61AD" w:rsidRPr="00205F48" w:rsidTr="002737FF">
        <w:tc>
          <w:tcPr>
            <w:tcW w:w="1101" w:type="dxa"/>
            <w:shd w:val="clear" w:color="auto" w:fill="auto"/>
          </w:tcPr>
          <w:p w:rsidR="00EC61AD" w:rsidRPr="00205F48" w:rsidRDefault="00EC61AD" w:rsidP="002737FF">
            <w:pPr>
              <w:pStyle w:val="Tabletext"/>
            </w:pPr>
            <w:r w:rsidRPr="00205F48">
              <w:t>23</w:t>
            </w:r>
          </w:p>
        </w:tc>
        <w:tc>
          <w:tcPr>
            <w:tcW w:w="6270" w:type="dxa"/>
            <w:shd w:val="clear" w:color="auto" w:fill="auto"/>
          </w:tcPr>
          <w:p w:rsidR="00EC61AD" w:rsidRPr="00205F48" w:rsidRDefault="00EC61AD" w:rsidP="002737FF">
            <w:pPr>
              <w:pStyle w:val="Tabletext"/>
            </w:pPr>
            <w:r w:rsidRPr="00205F48">
              <w:t>Microbial fermentation products (other than lactic acid, citric acid, xanthum gum, alcohols, purified vitamins or purified amino acids)</w:t>
            </w:r>
          </w:p>
        </w:tc>
      </w:tr>
      <w:tr w:rsidR="00EC61AD" w:rsidRPr="00205F48" w:rsidTr="002737FF">
        <w:tc>
          <w:tcPr>
            <w:tcW w:w="1101" w:type="dxa"/>
            <w:shd w:val="clear" w:color="auto" w:fill="auto"/>
          </w:tcPr>
          <w:p w:rsidR="00EC61AD" w:rsidRPr="00205F48" w:rsidRDefault="00EC61AD" w:rsidP="002737FF">
            <w:pPr>
              <w:pStyle w:val="Tabletext"/>
            </w:pPr>
            <w:r w:rsidRPr="00205F48">
              <w:t>24</w:t>
            </w:r>
          </w:p>
        </w:tc>
        <w:tc>
          <w:tcPr>
            <w:tcW w:w="6270" w:type="dxa"/>
            <w:shd w:val="clear" w:color="auto" w:fill="auto"/>
          </w:tcPr>
          <w:p w:rsidR="00EC61AD" w:rsidRPr="00205F48" w:rsidRDefault="00EC61AD" w:rsidP="002737FF">
            <w:pPr>
              <w:pStyle w:val="Tabletext"/>
            </w:pPr>
            <w:r w:rsidRPr="00205F48">
              <w:t>Micro</w:t>
            </w:r>
            <w:r w:rsidR="00205F48">
              <w:noBreakHyphen/>
            </w:r>
            <w:r w:rsidRPr="00205F48">
              <w:t>organisms (other than semen, embryos or ova)</w:t>
            </w:r>
          </w:p>
        </w:tc>
      </w:tr>
      <w:tr w:rsidR="00EC61AD" w:rsidRPr="00205F48" w:rsidTr="002737FF">
        <w:tc>
          <w:tcPr>
            <w:tcW w:w="1101" w:type="dxa"/>
            <w:shd w:val="clear" w:color="auto" w:fill="auto"/>
          </w:tcPr>
          <w:p w:rsidR="00EC61AD" w:rsidRPr="00205F48" w:rsidRDefault="00EC61AD" w:rsidP="002737FF">
            <w:pPr>
              <w:pStyle w:val="Tabletext"/>
            </w:pPr>
            <w:r w:rsidRPr="00205F48">
              <w:t>25</w:t>
            </w:r>
          </w:p>
        </w:tc>
        <w:tc>
          <w:tcPr>
            <w:tcW w:w="6270" w:type="dxa"/>
            <w:shd w:val="clear" w:color="auto" w:fill="auto"/>
          </w:tcPr>
          <w:p w:rsidR="00EC61AD" w:rsidRPr="00205F48" w:rsidRDefault="00EC61AD" w:rsidP="002737FF">
            <w:pPr>
              <w:pStyle w:val="Tabletext"/>
            </w:pPr>
            <w:r w:rsidRPr="00205F48">
              <w:t>Sera of animal origin</w:t>
            </w:r>
          </w:p>
        </w:tc>
      </w:tr>
      <w:tr w:rsidR="00EC61AD" w:rsidRPr="00205F48" w:rsidTr="002737FF">
        <w:tc>
          <w:tcPr>
            <w:tcW w:w="1101" w:type="dxa"/>
            <w:shd w:val="clear" w:color="auto" w:fill="auto"/>
          </w:tcPr>
          <w:p w:rsidR="00EC61AD" w:rsidRPr="00205F48" w:rsidRDefault="00EC61AD" w:rsidP="002737FF">
            <w:pPr>
              <w:pStyle w:val="Tabletext"/>
            </w:pPr>
            <w:r w:rsidRPr="00205F48">
              <w:t>26</w:t>
            </w:r>
          </w:p>
        </w:tc>
        <w:tc>
          <w:tcPr>
            <w:tcW w:w="6270" w:type="dxa"/>
            <w:shd w:val="clear" w:color="auto" w:fill="auto"/>
          </w:tcPr>
          <w:p w:rsidR="00EC61AD" w:rsidRPr="00205F48" w:rsidRDefault="00EC61AD" w:rsidP="002737FF">
            <w:pPr>
              <w:pStyle w:val="Tabletext"/>
            </w:pPr>
            <w:r w:rsidRPr="00205F48">
              <w:t>Toxins of animal or microbial origin</w:t>
            </w:r>
          </w:p>
        </w:tc>
      </w:tr>
      <w:tr w:rsidR="00EC61AD" w:rsidRPr="00205F48" w:rsidTr="002737FF">
        <w:tc>
          <w:tcPr>
            <w:tcW w:w="1101" w:type="dxa"/>
            <w:tcBorders>
              <w:bottom w:val="single" w:sz="4" w:space="0" w:color="auto"/>
            </w:tcBorders>
            <w:shd w:val="clear" w:color="auto" w:fill="auto"/>
          </w:tcPr>
          <w:p w:rsidR="00EC61AD" w:rsidRPr="00205F48" w:rsidRDefault="00EC61AD" w:rsidP="002737FF">
            <w:pPr>
              <w:pStyle w:val="Tabletext"/>
            </w:pPr>
            <w:r w:rsidRPr="00205F48">
              <w:t>27</w:t>
            </w:r>
          </w:p>
        </w:tc>
        <w:tc>
          <w:tcPr>
            <w:tcW w:w="6270" w:type="dxa"/>
            <w:tcBorders>
              <w:bottom w:val="single" w:sz="4" w:space="0" w:color="auto"/>
            </w:tcBorders>
            <w:shd w:val="clear" w:color="auto" w:fill="auto"/>
          </w:tcPr>
          <w:p w:rsidR="00EC61AD" w:rsidRPr="00205F48" w:rsidRDefault="00EC61AD" w:rsidP="002737FF">
            <w:pPr>
              <w:pStyle w:val="Tabletext"/>
            </w:pPr>
            <w:r w:rsidRPr="00205F48">
              <w:t>Toxoids</w:t>
            </w:r>
          </w:p>
        </w:tc>
      </w:tr>
      <w:tr w:rsidR="00EC61AD" w:rsidRPr="00205F48" w:rsidTr="002737FF">
        <w:tc>
          <w:tcPr>
            <w:tcW w:w="1101" w:type="dxa"/>
            <w:tcBorders>
              <w:bottom w:val="single" w:sz="12" w:space="0" w:color="auto"/>
            </w:tcBorders>
            <w:shd w:val="clear" w:color="auto" w:fill="auto"/>
          </w:tcPr>
          <w:p w:rsidR="00EC61AD" w:rsidRPr="00205F48" w:rsidRDefault="00EC61AD" w:rsidP="002737FF">
            <w:pPr>
              <w:pStyle w:val="Tabletext"/>
            </w:pPr>
            <w:r w:rsidRPr="00205F48">
              <w:t>28</w:t>
            </w:r>
          </w:p>
        </w:tc>
        <w:tc>
          <w:tcPr>
            <w:tcW w:w="6270" w:type="dxa"/>
            <w:tcBorders>
              <w:bottom w:val="single" w:sz="12" w:space="0" w:color="auto"/>
            </w:tcBorders>
            <w:shd w:val="clear" w:color="auto" w:fill="auto"/>
          </w:tcPr>
          <w:p w:rsidR="00EC61AD" w:rsidRPr="00205F48" w:rsidRDefault="00EC61AD" w:rsidP="002737FF">
            <w:pPr>
              <w:pStyle w:val="Tabletext"/>
            </w:pPr>
            <w:r w:rsidRPr="00205F48">
              <w:t>Vaccines</w:t>
            </w:r>
          </w:p>
        </w:tc>
      </w:tr>
    </w:tbl>
    <w:p w:rsidR="00EC61AD" w:rsidRPr="00205F48" w:rsidRDefault="00EC61AD" w:rsidP="00C4134F">
      <w:pPr>
        <w:pStyle w:val="ActHead3"/>
        <w:pageBreakBefore/>
      </w:pPr>
      <w:bookmarkStart w:id="33" w:name="_Toc431908259"/>
      <w:r w:rsidRPr="00205F48">
        <w:rPr>
          <w:rStyle w:val="CharDivNo"/>
        </w:rPr>
        <w:lastRenderedPageBreak/>
        <w:t>Division</w:t>
      </w:r>
      <w:r w:rsidR="00205F48">
        <w:rPr>
          <w:rStyle w:val="CharDivNo"/>
        </w:rPr>
        <w:t> </w:t>
      </w:r>
      <w:r w:rsidRPr="00205F48">
        <w:rPr>
          <w:rStyle w:val="CharDivNo"/>
        </w:rPr>
        <w:t>2</w:t>
      </w:r>
      <w:r w:rsidRPr="00205F48">
        <w:t>—</w:t>
      </w:r>
      <w:r w:rsidRPr="00205F48">
        <w:rPr>
          <w:rStyle w:val="CharDivText"/>
        </w:rPr>
        <w:t>Importation of biological materials into Australia—general</w:t>
      </w:r>
      <w:bookmarkEnd w:id="33"/>
    </w:p>
    <w:p w:rsidR="00EC61AD" w:rsidRPr="00205F48" w:rsidRDefault="00EC61AD" w:rsidP="00EC61AD">
      <w:pPr>
        <w:pStyle w:val="ActHead5"/>
      </w:pPr>
      <w:bookmarkStart w:id="34" w:name="_Toc431908260"/>
      <w:r w:rsidRPr="00205F48">
        <w:rPr>
          <w:rStyle w:val="CharSectno"/>
        </w:rPr>
        <w:t>28</w:t>
      </w:r>
      <w:r w:rsidRPr="00205F48">
        <w:t xml:space="preserve">  Importation of biological materials—general (Quarantine Act, ss 13(1)(d) and (e))</w:t>
      </w:r>
      <w:bookmarkEnd w:id="34"/>
    </w:p>
    <w:p w:rsidR="00A456ED" w:rsidRPr="00205F48" w:rsidRDefault="00A456ED" w:rsidP="002737FF">
      <w:pPr>
        <w:pStyle w:val="subsection"/>
      </w:pPr>
      <w:r w:rsidRPr="00205F48">
        <w:tab/>
        <w:t>(1)</w:t>
      </w:r>
      <w:r w:rsidRPr="00205F48">
        <w:tab/>
        <w:t>The introduction or importation into Australia of the following things is prohibited unless a Director of Quarantine has granted a permit to import the article into Australia:</w:t>
      </w:r>
    </w:p>
    <w:p w:rsidR="00A456ED" w:rsidRPr="00205F48" w:rsidRDefault="00A456ED" w:rsidP="002737FF">
      <w:pPr>
        <w:pStyle w:val="paragraph"/>
      </w:pPr>
      <w:r w:rsidRPr="00205F48">
        <w:tab/>
        <w:t>(a)</w:t>
      </w:r>
      <w:r w:rsidRPr="00205F48">
        <w:tab/>
        <w:t xml:space="preserve">an article (other than an article to which </w:t>
      </w:r>
      <w:r w:rsidR="00205F48">
        <w:t>subsection (</w:t>
      </w:r>
      <w:r w:rsidRPr="00205F48">
        <w:t>2) applies) that is prohibited biological material;</w:t>
      </w:r>
    </w:p>
    <w:p w:rsidR="00A456ED" w:rsidRPr="00205F48" w:rsidRDefault="00A456ED" w:rsidP="002737FF">
      <w:pPr>
        <w:pStyle w:val="paragraph"/>
      </w:pPr>
      <w:r w:rsidRPr="00205F48">
        <w:tab/>
        <w:t>(b)</w:t>
      </w:r>
      <w:r w:rsidRPr="00205F48">
        <w:tab/>
        <w:t xml:space="preserve">an article (other than an article to which </w:t>
      </w:r>
      <w:r w:rsidR="00205F48">
        <w:t>subsection (</w:t>
      </w:r>
      <w:r w:rsidRPr="00205F48">
        <w:t>2) applies) that contains prohibited biological material;</w:t>
      </w:r>
    </w:p>
    <w:p w:rsidR="00A456ED" w:rsidRPr="00205F48" w:rsidRDefault="00A456ED" w:rsidP="002737FF">
      <w:pPr>
        <w:pStyle w:val="paragraph"/>
      </w:pPr>
      <w:r w:rsidRPr="00205F48">
        <w:tab/>
        <w:t>(c)</w:t>
      </w:r>
      <w:r w:rsidRPr="00205F48">
        <w:tab/>
        <w:t xml:space="preserve">an article (other than an article to which </w:t>
      </w:r>
      <w:r w:rsidR="00205F48">
        <w:t>subsection (</w:t>
      </w:r>
      <w:r w:rsidRPr="00205F48">
        <w:t>2) applies) of which prohibited biological material is an ingredient.</w:t>
      </w:r>
    </w:p>
    <w:p w:rsidR="00A456ED" w:rsidRPr="00205F48" w:rsidRDefault="002737FF" w:rsidP="002737FF">
      <w:pPr>
        <w:pStyle w:val="notetext"/>
      </w:pPr>
      <w:r w:rsidRPr="00205F48">
        <w:t>Note:</w:t>
      </w:r>
      <w:r w:rsidRPr="00205F48">
        <w:tab/>
      </w:r>
      <w:r w:rsidR="00A456ED" w:rsidRPr="00205F48">
        <w:t xml:space="preserve">For the meaning of </w:t>
      </w:r>
      <w:r w:rsidR="00A456ED" w:rsidRPr="00205F48">
        <w:rPr>
          <w:b/>
          <w:i/>
        </w:rPr>
        <w:t>prohibited biological material</w:t>
      </w:r>
      <w:r w:rsidR="00A456ED" w:rsidRPr="00205F48">
        <w:t>, see the definition of that term in section</w:t>
      </w:r>
      <w:r w:rsidR="00205F48">
        <w:t> </w:t>
      </w:r>
      <w:r w:rsidR="00A456ED" w:rsidRPr="00205F48">
        <w:t>27.</w:t>
      </w:r>
    </w:p>
    <w:p w:rsidR="00A456ED" w:rsidRPr="00205F48" w:rsidRDefault="00A456ED" w:rsidP="002737FF">
      <w:pPr>
        <w:pStyle w:val="subsection"/>
      </w:pPr>
      <w:r w:rsidRPr="00205F48">
        <w:tab/>
        <w:t>(2)</w:t>
      </w:r>
      <w:r w:rsidRPr="00205F48">
        <w:tab/>
        <w:t>This subsection applies to the following articles:</w:t>
      </w:r>
    </w:p>
    <w:p w:rsidR="00A456ED" w:rsidRPr="00205F48" w:rsidRDefault="00A456ED" w:rsidP="002737FF">
      <w:pPr>
        <w:pStyle w:val="paragraph"/>
      </w:pPr>
      <w:r w:rsidRPr="00205F48">
        <w:tab/>
        <w:t>(a)</w:t>
      </w:r>
      <w:r w:rsidRPr="00205F48">
        <w:tab/>
        <w:t xml:space="preserve">an article the introduction or importation of which is permitted under </w:t>
      </w:r>
      <w:r w:rsidR="00EA5281" w:rsidRPr="00205F48">
        <w:t>section</w:t>
      </w:r>
      <w:r w:rsidR="00205F48">
        <w:t> </w:t>
      </w:r>
      <w:r w:rsidR="00EA5281" w:rsidRPr="00205F48">
        <w:t>29, Division</w:t>
      </w:r>
      <w:r w:rsidR="00205F48">
        <w:t> </w:t>
      </w:r>
      <w:r w:rsidR="00EA5281" w:rsidRPr="00205F48">
        <w:t>3, or section</w:t>
      </w:r>
      <w:r w:rsidR="00205F48">
        <w:t> </w:t>
      </w:r>
      <w:r w:rsidR="00EA5281" w:rsidRPr="00205F48">
        <w:t>33,</w:t>
      </w:r>
      <w:r w:rsidRPr="00205F48">
        <w:t xml:space="preserve"> 38, 39, 40, 41, 42, 43, 44 or 46, and is not otherwise prohibited by this Proclamation;</w:t>
      </w:r>
    </w:p>
    <w:p w:rsidR="00A456ED" w:rsidRPr="00205F48" w:rsidRDefault="00A456ED" w:rsidP="002737FF">
      <w:pPr>
        <w:pStyle w:val="paragraph"/>
      </w:pPr>
      <w:r w:rsidRPr="00205F48">
        <w:tab/>
        <w:t>(b)</w:t>
      </w:r>
      <w:r w:rsidRPr="00205F48">
        <w:tab/>
        <w:t>an article that contains a dye or colouring agent of animal origin (for example, cochineal), and the importation of which is not otherwise prohibited by this Proclamation;</w:t>
      </w:r>
    </w:p>
    <w:p w:rsidR="00A456ED" w:rsidRPr="00205F48" w:rsidRDefault="00A456ED" w:rsidP="002737FF">
      <w:pPr>
        <w:pStyle w:val="paragraph"/>
      </w:pPr>
      <w:r w:rsidRPr="00205F48">
        <w:tab/>
        <w:t>(c)</w:t>
      </w:r>
      <w:r w:rsidRPr="00205F48">
        <w:tab/>
        <w:t>an article that:</w:t>
      </w:r>
    </w:p>
    <w:p w:rsidR="00A456ED" w:rsidRPr="00205F48" w:rsidRDefault="00A456ED" w:rsidP="002737FF">
      <w:pPr>
        <w:pStyle w:val="paragraphsub"/>
      </w:pPr>
      <w:r w:rsidRPr="00205F48">
        <w:tab/>
        <w:t>(i)</w:t>
      </w:r>
      <w:r w:rsidRPr="00205F48">
        <w:tab/>
        <w:t>in its normal use, is generally meant for human therapeutic use; and</w:t>
      </w:r>
    </w:p>
    <w:p w:rsidR="00A456ED" w:rsidRPr="00205F48" w:rsidRDefault="00A456ED" w:rsidP="002737FF">
      <w:pPr>
        <w:pStyle w:val="paragraphsub"/>
      </w:pPr>
      <w:r w:rsidRPr="00205F48">
        <w:tab/>
        <w:t>(ii)</w:t>
      </w:r>
      <w:r w:rsidRPr="00205F48">
        <w:tab/>
        <w:t>is imported into Australia (whether personally or by post) by someone who intends to use it for his or her own personal therapeutic use; and</w:t>
      </w:r>
    </w:p>
    <w:p w:rsidR="00A456ED" w:rsidRPr="00205F48" w:rsidRDefault="00A456ED" w:rsidP="002737FF">
      <w:pPr>
        <w:pStyle w:val="paragraphsub"/>
      </w:pPr>
      <w:r w:rsidRPr="00205F48">
        <w:tab/>
        <w:t>(iii)</w:t>
      </w:r>
      <w:r w:rsidRPr="00205F48">
        <w:tab/>
        <w:t>if imported, would not result in him or her having imported (whether personally or by post) more than 3 months’ supply in normal use during any 3 month period; and</w:t>
      </w:r>
    </w:p>
    <w:p w:rsidR="00A456ED" w:rsidRPr="00205F48" w:rsidRDefault="00A456ED" w:rsidP="002737FF">
      <w:pPr>
        <w:pStyle w:val="paragraphsub"/>
      </w:pPr>
      <w:r w:rsidRPr="00205F48">
        <w:tab/>
        <w:t>(iv)</w:t>
      </w:r>
      <w:r w:rsidRPr="00205F48">
        <w:tab/>
        <w:t xml:space="preserve">is not prohibited from being imported under </w:t>
      </w:r>
      <w:r w:rsidR="002737FF" w:rsidRPr="00205F48">
        <w:t>Part</w:t>
      </w:r>
      <w:r w:rsidR="00205F48">
        <w:t> </w:t>
      </w:r>
      <w:r w:rsidRPr="00205F48">
        <w:t xml:space="preserve">7 (other than an article that contains bee pollen, </w:t>
      </w:r>
      <w:r w:rsidRPr="00205F48">
        <w:rPr>
          <w:i/>
        </w:rPr>
        <w:t xml:space="preserve">Ganoderma </w:t>
      </w:r>
      <w:r w:rsidRPr="00205F48">
        <w:t>spp. or slippery elm bark); and</w:t>
      </w:r>
    </w:p>
    <w:p w:rsidR="00A456ED" w:rsidRPr="00205F48" w:rsidRDefault="00A456ED" w:rsidP="002737FF">
      <w:pPr>
        <w:pStyle w:val="paragraphsub"/>
      </w:pPr>
      <w:r w:rsidRPr="00205F48">
        <w:tab/>
        <w:t>(v)</w:t>
      </w:r>
      <w:r w:rsidRPr="00205F48">
        <w:tab/>
        <w:t>is commercially prepared and packaged and in a form that indicates it has been processed to prevent it being infected or contaminated by a quarantinable disease;</w:t>
      </w:r>
    </w:p>
    <w:p w:rsidR="00A456ED" w:rsidRPr="00205F48" w:rsidRDefault="00A456ED" w:rsidP="002737FF">
      <w:pPr>
        <w:pStyle w:val="paragraph"/>
      </w:pPr>
      <w:r w:rsidRPr="00205F48">
        <w:tab/>
        <w:t>(d)</w:t>
      </w:r>
      <w:r w:rsidRPr="00205F48">
        <w:tab/>
        <w:t>an article that is or contains a cosmetic substance or perfume for human bodily use and contains, in total less than 20% by mass of material of animal origin (for example, musk, civet or ambergris), and the importation of which is not otherwise prohibited by this Proclamation</w:t>
      </w:r>
      <w:r w:rsidR="00EC61AD" w:rsidRPr="00205F48">
        <w:t>;</w:t>
      </w:r>
    </w:p>
    <w:p w:rsidR="00EC61AD" w:rsidRPr="00205F48" w:rsidRDefault="00EC61AD" w:rsidP="00EC61AD">
      <w:pPr>
        <w:pStyle w:val="paragraph"/>
      </w:pPr>
      <w:r w:rsidRPr="00205F48">
        <w:tab/>
        <w:t>(e)</w:t>
      </w:r>
      <w:r w:rsidRPr="00205F48">
        <w:tab/>
        <w:t>an article:</w:t>
      </w:r>
    </w:p>
    <w:p w:rsidR="00EC61AD" w:rsidRPr="00205F48" w:rsidRDefault="00EC61AD" w:rsidP="00EC61AD">
      <w:pPr>
        <w:pStyle w:val="paragraphsub"/>
      </w:pPr>
      <w:r w:rsidRPr="00205F48">
        <w:tab/>
        <w:t>(i)</w:t>
      </w:r>
      <w:r w:rsidRPr="00205F48">
        <w:tab/>
        <w:t>that in its normal use, is generally meant for human consumption, human therapeutic use or veterinary therapeutic use; and</w:t>
      </w:r>
    </w:p>
    <w:p w:rsidR="00EC61AD" w:rsidRPr="00205F48" w:rsidRDefault="00EC61AD" w:rsidP="00EC61AD">
      <w:pPr>
        <w:pStyle w:val="paragraphsub"/>
      </w:pPr>
      <w:r w:rsidRPr="00205F48">
        <w:lastRenderedPageBreak/>
        <w:tab/>
        <w:t>(ii)</w:t>
      </w:r>
      <w:r w:rsidRPr="00205F48">
        <w:tab/>
        <w:t>that is commercially prepared and packaged in a form that requires no further processing or repackaging before retail sale; and</w:t>
      </w:r>
    </w:p>
    <w:p w:rsidR="00EC61AD" w:rsidRPr="00205F48" w:rsidRDefault="00EC61AD" w:rsidP="00EC61AD">
      <w:pPr>
        <w:pStyle w:val="paragraphsub"/>
      </w:pPr>
      <w:r w:rsidRPr="00205F48">
        <w:tab/>
        <w:t>(iii)</w:t>
      </w:r>
      <w:r w:rsidRPr="00205F48">
        <w:tab/>
        <w:t>that is biological material listed in table 11AA, or that contains ingredients that are biological material listed in table 11AA and no other biological material; and</w:t>
      </w:r>
    </w:p>
    <w:p w:rsidR="00EC61AD" w:rsidRPr="00205F48" w:rsidRDefault="00EC61AD" w:rsidP="00EC61AD">
      <w:pPr>
        <w:pStyle w:val="paragraphsub"/>
      </w:pPr>
      <w:r w:rsidRPr="00205F48">
        <w:tab/>
        <w:t>(iv)</w:t>
      </w:r>
      <w:r w:rsidRPr="00205F48">
        <w:tab/>
        <w:t>that is not otherwise prohibited by this Proclamation.</w:t>
      </w:r>
    </w:p>
    <w:p w:rsidR="00574102" w:rsidRPr="00205F48" w:rsidRDefault="00574102" w:rsidP="00EC61AD">
      <w:pPr>
        <w:pStyle w:val="Tabletext"/>
      </w:pPr>
    </w:p>
    <w:tbl>
      <w:tblPr>
        <w:tblW w:w="7363" w:type="dxa"/>
        <w:tblInd w:w="110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64"/>
        <w:gridCol w:w="6285"/>
        <w:gridCol w:w="14"/>
      </w:tblGrid>
      <w:tr w:rsidR="00EC61AD" w:rsidRPr="00205F48" w:rsidTr="00574102">
        <w:trPr>
          <w:tblHeader/>
        </w:trPr>
        <w:tc>
          <w:tcPr>
            <w:tcW w:w="7363" w:type="dxa"/>
            <w:gridSpan w:val="3"/>
            <w:tcBorders>
              <w:top w:val="single" w:sz="12" w:space="0" w:color="auto"/>
              <w:bottom w:val="single" w:sz="6" w:space="0" w:color="auto"/>
            </w:tcBorders>
            <w:shd w:val="clear" w:color="auto" w:fill="auto"/>
          </w:tcPr>
          <w:p w:rsidR="00EC61AD" w:rsidRPr="00205F48" w:rsidRDefault="00EC61AD" w:rsidP="00EC61AD">
            <w:pPr>
              <w:pStyle w:val="TableHeading"/>
            </w:pPr>
            <w:r w:rsidRPr="00205F48">
              <w:t>Table 11AA—Biological materials</w:t>
            </w:r>
          </w:p>
        </w:tc>
      </w:tr>
      <w:tr w:rsidR="00EC61AD" w:rsidRPr="00205F48" w:rsidTr="00574102">
        <w:trPr>
          <w:gridAfter w:val="1"/>
          <w:wAfter w:w="14" w:type="dxa"/>
          <w:tblHeader/>
        </w:trPr>
        <w:tc>
          <w:tcPr>
            <w:tcW w:w="1064" w:type="dxa"/>
            <w:tcBorders>
              <w:top w:val="single" w:sz="6" w:space="0" w:color="auto"/>
              <w:bottom w:val="single" w:sz="12" w:space="0" w:color="auto"/>
            </w:tcBorders>
            <w:shd w:val="clear" w:color="auto" w:fill="auto"/>
          </w:tcPr>
          <w:p w:rsidR="00EC61AD" w:rsidRPr="00205F48" w:rsidRDefault="00EC61AD" w:rsidP="00EC61AD">
            <w:pPr>
              <w:pStyle w:val="TableHeading"/>
            </w:pPr>
            <w:r w:rsidRPr="00205F48">
              <w:t>Item</w:t>
            </w:r>
          </w:p>
        </w:tc>
        <w:tc>
          <w:tcPr>
            <w:tcW w:w="6285" w:type="dxa"/>
            <w:tcBorders>
              <w:top w:val="single" w:sz="6" w:space="0" w:color="auto"/>
              <w:bottom w:val="single" w:sz="12" w:space="0" w:color="auto"/>
            </w:tcBorders>
            <w:shd w:val="clear" w:color="auto" w:fill="auto"/>
          </w:tcPr>
          <w:p w:rsidR="00EC61AD" w:rsidRPr="00205F48" w:rsidRDefault="00EC61AD" w:rsidP="00EC61AD">
            <w:pPr>
              <w:pStyle w:val="TableHeading"/>
            </w:pPr>
            <w:r w:rsidRPr="00205F48">
              <w:t>Biological materials</w:t>
            </w:r>
          </w:p>
        </w:tc>
      </w:tr>
      <w:tr w:rsidR="00EC61AD" w:rsidRPr="00205F48" w:rsidTr="00574102">
        <w:trPr>
          <w:gridAfter w:val="1"/>
          <w:wAfter w:w="14" w:type="dxa"/>
        </w:trPr>
        <w:tc>
          <w:tcPr>
            <w:tcW w:w="1064" w:type="dxa"/>
            <w:tcBorders>
              <w:top w:val="single" w:sz="12" w:space="0" w:color="auto"/>
            </w:tcBorders>
            <w:shd w:val="clear" w:color="auto" w:fill="auto"/>
          </w:tcPr>
          <w:p w:rsidR="00EC61AD" w:rsidRPr="00205F48" w:rsidRDefault="00EC61AD" w:rsidP="00EC61AD">
            <w:pPr>
              <w:pStyle w:val="Tabletext"/>
            </w:pPr>
            <w:r w:rsidRPr="00205F48">
              <w:t>1</w:t>
            </w:r>
          </w:p>
        </w:tc>
        <w:tc>
          <w:tcPr>
            <w:tcW w:w="6285" w:type="dxa"/>
            <w:tcBorders>
              <w:top w:val="single" w:sz="12" w:space="0" w:color="auto"/>
            </w:tcBorders>
            <w:shd w:val="clear" w:color="auto" w:fill="auto"/>
          </w:tcPr>
          <w:p w:rsidR="00EC61AD" w:rsidRPr="00205F48" w:rsidRDefault="00EC61AD" w:rsidP="00EC61AD">
            <w:pPr>
              <w:pStyle w:val="Tabletext"/>
            </w:pPr>
            <w:r w:rsidRPr="00205F48">
              <w:t>Alcohols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2</w:t>
            </w:r>
          </w:p>
        </w:tc>
        <w:tc>
          <w:tcPr>
            <w:tcW w:w="6285" w:type="dxa"/>
            <w:shd w:val="clear" w:color="auto" w:fill="auto"/>
          </w:tcPr>
          <w:p w:rsidR="00EC61AD" w:rsidRPr="00205F48" w:rsidRDefault="00EC61AD" w:rsidP="00EC61AD">
            <w:pPr>
              <w:pStyle w:val="Tabletext"/>
            </w:pPr>
            <w:r w:rsidRPr="00205F48">
              <w:t>Purified amino acids (other than those derived from neural material)</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3</w:t>
            </w:r>
          </w:p>
        </w:tc>
        <w:tc>
          <w:tcPr>
            <w:tcW w:w="6285" w:type="dxa"/>
            <w:shd w:val="clear" w:color="auto" w:fill="auto"/>
          </w:tcPr>
          <w:p w:rsidR="00EC61AD" w:rsidRPr="00205F48" w:rsidRDefault="00EC61AD" w:rsidP="00EC61AD">
            <w:pPr>
              <w:pStyle w:val="Tabletext"/>
            </w:pPr>
            <w:r w:rsidRPr="00205F48">
              <w:t>Highly processed biochemicals derived from wool grease (including cholesterol, cholecalciferol vitamin D</w:t>
            </w:r>
            <w:r w:rsidRPr="00205F48">
              <w:rPr>
                <w:vertAlign w:val="subscript"/>
              </w:rPr>
              <w:t>3</w:t>
            </w:r>
            <w:r w:rsidRPr="00205F48">
              <w:t>, lanolin and lanolin alcohols)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4</w:t>
            </w:r>
          </w:p>
        </w:tc>
        <w:tc>
          <w:tcPr>
            <w:tcW w:w="6285" w:type="dxa"/>
            <w:shd w:val="clear" w:color="auto" w:fill="auto"/>
          </w:tcPr>
          <w:p w:rsidR="00EC61AD" w:rsidRPr="00205F48" w:rsidRDefault="00EC61AD" w:rsidP="00EC61AD">
            <w:pPr>
              <w:pStyle w:val="Tabletext"/>
            </w:pPr>
            <w:r w:rsidRPr="00205F48">
              <w:t>Essential oils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5</w:t>
            </w:r>
          </w:p>
        </w:tc>
        <w:tc>
          <w:tcPr>
            <w:tcW w:w="6285" w:type="dxa"/>
            <w:shd w:val="clear" w:color="auto" w:fill="auto"/>
          </w:tcPr>
          <w:p w:rsidR="00EC61AD" w:rsidRPr="00205F48" w:rsidRDefault="00EC61AD" w:rsidP="00EC61AD">
            <w:pPr>
              <w:pStyle w:val="Tabletext"/>
            </w:pPr>
            <w:r w:rsidRPr="00205F48">
              <w:t>Esters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6</w:t>
            </w:r>
          </w:p>
        </w:tc>
        <w:tc>
          <w:tcPr>
            <w:tcW w:w="6285" w:type="dxa"/>
            <w:shd w:val="clear" w:color="auto" w:fill="auto"/>
          </w:tcPr>
          <w:p w:rsidR="00EC61AD" w:rsidRPr="00205F48" w:rsidRDefault="00EC61AD" w:rsidP="00EC61AD">
            <w:pPr>
              <w:pStyle w:val="Tabletext"/>
            </w:pPr>
            <w:r w:rsidRPr="00205F48">
              <w:t>Fish oil (other than salmon oil)</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7</w:t>
            </w:r>
          </w:p>
        </w:tc>
        <w:tc>
          <w:tcPr>
            <w:tcW w:w="6285" w:type="dxa"/>
            <w:shd w:val="clear" w:color="auto" w:fill="auto"/>
          </w:tcPr>
          <w:p w:rsidR="00EC61AD" w:rsidRPr="00205F48" w:rsidRDefault="00EC61AD" w:rsidP="00EC61AD">
            <w:pPr>
              <w:pStyle w:val="Tabletext"/>
            </w:pPr>
            <w:r w:rsidRPr="00205F48">
              <w:t>Commercially prepared gelatin derived from animal tissues (other than ruminant tissues)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8</w:t>
            </w:r>
          </w:p>
        </w:tc>
        <w:tc>
          <w:tcPr>
            <w:tcW w:w="6285" w:type="dxa"/>
            <w:shd w:val="clear" w:color="auto" w:fill="auto"/>
          </w:tcPr>
          <w:p w:rsidR="00EC61AD" w:rsidRPr="00205F48" w:rsidRDefault="00EC61AD" w:rsidP="00EC61AD">
            <w:pPr>
              <w:pStyle w:val="Tabletext"/>
            </w:pPr>
            <w:r w:rsidRPr="00205F48">
              <w:t>Homeopathic preparations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9</w:t>
            </w:r>
          </w:p>
        </w:tc>
        <w:tc>
          <w:tcPr>
            <w:tcW w:w="6285" w:type="dxa"/>
            <w:shd w:val="clear" w:color="auto" w:fill="auto"/>
          </w:tcPr>
          <w:p w:rsidR="00EC61AD" w:rsidRPr="00205F48" w:rsidRDefault="00EC61AD" w:rsidP="00EC61AD">
            <w:pPr>
              <w:pStyle w:val="Tabletext"/>
            </w:pPr>
            <w:r w:rsidRPr="00205F48">
              <w:t>Pectins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10</w:t>
            </w:r>
          </w:p>
        </w:tc>
        <w:tc>
          <w:tcPr>
            <w:tcW w:w="6285" w:type="dxa"/>
            <w:shd w:val="clear" w:color="auto" w:fill="auto"/>
          </w:tcPr>
          <w:p w:rsidR="00EC61AD" w:rsidRPr="00205F48" w:rsidRDefault="00EC61AD" w:rsidP="00EC61AD">
            <w:pPr>
              <w:pStyle w:val="Tabletext"/>
            </w:pPr>
            <w:r w:rsidRPr="00205F48">
              <w:t>Plant acids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11</w:t>
            </w:r>
          </w:p>
        </w:tc>
        <w:tc>
          <w:tcPr>
            <w:tcW w:w="6285" w:type="dxa"/>
            <w:shd w:val="clear" w:color="auto" w:fill="auto"/>
          </w:tcPr>
          <w:p w:rsidR="00EC61AD" w:rsidRPr="00205F48" w:rsidRDefault="00EC61AD" w:rsidP="00EC61AD">
            <w:pPr>
              <w:pStyle w:val="Tabletext"/>
            </w:pPr>
            <w:r w:rsidRPr="00205F48">
              <w:t>Plant extracts (other than flours or powders)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12</w:t>
            </w:r>
          </w:p>
        </w:tc>
        <w:tc>
          <w:tcPr>
            <w:tcW w:w="6285" w:type="dxa"/>
            <w:shd w:val="clear" w:color="auto" w:fill="auto"/>
          </w:tcPr>
          <w:p w:rsidR="00EC61AD" w:rsidRPr="00205F48" w:rsidRDefault="00EC61AD" w:rsidP="00EC61AD">
            <w:pPr>
              <w:pStyle w:val="Tabletext"/>
            </w:pPr>
            <w:r w:rsidRPr="00205F48">
              <w:t>Plant gums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13</w:t>
            </w:r>
          </w:p>
        </w:tc>
        <w:tc>
          <w:tcPr>
            <w:tcW w:w="6285" w:type="dxa"/>
            <w:shd w:val="clear" w:color="auto" w:fill="auto"/>
          </w:tcPr>
          <w:p w:rsidR="00EC61AD" w:rsidRPr="00205F48" w:rsidRDefault="00EC61AD" w:rsidP="00EC61AD">
            <w:pPr>
              <w:pStyle w:val="Tabletext"/>
            </w:pPr>
            <w:r w:rsidRPr="00205F48">
              <w:t>Plant juices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14</w:t>
            </w:r>
          </w:p>
        </w:tc>
        <w:tc>
          <w:tcPr>
            <w:tcW w:w="6285" w:type="dxa"/>
            <w:shd w:val="clear" w:color="auto" w:fill="auto"/>
          </w:tcPr>
          <w:p w:rsidR="00EC61AD" w:rsidRPr="00205F48" w:rsidRDefault="00EC61AD" w:rsidP="00EC61AD">
            <w:pPr>
              <w:pStyle w:val="Tabletext"/>
            </w:pPr>
            <w:r w:rsidRPr="00205F48">
              <w:t>Plant oils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15</w:t>
            </w:r>
          </w:p>
        </w:tc>
        <w:tc>
          <w:tcPr>
            <w:tcW w:w="6285" w:type="dxa"/>
            <w:shd w:val="clear" w:color="auto" w:fill="auto"/>
          </w:tcPr>
          <w:p w:rsidR="00EC61AD" w:rsidRPr="00205F48" w:rsidRDefault="00EC61AD" w:rsidP="00EC61AD">
            <w:pPr>
              <w:pStyle w:val="Tabletext"/>
            </w:pPr>
            <w:r w:rsidRPr="00205F48">
              <w:t>Plant waxes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16</w:t>
            </w:r>
          </w:p>
        </w:tc>
        <w:tc>
          <w:tcPr>
            <w:tcW w:w="6285" w:type="dxa"/>
            <w:shd w:val="clear" w:color="auto" w:fill="auto"/>
          </w:tcPr>
          <w:p w:rsidR="00EC61AD" w:rsidRPr="00205F48" w:rsidRDefault="00EC61AD" w:rsidP="00EC61AD">
            <w:pPr>
              <w:pStyle w:val="Tabletext"/>
            </w:pPr>
            <w:r w:rsidRPr="00205F48">
              <w:t>Resins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17</w:t>
            </w:r>
          </w:p>
        </w:tc>
        <w:tc>
          <w:tcPr>
            <w:tcW w:w="6285" w:type="dxa"/>
            <w:shd w:val="clear" w:color="auto" w:fill="auto"/>
          </w:tcPr>
          <w:p w:rsidR="00EC61AD" w:rsidRPr="00205F48" w:rsidRDefault="00EC61AD" w:rsidP="00EC61AD">
            <w:pPr>
              <w:pStyle w:val="Tabletext"/>
            </w:pPr>
            <w:r w:rsidRPr="00205F48">
              <w:t>Starches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18</w:t>
            </w:r>
          </w:p>
        </w:tc>
        <w:tc>
          <w:tcPr>
            <w:tcW w:w="6285" w:type="dxa"/>
            <w:shd w:val="clear" w:color="auto" w:fill="auto"/>
          </w:tcPr>
          <w:p w:rsidR="00EC61AD" w:rsidRPr="00205F48" w:rsidRDefault="00EC61AD" w:rsidP="00EC61AD">
            <w:pPr>
              <w:pStyle w:val="Tabletext"/>
            </w:pPr>
            <w:r w:rsidRPr="00205F48">
              <w:t>Sugars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19</w:t>
            </w:r>
          </w:p>
        </w:tc>
        <w:tc>
          <w:tcPr>
            <w:tcW w:w="6285" w:type="dxa"/>
            <w:shd w:val="clear" w:color="auto" w:fill="auto"/>
          </w:tcPr>
          <w:p w:rsidR="00EC61AD" w:rsidRPr="00205F48" w:rsidRDefault="00EC61AD" w:rsidP="00EC61AD">
            <w:pPr>
              <w:pStyle w:val="Tabletext"/>
            </w:pPr>
            <w:r w:rsidRPr="00205F48">
              <w:t>Tinctures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20</w:t>
            </w:r>
          </w:p>
        </w:tc>
        <w:tc>
          <w:tcPr>
            <w:tcW w:w="6285" w:type="dxa"/>
            <w:shd w:val="clear" w:color="auto" w:fill="auto"/>
          </w:tcPr>
          <w:p w:rsidR="00EC61AD" w:rsidRPr="00205F48" w:rsidRDefault="00EC61AD" w:rsidP="00EC61AD">
            <w:pPr>
              <w:pStyle w:val="Tabletext"/>
            </w:pPr>
            <w:r w:rsidRPr="00205F48">
              <w:t>Vinegars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21</w:t>
            </w:r>
          </w:p>
        </w:tc>
        <w:tc>
          <w:tcPr>
            <w:tcW w:w="6285" w:type="dxa"/>
            <w:shd w:val="clear" w:color="auto" w:fill="auto"/>
          </w:tcPr>
          <w:p w:rsidR="00EC61AD" w:rsidRPr="00205F48" w:rsidRDefault="00EC61AD" w:rsidP="00EC61AD">
            <w:pPr>
              <w:pStyle w:val="Tabletext"/>
            </w:pPr>
            <w:r w:rsidRPr="00205F48">
              <w:t>Vitamins or provitamins</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22</w:t>
            </w:r>
          </w:p>
        </w:tc>
        <w:tc>
          <w:tcPr>
            <w:tcW w:w="6285" w:type="dxa"/>
            <w:shd w:val="clear" w:color="auto" w:fill="auto"/>
          </w:tcPr>
          <w:p w:rsidR="00EC61AD" w:rsidRPr="00205F48" w:rsidRDefault="00EC61AD" w:rsidP="00EC61AD">
            <w:pPr>
              <w:pStyle w:val="Tabletext"/>
            </w:pPr>
            <w:r w:rsidRPr="00205F48">
              <w:t>Water</w:t>
            </w:r>
          </w:p>
        </w:tc>
      </w:tr>
      <w:tr w:rsidR="00EC61AD" w:rsidRPr="00205F48" w:rsidTr="00574102">
        <w:trPr>
          <w:gridAfter w:val="1"/>
          <w:wAfter w:w="14" w:type="dxa"/>
        </w:trPr>
        <w:tc>
          <w:tcPr>
            <w:tcW w:w="1064" w:type="dxa"/>
            <w:shd w:val="clear" w:color="auto" w:fill="auto"/>
          </w:tcPr>
          <w:p w:rsidR="00EC61AD" w:rsidRPr="00205F48" w:rsidRDefault="00EC61AD" w:rsidP="00EC61AD">
            <w:pPr>
              <w:pStyle w:val="Tabletext"/>
            </w:pPr>
            <w:r w:rsidRPr="00205F48">
              <w:t>23</w:t>
            </w:r>
          </w:p>
        </w:tc>
        <w:tc>
          <w:tcPr>
            <w:tcW w:w="6285" w:type="dxa"/>
            <w:shd w:val="clear" w:color="auto" w:fill="auto"/>
          </w:tcPr>
          <w:p w:rsidR="00EC61AD" w:rsidRPr="00205F48" w:rsidRDefault="00EC61AD" w:rsidP="00EC61AD">
            <w:pPr>
              <w:pStyle w:val="Tabletext"/>
            </w:pPr>
            <w:r w:rsidRPr="00205F48">
              <w:t>Glucosamine, chondroitin or chitosan of aquatic animal origin (unless derived from fish of the family Salmonidae or intended for veterinary therapeutic use in aquatic animals)</w:t>
            </w:r>
          </w:p>
        </w:tc>
      </w:tr>
      <w:tr w:rsidR="00EC61AD" w:rsidRPr="00205F48" w:rsidTr="00574102">
        <w:trPr>
          <w:gridAfter w:val="1"/>
          <w:wAfter w:w="14" w:type="dxa"/>
        </w:trPr>
        <w:tc>
          <w:tcPr>
            <w:tcW w:w="1064" w:type="dxa"/>
            <w:tcBorders>
              <w:bottom w:val="single" w:sz="4" w:space="0" w:color="auto"/>
            </w:tcBorders>
            <w:shd w:val="clear" w:color="auto" w:fill="auto"/>
          </w:tcPr>
          <w:p w:rsidR="00EC61AD" w:rsidRPr="00205F48" w:rsidRDefault="00EC61AD" w:rsidP="00EC61AD">
            <w:pPr>
              <w:pStyle w:val="Tabletext"/>
            </w:pPr>
            <w:r w:rsidRPr="00205F48">
              <w:t>24</w:t>
            </w:r>
          </w:p>
        </w:tc>
        <w:tc>
          <w:tcPr>
            <w:tcW w:w="6285" w:type="dxa"/>
            <w:tcBorders>
              <w:bottom w:val="single" w:sz="4" w:space="0" w:color="auto"/>
            </w:tcBorders>
            <w:shd w:val="clear" w:color="auto" w:fill="auto"/>
          </w:tcPr>
          <w:p w:rsidR="00EC61AD" w:rsidRPr="00205F48" w:rsidRDefault="00EC61AD" w:rsidP="00EC61AD">
            <w:pPr>
              <w:pStyle w:val="Tabletext"/>
            </w:pPr>
            <w:r w:rsidRPr="00205F48">
              <w:t>Purified avermectin compounds manufactured without the use of materials of animal origin</w:t>
            </w:r>
          </w:p>
        </w:tc>
      </w:tr>
      <w:tr w:rsidR="00EC61AD" w:rsidRPr="00205F48" w:rsidTr="00574102">
        <w:trPr>
          <w:gridAfter w:val="1"/>
          <w:wAfter w:w="14" w:type="dxa"/>
        </w:trPr>
        <w:tc>
          <w:tcPr>
            <w:tcW w:w="1064" w:type="dxa"/>
            <w:tcBorders>
              <w:bottom w:val="single" w:sz="12" w:space="0" w:color="auto"/>
            </w:tcBorders>
            <w:shd w:val="clear" w:color="auto" w:fill="auto"/>
          </w:tcPr>
          <w:p w:rsidR="00EC61AD" w:rsidRPr="00205F48" w:rsidRDefault="00EC61AD" w:rsidP="00EC61AD">
            <w:pPr>
              <w:pStyle w:val="Tabletext"/>
            </w:pPr>
            <w:r w:rsidRPr="00205F48">
              <w:t>25</w:t>
            </w:r>
          </w:p>
        </w:tc>
        <w:tc>
          <w:tcPr>
            <w:tcW w:w="6285" w:type="dxa"/>
            <w:tcBorders>
              <w:bottom w:val="single" w:sz="12" w:space="0" w:color="auto"/>
            </w:tcBorders>
            <w:shd w:val="clear" w:color="auto" w:fill="auto"/>
          </w:tcPr>
          <w:p w:rsidR="00EC61AD" w:rsidRPr="00205F48" w:rsidRDefault="00EC61AD" w:rsidP="00EC61AD">
            <w:pPr>
              <w:pStyle w:val="Tabletext"/>
            </w:pPr>
            <w:r w:rsidRPr="00205F48">
              <w:t>Purified antibiotics or antimycotics manufactured without the use of materials of animal origin</w:t>
            </w:r>
          </w:p>
        </w:tc>
      </w:tr>
    </w:tbl>
    <w:p w:rsidR="00A456ED" w:rsidRPr="00205F48" w:rsidRDefault="00A456ED" w:rsidP="00B930F1">
      <w:pPr>
        <w:pStyle w:val="ActHead5"/>
      </w:pPr>
      <w:bookmarkStart w:id="35" w:name="_Toc431908261"/>
      <w:r w:rsidRPr="00205F48">
        <w:rPr>
          <w:rStyle w:val="CharSectno"/>
        </w:rPr>
        <w:lastRenderedPageBreak/>
        <w:t>29</w:t>
      </w:r>
      <w:r w:rsidR="002737FF" w:rsidRPr="00205F48">
        <w:t xml:space="preserve">  </w:t>
      </w:r>
      <w:r w:rsidRPr="00205F48">
        <w:t>Introduction or importation of disease or pest (Quarantine Act, ss 5(1) and 13(1)(d) and (e))</w:t>
      </w:r>
      <w:bookmarkEnd w:id="35"/>
    </w:p>
    <w:p w:rsidR="00A456ED" w:rsidRPr="00205F48" w:rsidRDefault="00A456ED" w:rsidP="00B930F1">
      <w:pPr>
        <w:pStyle w:val="subsection"/>
        <w:keepNext/>
        <w:keepLines/>
      </w:pPr>
      <w:r w:rsidRPr="00205F48">
        <w:tab/>
        <w:t>(1)</w:t>
      </w:r>
      <w:r w:rsidRPr="00205F48">
        <w:tab/>
        <w:t xml:space="preserve">The introduction or importation into Australia of a substance or article (other than a substance or article to which </w:t>
      </w:r>
      <w:r w:rsidR="00205F48">
        <w:t>subsection (</w:t>
      </w:r>
      <w:r w:rsidRPr="00205F48">
        <w:t>2) applies) containing, or likely to contain, a disease or pest is prohibited unless a Director of Quarantine has granted a permit to introduce or import the substance or article into Australia.</w:t>
      </w:r>
    </w:p>
    <w:p w:rsidR="00A456ED" w:rsidRPr="00205F48" w:rsidRDefault="002737FF" w:rsidP="00B930F1">
      <w:pPr>
        <w:pStyle w:val="notetext"/>
        <w:keepNext/>
        <w:keepLines/>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3812AC" w:rsidRPr="00205F48" w:rsidRDefault="003812AC" w:rsidP="003812AC">
      <w:pPr>
        <w:pStyle w:val="subsection"/>
      </w:pPr>
      <w:r w:rsidRPr="00205F48">
        <w:tab/>
        <w:t>(2)</w:t>
      </w:r>
      <w:r w:rsidRPr="00205F48">
        <w:tab/>
        <w:t>This subsection applies to a substance or article that is a starter culture, or a derivative of a starter culture (including an enzyme) listed in table 11A, if the substance or article is not contained in a milk</w:t>
      </w:r>
      <w:r w:rsidR="00205F48">
        <w:noBreakHyphen/>
      </w:r>
      <w:r w:rsidRPr="00205F48">
        <w:t>based carrier, and:</w:t>
      </w:r>
    </w:p>
    <w:p w:rsidR="003812AC" w:rsidRPr="00205F48" w:rsidRDefault="003812AC" w:rsidP="003812AC">
      <w:pPr>
        <w:pStyle w:val="paragraph"/>
      </w:pPr>
      <w:r w:rsidRPr="00205F48">
        <w:tab/>
        <w:t>(a)</w:t>
      </w:r>
      <w:r w:rsidRPr="00205F48">
        <w:tab/>
        <w:t>the substance or article is intended for:</w:t>
      </w:r>
    </w:p>
    <w:p w:rsidR="003812AC" w:rsidRPr="00205F48" w:rsidRDefault="003812AC" w:rsidP="003812AC">
      <w:pPr>
        <w:pStyle w:val="paragraphsub"/>
      </w:pPr>
      <w:r w:rsidRPr="00205F48">
        <w:tab/>
        <w:t>(i)</w:t>
      </w:r>
      <w:r w:rsidRPr="00205F48">
        <w:tab/>
        <w:t>human food, beverage, or cosmetic use; or</w:t>
      </w:r>
    </w:p>
    <w:p w:rsidR="003812AC" w:rsidRPr="00205F48" w:rsidRDefault="003812AC" w:rsidP="003812AC">
      <w:pPr>
        <w:pStyle w:val="paragraphsub"/>
      </w:pPr>
      <w:r w:rsidRPr="00205F48">
        <w:tab/>
        <w:t>(ii)</w:t>
      </w:r>
      <w:r w:rsidRPr="00205F48">
        <w:tab/>
        <w:t>in</w:t>
      </w:r>
      <w:r w:rsidR="00205F48">
        <w:noBreakHyphen/>
      </w:r>
      <w:r w:rsidRPr="00205F48">
        <w:t>vitro laboratory work; or</w:t>
      </w:r>
    </w:p>
    <w:p w:rsidR="003812AC" w:rsidRPr="00205F48" w:rsidRDefault="003812AC" w:rsidP="003812AC">
      <w:pPr>
        <w:pStyle w:val="paragraphsub"/>
      </w:pPr>
      <w:r w:rsidRPr="00205F48">
        <w:tab/>
        <w:t>(iii)</w:t>
      </w:r>
      <w:r w:rsidRPr="00205F48">
        <w:tab/>
        <w:t>in</w:t>
      </w:r>
      <w:r w:rsidR="00205F48">
        <w:noBreakHyphen/>
      </w:r>
      <w:r w:rsidRPr="00205F48">
        <w:t>vivo work in laboratory animals; or</w:t>
      </w:r>
    </w:p>
    <w:p w:rsidR="003812AC" w:rsidRPr="00205F48" w:rsidRDefault="003812AC" w:rsidP="003812AC">
      <w:pPr>
        <w:pStyle w:val="paragraph"/>
      </w:pPr>
      <w:r w:rsidRPr="00205F48">
        <w:tab/>
        <w:t>(b)</w:t>
      </w:r>
      <w:r w:rsidRPr="00205F48">
        <w:tab/>
        <w:t>the substance or article is:</w:t>
      </w:r>
    </w:p>
    <w:p w:rsidR="003812AC" w:rsidRPr="00205F48" w:rsidRDefault="003812AC" w:rsidP="003812AC">
      <w:pPr>
        <w:pStyle w:val="paragraphsub"/>
      </w:pPr>
      <w:r w:rsidRPr="00205F48">
        <w:tab/>
        <w:t>(i)</w:t>
      </w:r>
      <w:r w:rsidRPr="00205F48">
        <w:tab/>
        <w:t>intended for human therapeutic use; and</w:t>
      </w:r>
    </w:p>
    <w:p w:rsidR="00574102" w:rsidRPr="00205F48" w:rsidRDefault="003812AC" w:rsidP="00574102">
      <w:pPr>
        <w:pStyle w:val="paragraphsub"/>
      </w:pPr>
      <w:r w:rsidRPr="00205F48">
        <w:tab/>
        <w:t>(ii)</w:t>
      </w:r>
      <w:r w:rsidRPr="00205F48">
        <w:tab/>
        <w:t>is commercially prepared and packaged in a form that requires no further processing or repackaging before retail sale.</w:t>
      </w:r>
    </w:p>
    <w:p w:rsidR="003812AC" w:rsidRPr="00205F48" w:rsidRDefault="003812AC" w:rsidP="003812AC">
      <w:pPr>
        <w:pStyle w:val="paragraphsub"/>
      </w:pPr>
    </w:p>
    <w:tbl>
      <w:tblPr>
        <w:tblW w:w="0" w:type="auto"/>
        <w:tblInd w:w="107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64"/>
        <w:gridCol w:w="6299"/>
      </w:tblGrid>
      <w:tr w:rsidR="00EC61AD" w:rsidRPr="00205F48" w:rsidTr="00574102">
        <w:trPr>
          <w:tblHeader/>
        </w:trPr>
        <w:tc>
          <w:tcPr>
            <w:tcW w:w="7363" w:type="dxa"/>
            <w:gridSpan w:val="2"/>
            <w:tcBorders>
              <w:top w:val="single" w:sz="12" w:space="0" w:color="auto"/>
              <w:bottom w:val="single" w:sz="6" w:space="0" w:color="auto"/>
            </w:tcBorders>
            <w:shd w:val="clear" w:color="auto" w:fill="auto"/>
          </w:tcPr>
          <w:p w:rsidR="00EC61AD" w:rsidRPr="00205F48" w:rsidRDefault="00EC61AD" w:rsidP="00EC61AD">
            <w:pPr>
              <w:pStyle w:val="TableHeading"/>
            </w:pPr>
            <w:r w:rsidRPr="00205F48">
              <w:t>Table 11A—Starter cultures</w:t>
            </w:r>
          </w:p>
        </w:tc>
      </w:tr>
      <w:tr w:rsidR="00EC61AD" w:rsidRPr="00205F48" w:rsidTr="00574102">
        <w:trPr>
          <w:tblHeader/>
        </w:trPr>
        <w:tc>
          <w:tcPr>
            <w:tcW w:w="1064" w:type="dxa"/>
            <w:tcBorders>
              <w:top w:val="single" w:sz="6" w:space="0" w:color="auto"/>
              <w:bottom w:val="single" w:sz="12" w:space="0" w:color="auto"/>
            </w:tcBorders>
            <w:shd w:val="clear" w:color="auto" w:fill="auto"/>
          </w:tcPr>
          <w:p w:rsidR="00EC61AD" w:rsidRPr="00205F48" w:rsidRDefault="00EC61AD" w:rsidP="00EC61AD">
            <w:pPr>
              <w:pStyle w:val="TableHeading"/>
            </w:pPr>
            <w:r w:rsidRPr="00205F48">
              <w:t>Item</w:t>
            </w:r>
          </w:p>
        </w:tc>
        <w:tc>
          <w:tcPr>
            <w:tcW w:w="6299" w:type="dxa"/>
            <w:tcBorders>
              <w:top w:val="single" w:sz="6" w:space="0" w:color="auto"/>
              <w:bottom w:val="single" w:sz="12" w:space="0" w:color="auto"/>
            </w:tcBorders>
            <w:shd w:val="clear" w:color="auto" w:fill="auto"/>
          </w:tcPr>
          <w:p w:rsidR="00EC61AD" w:rsidRPr="00205F48" w:rsidRDefault="00EC61AD" w:rsidP="00EC61AD">
            <w:pPr>
              <w:pStyle w:val="TableHeading"/>
            </w:pPr>
            <w:r w:rsidRPr="00205F48">
              <w:t>Starter cultures</w:t>
            </w:r>
          </w:p>
        </w:tc>
      </w:tr>
      <w:tr w:rsidR="00EC61AD" w:rsidRPr="00205F48" w:rsidTr="00574102">
        <w:tc>
          <w:tcPr>
            <w:tcW w:w="1064" w:type="dxa"/>
            <w:tcBorders>
              <w:top w:val="single" w:sz="12" w:space="0" w:color="auto"/>
            </w:tcBorders>
            <w:shd w:val="clear" w:color="auto" w:fill="auto"/>
          </w:tcPr>
          <w:p w:rsidR="00EC61AD" w:rsidRPr="00205F48" w:rsidRDefault="00EC61AD" w:rsidP="00EC61AD">
            <w:pPr>
              <w:pStyle w:val="Tabletext"/>
            </w:pPr>
            <w:r w:rsidRPr="00205F48">
              <w:t>1</w:t>
            </w:r>
          </w:p>
        </w:tc>
        <w:tc>
          <w:tcPr>
            <w:tcW w:w="6299" w:type="dxa"/>
            <w:tcBorders>
              <w:top w:val="single" w:sz="12" w:space="0" w:color="auto"/>
            </w:tcBorders>
            <w:shd w:val="clear" w:color="auto" w:fill="auto"/>
          </w:tcPr>
          <w:p w:rsidR="00EC61AD" w:rsidRPr="00205F48" w:rsidRDefault="00EC61AD" w:rsidP="00EC61AD">
            <w:pPr>
              <w:pStyle w:val="Tabletext"/>
            </w:pPr>
            <w:r w:rsidRPr="00205F48">
              <w:rPr>
                <w:i/>
              </w:rPr>
              <w:t>Acetobacter</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2</w:t>
            </w:r>
          </w:p>
        </w:tc>
        <w:tc>
          <w:tcPr>
            <w:tcW w:w="6299" w:type="dxa"/>
            <w:shd w:val="clear" w:color="auto" w:fill="auto"/>
          </w:tcPr>
          <w:p w:rsidR="00EC61AD" w:rsidRPr="00205F48" w:rsidRDefault="00EC61AD" w:rsidP="00EC61AD">
            <w:pPr>
              <w:pStyle w:val="Tabletext"/>
              <w:rPr>
                <w:i/>
              </w:rPr>
            </w:pPr>
            <w:r w:rsidRPr="00205F48">
              <w:rPr>
                <w:i/>
              </w:rPr>
              <w:t>Aspergillus niger</w:t>
            </w:r>
          </w:p>
        </w:tc>
      </w:tr>
      <w:tr w:rsidR="00EC61AD" w:rsidRPr="00205F48" w:rsidTr="00574102">
        <w:tc>
          <w:tcPr>
            <w:tcW w:w="1064" w:type="dxa"/>
            <w:shd w:val="clear" w:color="auto" w:fill="auto"/>
          </w:tcPr>
          <w:p w:rsidR="00EC61AD" w:rsidRPr="00205F48" w:rsidRDefault="00EC61AD" w:rsidP="00EC61AD">
            <w:pPr>
              <w:pStyle w:val="Tabletext"/>
            </w:pPr>
            <w:r w:rsidRPr="00205F48">
              <w:t>3</w:t>
            </w:r>
          </w:p>
        </w:tc>
        <w:tc>
          <w:tcPr>
            <w:tcW w:w="6299" w:type="dxa"/>
            <w:shd w:val="clear" w:color="auto" w:fill="auto"/>
          </w:tcPr>
          <w:p w:rsidR="00EC61AD" w:rsidRPr="00205F48" w:rsidRDefault="00EC61AD" w:rsidP="00EC61AD">
            <w:pPr>
              <w:pStyle w:val="Tabletext"/>
            </w:pPr>
            <w:r w:rsidRPr="00205F48">
              <w:rPr>
                <w:i/>
              </w:rPr>
              <w:t>Aspergillus oryzae</w:t>
            </w:r>
          </w:p>
        </w:tc>
      </w:tr>
      <w:tr w:rsidR="00EC61AD" w:rsidRPr="00205F48" w:rsidTr="00574102">
        <w:tc>
          <w:tcPr>
            <w:tcW w:w="1064" w:type="dxa"/>
            <w:shd w:val="clear" w:color="auto" w:fill="auto"/>
          </w:tcPr>
          <w:p w:rsidR="00EC61AD" w:rsidRPr="00205F48" w:rsidRDefault="00EC61AD" w:rsidP="00EC61AD">
            <w:pPr>
              <w:pStyle w:val="Tabletext"/>
            </w:pPr>
            <w:r w:rsidRPr="00205F48">
              <w:t>4</w:t>
            </w:r>
          </w:p>
        </w:tc>
        <w:tc>
          <w:tcPr>
            <w:tcW w:w="6299" w:type="dxa"/>
            <w:shd w:val="clear" w:color="auto" w:fill="auto"/>
          </w:tcPr>
          <w:p w:rsidR="00EC61AD" w:rsidRPr="00205F48" w:rsidRDefault="00EC61AD" w:rsidP="00EC61AD">
            <w:pPr>
              <w:pStyle w:val="Tabletext"/>
              <w:rPr>
                <w:i/>
              </w:rPr>
            </w:pPr>
            <w:r w:rsidRPr="00205F48">
              <w:rPr>
                <w:i/>
              </w:rPr>
              <w:t>Bacillus acidopullulyticus</w:t>
            </w:r>
          </w:p>
        </w:tc>
      </w:tr>
      <w:tr w:rsidR="00EC61AD" w:rsidRPr="00205F48" w:rsidTr="00574102">
        <w:tc>
          <w:tcPr>
            <w:tcW w:w="1064" w:type="dxa"/>
            <w:shd w:val="clear" w:color="auto" w:fill="auto"/>
          </w:tcPr>
          <w:p w:rsidR="00EC61AD" w:rsidRPr="00205F48" w:rsidRDefault="00EC61AD" w:rsidP="00EC61AD">
            <w:pPr>
              <w:pStyle w:val="Tabletext"/>
            </w:pPr>
            <w:r w:rsidRPr="00205F48">
              <w:t>5</w:t>
            </w:r>
          </w:p>
        </w:tc>
        <w:tc>
          <w:tcPr>
            <w:tcW w:w="6299" w:type="dxa"/>
            <w:shd w:val="clear" w:color="auto" w:fill="auto"/>
          </w:tcPr>
          <w:p w:rsidR="00EC61AD" w:rsidRPr="00205F48" w:rsidRDefault="00EC61AD" w:rsidP="00EC61AD">
            <w:pPr>
              <w:pStyle w:val="Tabletext"/>
              <w:rPr>
                <w:i/>
              </w:rPr>
            </w:pPr>
            <w:r w:rsidRPr="00205F48">
              <w:rPr>
                <w:i/>
              </w:rPr>
              <w:t>Bacillus amyloliquefaciens</w:t>
            </w:r>
          </w:p>
        </w:tc>
      </w:tr>
      <w:tr w:rsidR="00EC61AD" w:rsidRPr="00205F48" w:rsidTr="00574102">
        <w:tc>
          <w:tcPr>
            <w:tcW w:w="1064" w:type="dxa"/>
            <w:shd w:val="clear" w:color="auto" w:fill="auto"/>
          </w:tcPr>
          <w:p w:rsidR="00EC61AD" w:rsidRPr="00205F48" w:rsidRDefault="00EC61AD" w:rsidP="00EC61AD">
            <w:pPr>
              <w:pStyle w:val="Tabletext"/>
            </w:pPr>
            <w:r w:rsidRPr="00205F48">
              <w:t>6</w:t>
            </w:r>
          </w:p>
        </w:tc>
        <w:tc>
          <w:tcPr>
            <w:tcW w:w="6299" w:type="dxa"/>
            <w:shd w:val="clear" w:color="auto" w:fill="auto"/>
          </w:tcPr>
          <w:p w:rsidR="00EC61AD" w:rsidRPr="00205F48" w:rsidRDefault="00EC61AD" w:rsidP="00EC61AD">
            <w:pPr>
              <w:pStyle w:val="Tabletext"/>
              <w:rPr>
                <w:i/>
              </w:rPr>
            </w:pPr>
            <w:r w:rsidRPr="00205F48">
              <w:rPr>
                <w:i/>
              </w:rPr>
              <w:t>Bacillus coagulans</w:t>
            </w:r>
          </w:p>
        </w:tc>
      </w:tr>
      <w:tr w:rsidR="00EC61AD" w:rsidRPr="00205F48" w:rsidTr="00574102">
        <w:tc>
          <w:tcPr>
            <w:tcW w:w="1064" w:type="dxa"/>
            <w:shd w:val="clear" w:color="auto" w:fill="auto"/>
          </w:tcPr>
          <w:p w:rsidR="00EC61AD" w:rsidRPr="00205F48" w:rsidRDefault="00EC61AD" w:rsidP="00EC61AD">
            <w:pPr>
              <w:pStyle w:val="Tabletext"/>
            </w:pPr>
            <w:r w:rsidRPr="00205F48">
              <w:t>7</w:t>
            </w:r>
          </w:p>
        </w:tc>
        <w:tc>
          <w:tcPr>
            <w:tcW w:w="6299" w:type="dxa"/>
            <w:shd w:val="clear" w:color="auto" w:fill="auto"/>
          </w:tcPr>
          <w:p w:rsidR="00EC61AD" w:rsidRPr="00205F48" w:rsidRDefault="00EC61AD" w:rsidP="00EC61AD">
            <w:pPr>
              <w:pStyle w:val="Tabletext"/>
              <w:rPr>
                <w:i/>
              </w:rPr>
            </w:pPr>
            <w:r w:rsidRPr="00205F48">
              <w:rPr>
                <w:i/>
              </w:rPr>
              <w:t>Bacillus halodurans</w:t>
            </w:r>
          </w:p>
        </w:tc>
      </w:tr>
      <w:tr w:rsidR="00EC61AD" w:rsidRPr="00205F48" w:rsidTr="00574102">
        <w:tc>
          <w:tcPr>
            <w:tcW w:w="1064" w:type="dxa"/>
            <w:shd w:val="clear" w:color="auto" w:fill="auto"/>
          </w:tcPr>
          <w:p w:rsidR="00EC61AD" w:rsidRPr="00205F48" w:rsidRDefault="00EC61AD" w:rsidP="00EC61AD">
            <w:pPr>
              <w:pStyle w:val="Tabletext"/>
            </w:pPr>
            <w:r w:rsidRPr="00205F48">
              <w:t>8</w:t>
            </w:r>
          </w:p>
        </w:tc>
        <w:tc>
          <w:tcPr>
            <w:tcW w:w="6299" w:type="dxa"/>
            <w:shd w:val="clear" w:color="auto" w:fill="auto"/>
          </w:tcPr>
          <w:p w:rsidR="00EC61AD" w:rsidRPr="00205F48" w:rsidRDefault="00EC61AD" w:rsidP="00EC61AD">
            <w:pPr>
              <w:pStyle w:val="Tabletext"/>
              <w:rPr>
                <w:i/>
              </w:rPr>
            </w:pPr>
            <w:r w:rsidRPr="00205F48">
              <w:rPr>
                <w:i/>
              </w:rPr>
              <w:t>Bacillus licheniformis</w:t>
            </w:r>
          </w:p>
        </w:tc>
      </w:tr>
      <w:tr w:rsidR="00EC61AD" w:rsidRPr="00205F48" w:rsidTr="00574102">
        <w:tc>
          <w:tcPr>
            <w:tcW w:w="1064" w:type="dxa"/>
            <w:shd w:val="clear" w:color="auto" w:fill="auto"/>
          </w:tcPr>
          <w:p w:rsidR="00EC61AD" w:rsidRPr="00205F48" w:rsidRDefault="00EC61AD" w:rsidP="00EC61AD">
            <w:pPr>
              <w:pStyle w:val="Tabletext"/>
            </w:pPr>
            <w:r w:rsidRPr="00205F48">
              <w:t>9</w:t>
            </w:r>
          </w:p>
        </w:tc>
        <w:tc>
          <w:tcPr>
            <w:tcW w:w="6299" w:type="dxa"/>
            <w:shd w:val="clear" w:color="auto" w:fill="auto"/>
          </w:tcPr>
          <w:p w:rsidR="00EC61AD" w:rsidRPr="00205F48" w:rsidRDefault="00EC61AD" w:rsidP="00EC61AD">
            <w:pPr>
              <w:pStyle w:val="Tabletext"/>
              <w:rPr>
                <w:i/>
              </w:rPr>
            </w:pPr>
            <w:r w:rsidRPr="00205F48">
              <w:rPr>
                <w:i/>
              </w:rPr>
              <w:t>Bacillus subtilis</w:t>
            </w:r>
          </w:p>
        </w:tc>
      </w:tr>
      <w:tr w:rsidR="00EC61AD" w:rsidRPr="00205F48" w:rsidTr="00574102">
        <w:tc>
          <w:tcPr>
            <w:tcW w:w="1064" w:type="dxa"/>
            <w:shd w:val="clear" w:color="auto" w:fill="auto"/>
          </w:tcPr>
          <w:p w:rsidR="00EC61AD" w:rsidRPr="00205F48" w:rsidRDefault="00EC61AD" w:rsidP="00EC61AD">
            <w:pPr>
              <w:pStyle w:val="Tabletext"/>
            </w:pPr>
            <w:r w:rsidRPr="00205F48">
              <w:t>10</w:t>
            </w:r>
          </w:p>
        </w:tc>
        <w:tc>
          <w:tcPr>
            <w:tcW w:w="6299" w:type="dxa"/>
            <w:shd w:val="clear" w:color="auto" w:fill="auto"/>
          </w:tcPr>
          <w:p w:rsidR="00EC61AD" w:rsidRPr="00205F48" w:rsidRDefault="00EC61AD" w:rsidP="00EC61AD">
            <w:pPr>
              <w:pStyle w:val="Tabletext"/>
            </w:pPr>
            <w:r w:rsidRPr="00205F48">
              <w:t>Baker’s yeast</w:t>
            </w:r>
          </w:p>
        </w:tc>
      </w:tr>
      <w:tr w:rsidR="00EC61AD" w:rsidRPr="00205F48" w:rsidTr="00574102">
        <w:tc>
          <w:tcPr>
            <w:tcW w:w="1064" w:type="dxa"/>
            <w:shd w:val="clear" w:color="auto" w:fill="auto"/>
          </w:tcPr>
          <w:p w:rsidR="00EC61AD" w:rsidRPr="00205F48" w:rsidRDefault="00EC61AD" w:rsidP="00EC61AD">
            <w:pPr>
              <w:pStyle w:val="Tabletext"/>
            </w:pPr>
            <w:r w:rsidRPr="00205F48">
              <w:t>11</w:t>
            </w:r>
          </w:p>
        </w:tc>
        <w:tc>
          <w:tcPr>
            <w:tcW w:w="6299" w:type="dxa"/>
            <w:shd w:val="clear" w:color="auto" w:fill="auto"/>
          </w:tcPr>
          <w:p w:rsidR="00EC61AD" w:rsidRPr="00205F48" w:rsidRDefault="00EC61AD" w:rsidP="00EC61AD">
            <w:pPr>
              <w:pStyle w:val="Tabletext"/>
            </w:pPr>
            <w:r w:rsidRPr="00205F48">
              <w:rPr>
                <w:i/>
              </w:rPr>
              <w:t>Bifidobacterium</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12</w:t>
            </w:r>
          </w:p>
        </w:tc>
        <w:tc>
          <w:tcPr>
            <w:tcW w:w="6299" w:type="dxa"/>
            <w:shd w:val="clear" w:color="auto" w:fill="auto"/>
          </w:tcPr>
          <w:p w:rsidR="00EC61AD" w:rsidRPr="00205F48" w:rsidRDefault="00EC61AD" w:rsidP="00EC61AD">
            <w:pPr>
              <w:pStyle w:val="Tabletext"/>
            </w:pPr>
            <w:r w:rsidRPr="00205F48">
              <w:rPr>
                <w:i/>
              </w:rPr>
              <w:t>Brevibacterium linens</w:t>
            </w:r>
          </w:p>
        </w:tc>
      </w:tr>
      <w:tr w:rsidR="00EC61AD" w:rsidRPr="00205F48" w:rsidTr="00574102">
        <w:tc>
          <w:tcPr>
            <w:tcW w:w="1064" w:type="dxa"/>
            <w:shd w:val="clear" w:color="auto" w:fill="auto"/>
          </w:tcPr>
          <w:p w:rsidR="00EC61AD" w:rsidRPr="00205F48" w:rsidRDefault="00EC61AD" w:rsidP="00EC61AD">
            <w:pPr>
              <w:pStyle w:val="Tabletext"/>
            </w:pPr>
            <w:r w:rsidRPr="00205F48">
              <w:t>13</w:t>
            </w:r>
          </w:p>
        </w:tc>
        <w:tc>
          <w:tcPr>
            <w:tcW w:w="6299" w:type="dxa"/>
            <w:shd w:val="clear" w:color="auto" w:fill="auto"/>
          </w:tcPr>
          <w:p w:rsidR="00EC61AD" w:rsidRPr="00205F48" w:rsidRDefault="00EC61AD" w:rsidP="00EC61AD">
            <w:pPr>
              <w:pStyle w:val="Tabletext"/>
            </w:pPr>
            <w:r w:rsidRPr="00205F48">
              <w:t>Brewer’s yeast</w:t>
            </w:r>
          </w:p>
        </w:tc>
      </w:tr>
      <w:tr w:rsidR="00EC61AD" w:rsidRPr="00205F48" w:rsidTr="00574102">
        <w:tc>
          <w:tcPr>
            <w:tcW w:w="1064" w:type="dxa"/>
            <w:shd w:val="clear" w:color="auto" w:fill="auto"/>
          </w:tcPr>
          <w:p w:rsidR="00EC61AD" w:rsidRPr="00205F48" w:rsidRDefault="00EC61AD" w:rsidP="00EC61AD">
            <w:pPr>
              <w:pStyle w:val="Tabletext"/>
            </w:pPr>
            <w:r w:rsidRPr="00205F48">
              <w:t>14</w:t>
            </w:r>
          </w:p>
        </w:tc>
        <w:tc>
          <w:tcPr>
            <w:tcW w:w="6299" w:type="dxa"/>
            <w:shd w:val="clear" w:color="auto" w:fill="auto"/>
          </w:tcPr>
          <w:p w:rsidR="00EC61AD" w:rsidRPr="00205F48" w:rsidRDefault="00EC61AD" w:rsidP="00EC61AD">
            <w:pPr>
              <w:pStyle w:val="Tabletext"/>
            </w:pPr>
            <w:r w:rsidRPr="00205F48">
              <w:rPr>
                <w:i/>
              </w:rPr>
              <w:t>Candida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15</w:t>
            </w:r>
          </w:p>
        </w:tc>
        <w:tc>
          <w:tcPr>
            <w:tcW w:w="6299" w:type="dxa"/>
            <w:shd w:val="clear" w:color="auto" w:fill="auto"/>
          </w:tcPr>
          <w:p w:rsidR="00EC61AD" w:rsidRPr="00205F48" w:rsidRDefault="00EC61AD" w:rsidP="00EC61AD">
            <w:pPr>
              <w:pStyle w:val="Tabletext"/>
              <w:rPr>
                <w:i/>
              </w:rPr>
            </w:pPr>
            <w:r w:rsidRPr="00205F48">
              <w:rPr>
                <w:i/>
              </w:rPr>
              <w:t>Chaetomium gracile</w:t>
            </w:r>
          </w:p>
        </w:tc>
      </w:tr>
      <w:tr w:rsidR="00EC61AD" w:rsidRPr="00205F48" w:rsidTr="00574102">
        <w:tc>
          <w:tcPr>
            <w:tcW w:w="1064" w:type="dxa"/>
            <w:shd w:val="clear" w:color="auto" w:fill="auto"/>
          </w:tcPr>
          <w:p w:rsidR="00EC61AD" w:rsidRPr="00205F48" w:rsidRDefault="00EC61AD" w:rsidP="00EC61AD">
            <w:pPr>
              <w:pStyle w:val="Tabletext"/>
            </w:pPr>
            <w:r w:rsidRPr="00205F48">
              <w:t>16</w:t>
            </w:r>
          </w:p>
        </w:tc>
        <w:tc>
          <w:tcPr>
            <w:tcW w:w="6299" w:type="dxa"/>
            <w:shd w:val="clear" w:color="auto" w:fill="auto"/>
          </w:tcPr>
          <w:p w:rsidR="00EC61AD" w:rsidRPr="00205F48" w:rsidRDefault="00EC61AD" w:rsidP="00EC61AD">
            <w:pPr>
              <w:pStyle w:val="Tabletext"/>
            </w:pPr>
            <w:r w:rsidRPr="00205F48">
              <w:rPr>
                <w:i/>
              </w:rPr>
              <w:t>Citeromyces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17</w:t>
            </w:r>
          </w:p>
        </w:tc>
        <w:tc>
          <w:tcPr>
            <w:tcW w:w="6299" w:type="dxa"/>
            <w:shd w:val="clear" w:color="auto" w:fill="auto"/>
          </w:tcPr>
          <w:p w:rsidR="00EC61AD" w:rsidRPr="00205F48" w:rsidRDefault="00EC61AD" w:rsidP="00EC61AD">
            <w:pPr>
              <w:pStyle w:val="Tabletext"/>
            </w:pPr>
            <w:r w:rsidRPr="00205F48">
              <w:rPr>
                <w:i/>
              </w:rPr>
              <w:t>Clavispora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18</w:t>
            </w:r>
          </w:p>
        </w:tc>
        <w:tc>
          <w:tcPr>
            <w:tcW w:w="6299" w:type="dxa"/>
            <w:shd w:val="clear" w:color="auto" w:fill="auto"/>
          </w:tcPr>
          <w:p w:rsidR="00EC61AD" w:rsidRPr="00205F48" w:rsidRDefault="00EC61AD" w:rsidP="00EC61AD">
            <w:pPr>
              <w:pStyle w:val="Tabletext"/>
            </w:pPr>
            <w:r w:rsidRPr="00205F48">
              <w:rPr>
                <w:i/>
              </w:rPr>
              <w:t>Debaryomyces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19</w:t>
            </w:r>
          </w:p>
        </w:tc>
        <w:tc>
          <w:tcPr>
            <w:tcW w:w="6299" w:type="dxa"/>
            <w:shd w:val="clear" w:color="auto" w:fill="auto"/>
          </w:tcPr>
          <w:p w:rsidR="00EC61AD" w:rsidRPr="00205F48" w:rsidRDefault="00EC61AD" w:rsidP="00EC61AD">
            <w:pPr>
              <w:pStyle w:val="Tabletext"/>
            </w:pPr>
            <w:r w:rsidRPr="00205F48">
              <w:rPr>
                <w:i/>
              </w:rPr>
              <w:t>Dekkera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lastRenderedPageBreak/>
              <w:t>20</w:t>
            </w:r>
          </w:p>
        </w:tc>
        <w:tc>
          <w:tcPr>
            <w:tcW w:w="6299" w:type="dxa"/>
            <w:shd w:val="clear" w:color="auto" w:fill="auto"/>
          </w:tcPr>
          <w:p w:rsidR="00EC61AD" w:rsidRPr="00205F48" w:rsidRDefault="00EC61AD" w:rsidP="00EC61AD">
            <w:pPr>
              <w:pStyle w:val="Tabletext"/>
            </w:pPr>
            <w:r w:rsidRPr="00205F48">
              <w:rPr>
                <w:i/>
              </w:rPr>
              <w:t>Enterococcus durans</w:t>
            </w:r>
          </w:p>
        </w:tc>
      </w:tr>
      <w:tr w:rsidR="00EC61AD" w:rsidRPr="00205F48" w:rsidTr="00574102">
        <w:tc>
          <w:tcPr>
            <w:tcW w:w="1064" w:type="dxa"/>
            <w:shd w:val="clear" w:color="auto" w:fill="auto"/>
          </w:tcPr>
          <w:p w:rsidR="00EC61AD" w:rsidRPr="00205F48" w:rsidRDefault="00EC61AD" w:rsidP="00EC61AD">
            <w:pPr>
              <w:pStyle w:val="Tabletext"/>
            </w:pPr>
            <w:r w:rsidRPr="00205F48">
              <w:t>21</w:t>
            </w:r>
          </w:p>
        </w:tc>
        <w:tc>
          <w:tcPr>
            <w:tcW w:w="6299" w:type="dxa"/>
            <w:shd w:val="clear" w:color="auto" w:fill="auto"/>
          </w:tcPr>
          <w:p w:rsidR="00EC61AD" w:rsidRPr="00205F48" w:rsidRDefault="00EC61AD" w:rsidP="00EC61AD">
            <w:pPr>
              <w:pStyle w:val="Tabletext"/>
            </w:pPr>
            <w:r w:rsidRPr="00205F48">
              <w:rPr>
                <w:i/>
              </w:rPr>
              <w:t>Enterococcus faecalis</w:t>
            </w:r>
          </w:p>
        </w:tc>
      </w:tr>
      <w:tr w:rsidR="00EC61AD" w:rsidRPr="00205F48" w:rsidTr="00574102">
        <w:tc>
          <w:tcPr>
            <w:tcW w:w="1064" w:type="dxa"/>
            <w:shd w:val="clear" w:color="auto" w:fill="auto"/>
          </w:tcPr>
          <w:p w:rsidR="00EC61AD" w:rsidRPr="00205F48" w:rsidRDefault="00EC61AD" w:rsidP="00EC61AD">
            <w:pPr>
              <w:pStyle w:val="Tabletext"/>
            </w:pPr>
            <w:r w:rsidRPr="00205F48">
              <w:t>22</w:t>
            </w:r>
          </w:p>
        </w:tc>
        <w:tc>
          <w:tcPr>
            <w:tcW w:w="6299" w:type="dxa"/>
            <w:shd w:val="clear" w:color="auto" w:fill="auto"/>
          </w:tcPr>
          <w:p w:rsidR="00EC61AD" w:rsidRPr="00205F48" w:rsidRDefault="00EC61AD" w:rsidP="00EC61AD">
            <w:pPr>
              <w:pStyle w:val="Tabletext"/>
            </w:pPr>
            <w:r w:rsidRPr="00205F48">
              <w:rPr>
                <w:i/>
              </w:rPr>
              <w:t>Enterococcus faecium</w:t>
            </w:r>
          </w:p>
        </w:tc>
      </w:tr>
      <w:tr w:rsidR="00EC61AD" w:rsidRPr="00205F48" w:rsidTr="00574102">
        <w:tc>
          <w:tcPr>
            <w:tcW w:w="1064" w:type="dxa"/>
            <w:shd w:val="clear" w:color="auto" w:fill="auto"/>
          </w:tcPr>
          <w:p w:rsidR="00EC61AD" w:rsidRPr="00205F48" w:rsidRDefault="00EC61AD" w:rsidP="00EC61AD">
            <w:pPr>
              <w:pStyle w:val="Tabletext"/>
            </w:pPr>
            <w:r w:rsidRPr="00205F48">
              <w:t>23</w:t>
            </w:r>
          </w:p>
        </w:tc>
        <w:tc>
          <w:tcPr>
            <w:tcW w:w="6299" w:type="dxa"/>
            <w:shd w:val="clear" w:color="auto" w:fill="auto"/>
          </w:tcPr>
          <w:p w:rsidR="00EC61AD" w:rsidRPr="00205F48" w:rsidRDefault="00EC61AD" w:rsidP="00EC61AD">
            <w:pPr>
              <w:pStyle w:val="Tabletext"/>
            </w:pPr>
            <w:r w:rsidRPr="00205F48">
              <w:rPr>
                <w:i/>
              </w:rPr>
              <w:t>Geotrichum candidum</w:t>
            </w:r>
          </w:p>
        </w:tc>
      </w:tr>
      <w:tr w:rsidR="00EC61AD" w:rsidRPr="00205F48" w:rsidTr="00574102">
        <w:tc>
          <w:tcPr>
            <w:tcW w:w="1064" w:type="dxa"/>
            <w:shd w:val="clear" w:color="auto" w:fill="auto"/>
          </w:tcPr>
          <w:p w:rsidR="00EC61AD" w:rsidRPr="00205F48" w:rsidRDefault="00EC61AD" w:rsidP="00EC61AD">
            <w:pPr>
              <w:pStyle w:val="Tabletext"/>
            </w:pPr>
            <w:r w:rsidRPr="00205F48">
              <w:t>24</w:t>
            </w:r>
          </w:p>
        </w:tc>
        <w:tc>
          <w:tcPr>
            <w:tcW w:w="6299" w:type="dxa"/>
            <w:shd w:val="clear" w:color="auto" w:fill="auto"/>
          </w:tcPr>
          <w:p w:rsidR="00EC61AD" w:rsidRPr="00205F48" w:rsidRDefault="00EC61AD" w:rsidP="00EC61AD">
            <w:pPr>
              <w:pStyle w:val="Tabletext"/>
            </w:pPr>
            <w:r w:rsidRPr="00205F48">
              <w:rPr>
                <w:i/>
              </w:rPr>
              <w:t>Hansenula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25</w:t>
            </w:r>
          </w:p>
        </w:tc>
        <w:tc>
          <w:tcPr>
            <w:tcW w:w="6299" w:type="dxa"/>
            <w:shd w:val="clear" w:color="auto" w:fill="auto"/>
          </w:tcPr>
          <w:p w:rsidR="00EC61AD" w:rsidRPr="00205F48" w:rsidRDefault="00EC61AD" w:rsidP="00EC61AD">
            <w:pPr>
              <w:pStyle w:val="Tabletext"/>
            </w:pPr>
            <w:r w:rsidRPr="00205F48">
              <w:rPr>
                <w:i/>
              </w:rPr>
              <w:t>Hasagawaea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26</w:t>
            </w:r>
          </w:p>
        </w:tc>
        <w:tc>
          <w:tcPr>
            <w:tcW w:w="6299" w:type="dxa"/>
            <w:shd w:val="clear" w:color="auto" w:fill="auto"/>
          </w:tcPr>
          <w:p w:rsidR="00EC61AD" w:rsidRPr="00205F48" w:rsidRDefault="00EC61AD" w:rsidP="00EC61AD">
            <w:pPr>
              <w:pStyle w:val="Tabletext"/>
            </w:pPr>
            <w:r w:rsidRPr="00205F48">
              <w:rPr>
                <w:i/>
              </w:rPr>
              <w:t>Humicola insolens</w:t>
            </w:r>
          </w:p>
        </w:tc>
      </w:tr>
      <w:tr w:rsidR="00EC61AD" w:rsidRPr="00205F48" w:rsidTr="00574102">
        <w:tc>
          <w:tcPr>
            <w:tcW w:w="1064" w:type="dxa"/>
            <w:shd w:val="clear" w:color="auto" w:fill="auto"/>
          </w:tcPr>
          <w:p w:rsidR="00EC61AD" w:rsidRPr="00205F48" w:rsidRDefault="00EC61AD" w:rsidP="00EC61AD">
            <w:pPr>
              <w:pStyle w:val="Tabletext"/>
            </w:pPr>
            <w:r w:rsidRPr="00205F48">
              <w:t>27</w:t>
            </w:r>
          </w:p>
        </w:tc>
        <w:tc>
          <w:tcPr>
            <w:tcW w:w="6299" w:type="dxa"/>
            <w:shd w:val="clear" w:color="auto" w:fill="auto"/>
          </w:tcPr>
          <w:p w:rsidR="00EC61AD" w:rsidRPr="00205F48" w:rsidRDefault="00EC61AD" w:rsidP="00EC61AD">
            <w:pPr>
              <w:pStyle w:val="Tabletext"/>
              <w:rPr>
                <w:i/>
              </w:rPr>
            </w:pPr>
            <w:r w:rsidRPr="00205F48">
              <w:rPr>
                <w:i/>
              </w:rPr>
              <w:t>Hypopichia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28</w:t>
            </w:r>
          </w:p>
        </w:tc>
        <w:tc>
          <w:tcPr>
            <w:tcW w:w="6299" w:type="dxa"/>
            <w:shd w:val="clear" w:color="auto" w:fill="auto"/>
          </w:tcPr>
          <w:p w:rsidR="00EC61AD" w:rsidRPr="00205F48" w:rsidRDefault="00EC61AD" w:rsidP="00EC61AD">
            <w:pPr>
              <w:pStyle w:val="Tabletext"/>
            </w:pPr>
            <w:r w:rsidRPr="00205F48">
              <w:rPr>
                <w:i/>
              </w:rPr>
              <w:t>Issatchenkia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29</w:t>
            </w:r>
          </w:p>
        </w:tc>
        <w:tc>
          <w:tcPr>
            <w:tcW w:w="6299" w:type="dxa"/>
            <w:shd w:val="clear" w:color="auto" w:fill="auto"/>
          </w:tcPr>
          <w:p w:rsidR="00EC61AD" w:rsidRPr="00205F48" w:rsidRDefault="00EC61AD" w:rsidP="00EC61AD">
            <w:pPr>
              <w:pStyle w:val="Tabletext"/>
            </w:pPr>
            <w:r w:rsidRPr="00205F48">
              <w:rPr>
                <w:i/>
              </w:rPr>
              <w:t>Kluyveromyces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30</w:t>
            </w:r>
          </w:p>
        </w:tc>
        <w:tc>
          <w:tcPr>
            <w:tcW w:w="6299" w:type="dxa"/>
            <w:shd w:val="clear" w:color="auto" w:fill="auto"/>
          </w:tcPr>
          <w:p w:rsidR="00EC61AD" w:rsidRPr="00205F48" w:rsidRDefault="00EC61AD" w:rsidP="00EC61AD">
            <w:pPr>
              <w:pStyle w:val="Tabletext"/>
            </w:pPr>
            <w:r w:rsidRPr="00205F48">
              <w:t>Lactic acid bacteria</w:t>
            </w:r>
          </w:p>
        </w:tc>
      </w:tr>
      <w:tr w:rsidR="00EC61AD" w:rsidRPr="00205F48" w:rsidTr="00574102">
        <w:tc>
          <w:tcPr>
            <w:tcW w:w="1064" w:type="dxa"/>
            <w:shd w:val="clear" w:color="auto" w:fill="auto"/>
          </w:tcPr>
          <w:p w:rsidR="00EC61AD" w:rsidRPr="00205F48" w:rsidRDefault="00EC61AD" w:rsidP="00EC61AD">
            <w:pPr>
              <w:pStyle w:val="Tabletext"/>
            </w:pPr>
            <w:r w:rsidRPr="00205F48">
              <w:t>31</w:t>
            </w:r>
          </w:p>
        </w:tc>
        <w:tc>
          <w:tcPr>
            <w:tcW w:w="6299" w:type="dxa"/>
            <w:shd w:val="clear" w:color="auto" w:fill="auto"/>
          </w:tcPr>
          <w:p w:rsidR="00EC61AD" w:rsidRPr="00205F48" w:rsidRDefault="00EC61AD" w:rsidP="00EC61AD">
            <w:pPr>
              <w:pStyle w:val="Tabletext"/>
            </w:pPr>
            <w:r w:rsidRPr="00205F48">
              <w:rPr>
                <w:i/>
              </w:rPr>
              <w:t>Lactobacillus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32</w:t>
            </w:r>
          </w:p>
        </w:tc>
        <w:tc>
          <w:tcPr>
            <w:tcW w:w="6299" w:type="dxa"/>
            <w:shd w:val="clear" w:color="auto" w:fill="auto"/>
          </w:tcPr>
          <w:p w:rsidR="00EC61AD" w:rsidRPr="00205F48" w:rsidRDefault="00EC61AD" w:rsidP="00EC61AD">
            <w:pPr>
              <w:pStyle w:val="Tabletext"/>
            </w:pPr>
            <w:r w:rsidRPr="00205F48">
              <w:rPr>
                <w:i/>
              </w:rPr>
              <w:t>Lactococcus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33</w:t>
            </w:r>
          </w:p>
        </w:tc>
        <w:tc>
          <w:tcPr>
            <w:tcW w:w="6299" w:type="dxa"/>
            <w:shd w:val="clear" w:color="auto" w:fill="auto"/>
          </w:tcPr>
          <w:p w:rsidR="00EC61AD" w:rsidRPr="00205F48" w:rsidRDefault="00EC61AD" w:rsidP="00EC61AD">
            <w:pPr>
              <w:pStyle w:val="Tabletext"/>
            </w:pPr>
            <w:r w:rsidRPr="00205F48">
              <w:rPr>
                <w:i/>
              </w:rPr>
              <w:t>Leuconostoc</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34</w:t>
            </w:r>
          </w:p>
        </w:tc>
        <w:tc>
          <w:tcPr>
            <w:tcW w:w="6299" w:type="dxa"/>
            <w:shd w:val="clear" w:color="auto" w:fill="auto"/>
          </w:tcPr>
          <w:p w:rsidR="00EC61AD" w:rsidRPr="00205F48" w:rsidRDefault="00EC61AD" w:rsidP="00EC61AD">
            <w:pPr>
              <w:pStyle w:val="Tabletext"/>
            </w:pPr>
            <w:r w:rsidRPr="00205F48">
              <w:rPr>
                <w:i/>
              </w:rPr>
              <w:t>Monascus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35</w:t>
            </w:r>
          </w:p>
        </w:tc>
        <w:tc>
          <w:tcPr>
            <w:tcW w:w="6299" w:type="dxa"/>
            <w:shd w:val="clear" w:color="auto" w:fill="auto"/>
          </w:tcPr>
          <w:p w:rsidR="00EC61AD" w:rsidRPr="00205F48" w:rsidRDefault="00EC61AD" w:rsidP="00EC61AD">
            <w:pPr>
              <w:pStyle w:val="Tabletext"/>
            </w:pPr>
            <w:r w:rsidRPr="00205F48">
              <w:rPr>
                <w:i/>
              </w:rPr>
              <w:t>Pediococcus pentasaceus</w:t>
            </w:r>
          </w:p>
        </w:tc>
      </w:tr>
      <w:tr w:rsidR="00EC61AD" w:rsidRPr="00205F48" w:rsidTr="00574102">
        <w:tc>
          <w:tcPr>
            <w:tcW w:w="1064" w:type="dxa"/>
            <w:shd w:val="clear" w:color="auto" w:fill="auto"/>
          </w:tcPr>
          <w:p w:rsidR="00EC61AD" w:rsidRPr="00205F48" w:rsidRDefault="00EC61AD" w:rsidP="00EC61AD">
            <w:pPr>
              <w:pStyle w:val="Tabletext"/>
            </w:pPr>
            <w:r w:rsidRPr="00205F48">
              <w:t>36</w:t>
            </w:r>
          </w:p>
        </w:tc>
        <w:tc>
          <w:tcPr>
            <w:tcW w:w="6299" w:type="dxa"/>
            <w:shd w:val="clear" w:color="auto" w:fill="auto"/>
          </w:tcPr>
          <w:p w:rsidR="00EC61AD" w:rsidRPr="00205F48" w:rsidRDefault="00EC61AD" w:rsidP="00EC61AD">
            <w:pPr>
              <w:pStyle w:val="Tabletext"/>
            </w:pPr>
            <w:r w:rsidRPr="00205F48">
              <w:rPr>
                <w:i/>
              </w:rPr>
              <w:t>Penicillium camemberti</w:t>
            </w:r>
            <w:r w:rsidRPr="00205F48">
              <w:t xml:space="preserve"> (also known as </w:t>
            </w:r>
            <w:r w:rsidRPr="00205F48">
              <w:rPr>
                <w:i/>
              </w:rPr>
              <w:t>Penicillium camembertii</w:t>
            </w:r>
            <w:r w:rsidRPr="00205F48">
              <w:t>)</w:t>
            </w:r>
          </w:p>
        </w:tc>
      </w:tr>
      <w:tr w:rsidR="00EC61AD" w:rsidRPr="00205F48" w:rsidTr="00574102">
        <w:tc>
          <w:tcPr>
            <w:tcW w:w="1064" w:type="dxa"/>
            <w:shd w:val="clear" w:color="auto" w:fill="auto"/>
          </w:tcPr>
          <w:p w:rsidR="00EC61AD" w:rsidRPr="00205F48" w:rsidRDefault="00EC61AD" w:rsidP="00EC61AD">
            <w:pPr>
              <w:pStyle w:val="Tabletext"/>
            </w:pPr>
            <w:r w:rsidRPr="00205F48">
              <w:t>37</w:t>
            </w:r>
          </w:p>
        </w:tc>
        <w:tc>
          <w:tcPr>
            <w:tcW w:w="6299" w:type="dxa"/>
            <w:shd w:val="clear" w:color="auto" w:fill="auto"/>
          </w:tcPr>
          <w:p w:rsidR="00EC61AD" w:rsidRPr="00205F48" w:rsidRDefault="00EC61AD" w:rsidP="00EC61AD">
            <w:pPr>
              <w:pStyle w:val="Tabletext"/>
              <w:rPr>
                <w:i/>
              </w:rPr>
            </w:pPr>
            <w:r w:rsidRPr="00205F48">
              <w:rPr>
                <w:i/>
              </w:rPr>
              <w:t>Penicillium funiculosum</w:t>
            </w:r>
          </w:p>
        </w:tc>
      </w:tr>
      <w:tr w:rsidR="00EC61AD" w:rsidRPr="00205F48" w:rsidTr="00574102">
        <w:tc>
          <w:tcPr>
            <w:tcW w:w="1064" w:type="dxa"/>
            <w:shd w:val="clear" w:color="auto" w:fill="auto"/>
          </w:tcPr>
          <w:p w:rsidR="00EC61AD" w:rsidRPr="00205F48" w:rsidRDefault="00EC61AD" w:rsidP="00EC61AD">
            <w:pPr>
              <w:pStyle w:val="Tabletext"/>
            </w:pPr>
            <w:r w:rsidRPr="00205F48">
              <w:t>38</w:t>
            </w:r>
          </w:p>
        </w:tc>
        <w:tc>
          <w:tcPr>
            <w:tcW w:w="6299" w:type="dxa"/>
            <w:shd w:val="clear" w:color="auto" w:fill="auto"/>
          </w:tcPr>
          <w:p w:rsidR="00EC61AD" w:rsidRPr="00205F48" w:rsidRDefault="00EC61AD" w:rsidP="00EC61AD">
            <w:pPr>
              <w:pStyle w:val="Tabletext"/>
            </w:pPr>
            <w:r w:rsidRPr="00205F48">
              <w:rPr>
                <w:i/>
              </w:rPr>
              <w:t>Penicillium roqueforti</w:t>
            </w:r>
            <w:r w:rsidRPr="00205F48">
              <w:t xml:space="preserve"> (also known as </w:t>
            </w:r>
            <w:r w:rsidRPr="00205F48">
              <w:rPr>
                <w:i/>
              </w:rPr>
              <w:t>Penicillium roquefortii</w:t>
            </w:r>
            <w:r w:rsidRPr="00205F48">
              <w:t>)</w:t>
            </w:r>
          </w:p>
        </w:tc>
      </w:tr>
      <w:tr w:rsidR="00EC61AD" w:rsidRPr="00205F48" w:rsidTr="00574102">
        <w:tc>
          <w:tcPr>
            <w:tcW w:w="1064" w:type="dxa"/>
            <w:shd w:val="clear" w:color="auto" w:fill="auto"/>
          </w:tcPr>
          <w:p w:rsidR="00EC61AD" w:rsidRPr="00205F48" w:rsidRDefault="00EC61AD" w:rsidP="00EC61AD">
            <w:pPr>
              <w:pStyle w:val="Tabletext"/>
            </w:pPr>
            <w:r w:rsidRPr="00205F48">
              <w:t>39</w:t>
            </w:r>
          </w:p>
        </w:tc>
        <w:tc>
          <w:tcPr>
            <w:tcW w:w="6299" w:type="dxa"/>
            <w:shd w:val="clear" w:color="auto" w:fill="auto"/>
          </w:tcPr>
          <w:p w:rsidR="00EC61AD" w:rsidRPr="00205F48" w:rsidRDefault="00EC61AD" w:rsidP="00EC61AD">
            <w:pPr>
              <w:pStyle w:val="Tabletext"/>
            </w:pPr>
            <w:r w:rsidRPr="00205F48">
              <w:rPr>
                <w:i/>
              </w:rPr>
              <w:t>Phaffia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40</w:t>
            </w:r>
          </w:p>
        </w:tc>
        <w:tc>
          <w:tcPr>
            <w:tcW w:w="6299" w:type="dxa"/>
            <w:shd w:val="clear" w:color="auto" w:fill="auto"/>
          </w:tcPr>
          <w:p w:rsidR="00EC61AD" w:rsidRPr="00205F48" w:rsidRDefault="00EC61AD" w:rsidP="00EC61AD">
            <w:pPr>
              <w:pStyle w:val="Tabletext"/>
            </w:pPr>
            <w:r w:rsidRPr="00205F48">
              <w:rPr>
                <w:i/>
              </w:rPr>
              <w:t>Pichia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41</w:t>
            </w:r>
          </w:p>
        </w:tc>
        <w:tc>
          <w:tcPr>
            <w:tcW w:w="6299" w:type="dxa"/>
            <w:shd w:val="clear" w:color="auto" w:fill="auto"/>
          </w:tcPr>
          <w:p w:rsidR="00EC61AD" w:rsidRPr="00205F48" w:rsidRDefault="00EC61AD" w:rsidP="00EC61AD">
            <w:pPr>
              <w:pStyle w:val="Tabletext"/>
            </w:pPr>
            <w:r w:rsidRPr="00205F48">
              <w:rPr>
                <w:i/>
              </w:rPr>
              <w:t>Propionibacterium</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42</w:t>
            </w:r>
          </w:p>
        </w:tc>
        <w:tc>
          <w:tcPr>
            <w:tcW w:w="6299" w:type="dxa"/>
            <w:shd w:val="clear" w:color="auto" w:fill="auto"/>
          </w:tcPr>
          <w:p w:rsidR="00EC61AD" w:rsidRPr="00205F48" w:rsidRDefault="00EC61AD" w:rsidP="00EC61AD">
            <w:pPr>
              <w:pStyle w:val="Tabletext"/>
            </w:pPr>
            <w:r w:rsidRPr="00205F48">
              <w:rPr>
                <w:i/>
              </w:rPr>
              <w:t>Rhizopus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43</w:t>
            </w:r>
          </w:p>
        </w:tc>
        <w:tc>
          <w:tcPr>
            <w:tcW w:w="6299" w:type="dxa"/>
            <w:shd w:val="clear" w:color="auto" w:fill="auto"/>
          </w:tcPr>
          <w:p w:rsidR="00EC61AD" w:rsidRPr="00205F48" w:rsidRDefault="00EC61AD" w:rsidP="00EC61AD">
            <w:pPr>
              <w:pStyle w:val="Tabletext"/>
            </w:pPr>
            <w:r w:rsidRPr="00205F48">
              <w:rPr>
                <w:i/>
              </w:rPr>
              <w:t>Saccharomyces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44</w:t>
            </w:r>
          </w:p>
        </w:tc>
        <w:tc>
          <w:tcPr>
            <w:tcW w:w="6299" w:type="dxa"/>
            <w:shd w:val="clear" w:color="auto" w:fill="auto"/>
          </w:tcPr>
          <w:p w:rsidR="00EC61AD" w:rsidRPr="00205F48" w:rsidRDefault="00EC61AD" w:rsidP="00EC61AD">
            <w:pPr>
              <w:pStyle w:val="Tabletext"/>
            </w:pPr>
            <w:r w:rsidRPr="00205F48">
              <w:rPr>
                <w:i/>
              </w:rPr>
              <w:t>Schizosaccharomyces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45</w:t>
            </w:r>
          </w:p>
        </w:tc>
        <w:tc>
          <w:tcPr>
            <w:tcW w:w="6299" w:type="dxa"/>
            <w:shd w:val="clear" w:color="auto" w:fill="auto"/>
          </w:tcPr>
          <w:p w:rsidR="00EC61AD" w:rsidRPr="00205F48" w:rsidRDefault="00EC61AD" w:rsidP="00EC61AD">
            <w:pPr>
              <w:pStyle w:val="Tabletext"/>
            </w:pPr>
            <w:r w:rsidRPr="00205F48">
              <w:rPr>
                <w:i/>
              </w:rPr>
              <w:t>Schwanniomyces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46</w:t>
            </w:r>
          </w:p>
        </w:tc>
        <w:tc>
          <w:tcPr>
            <w:tcW w:w="6299" w:type="dxa"/>
            <w:shd w:val="clear" w:color="auto" w:fill="auto"/>
          </w:tcPr>
          <w:p w:rsidR="00EC61AD" w:rsidRPr="00205F48" w:rsidRDefault="00EC61AD" w:rsidP="00EC61AD">
            <w:pPr>
              <w:pStyle w:val="Tabletext"/>
            </w:pPr>
            <w:r w:rsidRPr="00205F48">
              <w:rPr>
                <w:i/>
              </w:rPr>
              <w:t>Staphylococcus carnosus</w:t>
            </w:r>
          </w:p>
        </w:tc>
      </w:tr>
      <w:tr w:rsidR="00EC61AD" w:rsidRPr="00205F48" w:rsidTr="00574102">
        <w:tc>
          <w:tcPr>
            <w:tcW w:w="1064" w:type="dxa"/>
            <w:shd w:val="clear" w:color="auto" w:fill="auto"/>
          </w:tcPr>
          <w:p w:rsidR="00EC61AD" w:rsidRPr="00205F48" w:rsidRDefault="00EC61AD" w:rsidP="00EC61AD">
            <w:pPr>
              <w:pStyle w:val="Tabletext"/>
            </w:pPr>
            <w:r w:rsidRPr="00205F48">
              <w:t>47</w:t>
            </w:r>
          </w:p>
        </w:tc>
        <w:tc>
          <w:tcPr>
            <w:tcW w:w="6299" w:type="dxa"/>
            <w:shd w:val="clear" w:color="auto" w:fill="auto"/>
          </w:tcPr>
          <w:p w:rsidR="00EC61AD" w:rsidRPr="00205F48" w:rsidRDefault="00EC61AD" w:rsidP="00EC61AD">
            <w:pPr>
              <w:pStyle w:val="Tabletext"/>
            </w:pPr>
            <w:r w:rsidRPr="00205F48">
              <w:rPr>
                <w:i/>
              </w:rPr>
              <w:t>Staphylococcus xylosus</w:t>
            </w:r>
          </w:p>
        </w:tc>
      </w:tr>
      <w:tr w:rsidR="00EC61AD" w:rsidRPr="00205F48" w:rsidTr="00574102">
        <w:tc>
          <w:tcPr>
            <w:tcW w:w="1064" w:type="dxa"/>
            <w:shd w:val="clear" w:color="auto" w:fill="auto"/>
          </w:tcPr>
          <w:p w:rsidR="00EC61AD" w:rsidRPr="00205F48" w:rsidRDefault="00EC61AD" w:rsidP="00EC61AD">
            <w:pPr>
              <w:pStyle w:val="Tabletext"/>
            </w:pPr>
            <w:r w:rsidRPr="00205F48">
              <w:t>48</w:t>
            </w:r>
          </w:p>
        </w:tc>
        <w:tc>
          <w:tcPr>
            <w:tcW w:w="6299" w:type="dxa"/>
            <w:shd w:val="clear" w:color="auto" w:fill="auto"/>
          </w:tcPr>
          <w:p w:rsidR="00EC61AD" w:rsidRPr="00205F48" w:rsidRDefault="00EC61AD" w:rsidP="00EC61AD">
            <w:pPr>
              <w:pStyle w:val="Tabletext"/>
            </w:pPr>
            <w:r w:rsidRPr="00205F48">
              <w:rPr>
                <w:i/>
              </w:rPr>
              <w:t>Streptococcus cremoris</w:t>
            </w:r>
          </w:p>
        </w:tc>
      </w:tr>
      <w:tr w:rsidR="00EC61AD" w:rsidRPr="00205F48" w:rsidTr="00574102">
        <w:tc>
          <w:tcPr>
            <w:tcW w:w="1064" w:type="dxa"/>
            <w:shd w:val="clear" w:color="auto" w:fill="auto"/>
          </w:tcPr>
          <w:p w:rsidR="00EC61AD" w:rsidRPr="00205F48" w:rsidRDefault="00EC61AD" w:rsidP="00EC61AD">
            <w:pPr>
              <w:pStyle w:val="Tabletext"/>
            </w:pPr>
            <w:r w:rsidRPr="00205F48">
              <w:t>49</w:t>
            </w:r>
          </w:p>
        </w:tc>
        <w:tc>
          <w:tcPr>
            <w:tcW w:w="6299" w:type="dxa"/>
            <w:shd w:val="clear" w:color="auto" w:fill="auto"/>
          </w:tcPr>
          <w:p w:rsidR="00EC61AD" w:rsidRPr="00205F48" w:rsidRDefault="00EC61AD" w:rsidP="00EC61AD">
            <w:pPr>
              <w:pStyle w:val="Tabletext"/>
            </w:pPr>
            <w:r w:rsidRPr="00205F48">
              <w:rPr>
                <w:i/>
              </w:rPr>
              <w:t>Streptococcus diacetilactis</w:t>
            </w:r>
          </w:p>
        </w:tc>
      </w:tr>
      <w:tr w:rsidR="00EC61AD" w:rsidRPr="00205F48" w:rsidTr="00574102">
        <w:tc>
          <w:tcPr>
            <w:tcW w:w="1064" w:type="dxa"/>
            <w:shd w:val="clear" w:color="auto" w:fill="auto"/>
          </w:tcPr>
          <w:p w:rsidR="00EC61AD" w:rsidRPr="00205F48" w:rsidRDefault="00EC61AD" w:rsidP="00EC61AD">
            <w:pPr>
              <w:pStyle w:val="Tabletext"/>
            </w:pPr>
            <w:r w:rsidRPr="00205F48">
              <w:t>50</w:t>
            </w:r>
          </w:p>
        </w:tc>
        <w:tc>
          <w:tcPr>
            <w:tcW w:w="6299" w:type="dxa"/>
            <w:shd w:val="clear" w:color="auto" w:fill="auto"/>
          </w:tcPr>
          <w:p w:rsidR="00EC61AD" w:rsidRPr="00205F48" w:rsidRDefault="00EC61AD" w:rsidP="00EC61AD">
            <w:pPr>
              <w:pStyle w:val="Tabletext"/>
            </w:pPr>
            <w:r w:rsidRPr="00205F48">
              <w:rPr>
                <w:i/>
              </w:rPr>
              <w:t>Streptococcus durans</w:t>
            </w:r>
          </w:p>
        </w:tc>
      </w:tr>
      <w:tr w:rsidR="00EC61AD" w:rsidRPr="00205F48" w:rsidTr="00574102">
        <w:tc>
          <w:tcPr>
            <w:tcW w:w="1064" w:type="dxa"/>
            <w:shd w:val="clear" w:color="auto" w:fill="auto"/>
          </w:tcPr>
          <w:p w:rsidR="00EC61AD" w:rsidRPr="00205F48" w:rsidRDefault="00EC61AD" w:rsidP="00EC61AD">
            <w:pPr>
              <w:pStyle w:val="Tabletext"/>
            </w:pPr>
            <w:r w:rsidRPr="00205F48">
              <w:t>51</w:t>
            </w:r>
          </w:p>
        </w:tc>
        <w:tc>
          <w:tcPr>
            <w:tcW w:w="6299" w:type="dxa"/>
            <w:shd w:val="clear" w:color="auto" w:fill="auto"/>
          </w:tcPr>
          <w:p w:rsidR="00EC61AD" w:rsidRPr="00205F48" w:rsidRDefault="00EC61AD" w:rsidP="00EC61AD">
            <w:pPr>
              <w:pStyle w:val="Tabletext"/>
            </w:pPr>
            <w:r w:rsidRPr="00205F48">
              <w:rPr>
                <w:i/>
              </w:rPr>
              <w:t>Streptococcus faecalis</w:t>
            </w:r>
          </w:p>
        </w:tc>
      </w:tr>
      <w:tr w:rsidR="00EC61AD" w:rsidRPr="00205F48" w:rsidTr="00574102">
        <w:tc>
          <w:tcPr>
            <w:tcW w:w="1064" w:type="dxa"/>
            <w:shd w:val="clear" w:color="auto" w:fill="auto"/>
          </w:tcPr>
          <w:p w:rsidR="00EC61AD" w:rsidRPr="00205F48" w:rsidRDefault="00EC61AD" w:rsidP="00EC61AD">
            <w:pPr>
              <w:pStyle w:val="Tabletext"/>
            </w:pPr>
            <w:r w:rsidRPr="00205F48">
              <w:t>52</w:t>
            </w:r>
          </w:p>
        </w:tc>
        <w:tc>
          <w:tcPr>
            <w:tcW w:w="6299" w:type="dxa"/>
            <w:shd w:val="clear" w:color="auto" w:fill="auto"/>
          </w:tcPr>
          <w:p w:rsidR="00EC61AD" w:rsidRPr="00205F48" w:rsidRDefault="00EC61AD" w:rsidP="00EC61AD">
            <w:pPr>
              <w:pStyle w:val="Tabletext"/>
            </w:pPr>
            <w:r w:rsidRPr="00205F48">
              <w:rPr>
                <w:i/>
              </w:rPr>
              <w:t>Streptococcus lactis</w:t>
            </w:r>
          </w:p>
        </w:tc>
      </w:tr>
      <w:tr w:rsidR="00EC61AD" w:rsidRPr="00205F48" w:rsidTr="00574102">
        <w:tc>
          <w:tcPr>
            <w:tcW w:w="1064" w:type="dxa"/>
            <w:shd w:val="clear" w:color="auto" w:fill="auto"/>
          </w:tcPr>
          <w:p w:rsidR="00EC61AD" w:rsidRPr="00205F48" w:rsidRDefault="00EC61AD" w:rsidP="00EC61AD">
            <w:pPr>
              <w:pStyle w:val="Tabletext"/>
            </w:pPr>
            <w:r w:rsidRPr="00205F48">
              <w:t>53</w:t>
            </w:r>
          </w:p>
        </w:tc>
        <w:tc>
          <w:tcPr>
            <w:tcW w:w="6299" w:type="dxa"/>
            <w:shd w:val="clear" w:color="auto" w:fill="auto"/>
          </w:tcPr>
          <w:p w:rsidR="00EC61AD" w:rsidRPr="00205F48" w:rsidRDefault="00EC61AD" w:rsidP="00EC61AD">
            <w:pPr>
              <w:pStyle w:val="Tabletext"/>
            </w:pPr>
            <w:r w:rsidRPr="00205F48">
              <w:rPr>
                <w:i/>
              </w:rPr>
              <w:t>Streptococcus salivarius</w:t>
            </w:r>
          </w:p>
        </w:tc>
      </w:tr>
      <w:tr w:rsidR="00EC61AD" w:rsidRPr="00205F48" w:rsidTr="00574102">
        <w:tc>
          <w:tcPr>
            <w:tcW w:w="1064" w:type="dxa"/>
            <w:shd w:val="clear" w:color="auto" w:fill="auto"/>
          </w:tcPr>
          <w:p w:rsidR="00EC61AD" w:rsidRPr="00205F48" w:rsidRDefault="00EC61AD" w:rsidP="00EC61AD">
            <w:pPr>
              <w:pStyle w:val="Tabletext"/>
            </w:pPr>
            <w:r w:rsidRPr="00205F48">
              <w:t>54</w:t>
            </w:r>
          </w:p>
        </w:tc>
        <w:tc>
          <w:tcPr>
            <w:tcW w:w="6299" w:type="dxa"/>
            <w:shd w:val="clear" w:color="auto" w:fill="auto"/>
          </w:tcPr>
          <w:p w:rsidR="00EC61AD" w:rsidRPr="00205F48" w:rsidRDefault="00EC61AD" w:rsidP="00EC61AD">
            <w:pPr>
              <w:pStyle w:val="Tabletext"/>
            </w:pPr>
            <w:r w:rsidRPr="00205F48">
              <w:rPr>
                <w:i/>
              </w:rPr>
              <w:t>Streptococcus thermophilus</w:t>
            </w:r>
          </w:p>
        </w:tc>
      </w:tr>
      <w:tr w:rsidR="00EC61AD" w:rsidRPr="00205F48" w:rsidTr="00574102">
        <w:tc>
          <w:tcPr>
            <w:tcW w:w="1064" w:type="dxa"/>
            <w:shd w:val="clear" w:color="auto" w:fill="auto"/>
          </w:tcPr>
          <w:p w:rsidR="00EC61AD" w:rsidRPr="00205F48" w:rsidRDefault="00EC61AD" w:rsidP="00EC61AD">
            <w:pPr>
              <w:pStyle w:val="Tabletext"/>
            </w:pPr>
            <w:r w:rsidRPr="00205F48">
              <w:t>55</w:t>
            </w:r>
          </w:p>
        </w:tc>
        <w:tc>
          <w:tcPr>
            <w:tcW w:w="6299" w:type="dxa"/>
            <w:shd w:val="clear" w:color="auto" w:fill="auto"/>
          </w:tcPr>
          <w:p w:rsidR="00EC61AD" w:rsidRPr="00205F48" w:rsidRDefault="00EC61AD" w:rsidP="00EC61AD">
            <w:pPr>
              <w:pStyle w:val="Tabletext"/>
              <w:rPr>
                <w:i/>
              </w:rPr>
            </w:pPr>
            <w:r w:rsidRPr="00205F48">
              <w:rPr>
                <w:i/>
              </w:rPr>
              <w:t>Streptomyces olivaceus</w:t>
            </w:r>
          </w:p>
        </w:tc>
      </w:tr>
      <w:tr w:rsidR="00EC61AD" w:rsidRPr="00205F48" w:rsidTr="00574102">
        <w:tc>
          <w:tcPr>
            <w:tcW w:w="1064" w:type="dxa"/>
            <w:shd w:val="clear" w:color="auto" w:fill="auto"/>
          </w:tcPr>
          <w:p w:rsidR="00EC61AD" w:rsidRPr="00205F48" w:rsidRDefault="00EC61AD" w:rsidP="00EC61AD">
            <w:pPr>
              <w:pStyle w:val="Tabletext"/>
            </w:pPr>
            <w:r w:rsidRPr="00205F48">
              <w:t>56</w:t>
            </w:r>
          </w:p>
        </w:tc>
        <w:tc>
          <w:tcPr>
            <w:tcW w:w="6299" w:type="dxa"/>
            <w:shd w:val="clear" w:color="auto" w:fill="auto"/>
          </w:tcPr>
          <w:p w:rsidR="00EC61AD" w:rsidRPr="00205F48" w:rsidRDefault="00EC61AD" w:rsidP="00EC61AD">
            <w:pPr>
              <w:pStyle w:val="Tabletext"/>
              <w:rPr>
                <w:i/>
              </w:rPr>
            </w:pPr>
            <w:r w:rsidRPr="00205F48">
              <w:rPr>
                <w:i/>
              </w:rPr>
              <w:t>Streptomyces olivochromogenes</w:t>
            </w:r>
          </w:p>
        </w:tc>
      </w:tr>
      <w:tr w:rsidR="00EC61AD" w:rsidRPr="00205F48" w:rsidTr="00574102">
        <w:tc>
          <w:tcPr>
            <w:tcW w:w="1064" w:type="dxa"/>
            <w:shd w:val="clear" w:color="auto" w:fill="auto"/>
          </w:tcPr>
          <w:p w:rsidR="00EC61AD" w:rsidRPr="00205F48" w:rsidRDefault="00EC61AD" w:rsidP="00EC61AD">
            <w:pPr>
              <w:pStyle w:val="Tabletext"/>
            </w:pPr>
            <w:r w:rsidRPr="00205F48">
              <w:t>57</w:t>
            </w:r>
          </w:p>
        </w:tc>
        <w:tc>
          <w:tcPr>
            <w:tcW w:w="6299" w:type="dxa"/>
            <w:shd w:val="clear" w:color="auto" w:fill="auto"/>
          </w:tcPr>
          <w:p w:rsidR="00EC61AD" w:rsidRPr="00205F48" w:rsidRDefault="00EC61AD" w:rsidP="00EC61AD">
            <w:pPr>
              <w:pStyle w:val="Tabletext"/>
              <w:rPr>
                <w:i/>
              </w:rPr>
            </w:pPr>
            <w:r w:rsidRPr="00205F48">
              <w:rPr>
                <w:i/>
              </w:rPr>
              <w:t xml:space="preserve">Streptomyces mobaraensis </w:t>
            </w:r>
            <w:r w:rsidRPr="00205F48">
              <w:t xml:space="preserve">(formerly </w:t>
            </w:r>
            <w:r w:rsidRPr="00205F48">
              <w:rPr>
                <w:i/>
              </w:rPr>
              <w:t>Streptoverticillium mobaraensis</w:t>
            </w:r>
            <w:r w:rsidRPr="00205F48">
              <w:t>)</w:t>
            </w:r>
          </w:p>
        </w:tc>
      </w:tr>
      <w:tr w:rsidR="00EC61AD" w:rsidRPr="00205F48" w:rsidTr="00574102">
        <w:tc>
          <w:tcPr>
            <w:tcW w:w="1064" w:type="dxa"/>
            <w:shd w:val="clear" w:color="auto" w:fill="auto"/>
          </w:tcPr>
          <w:p w:rsidR="00EC61AD" w:rsidRPr="00205F48" w:rsidRDefault="00EC61AD" w:rsidP="00EC61AD">
            <w:pPr>
              <w:pStyle w:val="Tabletext"/>
            </w:pPr>
            <w:r w:rsidRPr="00205F48">
              <w:lastRenderedPageBreak/>
              <w:t>58</w:t>
            </w:r>
          </w:p>
        </w:tc>
        <w:tc>
          <w:tcPr>
            <w:tcW w:w="6299" w:type="dxa"/>
            <w:shd w:val="clear" w:color="auto" w:fill="auto"/>
          </w:tcPr>
          <w:p w:rsidR="00EC61AD" w:rsidRPr="00205F48" w:rsidRDefault="00EC61AD" w:rsidP="00EC61AD">
            <w:pPr>
              <w:pStyle w:val="Tabletext"/>
              <w:rPr>
                <w:i/>
              </w:rPr>
            </w:pPr>
            <w:r w:rsidRPr="00205F48">
              <w:rPr>
                <w:i/>
              </w:rPr>
              <w:t>Streptomyces murinus</w:t>
            </w:r>
          </w:p>
        </w:tc>
      </w:tr>
      <w:tr w:rsidR="00EC61AD" w:rsidRPr="00205F48" w:rsidTr="00574102">
        <w:tc>
          <w:tcPr>
            <w:tcW w:w="1064" w:type="dxa"/>
            <w:shd w:val="clear" w:color="auto" w:fill="auto"/>
          </w:tcPr>
          <w:p w:rsidR="00EC61AD" w:rsidRPr="00205F48" w:rsidRDefault="00EC61AD" w:rsidP="00EC61AD">
            <w:pPr>
              <w:pStyle w:val="Tabletext"/>
            </w:pPr>
            <w:r w:rsidRPr="00205F48">
              <w:t>59</w:t>
            </w:r>
          </w:p>
        </w:tc>
        <w:tc>
          <w:tcPr>
            <w:tcW w:w="6299" w:type="dxa"/>
            <w:shd w:val="clear" w:color="auto" w:fill="auto"/>
          </w:tcPr>
          <w:p w:rsidR="00EC61AD" w:rsidRPr="00205F48" w:rsidRDefault="00EC61AD" w:rsidP="00EC61AD">
            <w:pPr>
              <w:pStyle w:val="Tabletext"/>
              <w:rPr>
                <w:i/>
              </w:rPr>
            </w:pPr>
            <w:r w:rsidRPr="00205F48">
              <w:rPr>
                <w:i/>
              </w:rPr>
              <w:t>Streptomyces rubiginosus</w:t>
            </w:r>
          </w:p>
        </w:tc>
      </w:tr>
      <w:tr w:rsidR="00EC61AD" w:rsidRPr="00205F48" w:rsidTr="00574102">
        <w:tc>
          <w:tcPr>
            <w:tcW w:w="1064" w:type="dxa"/>
            <w:shd w:val="clear" w:color="auto" w:fill="auto"/>
          </w:tcPr>
          <w:p w:rsidR="00EC61AD" w:rsidRPr="00205F48" w:rsidRDefault="00EC61AD" w:rsidP="00EC61AD">
            <w:pPr>
              <w:pStyle w:val="Tabletext"/>
            </w:pPr>
            <w:r w:rsidRPr="00205F48">
              <w:t>60</w:t>
            </w:r>
          </w:p>
        </w:tc>
        <w:tc>
          <w:tcPr>
            <w:tcW w:w="6299" w:type="dxa"/>
            <w:shd w:val="clear" w:color="auto" w:fill="auto"/>
          </w:tcPr>
          <w:p w:rsidR="00EC61AD" w:rsidRPr="00205F48" w:rsidRDefault="00EC61AD" w:rsidP="00EC61AD">
            <w:pPr>
              <w:pStyle w:val="Tabletext"/>
              <w:rPr>
                <w:i/>
              </w:rPr>
            </w:pPr>
            <w:r w:rsidRPr="00205F48">
              <w:rPr>
                <w:i/>
              </w:rPr>
              <w:t>Streptomyces violaceoruber</w:t>
            </w:r>
          </w:p>
        </w:tc>
      </w:tr>
      <w:tr w:rsidR="00EC61AD" w:rsidRPr="00205F48" w:rsidTr="00574102">
        <w:tc>
          <w:tcPr>
            <w:tcW w:w="1064" w:type="dxa"/>
            <w:shd w:val="clear" w:color="auto" w:fill="auto"/>
          </w:tcPr>
          <w:p w:rsidR="00EC61AD" w:rsidRPr="00205F48" w:rsidRDefault="00EC61AD" w:rsidP="00EC61AD">
            <w:pPr>
              <w:pStyle w:val="Tabletext"/>
            </w:pPr>
            <w:r w:rsidRPr="00205F48">
              <w:t>61</w:t>
            </w:r>
          </w:p>
        </w:tc>
        <w:tc>
          <w:tcPr>
            <w:tcW w:w="6299" w:type="dxa"/>
            <w:shd w:val="clear" w:color="auto" w:fill="auto"/>
          </w:tcPr>
          <w:p w:rsidR="00EC61AD" w:rsidRPr="00205F48" w:rsidRDefault="00EC61AD" w:rsidP="00EC61AD">
            <w:pPr>
              <w:pStyle w:val="Tabletext"/>
              <w:rPr>
                <w:i/>
              </w:rPr>
            </w:pPr>
            <w:r w:rsidRPr="00205F48">
              <w:rPr>
                <w:i/>
              </w:rPr>
              <w:t xml:space="preserve">Talaromyces emersonii </w:t>
            </w:r>
            <w:r w:rsidRPr="00205F48">
              <w:t xml:space="preserve">(formerly </w:t>
            </w:r>
            <w:r w:rsidRPr="00205F48">
              <w:rPr>
                <w:i/>
              </w:rPr>
              <w:t>Penicillium ermersonii</w:t>
            </w:r>
            <w:r w:rsidRPr="00205F48">
              <w:t>)</w:t>
            </w:r>
          </w:p>
        </w:tc>
      </w:tr>
      <w:tr w:rsidR="00EC61AD" w:rsidRPr="00205F48" w:rsidTr="00574102">
        <w:tc>
          <w:tcPr>
            <w:tcW w:w="1064" w:type="dxa"/>
            <w:shd w:val="clear" w:color="auto" w:fill="auto"/>
          </w:tcPr>
          <w:p w:rsidR="00EC61AD" w:rsidRPr="00205F48" w:rsidRDefault="00EC61AD" w:rsidP="00EC61AD">
            <w:pPr>
              <w:pStyle w:val="Tabletext"/>
            </w:pPr>
            <w:r w:rsidRPr="00205F48">
              <w:t>62</w:t>
            </w:r>
          </w:p>
        </w:tc>
        <w:tc>
          <w:tcPr>
            <w:tcW w:w="6299" w:type="dxa"/>
            <w:shd w:val="clear" w:color="auto" w:fill="auto"/>
          </w:tcPr>
          <w:p w:rsidR="00EC61AD" w:rsidRPr="00205F48" w:rsidRDefault="00EC61AD" w:rsidP="00EC61AD">
            <w:pPr>
              <w:pStyle w:val="Tabletext"/>
            </w:pPr>
            <w:r w:rsidRPr="00205F48">
              <w:rPr>
                <w:i/>
              </w:rPr>
              <w:t>Torulaspora</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63</w:t>
            </w:r>
          </w:p>
        </w:tc>
        <w:tc>
          <w:tcPr>
            <w:tcW w:w="6299" w:type="dxa"/>
            <w:shd w:val="clear" w:color="auto" w:fill="auto"/>
          </w:tcPr>
          <w:p w:rsidR="00EC61AD" w:rsidRPr="00205F48" w:rsidRDefault="00EC61AD" w:rsidP="00EC61AD">
            <w:pPr>
              <w:pStyle w:val="Tabletext"/>
            </w:pPr>
            <w:r w:rsidRPr="00205F48">
              <w:rPr>
                <w:i/>
              </w:rPr>
              <w:t>Torulopsis</w:t>
            </w:r>
            <w:r w:rsidRPr="00205F48">
              <w:t xml:space="preserve"> spp.</w:t>
            </w:r>
          </w:p>
        </w:tc>
      </w:tr>
      <w:tr w:rsidR="00EC61AD" w:rsidRPr="00205F48" w:rsidTr="00574102">
        <w:tc>
          <w:tcPr>
            <w:tcW w:w="1064" w:type="dxa"/>
            <w:shd w:val="clear" w:color="auto" w:fill="auto"/>
          </w:tcPr>
          <w:p w:rsidR="00EC61AD" w:rsidRPr="00205F48" w:rsidRDefault="00EC61AD" w:rsidP="00EC61AD">
            <w:pPr>
              <w:pStyle w:val="Tabletext"/>
            </w:pPr>
            <w:r w:rsidRPr="00205F48">
              <w:t>64</w:t>
            </w:r>
          </w:p>
        </w:tc>
        <w:tc>
          <w:tcPr>
            <w:tcW w:w="6299" w:type="dxa"/>
            <w:shd w:val="clear" w:color="auto" w:fill="auto"/>
          </w:tcPr>
          <w:p w:rsidR="00EC61AD" w:rsidRPr="00205F48" w:rsidRDefault="00EC61AD" w:rsidP="00EC61AD">
            <w:pPr>
              <w:pStyle w:val="Tabletext"/>
              <w:rPr>
                <w:i/>
              </w:rPr>
            </w:pPr>
            <w:r w:rsidRPr="00205F48">
              <w:rPr>
                <w:i/>
              </w:rPr>
              <w:t>Trichoderma harzianum</w:t>
            </w:r>
          </w:p>
        </w:tc>
      </w:tr>
      <w:tr w:rsidR="00EC61AD" w:rsidRPr="00205F48" w:rsidTr="00574102">
        <w:tc>
          <w:tcPr>
            <w:tcW w:w="1064" w:type="dxa"/>
            <w:shd w:val="clear" w:color="auto" w:fill="auto"/>
          </w:tcPr>
          <w:p w:rsidR="00EC61AD" w:rsidRPr="00205F48" w:rsidRDefault="00EC61AD" w:rsidP="00EC61AD">
            <w:pPr>
              <w:pStyle w:val="Tabletext"/>
            </w:pPr>
            <w:r w:rsidRPr="00205F48">
              <w:t>65</w:t>
            </w:r>
          </w:p>
        </w:tc>
        <w:tc>
          <w:tcPr>
            <w:tcW w:w="6299" w:type="dxa"/>
            <w:shd w:val="clear" w:color="auto" w:fill="auto"/>
          </w:tcPr>
          <w:p w:rsidR="00EC61AD" w:rsidRPr="00205F48" w:rsidRDefault="00EC61AD" w:rsidP="00EC61AD">
            <w:pPr>
              <w:pStyle w:val="Tabletext"/>
              <w:rPr>
                <w:i/>
              </w:rPr>
            </w:pPr>
            <w:r w:rsidRPr="00205F48">
              <w:rPr>
                <w:i/>
              </w:rPr>
              <w:t xml:space="preserve">Trichoderma reesei </w:t>
            </w:r>
            <w:r w:rsidRPr="00205F48">
              <w:t xml:space="preserve">(formerly </w:t>
            </w:r>
            <w:r w:rsidRPr="00205F48">
              <w:rPr>
                <w:i/>
              </w:rPr>
              <w:t>Trichoderma longibrachiatum</w:t>
            </w:r>
            <w:r w:rsidRPr="00205F48">
              <w:t>)</w:t>
            </w:r>
          </w:p>
        </w:tc>
      </w:tr>
      <w:tr w:rsidR="00EC61AD" w:rsidRPr="00205F48" w:rsidTr="00574102">
        <w:tc>
          <w:tcPr>
            <w:tcW w:w="1064" w:type="dxa"/>
            <w:shd w:val="clear" w:color="auto" w:fill="auto"/>
          </w:tcPr>
          <w:p w:rsidR="00EC61AD" w:rsidRPr="00205F48" w:rsidRDefault="00EC61AD" w:rsidP="00EC61AD">
            <w:pPr>
              <w:pStyle w:val="Tabletext"/>
            </w:pPr>
            <w:r w:rsidRPr="00205F48">
              <w:t>66</w:t>
            </w:r>
          </w:p>
        </w:tc>
        <w:tc>
          <w:tcPr>
            <w:tcW w:w="6299" w:type="dxa"/>
            <w:shd w:val="clear" w:color="auto" w:fill="auto"/>
          </w:tcPr>
          <w:p w:rsidR="00EC61AD" w:rsidRPr="00205F48" w:rsidRDefault="00EC61AD" w:rsidP="00EC61AD">
            <w:pPr>
              <w:pStyle w:val="Tabletext"/>
              <w:rPr>
                <w:i/>
              </w:rPr>
            </w:pPr>
            <w:r w:rsidRPr="00205F48">
              <w:rPr>
                <w:i/>
              </w:rPr>
              <w:t>Trichoderma viride</w:t>
            </w:r>
          </w:p>
        </w:tc>
      </w:tr>
      <w:tr w:rsidR="00EC61AD" w:rsidRPr="00205F48" w:rsidTr="00574102">
        <w:tc>
          <w:tcPr>
            <w:tcW w:w="1064" w:type="dxa"/>
            <w:shd w:val="clear" w:color="auto" w:fill="auto"/>
          </w:tcPr>
          <w:p w:rsidR="00EC61AD" w:rsidRPr="00205F48" w:rsidRDefault="00EC61AD" w:rsidP="00EC61AD">
            <w:pPr>
              <w:pStyle w:val="Tabletext"/>
            </w:pPr>
            <w:r w:rsidRPr="00205F48">
              <w:t>67</w:t>
            </w:r>
          </w:p>
        </w:tc>
        <w:tc>
          <w:tcPr>
            <w:tcW w:w="6299" w:type="dxa"/>
            <w:shd w:val="clear" w:color="auto" w:fill="auto"/>
          </w:tcPr>
          <w:p w:rsidR="00EC61AD" w:rsidRPr="00205F48" w:rsidRDefault="00EC61AD" w:rsidP="00EC61AD">
            <w:pPr>
              <w:pStyle w:val="Tabletext"/>
            </w:pPr>
            <w:r w:rsidRPr="00205F48">
              <w:t>Wine culture</w:t>
            </w:r>
          </w:p>
        </w:tc>
      </w:tr>
      <w:tr w:rsidR="00EC61AD" w:rsidRPr="00205F48" w:rsidTr="00574102">
        <w:tc>
          <w:tcPr>
            <w:tcW w:w="1064" w:type="dxa"/>
            <w:shd w:val="clear" w:color="auto" w:fill="auto"/>
          </w:tcPr>
          <w:p w:rsidR="00EC61AD" w:rsidRPr="00205F48" w:rsidRDefault="00EC61AD" w:rsidP="00EC61AD">
            <w:pPr>
              <w:pStyle w:val="Tabletext"/>
            </w:pPr>
            <w:r w:rsidRPr="00205F48">
              <w:t>68</w:t>
            </w:r>
          </w:p>
        </w:tc>
        <w:tc>
          <w:tcPr>
            <w:tcW w:w="6299" w:type="dxa"/>
            <w:shd w:val="clear" w:color="auto" w:fill="auto"/>
          </w:tcPr>
          <w:p w:rsidR="00EC61AD" w:rsidRPr="00205F48" w:rsidRDefault="00EC61AD" w:rsidP="00EC61AD">
            <w:pPr>
              <w:pStyle w:val="Tabletext"/>
            </w:pPr>
            <w:r w:rsidRPr="00205F48">
              <w:t>Yoghurt/Kefir culture</w:t>
            </w:r>
          </w:p>
        </w:tc>
      </w:tr>
      <w:tr w:rsidR="00EC61AD" w:rsidRPr="00205F48" w:rsidTr="00574102">
        <w:tc>
          <w:tcPr>
            <w:tcW w:w="1064" w:type="dxa"/>
            <w:tcBorders>
              <w:bottom w:val="single" w:sz="4" w:space="0" w:color="auto"/>
            </w:tcBorders>
            <w:shd w:val="clear" w:color="auto" w:fill="auto"/>
          </w:tcPr>
          <w:p w:rsidR="00EC61AD" w:rsidRPr="00205F48" w:rsidRDefault="00EC61AD" w:rsidP="00EC61AD">
            <w:pPr>
              <w:pStyle w:val="Tabletext"/>
            </w:pPr>
            <w:r w:rsidRPr="00205F48">
              <w:t>69</w:t>
            </w:r>
          </w:p>
        </w:tc>
        <w:tc>
          <w:tcPr>
            <w:tcW w:w="6299" w:type="dxa"/>
            <w:tcBorders>
              <w:bottom w:val="single" w:sz="4" w:space="0" w:color="auto"/>
            </w:tcBorders>
            <w:shd w:val="clear" w:color="auto" w:fill="auto"/>
          </w:tcPr>
          <w:p w:rsidR="00EC61AD" w:rsidRPr="00205F48" w:rsidRDefault="00EC61AD" w:rsidP="00EC61AD">
            <w:pPr>
              <w:pStyle w:val="Tabletext"/>
            </w:pPr>
            <w:r w:rsidRPr="00205F48">
              <w:rPr>
                <w:i/>
              </w:rPr>
              <w:t>Zygoascus</w:t>
            </w:r>
            <w:r w:rsidRPr="00205F48">
              <w:t xml:space="preserve"> spp.</w:t>
            </w:r>
          </w:p>
        </w:tc>
      </w:tr>
      <w:tr w:rsidR="00EC61AD" w:rsidRPr="00205F48" w:rsidTr="00574102">
        <w:tc>
          <w:tcPr>
            <w:tcW w:w="1064" w:type="dxa"/>
            <w:tcBorders>
              <w:bottom w:val="single" w:sz="12" w:space="0" w:color="auto"/>
            </w:tcBorders>
            <w:shd w:val="clear" w:color="auto" w:fill="auto"/>
          </w:tcPr>
          <w:p w:rsidR="00EC61AD" w:rsidRPr="00205F48" w:rsidRDefault="00EC61AD" w:rsidP="00EC61AD">
            <w:pPr>
              <w:pStyle w:val="Tabletext"/>
            </w:pPr>
            <w:r w:rsidRPr="00205F48">
              <w:t>70</w:t>
            </w:r>
          </w:p>
        </w:tc>
        <w:tc>
          <w:tcPr>
            <w:tcW w:w="6299" w:type="dxa"/>
            <w:tcBorders>
              <w:bottom w:val="single" w:sz="12" w:space="0" w:color="auto"/>
            </w:tcBorders>
            <w:shd w:val="clear" w:color="auto" w:fill="auto"/>
          </w:tcPr>
          <w:p w:rsidR="00EC61AD" w:rsidRPr="00205F48" w:rsidRDefault="00EC61AD" w:rsidP="00EC61AD">
            <w:pPr>
              <w:pStyle w:val="Tabletext"/>
            </w:pPr>
            <w:r w:rsidRPr="00205F48">
              <w:rPr>
                <w:i/>
              </w:rPr>
              <w:t>Zygosaccharomyces</w:t>
            </w:r>
            <w:r w:rsidRPr="00205F48">
              <w:t xml:space="preserve"> spp.</w:t>
            </w:r>
          </w:p>
        </w:tc>
      </w:tr>
    </w:tbl>
    <w:p w:rsidR="00EC61AD" w:rsidRPr="00205F48" w:rsidRDefault="00EC61AD" w:rsidP="00945DD0">
      <w:pPr>
        <w:pStyle w:val="ActHead3"/>
        <w:pageBreakBefore/>
      </w:pPr>
      <w:bookmarkStart w:id="36" w:name="_Toc431908262"/>
      <w:r w:rsidRPr="00205F48">
        <w:rPr>
          <w:rStyle w:val="CharDivNo"/>
        </w:rPr>
        <w:lastRenderedPageBreak/>
        <w:t>Division</w:t>
      </w:r>
      <w:r w:rsidR="00205F48">
        <w:rPr>
          <w:rStyle w:val="CharDivNo"/>
        </w:rPr>
        <w:t> </w:t>
      </w:r>
      <w:r w:rsidRPr="00205F48">
        <w:rPr>
          <w:rStyle w:val="CharDivNo"/>
        </w:rPr>
        <w:t>3</w:t>
      </w:r>
      <w:r w:rsidRPr="00205F48">
        <w:t>—</w:t>
      </w:r>
      <w:r w:rsidRPr="00205F48">
        <w:rPr>
          <w:rStyle w:val="CharDivText"/>
        </w:rPr>
        <w:t>Biological materials that may be imported into Australia subject to conditions</w:t>
      </w:r>
      <w:bookmarkEnd w:id="36"/>
    </w:p>
    <w:p w:rsidR="00EC61AD" w:rsidRPr="00205F48" w:rsidRDefault="00EC61AD" w:rsidP="00EC61AD">
      <w:pPr>
        <w:pStyle w:val="ActHead5"/>
      </w:pPr>
      <w:bookmarkStart w:id="37" w:name="_Toc431908263"/>
      <w:r w:rsidRPr="00205F48">
        <w:rPr>
          <w:rStyle w:val="CharSectno"/>
        </w:rPr>
        <w:t>29A</w:t>
      </w:r>
      <w:r w:rsidRPr="00205F48">
        <w:t xml:space="preserve">  Operation of this Division</w:t>
      </w:r>
      <w:bookmarkEnd w:id="37"/>
    </w:p>
    <w:p w:rsidR="00EC61AD" w:rsidRPr="00205F48" w:rsidRDefault="00EC61AD" w:rsidP="00EC61AD">
      <w:pPr>
        <w:pStyle w:val="subsection"/>
      </w:pPr>
      <w:r w:rsidRPr="00205F48">
        <w:tab/>
      </w:r>
      <w:r w:rsidRPr="00205F48">
        <w:tab/>
        <w:t>For paragraphs 13(1)(d), (e) and (f) of the Quarantine Act, this Division specifies biological materials that may be imported into Australia subject to conditions.</w:t>
      </w:r>
    </w:p>
    <w:p w:rsidR="00EC61AD" w:rsidRPr="00205F48" w:rsidRDefault="00EC61AD" w:rsidP="00EC61AD">
      <w:pPr>
        <w:pStyle w:val="ActHead5"/>
      </w:pPr>
      <w:bookmarkStart w:id="38" w:name="_Toc431908264"/>
      <w:r w:rsidRPr="00205F48">
        <w:rPr>
          <w:rStyle w:val="CharSectno"/>
        </w:rPr>
        <w:t>29B</w:t>
      </w:r>
      <w:r w:rsidRPr="00205F48">
        <w:t xml:space="preserve">  Animal food</w:t>
      </w:r>
      <w:bookmarkEnd w:id="38"/>
    </w:p>
    <w:p w:rsidR="00EC61AD" w:rsidRPr="00205F48" w:rsidRDefault="00EC61AD" w:rsidP="00EC61AD">
      <w:pPr>
        <w:pStyle w:val="subsection"/>
      </w:pPr>
      <w:r w:rsidRPr="00205F48">
        <w:tab/>
      </w:r>
      <w:r w:rsidRPr="00205F48">
        <w:tab/>
        <w:t>Animal food for the consumption of domestic dogs or domestic cats may be imported into Australia if all of the following conditions are complied with:</w:t>
      </w:r>
    </w:p>
    <w:p w:rsidR="00EC61AD" w:rsidRPr="00205F48" w:rsidRDefault="00EC61AD" w:rsidP="00EC61AD">
      <w:pPr>
        <w:pStyle w:val="paragraph"/>
      </w:pPr>
      <w:r w:rsidRPr="00205F48">
        <w:tab/>
        <w:t>(a)</w:t>
      </w:r>
      <w:r w:rsidRPr="00205F48">
        <w:tab/>
        <w:t>the food has been retorted;</w:t>
      </w:r>
    </w:p>
    <w:p w:rsidR="00EC61AD" w:rsidRPr="00205F48" w:rsidRDefault="00EC61AD" w:rsidP="00EC61AD">
      <w:pPr>
        <w:pStyle w:val="paragraph"/>
      </w:pPr>
      <w:r w:rsidRPr="00205F48">
        <w:tab/>
        <w:t>(b)</w:t>
      </w:r>
      <w:r w:rsidRPr="00205F48">
        <w:tab/>
        <w:t>during the retort process the food was heated to a minimum core temperature of 100°C and obtained an F</w:t>
      </w:r>
      <w:r w:rsidRPr="00205F48">
        <w:rPr>
          <w:vertAlign w:val="subscript"/>
        </w:rPr>
        <w:t>0</w:t>
      </w:r>
      <w:r w:rsidRPr="00205F48">
        <w:t xml:space="preserve"> value of at least 2.8;</w:t>
      </w:r>
    </w:p>
    <w:p w:rsidR="00EC61AD" w:rsidRPr="00205F48" w:rsidRDefault="00EC61AD" w:rsidP="00EC61AD">
      <w:pPr>
        <w:pStyle w:val="paragraph"/>
      </w:pPr>
      <w:r w:rsidRPr="00205F48">
        <w:tab/>
        <w:t>(c)</w:t>
      </w:r>
      <w:r w:rsidRPr="00205F48">
        <w:tab/>
        <w:t>the food does not contain any ingredients derived from ruminants (other than ingredients derived from dairy products);</w:t>
      </w:r>
    </w:p>
    <w:p w:rsidR="00EC61AD" w:rsidRPr="00205F48" w:rsidRDefault="00EC61AD" w:rsidP="00EC61AD">
      <w:pPr>
        <w:pStyle w:val="paragraph"/>
      </w:pPr>
      <w:r w:rsidRPr="00205F48">
        <w:tab/>
        <w:t>(d)</w:t>
      </w:r>
      <w:r w:rsidRPr="00205F48">
        <w:tab/>
        <w:t>the food is shelf stable;</w:t>
      </w:r>
    </w:p>
    <w:p w:rsidR="00EC61AD" w:rsidRPr="00205F48" w:rsidRDefault="00EC61AD" w:rsidP="00EC61AD">
      <w:pPr>
        <w:pStyle w:val="paragraph"/>
      </w:pPr>
      <w:r w:rsidRPr="00205F48">
        <w:tab/>
        <w:t>(e)</w:t>
      </w:r>
      <w:r w:rsidRPr="00205F48">
        <w:tab/>
        <w:t>the food is imported in the hermetically sealed container in which it was retorted;</w:t>
      </w:r>
    </w:p>
    <w:p w:rsidR="00EC61AD" w:rsidRPr="00205F48" w:rsidRDefault="00EC61AD" w:rsidP="00EC61AD">
      <w:pPr>
        <w:pStyle w:val="paragraph"/>
      </w:pPr>
      <w:r w:rsidRPr="00205F48">
        <w:tab/>
        <w:t>(f)</w:t>
      </w:r>
      <w:r w:rsidRPr="00205F48">
        <w:tab/>
        <w:t>the hermetically sealed container is stamped or embossed in indelible ink with:</w:t>
      </w:r>
    </w:p>
    <w:p w:rsidR="00EC61AD" w:rsidRPr="00205F48" w:rsidRDefault="00EC61AD" w:rsidP="00EC61AD">
      <w:pPr>
        <w:pStyle w:val="paragraphsub"/>
      </w:pPr>
      <w:r w:rsidRPr="00205F48">
        <w:tab/>
        <w:t>(i)</w:t>
      </w:r>
      <w:r w:rsidRPr="00205F48">
        <w:tab/>
        <w:t>the identification number of the establishment at which the food was manufactured; and</w:t>
      </w:r>
    </w:p>
    <w:p w:rsidR="00EC61AD" w:rsidRPr="00205F48" w:rsidRDefault="00EC61AD" w:rsidP="00EC61AD">
      <w:pPr>
        <w:pStyle w:val="paragraphsub"/>
      </w:pPr>
      <w:r w:rsidRPr="00205F48">
        <w:tab/>
        <w:t>(ii)</w:t>
      </w:r>
      <w:r w:rsidRPr="00205F48">
        <w:tab/>
        <w:t>the batch code number for the hermetically sealed container;</w:t>
      </w:r>
    </w:p>
    <w:p w:rsidR="00EC61AD" w:rsidRPr="00205F48" w:rsidRDefault="00EC61AD" w:rsidP="00EC61AD">
      <w:pPr>
        <w:pStyle w:val="paragraph"/>
      </w:pPr>
      <w:r w:rsidRPr="00205F48">
        <w:tab/>
        <w:t>(g)</w:t>
      </w:r>
      <w:r w:rsidRPr="00205F48">
        <w:tab/>
        <w:t>the label on the hermetically sealed container indicates that the food is for the consumption of dogs or cats;</w:t>
      </w:r>
    </w:p>
    <w:p w:rsidR="00EC61AD" w:rsidRPr="00205F48" w:rsidRDefault="00EC61AD" w:rsidP="00EC61AD">
      <w:pPr>
        <w:pStyle w:val="paragraph"/>
      </w:pPr>
      <w:r w:rsidRPr="00205F48">
        <w:tab/>
        <w:t>(h)</w:t>
      </w:r>
      <w:r w:rsidRPr="00205F48">
        <w:tab/>
        <w:t>the consignment in which the food is included is accompanied by a commercial document that lists the trade name of the food;</w:t>
      </w:r>
    </w:p>
    <w:p w:rsidR="00EC61AD" w:rsidRPr="00205F48" w:rsidRDefault="00EC61AD" w:rsidP="00EC61AD">
      <w:pPr>
        <w:pStyle w:val="paragraph"/>
      </w:pPr>
      <w:r w:rsidRPr="00205F48">
        <w:tab/>
        <w:t>(i)</w:t>
      </w:r>
      <w:r w:rsidRPr="00205F48">
        <w:tab/>
        <w:t>the consignment in which the food is included is accompanied by a certificate given by an official veterinarian from the country in which the food was manufactured stating the following:</w:t>
      </w:r>
    </w:p>
    <w:p w:rsidR="00EC61AD" w:rsidRPr="00205F48" w:rsidRDefault="00EC61AD" w:rsidP="00EC61AD">
      <w:pPr>
        <w:pStyle w:val="paragraphsub"/>
      </w:pPr>
      <w:r w:rsidRPr="00205F48">
        <w:tab/>
        <w:t>(i)</w:t>
      </w:r>
      <w:r w:rsidRPr="00205F48">
        <w:tab/>
        <w:t xml:space="preserve">that the food has been retorted to the standard mentioned in </w:t>
      </w:r>
      <w:r w:rsidR="00205F48">
        <w:t>paragraph (</w:t>
      </w:r>
      <w:r w:rsidRPr="00205F48">
        <w:t>b);</w:t>
      </w:r>
    </w:p>
    <w:p w:rsidR="00EC61AD" w:rsidRPr="00205F48" w:rsidRDefault="00EC61AD" w:rsidP="00EC61AD">
      <w:pPr>
        <w:pStyle w:val="paragraphsub"/>
      </w:pPr>
      <w:r w:rsidRPr="00205F48">
        <w:tab/>
        <w:t>(ii)</w:t>
      </w:r>
      <w:r w:rsidRPr="00205F48">
        <w:tab/>
        <w:t>that the food does not contain any ingredients derived from ruminants (other than ingredients derived from dairy products);</w:t>
      </w:r>
    </w:p>
    <w:p w:rsidR="00EC61AD" w:rsidRPr="00205F48" w:rsidRDefault="00EC61AD" w:rsidP="00EC61AD">
      <w:pPr>
        <w:pStyle w:val="paragraphsub"/>
      </w:pPr>
      <w:r w:rsidRPr="00205F48">
        <w:tab/>
        <w:t>(iii)</w:t>
      </w:r>
      <w:r w:rsidRPr="00205F48">
        <w:tab/>
        <w:t>if the food contains animal material (other than dairy, avian or fish material or products originating in Australia or New Zealand)—that the animal from which the material was derived was found to be free from contagious and infectious disease in pre and post mortem inspections;</w:t>
      </w:r>
    </w:p>
    <w:p w:rsidR="00EC61AD" w:rsidRPr="00205F48" w:rsidRDefault="00EC61AD" w:rsidP="00EC61AD">
      <w:pPr>
        <w:pStyle w:val="paragraphsub"/>
      </w:pPr>
      <w:r w:rsidRPr="00205F48">
        <w:tab/>
        <w:t>(iv)</w:t>
      </w:r>
      <w:r w:rsidRPr="00205F48">
        <w:tab/>
        <w:t>if the food contains avian material (other than egg or egg products)—that the animal from which the material was derived was found to be free from contagious and infectious disease in post mortem inspections;</w:t>
      </w:r>
    </w:p>
    <w:p w:rsidR="00EC61AD" w:rsidRPr="00205F48" w:rsidRDefault="00EC61AD" w:rsidP="00EC61AD">
      <w:pPr>
        <w:pStyle w:val="paragraphsub"/>
      </w:pPr>
      <w:r w:rsidRPr="00205F48">
        <w:lastRenderedPageBreak/>
        <w:tab/>
        <w:t>(v)</w:t>
      </w:r>
      <w:r w:rsidRPr="00205F48">
        <w:tab/>
        <w:t>the identification or veterinary control number of the establishment at which the food was manufactured.</w:t>
      </w:r>
    </w:p>
    <w:p w:rsidR="00EC61AD" w:rsidRPr="00205F48" w:rsidRDefault="00EC61AD" w:rsidP="00945DD0">
      <w:pPr>
        <w:pStyle w:val="ActHead5"/>
      </w:pPr>
      <w:bookmarkStart w:id="39" w:name="_Toc431908265"/>
      <w:r w:rsidRPr="00205F48">
        <w:rPr>
          <w:rStyle w:val="CharSectno"/>
        </w:rPr>
        <w:t>29C</w:t>
      </w:r>
      <w:r w:rsidRPr="00205F48">
        <w:t xml:space="preserve">  Teleost fish</w:t>
      </w:r>
      <w:bookmarkEnd w:id="39"/>
    </w:p>
    <w:p w:rsidR="00EC61AD" w:rsidRPr="00205F48" w:rsidRDefault="00EC61AD" w:rsidP="00945DD0">
      <w:pPr>
        <w:pStyle w:val="subsection"/>
        <w:keepNext/>
        <w:keepLines/>
      </w:pPr>
      <w:r w:rsidRPr="00205F48">
        <w:tab/>
      </w:r>
      <w:r w:rsidRPr="00205F48">
        <w:tab/>
        <w:t>Teleost fish may be imported into Australia if all of the following conditions are complied with:</w:t>
      </w:r>
    </w:p>
    <w:p w:rsidR="00EC61AD" w:rsidRPr="00205F48" w:rsidRDefault="00EC61AD" w:rsidP="00EC61AD">
      <w:pPr>
        <w:pStyle w:val="paragraph"/>
      </w:pPr>
      <w:r w:rsidRPr="00205F48">
        <w:tab/>
        <w:t>(a)</w:t>
      </w:r>
      <w:r w:rsidRPr="00205F48">
        <w:tab/>
        <w:t>the fish is not in the family Salmonidae or Plecoglossidae;</w:t>
      </w:r>
    </w:p>
    <w:p w:rsidR="00EC61AD" w:rsidRPr="00205F48" w:rsidRDefault="00EC61AD" w:rsidP="00EC61AD">
      <w:pPr>
        <w:pStyle w:val="paragraph"/>
      </w:pPr>
      <w:r w:rsidRPr="00205F48">
        <w:tab/>
        <w:t>(b)</w:t>
      </w:r>
      <w:r w:rsidRPr="00205F48">
        <w:tab/>
        <w:t>the fish is imported for:</w:t>
      </w:r>
    </w:p>
    <w:p w:rsidR="00EC61AD" w:rsidRPr="00205F48" w:rsidRDefault="00EC61AD" w:rsidP="00EC61AD">
      <w:pPr>
        <w:pStyle w:val="paragraphsub"/>
      </w:pPr>
      <w:r w:rsidRPr="00205F48">
        <w:tab/>
        <w:t>(i)</w:t>
      </w:r>
      <w:r w:rsidRPr="00205F48">
        <w:tab/>
        <w:t>the consumption of pets; or</w:t>
      </w:r>
    </w:p>
    <w:p w:rsidR="00EC61AD" w:rsidRPr="00205F48" w:rsidRDefault="00EC61AD" w:rsidP="00EC61AD">
      <w:pPr>
        <w:pStyle w:val="paragraphsub"/>
      </w:pPr>
      <w:r w:rsidRPr="00205F48">
        <w:tab/>
        <w:t>(ii)</w:t>
      </w:r>
      <w:r w:rsidRPr="00205F48">
        <w:tab/>
        <w:t>use in aquaculture; or</w:t>
      </w:r>
    </w:p>
    <w:p w:rsidR="00EC61AD" w:rsidRPr="00205F48" w:rsidRDefault="00EC61AD" w:rsidP="00EC61AD">
      <w:pPr>
        <w:pStyle w:val="paragraphsub"/>
      </w:pPr>
      <w:r w:rsidRPr="00205F48">
        <w:tab/>
        <w:t>(iii)</w:t>
      </w:r>
      <w:r w:rsidRPr="00205F48">
        <w:tab/>
        <w:t>use as bait;</w:t>
      </w:r>
    </w:p>
    <w:p w:rsidR="00EC61AD" w:rsidRPr="00205F48" w:rsidRDefault="00EC61AD" w:rsidP="00EC61AD">
      <w:pPr>
        <w:pStyle w:val="paragraph"/>
      </w:pPr>
      <w:r w:rsidRPr="00205F48">
        <w:tab/>
        <w:t>(c)</w:t>
      </w:r>
      <w:r w:rsidRPr="00205F48">
        <w:tab/>
        <w:t>the fish was caught in the exclusive economic zone of New Zealand (as defined in the United Nations Convention on the Law of the Sea) or adjacent international waters;</w:t>
      </w:r>
    </w:p>
    <w:p w:rsidR="00EC61AD" w:rsidRPr="00205F48" w:rsidRDefault="00EC61AD" w:rsidP="00EC61AD">
      <w:pPr>
        <w:pStyle w:val="paragraph"/>
      </w:pPr>
      <w:r w:rsidRPr="00205F48">
        <w:tab/>
        <w:t>(d)</w:t>
      </w:r>
      <w:r w:rsidRPr="00205F48">
        <w:tab/>
        <w:t>the fish was caught by a person authorised or permitted under a law of New Zealand to do so;</w:t>
      </w:r>
    </w:p>
    <w:p w:rsidR="00EC61AD" w:rsidRPr="00205F48" w:rsidRDefault="00EC61AD" w:rsidP="00EC61AD">
      <w:pPr>
        <w:pStyle w:val="paragraph"/>
      </w:pPr>
      <w:r w:rsidRPr="00205F48">
        <w:tab/>
        <w:t>(e)</w:t>
      </w:r>
      <w:r w:rsidRPr="00205F48">
        <w:tab/>
        <w:t>the consignment in which the fish is included is accompanied by a certificate given by an official of the Government of New Zealand stating:</w:t>
      </w:r>
    </w:p>
    <w:p w:rsidR="00EC61AD" w:rsidRPr="00205F48" w:rsidRDefault="00EC61AD" w:rsidP="00EC61AD">
      <w:pPr>
        <w:pStyle w:val="paragraphsub"/>
      </w:pPr>
      <w:r w:rsidRPr="00205F48">
        <w:tab/>
        <w:t>(i)</w:t>
      </w:r>
      <w:r w:rsidRPr="00205F48">
        <w:tab/>
        <w:t>the species of fish; and</w:t>
      </w:r>
    </w:p>
    <w:p w:rsidR="00EC61AD" w:rsidRPr="00205F48" w:rsidRDefault="00EC61AD" w:rsidP="00EC61AD">
      <w:pPr>
        <w:pStyle w:val="paragraphsub"/>
      </w:pPr>
      <w:r w:rsidRPr="00205F48">
        <w:tab/>
        <w:t>(ii)</w:t>
      </w:r>
      <w:r w:rsidRPr="00205F48">
        <w:tab/>
        <w:t>that the fish was caught in the exclusive economic zone of New Zealand or adjacent international waters.</w:t>
      </w:r>
    </w:p>
    <w:p w:rsidR="00EC61AD" w:rsidRPr="00205F48" w:rsidRDefault="00EC61AD" w:rsidP="00EC61AD">
      <w:pPr>
        <w:pStyle w:val="ActHead5"/>
      </w:pPr>
      <w:bookmarkStart w:id="40" w:name="_Toc431908266"/>
      <w:r w:rsidRPr="00205F48">
        <w:rPr>
          <w:rStyle w:val="CharSectno"/>
        </w:rPr>
        <w:t>29D</w:t>
      </w:r>
      <w:r w:rsidRPr="00205F48">
        <w:t xml:space="preserve">  Cephalopods and associated finfish bycatch</w:t>
      </w:r>
      <w:bookmarkEnd w:id="40"/>
    </w:p>
    <w:p w:rsidR="00EC61AD" w:rsidRPr="00205F48" w:rsidRDefault="00EC61AD" w:rsidP="00EC61AD">
      <w:pPr>
        <w:pStyle w:val="subsection"/>
      </w:pPr>
      <w:r w:rsidRPr="00205F48">
        <w:tab/>
      </w:r>
      <w:r w:rsidRPr="00205F48">
        <w:tab/>
        <w:t>Cephalopods and any associated finfish bycatch may be imported into Australia if all of the following conditions are complied with:</w:t>
      </w:r>
    </w:p>
    <w:p w:rsidR="00EC61AD" w:rsidRPr="00205F48" w:rsidRDefault="00EC61AD" w:rsidP="00EC61AD">
      <w:pPr>
        <w:pStyle w:val="paragraph"/>
      </w:pPr>
      <w:r w:rsidRPr="00205F48">
        <w:tab/>
        <w:t>(a)</w:t>
      </w:r>
      <w:r w:rsidRPr="00205F48">
        <w:tab/>
        <w:t>the finfish is not in the family Salmonidae or Plecoglossidae;</w:t>
      </w:r>
    </w:p>
    <w:p w:rsidR="00EC61AD" w:rsidRPr="00205F48" w:rsidRDefault="00EC61AD" w:rsidP="00EC61AD">
      <w:pPr>
        <w:pStyle w:val="paragraph"/>
      </w:pPr>
      <w:r w:rsidRPr="00205F48">
        <w:tab/>
        <w:t>(b)</w:t>
      </w:r>
      <w:r w:rsidRPr="00205F48">
        <w:tab/>
        <w:t>the cephalopods and finfish is imported for:</w:t>
      </w:r>
    </w:p>
    <w:p w:rsidR="00EC61AD" w:rsidRPr="00205F48" w:rsidRDefault="00EC61AD" w:rsidP="00EC61AD">
      <w:pPr>
        <w:pStyle w:val="paragraphsub"/>
      </w:pPr>
      <w:r w:rsidRPr="00205F48">
        <w:tab/>
        <w:t>(i)</w:t>
      </w:r>
      <w:r w:rsidRPr="00205F48">
        <w:tab/>
        <w:t>use in aquaculture; or</w:t>
      </w:r>
    </w:p>
    <w:p w:rsidR="00EC61AD" w:rsidRPr="00205F48" w:rsidRDefault="00EC61AD" w:rsidP="00EC61AD">
      <w:pPr>
        <w:pStyle w:val="paragraphsub"/>
      </w:pPr>
      <w:r w:rsidRPr="00205F48">
        <w:tab/>
        <w:t>(ii)</w:t>
      </w:r>
      <w:r w:rsidRPr="00205F48">
        <w:tab/>
        <w:t>use as bait;</w:t>
      </w:r>
    </w:p>
    <w:p w:rsidR="00EC61AD" w:rsidRPr="00205F48" w:rsidRDefault="00EC61AD" w:rsidP="00EC61AD">
      <w:pPr>
        <w:pStyle w:val="paragraph"/>
      </w:pPr>
      <w:r w:rsidRPr="00205F48">
        <w:tab/>
        <w:t>(c)</w:t>
      </w:r>
      <w:r w:rsidRPr="00205F48">
        <w:tab/>
        <w:t>the cephalopods and finfish were caught in the exclusive economic zone of New Zealand (as defined in the United Nations Convention on the Law of the Sea) or adjacent international waters;</w:t>
      </w:r>
    </w:p>
    <w:p w:rsidR="00EC61AD" w:rsidRPr="00205F48" w:rsidRDefault="00EC61AD" w:rsidP="00EC61AD">
      <w:pPr>
        <w:pStyle w:val="paragraph"/>
      </w:pPr>
      <w:r w:rsidRPr="00205F48">
        <w:tab/>
        <w:t>(d)</w:t>
      </w:r>
      <w:r w:rsidRPr="00205F48">
        <w:tab/>
        <w:t>the consignment in which the cephalopods and finfish are included is accompanied by a certificate given by an official of the Government of New Zealand stating that:</w:t>
      </w:r>
    </w:p>
    <w:p w:rsidR="00EC61AD" w:rsidRPr="00205F48" w:rsidRDefault="00EC61AD" w:rsidP="00EC61AD">
      <w:pPr>
        <w:pStyle w:val="paragraphsub"/>
      </w:pPr>
      <w:r w:rsidRPr="00205F48">
        <w:tab/>
        <w:t>(i)</w:t>
      </w:r>
      <w:r w:rsidRPr="00205F48">
        <w:tab/>
        <w:t>the cephalopods and finfish are of New Zealand origin; and</w:t>
      </w:r>
    </w:p>
    <w:p w:rsidR="00EC61AD" w:rsidRPr="00205F48" w:rsidRDefault="00EC61AD" w:rsidP="00EC61AD">
      <w:pPr>
        <w:pStyle w:val="paragraphsub"/>
      </w:pPr>
      <w:r w:rsidRPr="00205F48">
        <w:tab/>
        <w:t>(ii)</w:t>
      </w:r>
      <w:r w:rsidRPr="00205F48">
        <w:tab/>
        <w:t>the cephalopods and finfish were caught in the exclusive economic zone of New Zealand or adjacent international waters.</w:t>
      </w:r>
    </w:p>
    <w:p w:rsidR="00A456ED" w:rsidRPr="00205F48" w:rsidRDefault="002737FF" w:rsidP="002D6211">
      <w:pPr>
        <w:pStyle w:val="ActHead2"/>
        <w:pageBreakBefore/>
      </w:pPr>
      <w:bookmarkStart w:id="41" w:name="_Toc431908267"/>
      <w:r w:rsidRPr="00205F48">
        <w:rPr>
          <w:rStyle w:val="CharPartNo"/>
        </w:rPr>
        <w:lastRenderedPageBreak/>
        <w:t>Part</w:t>
      </w:r>
      <w:r w:rsidR="00205F48">
        <w:rPr>
          <w:rStyle w:val="CharPartNo"/>
        </w:rPr>
        <w:t> </w:t>
      </w:r>
      <w:r w:rsidR="00A456ED" w:rsidRPr="00205F48">
        <w:rPr>
          <w:rStyle w:val="CharPartNo"/>
        </w:rPr>
        <w:t>5</w:t>
      </w:r>
      <w:r w:rsidRPr="00205F48">
        <w:t>—</w:t>
      </w:r>
      <w:r w:rsidR="00A456ED" w:rsidRPr="00205F48">
        <w:rPr>
          <w:rStyle w:val="CharPartText"/>
        </w:rPr>
        <w:t>Articles and things likely to introduce a disease or pest</w:t>
      </w:r>
      <w:bookmarkEnd w:id="41"/>
    </w:p>
    <w:p w:rsidR="00A456ED" w:rsidRPr="00205F48" w:rsidRDefault="002737FF" w:rsidP="002737FF">
      <w:pPr>
        <w:pStyle w:val="ActHead3"/>
      </w:pPr>
      <w:bookmarkStart w:id="42" w:name="_Toc431908268"/>
      <w:r w:rsidRPr="00205F48">
        <w:rPr>
          <w:rStyle w:val="CharDivNo"/>
        </w:rPr>
        <w:t>Division</w:t>
      </w:r>
      <w:r w:rsidR="00205F48">
        <w:rPr>
          <w:rStyle w:val="CharDivNo"/>
        </w:rPr>
        <w:t> </w:t>
      </w:r>
      <w:r w:rsidR="00A456ED" w:rsidRPr="00205F48">
        <w:rPr>
          <w:rStyle w:val="CharDivNo"/>
        </w:rPr>
        <w:t>1</w:t>
      </w:r>
      <w:r w:rsidRPr="00205F48">
        <w:t>—</w:t>
      </w:r>
      <w:r w:rsidR="00A456ED" w:rsidRPr="00205F48">
        <w:rPr>
          <w:rStyle w:val="CharDivText"/>
        </w:rPr>
        <w:t>Introductory</w:t>
      </w:r>
      <w:bookmarkEnd w:id="42"/>
    </w:p>
    <w:p w:rsidR="00A456ED" w:rsidRPr="00205F48" w:rsidRDefault="00A456ED" w:rsidP="002737FF">
      <w:pPr>
        <w:pStyle w:val="ActHead5"/>
      </w:pPr>
      <w:bookmarkStart w:id="43" w:name="_Toc431908269"/>
      <w:r w:rsidRPr="00205F48">
        <w:rPr>
          <w:rStyle w:val="CharSectno"/>
        </w:rPr>
        <w:t>32</w:t>
      </w:r>
      <w:r w:rsidR="002737FF" w:rsidRPr="00205F48">
        <w:t xml:space="preserve">  </w:t>
      </w:r>
      <w:r w:rsidRPr="00205F48">
        <w:t xml:space="preserve">Meaning of </w:t>
      </w:r>
      <w:r w:rsidRPr="00205F48">
        <w:rPr>
          <w:i/>
        </w:rPr>
        <w:t>article or thing likely to introduce a disease or pest</w:t>
      </w:r>
      <w:bookmarkEnd w:id="43"/>
    </w:p>
    <w:p w:rsidR="00A456ED" w:rsidRPr="00205F48" w:rsidRDefault="00A456ED" w:rsidP="002737FF">
      <w:pPr>
        <w:pStyle w:val="subsection"/>
      </w:pPr>
      <w:r w:rsidRPr="00205F48">
        <w:tab/>
      </w:r>
      <w:r w:rsidRPr="00205F48">
        <w:tab/>
        <w:t>In this Part:</w:t>
      </w:r>
    </w:p>
    <w:p w:rsidR="00A456ED" w:rsidRPr="00205F48" w:rsidRDefault="00A456ED" w:rsidP="002737FF">
      <w:pPr>
        <w:pStyle w:val="Definition"/>
      </w:pPr>
      <w:r w:rsidRPr="00205F48">
        <w:rPr>
          <w:b/>
          <w:i/>
        </w:rPr>
        <w:t>article or thing likely to introduce a disease or pest</w:t>
      </w:r>
      <w:r w:rsidRPr="00205F48">
        <w:t xml:space="preserve"> means an article or thing mentioned in table 12.</w:t>
      </w:r>
    </w:p>
    <w:p w:rsidR="00A456ED" w:rsidRPr="00205F48" w:rsidRDefault="00F2726C" w:rsidP="009A72EB">
      <w:pPr>
        <w:pStyle w:val="listheading"/>
        <w:spacing w:before="240"/>
        <w:ind w:left="2126"/>
      </w:pPr>
      <w:r w:rsidRPr="00205F48">
        <w:t>Table 12—Article or thing likely to introduce a disease or pest</w:t>
      </w:r>
    </w:p>
    <w:tbl>
      <w:tblPr>
        <w:tblW w:w="0" w:type="auto"/>
        <w:tblInd w:w="1101" w:type="dxa"/>
        <w:tblLayout w:type="fixed"/>
        <w:tblLook w:val="0000" w:firstRow="0" w:lastRow="0" w:firstColumn="0" w:lastColumn="0" w:noHBand="0" w:noVBand="0"/>
      </w:tblPr>
      <w:tblGrid>
        <w:gridCol w:w="1275"/>
        <w:gridCol w:w="6096"/>
      </w:tblGrid>
      <w:tr w:rsidR="00EC61AD" w:rsidRPr="00205F48" w:rsidTr="00945DD0">
        <w:trPr>
          <w:cantSplit/>
          <w:tblHeader/>
        </w:trPr>
        <w:tc>
          <w:tcPr>
            <w:tcW w:w="1275" w:type="dxa"/>
            <w:tcBorders>
              <w:top w:val="single" w:sz="12" w:space="0" w:color="auto"/>
              <w:bottom w:val="single" w:sz="12" w:space="0" w:color="auto"/>
            </w:tcBorders>
          </w:tcPr>
          <w:p w:rsidR="00EC61AD" w:rsidRPr="00205F48" w:rsidRDefault="00EC61AD" w:rsidP="009A72EB">
            <w:pPr>
              <w:pStyle w:val="TableHeading"/>
            </w:pPr>
            <w:r w:rsidRPr="00205F48">
              <w:t>Item</w:t>
            </w:r>
          </w:p>
        </w:tc>
        <w:tc>
          <w:tcPr>
            <w:tcW w:w="6096" w:type="dxa"/>
            <w:tcBorders>
              <w:top w:val="single" w:sz="12" w:space="0" w:color="auto"/>
              <w:bottom w:val="single" w:sz="12" w:space="0" w:color="auto"/>
            </w:tcBorders>
          </w:tcPr>
          <w:p w:rsidR="00EC61AD" w:rsidRPr="00205F48" w:rsidRDefault="00EC61AD" w:rsidP="009A72EB">
            <w:pPr>
              <w:pStyle w:val="TableHeading"/>
            </w:pPr>
            <w:r w:rsidRPr="00205F48">
              <w:t>Article or thing</w:t>
            </w:r>
          </w:p>
        </w:tc>
      </w:tr>
      <w:tr w:rsidR="00EC61AD" w:rsidRPr="00205F48" w:rsidTr="009A72EB">
        <w:trPr>
          <w:cantSplit/>
        </w:trPr>
        <w:tc>
          <w:tcPr>
            <w:tcW w:w="1275" w:type="dxa"/>
            <w:tcBorders>
              <w:top w:val="single" w:sz="12" w:space="0" w:color="auto"/>
              <w:bottom w:val="single" w:sz="4" w:space="0" w:color="auto"/>
            </w:tcBorders>
          </w:tcPr>
          <w:p w:rsidR="00EC61AD" w:rsidRPr="00205F48" w:rsidRDefault="00EC61AD" w:rsidP="009A72EB">
            <w:pPr>
              <w:pStyle w:val="Tabletext"/>
              <w:rPr>
                <w:b/>
              </w:rPr>
            </w:pPr>
            <w:r w:rsidRPr="00205F48">
              <w:rPr>
                <w:b/>
              </w:rPr>
              <w:t>Soil etc</w:t>
            </w:r>
          </w:p>
        </w:tc>
        <w:tc>
          <w:tcPr>
            <w:tcW w:w="6096" w:type="dxa"/>
            <w:tcBorders>
              <w:top w:val="single" w:sz="12" w:space="0" w:color="auto"/>
              <w:bottom w:val="single" w:sz="4" w:space="0" w:color="auto"/>
            </w:tcBorders>
          </w:tcPr>
          <w:p w:rsidR="00EC61AD" w:rsidRPr="00205F48" w:rsidRDefault="00EC61AD" w:rsidP="009A72EB">
            <w:pPr>
              <w:pStyle w:val="Tabletext"/>
              <w:rPr>
                <w:b/>
              </w:rPr>
            </w:pPr>
          </w:p>
        </w:tc>
      </w:tr>
      <w:tr w:rsidR="00EC61AD" w:rsidRPr="00205F48" w:rsidTr="009A72EB">
        <w:tblPrEx>
          <w:tblCellMar>
            <w:left w:w="107" w:type="dxa"/>
            <w:right w:w="107" w:type="dxa"/>
          </w:tblCellMar>
        </w:tblPrEx>
        <w:tc>
          <w:tcPr>
            <w:tcW w:w="1275" w:type="dxa"/>
            <w:tcBorders>
              <w:top w:val="single" w:sz="4" w:space="0" w:color="auto"/>
              <w:bottom w:val="single" w:sz="4" w:space="0" w:color="auto"/>
            </w:tcBorders>
          </w:tcPr>
          <w:p w:rsidR="00EC61AD" w:rsidRPr="00205F48" w:rsidRDefault="00EC61AD" w:rsidP="009A72EB">
            <w:pPr>
              <w:pStyle w:val="Tabletext"/>
            </w:pPr>
            <w:r w:rsidRPr="00205F48">
              <w:t>1</w:t>
            </w:r>
          </w:p>
        </w:tc>
        <w:tc>
          <w:tcPr>
            <w:tcW w:w="6096" w:type="dxa"/>
            <w:tcBorders>
              <w:top w:val="single" w:sz="4" w:space="0" w:color="auto"/>
              <w:bottom w:val="single" w:sz="4" w:space="0" w:color="auto"/>
            </w:tcBorders>
          </w:tcPr>
          <w:p w:rsidR="00EC61AD" w:rsidRPr="00205F48" w:rsidRDefault="00CA2BE4" w:rsidP="009A72EB">
            <w:pPr>
              <w:pStyle w:val="Tabletext"/>
            </w:pPr>
            <w:r w:rsidRPr="00205F48">
              <w:t>Soil, articles with soil adhering and articles containing soil, unless treated by an approved treatment on arrival</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9A72EB">
            <w:pPr>
              <w:pStyle w:val="Tabletext"/>
              <w:rPr>
                <w:b/>
              </w:rPr>
            </w:pPr>
            <w:r w:rsidRPr="00205F48">
              <w:rPr>
                <w:b/>
              </w:rPr>
              <w:t>Water etc</w:t>
            </w:r>
          </w:p>
        </w:tc>
        <w:tc>
          <w:tcPr>
            <w:tcW w:w="6096" w:type="dxa"/>
            <w:tcBorders>
              <w:top w:val="single" w:sz="4" w:space="0" w:color="auto"/>
              <w:bottom w:val="single" w:sz="4" w:space="0" w:color="auto"/>
            </w:tcBorders>
          </w:tcPr>
          <w:p w:rsidR="00EC61AD" w:rsidRPr="00205F48" w:rsidRDefault="00EC61AD" w:rsidP="009A72EB">
            <w:pPr>
              <w:pStyle w:val="Tabletext"/>
              <w:rPr>
                <w:b/>
              </w:rPr>
            </w:pP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9A72EB">
            <w:pPr>
              <w:pStyle w:val="Tabletext"/>
            </w:pPr>
            <w:r w:rsidRPr="00205F48">
              <w:t>2</w:t>
            </w:r>
          </w:p>
        </w:tc>
        <w:tc>
          <w:tcPr>
            <w:tcW w:w="6096" w:type="dxa"/>
            <w:tcBorders>
              <w:top w:val="single" w:sz="4" w:space="0" w:color="auto"/>
              <w:bottom w:val="single" w:sz="4" w:space="0" w:color="auto"/>
            </w:tcBorders>
          </w:tcPr>
          <w:p w:rsidR="00EC61AD" w:rsidRPr="00205F48" w:rsidRDefault="00EC61AD" w:rsidP="009A72EB">
            <w:pPr>
              <w:pStyle w:val="Tabletext"/>
            </w:pPr>
            <w:r w:rsidRPr="00205F48">
              <w:t>Water, other than:</w:t>
            </w:r>
          </w:p>
          <w:p w:rsidR="00EC61AD" w:rsidRPr="00205F48" w:rsidRDefault="00EC61AD" w:rsidP="009A72EB">
            <w:pPr>
              <w:pStyle w:val="Tablea"/>
            </w:pPr>
            <w:r w:rsidRPr="00205F48">
              <w:t>(a) commercially bottled water; or</w:t>
            </w:r>
          </w:p>
          <w:p w:rsidR="00EC61AD" w:rsidRPr="00205F48" w:rsidRDefault="00EC61AD" w:rsidP="009A72EB">
            <w:pPr>
              <w:pStyle w:val="Tablea"/>
            </w:pPr>
            <w:r w:rsidRPr="00205F48">
              <w:t>(b) rose water; or</w:t>
            </w:r>
          </w:p>
          <w:p w:rsidR="00EC61AD" w:rsidRPr="00205F48" w:rsidRDefault="00EC61AD" w:rsidP="009A72EB">
            <w:pPr>
              <w:pStyle w:val="Tablea"/>
            </w:pPr>
            <w:r w:rsidRPr="00205F48">
              <w:t>(c) orange flower water; or</w:t>
            </w:r>
          </w:p>
          <w:p w:rsidR="00EC61AD" w:rsidRPr="00205F48" w:rsidRDefault="00EC61AD" w:rsidP="009A72EB">
            <w:pPr>
              <w:pStyle w:val="Tablea"/>
            </w:pPr>
            <w:r w:rsidRPr="00205F48">
              <w:t>(d) holy water for personal use</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9A72EB">
            <w:pPr>
              <w:pStyle w:val="Tabletext"/>
            </w:pPr>
            <w:r w:rsidRPr="00205F48">
              <w:t>3</w:t>
            </w:r>
          </w:p>
        </w:tc>
        <w:tc>
          <w:tcPr>
            <w:tcW w:w="6096" w:type="dxa"/>
            <w:tcBorders>
              <w:top w:val="single" w:sz="4" w:space="0" w:color="auto"/>
              <w:bottom w:val="single" w:sz="4" w:space="0" w:color="auto"/>
            </w:tcBorders>
          </w:tcPr>
          <w:p w:rsidR="00EC61AD" w:rsidRPr="00205F48" w:rsidRDefault="00EC61AD" w:rsidP="009A72EB">
            <w:pPr>
              <w:pStyle w:val="Tabletext"/>
            </w:pPr>
            <w:r w:rsidRPr="00205F48">
              <w:t>Sea or ocean water, unless:</w:t>
            </w:r>
          </w:p>
          <w:p w:rsidR="00EC61AD" w:rsidRPr="00205F48" w:rsidRDefault="00EC61AD" w:rsidP="009A72EB">
            <w:pPr>
              <w:pStyle w:val="Tablea"/>
            </w:pPr>
            <w:r w:rsidRPr="00205F48">
              <w:t>(a) free from suspended and solid material and marine pathogens; and</w:t>
            </w:r>
          </w:p>
          <w:p w:rsidR="00EC61AD" w:rsidRPr="00205F48" w:rsidRDefault="00EC61AD" w:rsidP="009A72EB">
            <w:pPr>
              <w:pStyle w:val="Tablea"/>
            </w:pPr>
            <w:r w:rsidRPr="00205F48">
              <w:t>(b) in a consignment of less than 5 litres; and</w:t>
            </w:r>
          </w:p>
          <w:p w:rsidR="00EC61AD" w:rsidRPr="00205F48" w:rsidRDefault="00EC61AD" w:rsidP="009A72EB">
            <w:pPr>
              <w:pStyle w:val="Tablea"/>
            </w:pPr>
            <w:r w:rsidRPr="00205F48">
              <w:t>(c) intended for use in a testing laboratory</w:t>
            </w:r>
          </w:p>
        </w:tc>
      </w:tr>
      <w:tr w:rsidR="00EC61AD" w:rsidRPr="00205F48" w:rsidTr="009A72EB">
        <w:trPr>
          <w:cantSplit/>
        </w:trPr>
        <w:tc>
          <w:tcPr>
            <w:tcW w:w="7371" w:type="dxa"/>
            <w:gridSpan w:val="2"/>
            <w:tcBorders>
              <w:top w:val="single" w:sz="4" w:space="0" w:color="auto"/>
              <w:bottom w:val="single" w:sz="4" w:space="0" w:color="auto"/>
            </w:tcBorders>
          </w:tcPr>
          <w:p w:rsidR="00EC61AD" w:rsidRPr="00205F48" w:rsidRDefault="00EC61AD" w:rsidP="009A72EB">
            <w:pPr>
              <w:pStyle w:val="Tabletext"/>
              <w:rPr>
                <w:b/>
              </w:rPr>
            </w:pPr>
            <w:r w:rsidRPr="00205F48">
              <w:rPr>
                <w:b/>
              </w:rPr>
              <w:t>Fertilisers and soil conditioners</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2737FF">
            <w:pPr>
              <w:pStyle w:val="Tabletext"/>
            </w:pPr>
            <w:r w:rsidRPr="00205F48">
              <w:t>4</w:t>
            </w:r>
          </w:p>
        </w:tc>
        <w:tc>
          <w:tcPr>
            <w:tcW w:w="6096" w:type="dxa"/>
            <w:tcBorders>
              <w:top w:val="single" w:sz="4" w:space="0" w:color="auto"/>
              <w:bottom w:val="single" w:sz="4" w:space="0" w:color="auto"/>
            </w:tcBorders>
          </w:tcPr>
          <w:p w:rsidR="00EC61AD" w:rsidRPr="00205F48" w:rsidRDefault="00EC61AD" w:rsidP="009A72EB">
            <w:pPr>
              <w:pStyle w:val="Tabletext"/>
            </w:pPr>
            <w:r w:rsidRPr="00205F48">
              <w:t>Fertiliser of any type, including synthetic fertiliser, mined fertiliser, chemical fertiliser, and guano, but not including:</w:t>
            </w:r>
          </w:p>
          <w:p w:rsidR="00EC61AD" w:rsidRPr="00205F48" w:rsidRDefault="00EC61AD" w:rsidP="009A72EB">
            <w:pPr>
              <w:pStyle w:val="Tablea"/>
            </w:pPr>
            <w:r w:rsidRPr="00205F48">
              <w:t>(a) chemical liquid fertiliser; and</w:t>
            </w:r>
          </w:p>
          <w:p w:rsidR="00EC61AD" w:rsidRPr="00205F48" w:rsidRDefault="00EC61AD" w:rsidP="009A72EB">
            <w:pPr>
              <w:pStyle w:val="Tablea"/>
            </w:pPr>
            <w:r w:rsidRPr="00205F48">
              <w:t>(b) chemical fertiliser packed at the place of production, in new packaging, in units of 100kg or less</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2737FF">
            <w:pPr>
              <w:pStyle w:val="Tabletext"/>
            </w:pPr>
            <w:r w:rsidRPr="00205F48">
              <w:t>5</w:t>
            </w:r>
          </w:p>
        </w:tc>
        <w:tc>
          <w:tcPr>
            <w:tcW w:w="6096" w:type="dxa"/>
            <w:tcBorders>
              <w:top w:val="single" w:sz="4" w:space="0" w:color="auto"/>
              <w:bottom w:val="single" w:sz="4" w:space="0" w:color="auto"/>
            </w:tcBorders>
          </w:tcPr>
          <w:p w:rsidR="00EC61AD" w:rsidRPr="00205F48" w:rsidRDefault="00EC61AD" w:rsidP="002737FF">
            <w:pPr>
              <w:pStyle w:val="Tabletext"/>
            </w:pPr>
            <w:r w:rsidRPr="00205F48">
              <w:t>Growth supplements</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2737FF">
            <w:pPr>
              <w:pStyle w:val="Tabletext"/>
            </w:pPr>
            <w:r w:rsidRPr="00205F48">
              <w:t>6</w:t>
            </w:r>
          </w:p>
        </w:tc>
        <w:tc>
          <w:tcPr>
            <w:tcW w:w="6096" w:type="dxa"/>
            <w:tcBorders>
              <w:top w:val="single" w:sz="4" w:space="0" w:color="auto"/>
              <w:bottom w:val="single" w:sz="4" w:space="0" w:color="auto"/>
            </w:tcBorders>
          </w:tcPr>
          <w:p w:rsidR="00EC61AD" w:rsidRPr="00205F48" w:rsidRDefault="00EC61AD" w:rsidP="002737FF">
            <w:pPr>
              <w:pStyle w:val="Tabletext"/>
            </w:pPr>
            <w:r w:rsidRPr="00205F48">
              <w:t>Soil conditioners of animal, plant or microbial origin</w:t>
            </w:r>
          </w:p>
        </w:tc>
      </w:tr>
      <w:tr w:rsidR="00EC61AD" w:rsidRPr="00205F48" w:rsidTr="00B930F1">
        <w:trPr>
          <w:cantSplit/>
        </w:trPr>
        <w:tc>
          <w:tcPr>
            <w:tcW w:w="7371" w:type="dxa"/>
            <w:gridSpan w:val="2"/>
            <w:tcBorders>
              <w:top w:val="single" w:sz="4" w:space="0" w:color="auto"/>
              <w:bottom w:val="single" w:sz="4" w:space="0" w:color="auto"/>
            </w:tcBorders>
          </w:tcPr>
          <w:p w:rsidR="00EC61AD" w:rsidRPr="00205F48" w:rsidRDefault="00EC61AD" w:rsidP="002D6211">
            <w:pPr>
              <w:pStyle w:val="Tabletext"/>
              <w:rPr>
                <w:b/>
              </w:rPr>
            </w:pPr>
            <w:r w:rsidRPr="00205F48">
              <w:rPr>
                <w:b/>
              </w:rPr>
              <w:t>Animal food</w:t>
            </w:r>
          </w:p>
        </w:tc>
      </w:tr>
      <w:tr w:rsidR="00EC61AD" w:rsidRPr="00205F48" w:rsidTr="00B930F1">
        <w:trPr>
          <w:trHeight w:val="1500"/>
        </w:trPr>
        <w:tc>
          <w:tcPr>
            <w:tcW w:w="1275" w:type="dxa"/>
            <w:tcBorders>
              <w:top w:val="single" w:sz="4" w:space="0" w:color="auto"/>
            </w:tcBorders>
          </w:tcPr>
          <w:p w:rsidR="00EC61AD" w:rsidRPr="00205F48" w:rsidRDefault="00EC61AD" w:rsidP="00B930F1">
            <w:pPr>
              <w:pStyle w:val="Tabletext"/>
            </w:pPr>
            <w:r w:rsidRPr="00205F48">
              <w:t>7</w:t>
            </w:r>
          </w:p>
        </w:tc>
        <w:tc>
          <w:tcPr>
            <w:tcW w:w="6096" w:type="dxa"/>
            <w:tcBorders>
              <w:top w:val="single" w:sz="4" w:space="0" w:color="auto"/>
            </w:tcBorders>
          </w:tcPr>
          <w:p w:rsidR="00CA2BE4" w:rsidRPr="00205F48" w:rsidRDefault="00CA2BE4" w:rsidP="00B930F1">
            <w:pPr>
              <w:pStyle w:val="Tabletext"/>
            </w:pPr>
            <w:r w:rsidRPr="00205F48">
              <w:t>Food or supplements for animals, of plant, animal (including fish) or microbial origin, other than food or supplements that the only ingredients of which that are biological materials are the following:</w:t>
            </w:r>
          </w:p>
          <w:p w:rsidR="00CA2BE4" w:rsidRPr="00205F48" w:rsidRDefault="00CA2BE4" w:rsidP="00B930F1">
            <w:pPr>
              <w:pStyle w:val="Tablea"/>
            </w:pPr>
            <w:r w:rsidRPr="00205F48">
              <w:t>(a) alcohols;</w:t>
            </w:r>
          </w:p>
          <w:p w:rsidR="00EC61AD" w:rsidRPr="00205F48" w:rsidRDefault="00CA2BE4" w:rsidP="00B930F1">
            <w:pPr>
              <w:pStyle w:val="Tablea"/>
            </w:pPr>
            <w:r w:rsidRPr="00205F48">
              <w:t xml:space="preserve">(b) cultures of </w:t>
            </w:r>
            <w:r w:rsidRPr="00205F48">
              <w:rPr>
                <w:i/>
              </w:rPr>
              <w:t>Saccharomyces cerevisiae</w:t>
            </w:r>
            <w:r w:rsidRPr="00205F48">
              <w:t xml:space="preserve"> (for example, Baker’s yeast or Brewer’s yeast);</w:t>
            </w:r>
          </w:p>
        </w:tc>
      </w:tr>
      <w:tr w:rsidR="00B930F1" w:rsidRPr="00205F48" w:rsidTr="00B930F1">
        <w:trPr>
          <w:trHeight w:val="1389"/>
        </w:trPr>
        <w:tc>
          <w:tcPr>
            <w:tcW w:w="1275" w:type="dxa"/>
            <w:tcBorders>
              <w:bottom w:val="single" w:sz="4" w:space="0" w:color="auto"/>
            </w:tcBorders>
          </w:tcPr>
          <w:p w:rsidR="00B930F1" w:rsidRPr="00205F48" w:rsidRDefault="00B930F1" w:rsidP="00B930F1">
            <w:pPr>
              <w:pStyle w:val="Tabletext"/>
              <w:keepNext/>
              <w:keepLines/>
            </w:pPr>
          </w:p>
        </w:tc>
        <w:tc>
          <w:tcPr>
            <w:tcW w:w="6096" w:type="dxa"/>
            <w:tcBorders>
              <w:bottom w:val="single" w:sz="4" w:space="0" w:color="auto"/>
            </w:tcBorders>
          </w:tcPr>
          <w:p w:rsidR="00B930F1" w:rsidRPr="00205F48" w:rsidRDefault="00B930F1" w:rsidP="00B930F1">
            <w:pPr>
              <w:pStyle w:val="Tabletext"/>
              <w:keepNext/>
              <w:keepLines/>
            </w:pPr>
            <w:r w:rsidRPr="00205F48">
              <w:t>(c) citric acid;</w:t>
            </w:r>
          </w:p>
          <w:p w:rsidR="00B930F1" w:rsidRPr="00205F48" w:rsidRDefault="00B930F1" w:rsidP="00B930F1">
            <w:pPr>
              <w:pStyle w:val="Tablea"/>
              <w:keepNext/>
              <w:keepLines/>
            </w:pPr>
            <w:r w:rsidRPr="00205F48">
              <w:t>(d) lactic acid;</w:t>
            </w:r>
          </w:p>
          <w:p w:rsidR="00B930F1" w:rsidRPr="00205F48" w:rsidRDefault="00B930F1" w:rsidP="00B930F1">
            <w:pPr>
              <w:pStyle w:val="Tablea"/>
              <w:keepNext/>
              <w:keepLines/>
            </w:pPr>
            <w:r w:rsidRPr="00205F48">
              <w:t>(e) purified amino acids (other than those derived from neural material);</w:t>
            </w:r>
          </w:p>
          <w:p w:rsidR="00B930F1" w:rsidRPr="00205F48" w:rsidRDefault="00B930F1" w:rsidP="00B930F1">
            <w:pPr>
              <w:pStyle w:val="Tabletext"/>
              <w:keepNext/>
              <w:keepLines/>
            </w:pPr>
            <w:r w:rsidRPr="00205F48">
              <w:t>(f) purified vitamins;</w:t>
            </w:r>
          </w:p>
          <w:p w:rsidR="00B930F1" w:rsidRPr="00205F48" w:rsidRDefault="00B930F1" w:rsidP="00B930F1">
            <w:pPr>
              <w:pStyle w:val="Tabletext"/>
              <w:keepNext/>
              <w:keepLines/>
            </w:pPr>
            <w:r w:rsidRPr="00205F48">
              <w:t>(g) xanthan gum</w:t>
            </w:r>
          </w:p>
        </w:tc>
      </w:tr>
      <w:tr w:rsidR="00EC61AD" w:rsidRPr="00205F48" w:rsidTr="001E7335">
        <w:trPr>
          <w:cantSplit/>
        </w:trPr>
        <w:tc>
          <w:tcPr>
            <w:tcW w:w="7371" w:type="dxa"/>
            <w:gridSpan w:val="2"/>
            <w:tcBorders>
              <w:top w:val="single" w:sz="4" w:space="0" w:color="auto"/>
              <w:bottom w:val="single" w:sz="4" w:space="0" w:color="auto"/>
            </w:tcBorders>
          </w:tcPr>
          <w:p w:rsidR="00EC61AD" w:rsidRPr="00205F48" w:rsidRDefault="00EC61AD" w:rsidP="009A72EB">
            <w:pPr>
              <w:pStyle w:val="Tabletext"/>
              <w:rPr>
                <w:b/>
              </w:rPr>
            </w:pPr>
            <w:r w:rsidRPr="00205F48">
              <w:rPr>
                <w:b/>
              </w:rPr>
              <w:t>Beehives and beekeeping equipment</w:t>
            </w:r>
          </w:p>
        </w:tc>
      </w:tr>
      <w:tr w:rsidR="00EC61AD" w:rsidRPr="00205F48" w:rsidTr="001E7335">
        <w:trPr>
          <w:cantSplit/>
        </w:trPr>
        <w:tc>
          <w:tcPr>
            <w:tcW w:w="1275" w:type="dxa"/>
            <w:tcBorders>
              <w:top w:val="single" w:sz="4" w:space="0" w:color="auto"/>
            </w:tcBorders>
          </w:tcPr>
          <w:p w:rsidR="00EC61AD" w:rsidRPr="00205F48" w:rsidRDefault="00EC61AD" w:rsidP="002737FF">
            <w:pPr>
              <w:pStyle w:val="Tabletext"/>
            </w:pPr>
            <w:r w:rsidRPr="00205F48">
              <w:t>8</w:t>
            </w:r>
          </w:p>
        </w:tc>
        <w:tc>
          <w:tcPr>
            <w:tcW w:w="6096" w:type="dxa"/>
            <w:tcBorders>
              <w:top w:val="single" w:sz="4" w:space="0" w:color="auto"/>
            </w:tcBorders>
          </w:tcPr>
          <w:p w:rsidR="00EC61AD" w:rsidRPr="00205F48" w:rsidRDefault="00EC61AD" w:rsidP="002737FF">
            <w:pPr>
              <w:pStyle w:val="Tabletext"/>
            </w:pPr>
            <w:r w:rsidRPr="00205F48">
              <w:t>Beehives, used</w:t>
            </w:r>
          </w:p>
        </w:tc>
      </w:tr>
      <w:tr w:rsidR="00EC61AD" w:rsidRPr="00205F48" w:rsidTr="001E7335">
        <w:trPr>
          <w:cantSplit/>
        </w:trPr>
        <w:tc>
          <w:tcPr>
            <w:tcW w:w="1275" w:type="dxa"/>
            <w:tcBorders>
              <w:bottom w:val="single" w:sz="4" w:space="0" w:color="auto"/>
            </w:tcBorders>
          </w:tcPr>
          <w:p w:rsidR="00EC61AD" w:rsidRPr="00205F48" w:rsidRDefault="00EC61AD" w:rsidP="002737FF">
            <w:pPr>
              <w:pStyle w:val="Tabletext"/>
            </w:pPr>
            <w:r w:rsidRPr="00205F48">
              <w:t>9</w:t>
            </w:r>
          </w:p>
        </w:tc>
        <w:tc>
          <w:tcPr>
            <w:tcW w:w="6096" w:type="dxa"/>
            <w:tcBorders>
              <w:bottom w:val="single" w:sz="4" w:space="0" w:color="auto"/>
            </w:tcBorders>
          </w:tcPr>
          <w:p w:rsidR="00EC61AD" w:rsidRPr="00205F48" w:rsidRDefault="00EC61AD" w:rsidP="002737FF">
            <w:pPr>
              <w:pStyle w:val="Tabletext"/>
            </w:pPr>
            <w:r w:rsidRPr="00205F48">
              <w:t>Beekeeping equipment, used</w:t>
            </w:r>
          </w:p>
        </w:tc>
      </w:tr>
      <w:tr w:rsidR="00EC61AD" w:rsidRPr="00205F48" w:rsidTr="009A72EB">
        <w:trPr>
          <w:cantSplit/>
        </w:trPr>
        <w:tc>
          <w:tcPr>
            <w:tcW w:w="7371" w:type="dxa"/>
            <w:gridSpan w:val="2"/>
            <w:tcBorders>
              <w:top w:val="single" w:sz="4" w:space="0" w:color="auto"/>
              <w:bottom w:val="single" w:sz="4" w:space="0" w:color="auto"/>
            </w:tcBorders>
          </w:tcPr>
          <w:p w:rsidR="00EC61AD" w:rsidRPr="00205F48" w:rsidRDefault="00EC61AD" w:rsidP="005E4FA6">
            <w:pPr>
              <w:pStyle w:val="Tabletext"/>
              <w:keepNext/>
              <w:keepLines/>
              <w:rPr>
                <w:b/>
              </w:rPr>
            </w:pPr>
            <w:r w:rsidRPr="00205F48">
              <w:rPr>
                <w:b/>
              </w:rPr>
              <w:t>Birds’ nests etc</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5E4FA6">
            <w:pPr>
              <w:pStyle w:val="Tabletext"/>
              <w:keepNext/>
              <w:keepLines/>
            </w:pPr>
            <w:r w:rsidRPr="00205F48">
              <w:t>10</w:t>
            </w:r>
          </w:p>
        </w:tc>
        <w:tc>
          <w:tcPr>
            <w:tcW w:w="6096" w:type="dxa"/>
            <w:tcBorders>
              <w:top w:val="single" w:sz="4" w:space="0" w:color="auto"/>
              <w:bottom w:val="single" w:sz="4" w:space="0" w:color="auto"/>
            </w:tcBorders>
          </w:tcPr>
          <w:p w:rsidR="00EC61AD" w:rsidRPr="00205F48" w:rsidRDefault="00EC61AD" w:rsidP="005E4FA6">
            <w:pPr>
              <w:pStyle w:val="Tabletext"/>
              <w:keepNext/>
              <w:keepLines/>
            </w:pPr>
            <w:r w:rsidRPr="00205F48">
              <w:t>Birds’ nests (including nests intended for use in making soup)</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2737FF">
            <w:pPr>
              <w:pStyle w:val="Tabletext"/>
            </w:pPr>
            <w:r w:rsidRPr="00205F48">
              <w:t>11</w:t>
            </w:r>
          </w:p>
        </w:tc>
        <w:tc>
          <w:tcPr>
            <w:tcW w:w="6096" w:type="dxa"/>
            <w:tcBorders>
              <w:top w:val="single" w:sz="4" w:space="0" w:color="auto"/>
              <w:bottom w:val="single" w:sz="4" w:space="0" w:color="auto"/>
            </w:tcBorders>
          </w:tcPr>
          <w:p w:rsidR="00EC61AD" w:rsidRPr="00205F48" w:rsidRDefault="00EC61AD" w:rsidP="002737FF">
            <w:pPr>
              <w:pStyle w:val="Tabletext"/>
            </w:pPr>
            <w:r w:rsidRPr="00205F48">
              <w:t>Birds’ nest products, other than commercially manufactured and retorted birds’ nest products for consumption by the person wishing to import the product</w:t>
            </w:r>
          </w:p>
        </w:tc>
      </w:tr>
      <w:tr w:rsidR="00EC61AD" w:rsidRPr="00205F48" w:rsidTr="009A72EB">
        <w:trPr>
          <w:cantSplit/>
        </w:trPr>
        <w:tc>
          <w:tcPr>
            <w:tcW w:w="7371" w:type="dxa"/>
            <w:gridSpan w:val="2"/>
            <w:tcBorders>
              <w:top w:val="single" w:sz="4" w:space="0" w:color="auto"/>
              <w:bottom w:val="single" w:sz="4" w:space="0" w:color="auto"/>
            </w:tcBorders>
          </w:tcPr>
          <w:p w:rsidR="00EC61AD" w:rsidRPr="00205F48" w:rsidRDefault="00EC61AD" w:rsidP="001E7335">
            <w:pPr>
              <w:pStyle w:val="Tabletext"/>
              <w:rPr>
                <w:b/>
              </w:rPr>
            </w:pPr>
            <w:r w:rsidRPr="00205F48">
              <w:rPr>
                <w:b/>
              </w:rPr>
              <w:t>Coir peat etc</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12</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Coir peat and coir peat products</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Peat etc</w:t>
            </w:r>
          </w:p>
        </w:tc>
        <w:tc>
          <w:tcPr>
            <w:tcW w:w="6096" w:type="dxa"/>
            <w:tcBorders>
              <w:top w:val="single" w:sz="4" w:space="0" w:color="auto"/>
              <w:bottom w:val="single" w:sz="4" w:space="0" w:color="auto"/>
            </w:tcBorders>
          </w:tcPr>
          <w:p w:rsidR="00EC61AD" w:rsidRPr="00205F48" w:rsidRDefault="00EC61AD" w:rsidP="001E7335">
            <w:pPr>
              <w:pStyle w:val="Tabletext"/>
            </w:pP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13</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Peat and peat products, including peat moss</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Straw</w:t>
            </w:r>
          </w:p>
        </w:tc>
        <w:tc>
          <w:tcPr>
            <w:tcW w:w="6096" w:type="dxa"/>
            <w:tcBorders>
              <w:top w:val="single" w:sz="4" w:space="0" w:color="auto"/>
              <w:bottom w:val="single" w:sz="4" w:space="0" w:color="auto"/>
            </w:tcBorders>
          </w:tcPr>
          <w:p w:rsidR="00EC61AD" w:rsidRPr="00205F48" w:rsidRDefault="00EC61AD" w:rsidP="001E7335">
            <w:pPr>
              <w:pStyle w:val="Tabletext"/>
            </w:pP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14</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Cereal straw articles, other than small quantities that:</w:t>
            </w:r>
          </w:p>
          <w:p w:rsidR="00EC61AD" w:rsidRPr="00205F48" w:rsidRDefault="00EC61AD" w:rsidP="001E7335">
            <w:pPr>
              <w:pStyle w:val="Tablea"/>
            </w:pPr>
            <w:r w:rsidRPr="00205F48">
              <w:t>(a) are for the personal use of the person wishing to import the article and are not intended for marketing or commercial use; and</w:t>
            </w:r>
          </w:p>
          <w:p w:rsidR="00EC61AD" w:rsidRPr="00205F48" w:rsidRDefault="00EC61AD" w:rsidP="001E7335">
            <w:pPr>
              <w:pStyle w:val="Tablea"/>
            </w:pPr>
            <w:r w:rsidRPr="00205F48">
              <w:t>(b) are treated by an approved treatment on arrival</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15</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Cereal straw packing</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16</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Cereal straw bedding</w:t>
            </w:r>
          </w:p>
        </w:tc>
      </w:tr>
      <w:tr w:rsidR="00EC61AD" w:rsidRPr="00205F48" w:rsidTr="001E7335">
        <w:trPr>
          <w:cantSplit/>
        </w:trPr>
        <w:tc>
          <w:tcPr>
            <w:tcW w:w="7371" w:type="dxa"/>
            <w:gridSpan w:val="2"/>
            <w:tcBorders>
              <w:top w:val="single" w:sz="4" w:space="0" w:color="auto"/>
              <w:bottom w:val="single" w:sz="4" w:space="0" w:color="auto"/>
            </w:tcBorders>
          </w:tcPr>
          <w:p w:rsidR="00EC61AD" w:rsidRPr="00205F48" w:rsidRDefault="00EC61AD" w:rsidP="001E7335">
            <w:pPr>
              <w:pStyle w:val="Tabletext"/>
              <w:rPr>
                <w:b/>
              </w:rPr>
            </w:pPr>
            <w:r w:rsidRPr="00205F48">
              <w:rPr>
                <w:b/>
              </w:rPr>
              <w:t>Used Packaging</w:t>
            </w:r>
          </w:p>
        </w:tc>
      </w:tr>
      <w:tr w:rsidR="00EC61AD" w:rsidRPr="00205F48" w:rsidTr="001E7335">
        <w:tblPrEx>
          <w:tblCellMar>
            <w:left w:w="107" w:type="dxa"/>
            <w:right w:w="107" w:type="dxa"/>
          </w:tblCellMar>
        </w:tblPrEx>
        <w:tc>
          <w:tcPr>
            <w:tcW w:w="1275" w:type="dxa"/>
            <w:tcBorders>
              <w:top w:val="single" w:sz="4" w:space="0" w:color="auto"/>
              <w:bottom w:val="single" w:sz="4" w:space="0" w:color="auto"/>
            </w:tcBorders>
          </w:tcPr>
          <w:p w:rsidR="00EC61AD" w:rsidRPr="00205F48" w:rsidRDefault="00EC61AD" w:rsidP="001E7335">
            <w:pPr>
              <w:pStyle w:val="Tabletext"/>
            </w:pPr>
            <w:r w:rsidRPr="00205F48">
              <w:t>17</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Bags, boxes, cartons and packaging that has been in contact with articles the importation of which without a permit is prohibited</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18</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Used egg crates, containers and packaging that have been in contact with eggs</w:t>
            </w:r>
          </w:p>
        </w:tc>
      </w:tr>
      <w:tr w:rsidR="00EC61AD" w:rsidRPr="00205F48" w:rsidTr="009A72EB">
        <w:trPr>
          <w:cantSplit/>
        </w:trPr>
        <w:tc>
          <w:tcPr>
            <w:tcW w:w="7371" w:type="dxa"/>
            <w:gridSpan w:val="2"/>
            <w:tcBorders>
              <w:top w:val="single" w:sz="4" w:space="0" w:color="auto"/>
              <w:bottom w:val="single" w:sz="4" w:space="0" w:color="auto"/>
            </w:tcBorders>
          </w:tcPr>
          <w:p w:rsidR="00EC61AD" w:rsidRPr="00205F48" w:rsidRDefault="00EC61AD" w:rsidP="001E7335">
            <w:pPr>
              <w:pStyle w:val="Tabletext"/>
              <w:rPr>
                <w:b/>
              </w:rPr>
            </w:pPr>
            <w:r w:rsidRPr="00205F48">
              <w:rPr>
                <w:b/>
              </w:rPr>
              <w:t>Used Machinery</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19</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Used food</w:t>
            </w:r>
            <w:r w:rsidR="00205F48">
              <w:noBreakHyphen/>
            </w:r>
            <w:r w:rsidRPr="00205F48">
              <w:t>processing equipment, other than equipment for domestic use, that has been in contact with:</w:t>
            </w:r>
          </w:p>
          <w:p w:rsidR="00EC61AD" w:rsidRPr="00205F48" w:rsidRDefault="00EC61AD" w:rsidP="001E7335">
            <w:pPr>
              <w:pStyle w:val="Tablea"/>
            </w:pPr>
            <w:r w:rsidRPr="00205F48">
              <w:t>(a) cooked or uncooked animal products; or</w:t>
            </w:r>
          </w:p>
          <w:p w:rsidR="00EC61AD" w:rsidRPr="00205F48" w:rsidRDefault="00EC61AD" w:rsidP="001E7335">
            <w:pPr>
              <w:pStyle w:val="Tablea"/>
            </w:pPr>
            <w:r w:rsidRPr="00205F48">
              <w:t>(b) cooked or uncooked plant products</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20</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Used earth</w:t>
            </w:r>
            <w:r w:rsidR="00205F48">
              <w:noBreakHyphen/>
            </w:r>
            <w:r w:rsidRPr="00205F48">
              <w:t>moving, agricultural, construction or timber felling machinery, including assembled parts, that have come into contact with soil or material of plant origin</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21</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Used tyres, with or without rims, other than those imported as part of a vehicle or as a spare tyre for an imported vehicle</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22</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Used mining machinery, including oil</w:t>
            </w:r>
            <w:r w:rsidR="00205F48">
              <w:noBreakHyphen/>
            </w:r>
            <w:r w:rsidRPr="00205F48">
              <w:t>field drilling machinery that has come into contact with soil</w:t>
            </w:r>
          </w:p>
        </w:tc>
      </w:tr>
      <w:tr w:rsidR="00EC61AD" w:rsidRPr="00205F48" w:rsidTr="009A72EB">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t>23</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Used grain</w:t>
            </w:r>
            <w:r w:rsidR="00205F48">
              <w:noBreakHyphen/>
            </w:r>
            <w:r w:rsidRPr="00205F48">
              <w:t>milling machinery</w:t>
            </w:r>
          </w:p>
        </w:tc>
      </w:tr>
      <w:tr w:rsidR="00EC61AD" w:rsidRPr="00205F48" w:rsidTr="001E7335">
        <w:trPr>
          <w:cantSplit/>
        </w:trPr>
        <w:tc>
          <w:tcPr>
            <w:tcW w:w="1275" w:type="dxa"/>
            <w:tcBorders>
              <w:top w:val="single" w:sz="4" w:space="0" w:color="auto"/>
              <w:bottom w:val="single" w:sz="4" w:space="0" w:color="auto"/>
            </w:tcBorders>
          </w:tcPr>
          <w:p w:rsidR="00EC61AD" w:rsidRPr="00205F48" w:rsidRDefault="00EC61AD" w:rsidP="001E7335">
            <w:pPr>
              <w:pStyle w:val="Tabletext"/>
            </w:pPr>
            <w:r w:rsidRPr="00205F48">
              <w:lastRenderedPageBreak/>
              <w:t>24</w:t>
            </w:r>
          </w:p>
        </w:tc>
        <w:tc>
          <w:tcPr>
            <w:tcW w:w="6096" w:type="dxa"/>
            <w:tcBorders>
              <w:top w:val="single" w:sz="4" w:space="0" w:color="auto"/>
              <w:bottom w:val="single" w:sz="4" w:space="0" w:color="auto"/>
            </w:tcBorders>
          </w:tcPr>
          <w:p w:rsidR="00EC61AD" w:rsidRPr="00205F48" w:rsidRDefault="00EC61AD" w:rsidP="001E7335">
            <w:pPr>
              <w:pStyle w:val="Tabletext"/>
            </w:pPr>
            <w:r w:rsidRPr="00205F48">
              <w:t>Field</w:t>
            </w:r>
            <w:r w:rsidR="00205F48">
              <w:noBreakHyphen/>
            </w:r>
            <w:r w:rsidRPr="00205F48">
              <w:t>tested agricultural machinery that has come into contact with soil or material of plant origin</w:t>
            </w:r>
          </w:p>
        </w:tc>
      </w:tr>
      <w:tr w:rsidR="00EC61AD" w:rsidRPr="00205F48" w:rsidTr="001E7335">
        <w:trPr>
          <w:cantSplit/>
        </w:trPr>
        <w:tc>
          <w:tcPr>
            <w:tcW w:w="7371" w:type="dxa"/>
            <w:gridSpan w:val="2"/>
            <w:tcBorders>
              <w:top w:val="single" w:sz="4" w:space="0" w:color="auto"/>
              <w:bottom w:val="single" w:sz="4" w:space="0" w:color="auto"/>
            </w:tcBorders>
          </w:tcPr>
          <w:p w:rsidR="00EC61AD" w:rsidRPr="00205F48" w:rsidRDefault="00EC61AD" w:rsidP="001E7335">
            <w:pPr>
              <w:pStyle w:val="Tabletext"/>
              <w:rPr>
                <w:b/>
              </w:rPr>
            </w:pPr>
            <w:r w:rsidRPr="00205F48">
              <w:rPr>
                <w:b/>
              </w:rPr>
              <w:t>Bioremedial products</w:t>
            </w:r>
          </w:p>
        </w:tc>
      </w:tr>
      <w:tr w:rsidR="00EC61AD" w:rsidRPr="00205F48" w:rsidTr="001E7335">
        <w:trPr>
          <w:cantSplit/>
        </w:trPr>
        <w:tc>
          <w:tcPr>
            <w:tcW w:w="1275" w:type="dxa"/>
            <w:tcBorders>
              <w:top w:val="single" w:sz="4" w:space="0" w:color="auto"/>
              <w:bottom w:val="single" w:sz="12" w:space="0" w:color="auto"/>
            </w:tcBorders>
          </w:tcPr>
          <w:p w:rsidR="00EC61AD" w:rsidRPr="00205F48" w:rsidRDefault="00EC61AD" w:rsidP="001E7335">
            <w:pPr>
              <w:pStyle w:val="Tabletext"/>
            </w:pPr>
            <w:r w:rsidRPr="00205F48">
              <w:t>25</w:t>
            </w:r>
          </w:p>
        </w:tc>
        <w:tc>
          <w:tcPr>
            <w:tcW w:w="6096" w:type="dxa"/>
            <w:tcBorders>
              <w:top w:val="single" w:sz="4" w:space="0" w:color="auto"/>
              <w:bottom w:val="single" w:sz="12" w:space="0" w:color="auto"/>
            </w:tcBorders>
          </w:tcPr>
          <w:p w:rsidR="00CA2BE4" w:rsidRPr="00205F48" w:rsidRDefault="00CA2BE4" w:rsidP="00CA2BE4">
            <w:pPr>
              <w:pStyle w:val="Tabletext"/>
            </w:pPr>
            <w:r w:rsidRPr="00205F48">
              <w:t>Bioremedial products other than:</w:t>
            </w:r>
          </w:p>
          <w:p w:rsidR="00CA2BE4" w:rsidRPr="00205F48" w:rsidRDefault="00CA2BE4" w:rsidP="00CA2BE4">
            <w:pPr>
              <w:pStyle w:val="Tablea"/>
            </w:pPr>
            <w:r w:rsidRPr="00205F48">
              <w:t>(a) synthetic or chemical bioremedial products; or</w:t>
            </w:r>
          </w:p>
          <w:p w:rsidR="00CA2BE4" w:rsidRPr="00205F48" w:rsidRDefault="00CA2BE4" w:rsidP="00CA2BE4">
            <w:pPr>
              <w:pStyle w:val="Tablea"/>
            </w:pPr>
            <w:r w:rsidRPr="00205F48">
              <w:t>(b) products that are, or the only ingredients of which that are biological materials are, the following:</w:t>
            </w:r>
          </w:p>
          <w:p w:rsidR="00CA2BE4" w:rsidRPr="00205F48" w:rsidRDefault="00CA2BE4" w:rsidP="00CA2BE4">
            <w:pPr>
              <w:pStyle w:val="Tablei"/>
            </w:pPr>
            <w:r w:rsidRPr="00205F48">
              <w:t>(i) alcohols;</w:t>
            </w:r>
          </w:p>
          <w:p w:rsidR="00CA2BE4" w:rsidRPr="00205F48" w:rsidRDefault="00CA2BE4" w:rsidP="00CA2BE4">
            <w:pPr>
              <w:pStyle w:val="Tablei"/>
            </w:pPr>
            <w:r w:rsidRPr="00205F48">
              <w:t xml:space="preserve">(ii) cultures of </w:t>
            </w:r>
            <w:r w:rsidRPr="00205F48">
              <w:rPr>
                <w:i/>
              </w:rPr>
              <w:t>Saccharomyces cerevisiae</w:t>
            </w:r>
            <w:r w:rsidRPr="00205F48">
              <w:t xml:space="preserve"> (for example, Baker’s yeast or Brewer’s yeast);</w:t>
            </w:r>
          </w:p>
          <w:p w:rsidR="00CA2BE4" w:rsidRPr="00205F48" w:rsidRDefault="00CA2BE4" w:rsidP="00CA2BE4">
            <w:pPr>
              <w:pStyle w:val="Tablei"/>
            </w:pPr>
            <w:r w:rsidRPr="00205F48">
              <w:t>(iii) citric acid;</w:t>
            </w:r>
          </w:p>
          <w:p w:rsidR="00CA2BE4" w:rsidRPr="00205F48" w:rsidRDefault="00CA2BE4" w:rsidP="00CA2BE4">
            <w:pPr>
              <w:pStyle w:val="Tablei"/>
            </w:pPr>
            <w:r w:rsidRPr="00205F48">
              <w:t>(iv) lactic acid;</w:t>
            </w:r>
          </w:p>
          <w:p w:rsidR="00CA2BE4" w:rsidRPr="00205F48" w:rsidRDefault="00CA2BE4" w:rsidP="00CA2BE4">
            <w:pPr>
              <w:pStyle w:val="Tablei"/>
            </w:pPr>
            <w:r w:rsidRPr="00205F48">
              <w:t>(v) purified amino acids (other than those derived from neural material);</w:t>
            </w:r>
          </w:p>
          <w:p w:rsidR="00CA2BE4" w:rsidRPr="00205F48" w:rsidRDefault="00CA2BE4" w:rsidP="00CA2BE4">
            <w:pPr>
              <w:pStyle w:val="Tablei"/>
            </w:pPr>
            <w:r w:rsidRPr="00205F48">
              <w:t>(vi) purified vitamins;</w:t>
            </w:r>
          </w:p>
          <w:p w:rsidR="00EC61AD" w:rsidRPr="00205F48" w:rsidRDefault="00CA2BE4" w:rsidP="002D6211">
            <w:pPr>
              <w:pStyle w:val="Tablei"/>
            </w:pPr>
            <w:r w:rsidRPr="00205F48">
              <w:t>(vii) xanthan gum</w:t>
            </w:r>
          </w:p>
        </w:tc>
      </w:tr>
    </w:tbl>
    <w:p w:rsidR="00A456ED" w:rsidRPr="00205F48" w:rsidRDefault="00A456ED" w:rsidP="001E7335">
      <w:pPr>
        <w:pStyle w:val="Tabletext"/>
      </w:pPr>
    </w:p>
    <w:p w:rsidR="00A456ED" w:rsidRPr="00205F48" w:rsidRDefault="002737FF" w:rsidP="005E4FA6">
      <w:pPr>
        <w:pStyle w:val="ActHead3"/>
        <w:pageBreakBefore/>
      </w:pPr>
      <w:bookmarkStart w:id="44" w:name="_Toc431908270"/>
      <w:r w:rsidRPr="00205F48">
        <w:rPr>
          <w:rStyle w:val="CharDivNo"/>
        </w:rPr>
        <w:lastRenderedPageBreak/>
        <w:t>Division</w:t>
      </w:r>
      <w:r w:rsidR="00205F48">
        <w:rPr>
          <w:rStyle w:val="CharDivNo"/>
        </w:rPr>
        <w:t> </w:t>
      </w:r>
      <w:r w:rsidR="00A456ED" w:rsidRPr="00205F48">
        <w:rPr>
          <w:rStyle w:val="CharDivNo"/>
        </w:rPr>
        <w:t>2</w:t>
      </w:r>
      <w:r w:rsidRPr="00205F48">
        <w:t>—</w:t>
      </w:r>
      <w:r w:rsidR="00A456ED" w:rsidRPr="00205F48">
        <w:rPr>
          <w:rStyle w:val="CharDivText"/>
        </w:rPr>
        <w:t>Importation into Australia of articles and things likely to introduce diseases or pests</w:t>
      </w:r>
      <w:bookmarkEnd w:id="44"/>
    </w:p>
    <w:p w:rsidR="00A456ED" w:rsidRPr="00205F48" w:rsidRDefault="00A456ED" w:rsidP="002737FF">
      <w:pPr>
        <w:pStyle w:val="ActHead5"/>
      </w:pPr>
      <w:bookmarkStart w:id="45" w:name="_Toc431908271"/>
      <w:r w:rsidRPr="00205F48">
        <w:rPr>
          <w:rStyle w:val="CharSectno"/>
        </w:rPr>
        <w:t>33</w:t>
      </w:r>
      <w:r w:rsidR="002737FF" w:rsidRPr="00205F48">
        <w:t xml:space="preserve">  </w:t>
      </w:r>
      <w:r w:rsidRPr="00205F48">
        <w:t>Importation of articles likely to introduce diseases or pests</w:t>
      </w:r>
      <w:r w:rsidR="002737FF" w:rsidRPr="00205F48">
        <w:t>—</w:t>
      </w:r>
      <w:r w:rsidRPr="00205F48">
        <w:t>Australia (Quarantine Act, ss 5(1) and 13(1)(d) and (e))</w:t>
      </w:r>
      <w:bookmarkEnd w:id="45"/>
    </w:p>
    <w:p w:rsidR="00A456ED" w:rsidRPr="00205F48" w:rsidRDefault="00A456ED" w:rsidP="002737FF">
      <w:pPr>
        <w:pStyle w:val="subsection"/>
      </w:pPr>
      <w:r w:rsidRPr="00205F48">
        <w:tab/>
        <w:t>(1)</w:t>
      </w:r>
      <w:r w:rsidRPr="00205F48">
        <w:tab/>
        <w:t xml:space="preserve">The importation into Australia of an article or thing likely to introduce a disease or pest (other than an article or thing to which </w:t>
      </w:r>
      <w:r w:rsidR="00205F48">
        <w:t>subsection (</w:t>
      </w:r>
      <w:r w:rsidRPr="00205F48">
        <w:t xml:space="preserve">2) </w:t>
      </w:r>
      <w:r w:rsidR="00CA2BE4" w:rsidRPr="00205F48">
        <w:t xml:space="preserve">or (3) </w:t>
      </w:r>
      <w:r w:rsidRPr="00205F48">
        <w:t>applies) is prohibited unless a Director of Quarantine has granted a permit to import the article or thing into Australia.</w:t>
      </w:r>
    </w:p>
    <w:p w:rsidR="00A456ED" w:rsidRPr="00205F48" w:rsidRDefault="002737FF" w:rsidP="002737FF">
      <w:pPr>
        <w:pStyle w:val="notetext"/>
      </w:pPr>
      <w:r w:rsidRPr="00205F48">
        <w:t>Note 1:</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2737FF" w:rsidP="002737FF">
      <w:pPr>
        <w:pStyle w:val="notetext"/>
      </w:pPr>
      <w:r w:rsidRPr="00205F48">
        <w:t>Note 2:</w:t>
      </w:r>
      <w:r w:rsidRPr="00205F48">
        <w:tab/>
      </w:r>
      <w:r w:rsidR="00A456ED" w:rsidRPr="00205F48">
        <w:t xml:space="preserve">For the meaning of </w:t>
      </w:r>
      <w:r w:rsidR="00A456ED" w:rsidRPr="00205F48">
        <w:rPr>
          <w:b/>
          <w:i/>
        </w:rPr>
        <w:t>article likely to introduce a disease or pest</w:t>
      </w:r>
      <w:r w:rsidR="00A456ED" w:rsidRPr="00205F48">
        <w:t>, see table 12 in section</w:t>
      </w:r>
      <w:r w:rsidR="00205F48">
        <w:t> </w:t>
      </w:r>
      <w:r w:rsidR="00A456ED" w:rsidRPr="00205F48">
        <w:t>32.</w:t>
      </w:r>
    </w:p>
    <w:p w:rsidR="00CA2BE4" w:rsidRPr="00205F48" w:rsidRDefault="00CA2BE4" w:rsidP="00CA2BE4">
      <w:pPr>
        <w:pStyle w:val="subsection"/>
      </w:pPr>
      <w:r w:rsidRPr="00205F48">
        <w:tab/>
        <w:t>(2)</w:t>
      </w:r>
      <w:r w:rsidRPr="00205F48">
        <w:tab/>
        <w:t>This subsection applies to a teleost fish product that is permitted to be imported under:</w:t>
      </w:r>
    </w:p>
    <w:p w:rsidR="00CA2BE4" w:rsidRPr="00205F48" w:rsidRDefault="00CA2BE4" w:rsidP="00CA2BE4">
      <w:pPr>
        <w:pStyle w:val="paragraph"/>
      </w:pPr>
      <w:r w:rsidRPr="00205F48">
        <w:tab/>
        <w:t>(a)</w:t>
      </w:r>
      <w:r w:rsidRPr="00205F48">
        <w:tab/>
        <w:t>paragraph</w:t>
      </w:r>
      <w:r w:rsidR="00205F48">
        <w:t> </w:t>
      </w:r>
      <w:r w:rsidRPr="00205F48">
        <w:t>38(2)(a) (see item</w:t>
      </w:r>
      <w:r w:rsidR="00205F48">
        <w:t> </w:t>
      </w:r>
      <w:r w:rsidRPr="00205F48">
        <w:t>25C of table 13); or</w:t>
      </w:r>
    </w:p>
    <w:p w:rsidR="00CA2BE4" w:rsidRPr="00205F48" w:rsidRDefault="00CA2BE4" w:rsidP="00CA2BE4">
      <w:pPr>
        <w:pStyle w:val="paragraph"/>
      </w:pPr>
      <w:r w:rsidRPr="00205F48">
        <w:tab/>
        <w:t>(b)</w:t>
      </w:r>
      <w:r w:rsidRPr="00205F48">
        <w:tab/>
        <w:t>paragraph</w:t>
      </w:r>
      <w:r w:rsidR="00205F48">
        <w:t> </w:t>
      </w:r>
      <w:r w:rsidRPr="00205F48">
        <w:t>38(2)(c).</w:t>
      </w:r>
    </w:p>
    <w:p w:rsidR="00CA2BE4" w:rsidRPr="00205F48" w:rsidRDefault="00CA2BE4" w:rsidP="00CA2BE4">
      <w:pPr>
        <w:pStyle w:val="subsection"/>
      </w:pPr>
      <w:r w:rsidRPr="00205F48">
        <w:tab/>
        <w:t>(3)</w:t>
      </w:r>
      <w:r w:rsidRPr="00205F48">
        <w:tab/>
        <w:t>This subsection applies to an article or thing that is permitted to be imported under Division</w:t>
      </w:r>
      <w:r w:rsidR="00205F48">
        <w:t> </w:t>
      </w:r>
      <w:r w:rsidRPr="00205F48">
        <w:t>3 of Part</w:t>
      </w:r>
      <w:r w:rsidR="00205F48">
        <w:t> </w:t>
      </w:r>
      <w:r w:rsidRPr="00205F48">
        <w:t>4.</w:t>
      </w:r>
    </w:p>
    <w:p w:rsidR="00A456ED" w:rsidRPr="00205F48" w:rsidRDefault="002737FF" w:rsidP="00344969">
      <w:pPr>
        <w:pStyle w:val="ActHead2"/>
        <w:pageBreakBefore/>
      </w:pPr>
      <w:bookmarkStart w:id="46" w:name="_Toc431908272"/>
      <w:r w:rsidRPr="00205F48">
        <w:rPr>
          <w:rStyle w:val="CharPartNo"/>
        </w:rPr>
        <w:lastRenderedPageBreak/>
        <w:t>Part</w:t>
      </w:r>
      <w:r w:rsidR="00205F48">
        <w:rPr>
          <w:rStyle w:val="CharPartNo"/>
        </w:rPr>
        <w:t> </w:t>
      </w:r>
      <w:r w:rsidR="00A456ED" w:rsidRPr="00205F48">
        <w:rPr>
          <w:rStyle w:val="CharPartNo"/>
        </w:rPr>
        <w:t>6</w:t>
      </w:r>
      <w:r w:rsidRPr="00205F48">
        <w:t>—</w:t>
      </w:r>
      <w:r w:rsidR="00A456ED" w:rsidRPr="00205F48">
        <w:rPr>
          <w:rStyle w:val="CharPartText"/>
        </w:rPr>
        <w:t>Animal quarantine</w:t>
      </w:r>
      <w:bookmarkEnd w:id="46"/>
    </w:p>
    <w:p w:rsidR="00A456ED" w:rsidRPr="00205F48" w:rsidRDefault="002737FF" w:rsidP="002737FF">
      <w:pPr>
        <w:pStyle w:val="ActHead3"/>
      </w:pPr>
      <w:bookmarkStart w:id="47" w:name="_Toc431908273"/>
      <w:r w:rsidRPr="00205F48">
        <w:rPr>
          <w:rStyle w:val="CharDivNo"/>
        </w:rPr>
        <w:t>Division</w:t>
      </w:r>
      <w:r w:rsidR="00205F48">
        <w:rPr>
          <w:rStyle w:val="CharDivNo"/>
        </w:rPr>
        <w:t> </w:t>
      </w:r>
      <w:r w:rsidR="00A456ED" w:rsidRPr="00205F48">
        <w:rPr>
          <w:rStyle w:val="CharDivNo"/>
        </w:rPr>
        <w:t>1</w:t>
      </w:r>
      <w:r w:rsidRPr="00205F48">
        <w:t>—</w:t>
      </w:r>
      <w:r w:rsidR="00A456ED" w:rsidRPr="00205F48">
        <w:rPr>
          <w:rStyle w:val="CharDivText"/>
        </w:rPr>
        <w:t>General</w:t>
      </w:r>
      <w:bookmarkEnd w:id="47"/>
    </w:p>
    <w:p w:rsidR="00A456ED" w:rsidRPr="00205F48" w:rsidRDefault="00A456ED" w:rsidP="002737FF">
      <w:pPr>
        <w:pStyle w:val="ActHead5"/>
      </w:pPr>
      <w:bookmarkStart w:id="48" w:name="_Toc431908274"/>
      <w:r w:rsidRPr="00205F48">
        <w:rPr>
          <w:rStyle w:val="CharSectno"/>
        </w:rPr>
        <w:t>35</w:t>
      </w:r>
      <w:r w:rsidR="002737FF" w:rsidRPr="00205F48">
        <w:t xml:space="preserve">  </w:t>
      </w:r>
      <w:r w:rsidRPr="00205F48">
        <w:t>Definitions for Part</w:t>
      </w:r>
      <w:bookmarkEnd w:id="48"/>
    </w:p>
    <w:p w:rsidR="009244D2" w:rsidRPr="00205F48" w:rsidRDefault="009244D2" w:rsidP="002737FF">
      <w:pPr>
        <w:pStyle w:val="subsection"/>
      </w:pPr>
      <w:r w:rsidRPr="00205F48">
        <w:tab/>
        <w:t>(1)</w:t>
      </w:r>
      <w:r w:rsidRPr="00205F48">
        <w:tab/>
        <w:t>In this Part:</w:t>
      </w:r>
    </w:p>
    <w:p w:rsidR="00A456ED" w:rsidRPr="00205F48" w:rsidRDefault="00A456ED" w:rsidP="002737FF">
      <w:pPr>
        <w:pStyle w:val="Definition"/>
      </w:pPr>
      <w:r w:rsidRPr="00205F48">
        <w:rPr>
          <w:b/>
          <w:i/>
        </w:rPr>
        <w:t>animal part</w:t>
      </w:r>
      <w:r w:rsidRPr="00205F48">
        <w:t xml:space="preserve"> means a part of an animal and (unless the contrary is stated) includes:</w:t>
      </w:r>
    </w:p>
    <w:p w:rsidR="00A456ED" w:rsidRPr="00205F48" w:rsidRDefault="00A456ED" w:rsidP="002737FF">
      <w:pPr>
        <w:pStyle w:val="paragraph"/>
      </w:pPr>
      <w:r w:rsidRPr="00205F48">
        <w:tab/>
        <w:t>(a)</w:t>
      </w:r>
      <w:r w:rsidRPr="00205F48">
        <w:tab/>
        <w:t>blood; and</w:t>
      </w:r>
    </w:p>
    <w:p w:rsidR="00A456ED" w:rsidRPr="00205F48" w:rsidRDefault="00A456ED" w:rsidP="002737FF">
      <w:pPr>
        <w:pStyle w:val="paragraph"/>
      </w:pPr>
      <w:r w:rsidRPr="00205F48">
        <w:tab/>
        <w:t>(b)</w:t>
      </w:r>
      <w:r w:rsidRPr="00205F48">
        <w:tab/>
        <w:t>tissue; and</w:t>
      </w:r>
    </w:p>
    <w:p w:rsidR="00A456ED" w:rsidRPr="00205F48" w:rsidRDefault="00A456ED" w:rsidP="002737FF">
      <w:pPr>
        <w:pStyle w:val="paragraph"/>
      </w:pPr>
      <w:r w:rsidRPr="00205F48">
        <w:tab/>
        <w:t>(c)</w:t>
      </w:r>
      <w:r w:rsidRPr="00205F48">
        <w:tab/>
        <w:t>animal reproductive material; and</w:t>
      </w:r>
    </w:p>
    <w:p w:rsidR="00A456ED" w:rsidRPr="00205F48" w:rsidRDefault="00A456ED" w:rsidP="002737FF">
      <w:pPr>
        <w:pStyle w:val="paragraph"/>
      </w:pPr>
      <w:r w:rsidRPr="00205F48">
        <w:tab/>
        <w:t>(d)</w:t>
      </w:r>
      <w:r w:rsidRPr="00205F48">
        <w:tab/>
        <w:t>skin (whether or not tanned); and</w:t>
      </w:r>
    </w:p>
    <w:p w:rsidR="00A456ED" w:rsidRPr="00205F48" w:rsidRDefault="00A456ED" w:rsidP="002737FF">
      <w:pPr>
        <w:pStyle w:val="paragraph"/>
      </w:pPr>
      <w:r w:rsidRPr="00205F48">
        <w:tab/>
        <w:t>(e)</w:t>
      </w:r>
      <w:r w:rsidRPr="00205F48">
        <w:tab/>
        <w:t>bone; and</w:t>
      </w:r>
    </w:p>
    <w:p w:rsidR="00A456ED" w:rsidRPr="00205F48" w:rsidRDefault="00A456ED" w:rsidP="002737FF">
      <w:pPr>
        <w:pStyle w:val="paragraph"/>
      </w:pPr>
      <w:r w:rsidRPr="00205F48">
        <w:tab/>
        <w:t>(f)</w:t>
      </w:r>
      <w:r w:rsidRPr="00205F48">
        <w:tab/>
        <w:t>hair and feathers; and</w:t>
      </w:r>
    </w:p>
    <w:p w:rsidR="00A456ED" w:rsidRPr="00205F48" w:rsidRDefault="00A456ED" w:rsidP="002737FF">
      <w:pPr>
        <w:pStyle w:val="paragraph"/>
      </w:pPr>
      <w:r w:rsidRPr="00205F48">
        <w:tab/>
        <w:t>(g)</w:t>
      </w:r>
      <w:r w:rsidRPr="00205F48">
        <w:tab/>
        <w:t>scales; and</w:t>
      </w:r>
    </w:p>
    <w:p w:rsidR="00A456ED" w:rsidRPr="00205F48" w:rsidRDefault="00A456ED" w:rsidP="002737FF">
      <w:pPr>
        <w:pStyle w:val="paragraph"/>
      </w:pPr>
      <w:r w:rsidRPr="00205F48">
        <w:tab/>
        <w:t>(h)</w:t>
      </w:r>
      <w:r w:rsidRPr="00205F48">
        <w:tab/>
        <w:t>chitin.</w:t>
      </w:r>
    </w:p>
    <w:p w:rsidR="00A456ED" w:rsidRPr="00205F48" w:rsidRDefault="00A456ED" w:rsidP="002737FF">
      <w:pPr>
        <w:pStyle w:val="Definition"/>
      </w:pPr>
      <w:r w:rsidRPr="00205F48">
        <w:rPr>
          <w:b/>
          <w:i/>
        </w:rPr>
        <w:t>animal reproductive material</w:t>
      </w:r>
      <w:r w:rsidRPr="00205F48">
        <w:t xml:space="preserve"> means a part of an animal from which another animal can be reproduced, and includes semen, ova, or an embryo.</w:t>
      </w:r>
    </w:p>
    <w:p w:rsidR="00A456ED" w:rsidRPr="00205F48" w:rsidRDefault="00A456ED" w:rsidP="002737FF">
      <w:pPr>
        <w:pStyle w:val="Definition"/>
      </w:pPr>
      <w:r w:rsidRPr="00205F48">
        <w:rPr>
          <w:b/>
          <w:i/>
        </w:rPr>
        <w:t>animal tissue product</w:t>
      </w:r>
      <w:r w:rsidRPr="00205F48">
        <w:t xml:space="preserve"> means a product that contains animal tissue, or of which animal tissue is an ingredient.</w:t>
      </w:r>
    </w:p>
    <w:p w:rsidR="00A456ED" w:rsidRPr="00205F48" w:rsidRDefault="00A456ED" w:rsidP="002737FF">
      <w:pPr>
        <w:pStyle w:val="Definition"/>
      </w:pPr>
      <w:r w:rsidRPr="00205F48">
        <w:rPr>
          <w:b/>
          <w:i/>
        </w:rPr>
        <w:t>bee product</w:t>
      </w:r>
      <w:r w:rsidRPr="00205F48">
        <w:t xml:space="preserve"> means a product produced by bees.</w:t>
      </w:r>
    </w:p>
    <w:p w:rsidR="00A456ED" w:rsidRPr="00205F48" w:rsidRDefault="00A456ED" w:rsidP="002737FF">
      <w:pPr>
        <w:pStyle w:val="Definition"/>
      </w:pPr>
      <w:r w:rsidRPr="00205F48">
        <w:rPr>
          <w:b/>
          <w:i/>
        </w:rPr>
        <w:t>meat</w:t>
      </w:r>
      <w:r w:rsidRPr="00205F48">
        <w:t xml:space="preserve"> means a part of an animal (other than a fish, a mollusc, a crustacean, a cnidarian, an echinoderm or a tunicate) that is intended or able to be used as food by a human being or an animal (whether or not cooked, dried or otherwise processed), and includes blood, bone</w:t>
      </w:r>
      <w:r w:rsidR="00205F48">
        <w:noBreakHyphen/>
      </w:r>
      <w:r w:rsidRPr="00205F48">
        <w:t>meal, meat meal, tallow and fat.</w:t>
      </w:r>
    </w:p>
    <w:p w:rsidR="00A456ED" w:rsidRPr="00205F48" w:rsidRDefault="00A456ED" w:rsidP="002737FF">
      <w:pPr>
        <w:pStyle w:val="Definition"/>
      </w:pPr>
      <w:r w:rsidRPr="00205F48">
        <w:rPr>
          <w:b/>
          <w:i/>
        </w:rPr>
        <w:t xml:space="preserve">meat product </w:t>
      </w:r>
      <w:r w:rsidRPr="00205F48">
        <w:t>means a product that contains meat, or of which meat is an ingredient.</w:t>
      </w:r>
    </w:p>
    <w:p w:rsidR="009244D2" w:rsidRPr="00205F48" w:rsidRDefault="009244D2" w:rsidP="002737FF">
      <w:pPr>
        <w:pStyle w:val="subsection"/>
      </w:pPr>
      <w:r w:rsidRPr="00205F48">
        <w:tab/>
        <w:t>(2)</w:t>
      </w:r>
      <w:r w:rsidRPr="00205F48">
        <w:tab/>
        <w:t xml:space="preserve">In this Part, a product is for </w:t>
      </w:r>
      <w:r w:rsidRPr="00205F48">
        <w:rPr>
          <w:b/>
          <w:i/>
        </w:rPr>
        <w:t>instant use</w:t>
      </w:r>
      <w:r w:rsidRPr="00205F48">
        <w:t xml:space="preserve"> if:</w:t>
      </w:r>
    </w:p>
    <w:p w:rsidR="009244D2" w:rsidRPr="00205F48" w:rsidRDefault="009244D2" w:rsidP="002737FF">
      <w:pPr>
        <w:pStyle w:val="paragraph"/>
      </w:pPr>
      <w:r w:rsidRPr="00205F48">
        <w:tab/>
        <w:t>(a)</w:t>
      </w:r>
      <w:r w:rsidRPr="00205F48">
        <w:tab/>
        <w:t>the product has been commercially manufactured; and</w:t>
      </w:r>
    </w:p>
    <w:p w:rsidR="009244D2" w:rsidRPr="00205F48" w:rsidRDefault="009244D2" w:rsidP="002737FF">
      <w:pPr>
        <w:pStyle w:val="paragraph"/>
      </w:pPr>
      <w:r w:rsidRPr="00205F48">
        <w:tab/>
        <w:t>(b)</w:t>
      </w:r>
      <w:r w:rsidRPr="00205F48">
        <w:tab/>
        <w:t>the product has been packaged by the manufacturer as a single serving of the product; and</w:t>
      </w:r>
    </w:p>
    <w:p w:rsidR="009244D2" w:rsidRPr="00205F48" w:rsidRDefault="009244D2" w:rsidP="002737FF">
      <w:pPr>
        <w:pStyle w:val="paragraph"/>
      </w:pPr>
      <w:r w:rsidRPr="00205F48">
        <w:tab/>
        <w:t>(c)</w:t>
      </w:r>
      <w:r w:rsidRPr="00205F48">
        <w:tab/>
        <w:t>the product is in that package; and</w:t>
      </w:r>
    </w:p>
    <w:p w:rsidR="009244D2" w:rsidRPr="00205F48" w:rsidRDefault="009244D2" w:rsidP="002737FF">
      <w:pPr>
        <w:pStyle w:val="paragraph"/>
      </w:pPr>
      <w:r w:rsidRPr="00205F48">
        <w:tab/>
        <w:t>(d)</w:t>
      </w:r>
      <w:r w:rsidRPr="00205F48">
        <w:tab/>
        <w:t>the package has not been opened or broken; and</w:t>
      </w:r>
    </w:p>
    <w:p w:rsidR="009244D2" w:rsidRPr="00205F48" w:rsidRDefault="009244D2" w:rsidP="002737FF">
      <w:pPr>
        <w:pStyle w:val="paragraph"/>
      </w:pPr>
      <w:r w:rsidRPr="00205F48">
        <w:tab/>
        <w:t>(e)</w:t>
      </w:r>
      <w:r w:rsidRPr="00205F48">
        <w:tab/>
        <w:t>the package includes all of the elements necessary to be consumed as intended by the manufacturer; and</w:t>
      </w:r>
    </w:p>
    <w:p w:rsidR="009244D2" w:rsidRPr="00205F48" w:rsidRDefault="009244D2" w:rsidP="002737FF">
      <w:pPr>
        <w:pStyle w:val="paragraph"/>
      </w:pPr>
      <w:r w:rsidRPr="00205F48">
        <w:tab/>
        <w:t>(f)</w:t>
      </w:r>
      <w:r w:rsidRPr="00205F48">
        <w:tab/>
        <w:t>the product requires very little treatment or preparation in order to be used as intended by the manufacturer.</w:t>
      </w:r>
    </w:p>
    <w:p w:rsidR="009244D2" w:rsidRPr="00205F48" w:rsidRDefault="009244D2" w:rsidP="004B722C">
      <w:pPr>
        <w:pStyle w:val="notetext"/>
      </w:pPr>
      <w:r w:rsidRPr="00205F48">
        <w:t xml:space="preserve">Examples for </w:t>
      </w:r>
      <w:r w:rsidR="00205F48">
        <w:t>paragraph (</w:t>
      </w:r>
      <w:r w:rsidRPr="00205F48">
        <w:t>f)</w:t>
      </w:r>
      <w:r w:rsidR="004B722C" w:rsidRPr="00205F48">
        <w:t>:</w:t>
      </w:r>
      <w:r w:rsidR="004B722C" w:rsidRPr="00205F48">
        <w:tab/>
      </w:r>
      <w:r w:rsidRPr="00205F48">
        <w:t>Adding water, heating or boiling.</w:t>
      </w:r>
    </w:p>
    <w:p w:rsidR="00A456ED" w:rsidRPr="00205F48" w:rsidRDefault="00A456ED" w:rsidP="00433DFF">
      <w:pPr>
        <w:pStyle w:val="ActHead5"/>
      </w:pPr>
      <w:bookmarkStart w:id="49" w:name="_Toc431908275"/>
      <w:r w:rsidRPr="00205F48">
        <w:rPr>
          <w:rStyle w:val="CharSectno"/>
        </w:rPr>
        <w:lastRenderedPageBreak/>
        <w:t>36</w:t>
      </w:r>
      <w:r w:rsidR="002737FF" w:rsidRPr="00205F48">
        <w:t xml:space="preserve">  </w:t>
      </w:r>
      <w:r w:rsidRPr="00205F48">
        <w:t xml:space="preserve">Quarantinable diseases (Quarantine Act, ss 5(1) (definition of </w:t>
      </w:r>
      <w:r w:rsidRPr="00205F48">
        <w:rPr>
          <w:i/>
        </w:rPr>
        <w:t>quarantinable disease</w:t>
      </w:r>
      <w:r w:rsidRPr="00205F48">
        <w:t>) and 13(1)(ca))</w:t>
      </w:r>
      <w:bookmarkEnd w:id="49"/>
    </w:p>
    <w:p w:rsidR="00A456ED" w:rsidRPr="00205F48" w:rsidRDefault="00A456ED" w:rsidP="00433DFF">
      <w:pPr>
        <w:pStyle w:val="subsection"/>
        <w:keepNext/>
        <w:keepLines/>
      </w:pPr>
      <w:r w:rsidRPr="00205F48">
        <w:tab/>
      </w:r>
      <w:r w:rsidRPr="00205F48">
        <w:tab/>
        <w:t xml:space="preserve">Each disease mentioned in </w:t>
      </w:r>
      <w:r w:rsidR="002737FF" w:rsidRPr="00205F48">
        <w:t>Schedule</w:t>
      </w:r>
      <w:r w:rsidR="00205F48">
        <w:t> </w:t>
      </w:r>
      <w:r w:rsidRPr="00205F48">
        <w:t>3 is a quarantinable disease for Australia.</w:t>
      </w:r>
    </w:p>
    <w:p w:rsidR="00A456ED" w:rsidRPr="00205F48" w:rsidRDefault="002737FF" w:rsidP="00433DFF">
      <w:pPr>
        <w:pStyle w:val="notetext"/>
        <w:keepNext/>
        <w:keepLines/>
      </w:pPr>
      <w:r w:rsidRPr="00205F48">
        <w:t>Note:</w:t>
      </w:r>
      <w:r w:rsidRPr="00205F48">
        <w:tab/>
      </w:r>
      <w:r w:rsidR="00A456ED" w:rsidRPr="00205F48">
        <w:t xml:space="preserve">The </w:t>
      </w:r>
      <w:r w:rsidRPr="00205F48">
        <w:t>Schedule </w:t>
      </w:r>
      <w:r w:rsidR="00A456ED" w:rsidRPr="00205F48">
        <w:t xml:space="preserve">includes many parasites of animals. </w:t>
      </w:r>
      <w:r w:rsidR="00A456ED" w:rsidRPr="00205F48">
        <w:rPr>
          <w:b/>
          <w:i/>
        </w:rPr>
        <w:t>Disease</w:t>
      </w:r>
      <w:r w:rsidR="00A456ED" w:rsidRPr="00205F48">
        <w:t xml:space="preserve"> includes a parasite, see the definition of </w:t>
      </w:r>
      <w:r w:rsidR="00A456ED" w:rsidRPr="00205F48">
        <w:rPr>
          <w:b/>
          <w:i/>
        </w:rPr>
        <w:t>disease</w:t>
      </w:r>
      <w:r w:rsidR="00A456ED" w:rsidRPr="00205F48">
        <w:t xml:space="preserve"> in the Quarantine Act, subsection</w:t>
      </w:r>
      <w:r w:rsidR="00205F48">
        <w:t> </w:t>
      </w:r>
      <w:r w:rsidR="00A456ED" w:rsidRPr="00205F48">
        <w:t>5(1).</w:t>
      </w:r>
    </w:p>
    <w:p w:rsidR="00A456ED" w:rsidRPr="00205F48" w:rsidRDefault="002737FF" w:rsidP="002737FF">
      <w:pPr>
        <w:pStyle w:val="ActHead3"/>
        <w:pageBreakBefore/>
      </w:pPr>
      <w:bookmarkStart w:id="50" w:name="_Toc431908276"/>
      <w:r w:rsidRPr="00205F48">
        <w:rPr>
          <w:rStyle w:val="CharDivNo"/>
        </w:rPr>
        <w:lastRenderedPageBreak/>
        <w:t>Division</w:t>
      </w:r>
      <w:r w:rsidR="00205F48">
        <w:rPr>
          <w:rStyle w:val="CharDivNo"/>
        </w:rPr>
        <w:t> </w:t>
      </w:r>
      <w:r w:rsidR="00A456ED" w:rsidRPr="00205F48">
        <w:rPr>
          <w:rStyle w:val="CharDivNo"/>
        </w:rPr>
        <w:t>2</w:t>
      </w:r>
      <w:r w:rsidRPr="00205F48">
        <w:t>—</w:t>
      </w:r>
      <w:r w:rsidR="00A456ED" w:rsidRPr="00205F48">
        <w:rPr>
          <w:rStyle w:val="CharDivText"/>
        </w:rPr>
        <w:t>Importation of animals, animal parts and animal products into Australia</w:t>
      </w:r>
      <w:bookmarkEnd w:id="50"/>
    </w:p>
    <w:p w:rsidR="00A456ED" w:rsidRPr="00205F48" w:rsidRDefault="00A456ED" w:rsidP="002737FF">
      <w:pPr>
        <w:pStyle w:val="ActHead5"/>
      </w:pPr>
      <w:bookmarkStart w:id="51" w:name="_Toc431908277"/>
      <w:r w:rsidRPr="00205F48">
        <w:rPr>
          <w:rStyle w:val="CharSectno"/>
        </w:rPr>
        <w:t>37</w:t>
      </w:r>
      <w:r w:rsidR="002737FF" w:rsidRPr="00205F48">
        <w:t xml:space="preserve">  </w:t>
      </w:r>
      <w:r w:rsidRPr="00205F48">
        <w:t>Importation of live animals (Quarantine Act, ss 5(1) and 13(1)(d), (e) and (f))</w:t>
      </w:r>
      <w:bookmarkEnd w:id="51"/>
    </w:p>
    <w:p w:rsidR="00A456ED" w:rsidRPr="00205F48" w:rsidRDefault="00A456ED" w:rsidP="002737FF">
      <w:pPr>
        <w:pStyle w:val="subsection"/>
      </w:pPr>
      <w:r w:rsidRPr="00205F48">
        <w:tab/>
        <w:t>(1)</w:t>
      </w:r>
      <w:r w:rsidRPr="00205F48">
        <w:tab/>
        <w:t>The importation into Australia of a live animal by a person is prohibited unless a Director of Quarantine has granted the person a permit to import it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5B61F9" w:rsidRPr="00205F48" w:rsidRDefault="005B61F9" w:rsidP="005B61F9">
      <w:pPr>
        <w:pStyle w:val="subsection"/>
      </w:pPr>
      <w:r w:rsidRPr="00205F48">
        <w:tab/>
        <w:t>(2)</w:t>
      </w:r>
      <w:r w:rsidRPr="00205F48">
        <w:tab/>
        <w:t xml:space="preserve">However, </w:t>
      </w:r>
      <w:r w:rsidR="00205F48">
        <w:t>subsection (</w:t>
      </w:r>
      <w:r w:rsidRPr="00205F48">
        <w:t>1) does not prohibit the importation into Australia from New Zealand of a live domestic cat if:</w:t>
      </w:r>
    </w:p>
    <w:p w:rsidR="005B61F9" w:rsidRPr="00205F48" w:rsidRDefault="005B61F9" w:rsidP="005B61F9">
      <w:pPr>
        <w:pStyle w:val="paragraph"/>
      </w:pPr>
      <w:r w:rsidRPr="00205F48">
        <w:tab/>
        <w:t>(a)</w:t>
      </w:r>
      <w:r w:rsidRPr="00205F48">
        <w:tab/>
        <w:t>the cat is accompanied by a health certificate for the cat, in a form approved by the Director of Quarantine and signed by an official veterinarian; and</w:t>
      </w:r>
    </w:p>
    <w:p w:rsidR="005B61F9" w:rsidRPr="00205F48" w:rsidRDefault="005B61F9" w:rsidP="005B61F9">
      <w:pPr>
        <w:pStyle w:val="paragraph"/>
      </w:pPr>
      <w:r w:rsidRPr="00205F48">
        <w:tab/>
        <w:t>(b)</w:t>
      </w:r>
      <w:r w:rsidRPr="00205F48">
        <w:tab/>
        <w:t>the certificate was signed not more than 5 days before the day on which the cat is exported from New Zealand; and</w:t>
      </w:r>
    </w:p>
    <w:p w:rsidR="005B61F9" w:rsidRPr="00205F48" w:rsidRDefault="005B61F9" w:rsidP="005B61F9">
      <w:pPr>
        <w:pStyle w:val="paragraph"/>
      </w:pPr>
      <w:r w:rsidRPr="00205F48">
        <w:tab/>
        <w:t>(c)</w:t>
      </w:r>
      <w:r w:rsidRPr="00205F48">
        <w:tab/>
        <w:t>the certificate, or a copy of the certificate, is produced to an officer when the vessel on which the cat is imported arrives at its first port of entry in Australia.</w:t>
      </w:r>
    </w:p>
    <w:p w:rsidR="005B61F9" w:rsidRPr="00205F48" w:rsidRDefault="005B61F9" w:rsidP="005B61F9">
      <w:pPr>
        <w:pStyle w:val="subsection"/>
      </w:pPr>
      <w:r w:rsidRPr="00205F48">
        <w:tab/>
        <w:t>(3)</w:t>
      </w:r>
      <w:r w:rsidRPr="00205F48">
        <w:tab/>
        <w:t xml:space="preserve">Also, </w:t>
      </w:r>
      <w:r w:rsidR="00205F48">
        <w:t>subsection (</w:t>
      </w:r>
      <w:r w:rsidRPr="00205F48">
        <w:t>1) does not prohibit the importation into Australia from New Zealand of a live domestic dog if:</w:t>
      </w:r>
    </w:p>
    <w:p w:rsidR="005B61F9" w:rsidRPr="00205F48" w:rsidRDefault="005B61F9" w:rsidP="005B61F9">
      <w:pPr>
        <w:pStyle w:val="paragraph"/>
      </w:pPr>
      <w:r w:rsidRPr="00205F48">
        <w:tab/>
        <w:t>(a)</w:t>
      </w:r>
      <w:r w:rsidRPr="00205F48">
        <w:tab/>
        <w:t>the dog is accompanied by a health certificate for the dog, in a form approved by the Director of Quarantine and signed by an official veterinarian; and</w:t>
      </w:r>
    </w:p>
    <w:p w:rsidR="005B61F9" w:rsidRPr="00205F48" w:rsidRDefault="005B61F9" w:rsidP="005B61F9">
      <w:pPr>
        <w:pStyle w:val="paragraph"/>
      </w:pPr>
      <w:r w:rsidRPr="00205F48">
        <w:tab/>
        <w:t>(b)</w:t>
      </w:r>
      <w:r w:rsidRPr="00205F48">
        <w:tab/>
        <w:t>the certificate was signed not more than 5 days before the day on which the dog is exported from New Zealand; and</w:t>
      </w:r>
    </w:p>
    <w:p w:rsidR="005B61F9" w:rsidRPr="00205F48" w:rsidRDefault="005B61F9" w:rsidP="005B61F9">
      <w:pPr>
        <w:pStyle w:val="paragraph"/>
      </w:pPr>
      <w:r w:rsidRPr="00205F48">
        <w:tab/>
        <w:t>(c)</w:t>
      </w:r>
      <w:r w:rsidRPr="00205F48">
        <w:tab/>
        <w:t>the certificate, or a copy of the certificate, is produced to an officer when the vessel on which the dog is imported arrives at its first port of entry in Australia.</w:t>
      </w:r>
    </w:p>
    <w:p w:rsidR="00A456ED" w:rsidRPr="00205F48" w:rsidRDefault="00A456ED" w:rsidP="002737FF">
      <w:pPr>
        <w:pStyle w:val="ActHead5"/>
      </w:pPr>
      <w:bookmarkStart w:id="52" w:name="_Toc431908278"/>
      <w:r w:rsidRPr="00205F48">
        <w:rPr>
          <w:rStyle w:val="CharSectno"/>
        </w:rPr>
        <w:t>38</w:t>
      </w:r>
      <w:r w:rsidR="002737FF" w:rsidRPr="00205F48">
        <w:t xml:space="preserve">  </w:t>
      </w:r>
      <w:r w:rsidRPr="00205F48">
        <w:t>Dead animals or animal parts the importation of which is prohibited other than subject to conditions (Quarantine Act, ss 5(1) and 13(1)(d), (e) and (f))</w:t>
      </w:r>
      <w:bookmarkEnd w:id="52"/>
    </w:p>
    <w:p w:rsidR="00A456ED" w:rsidRPr="00205F48" w:rsidRDefault="00A456ED" w:rsidP="002737FF">
      <w:pPr>
        <w:pStyle w:val="subsection"/>
      </w:pPr>
      <w:r w:rsidRPr="00205F48">
        <w:tab/>
        <w:t>(1)</w:t>
      </w:r>
      <w:r w:rsidRPr="00205F48">
        <w:tab/>
        <w:t xml:space="preserve">The importation into Australia of a dead animal or animal part (except an animal or part to which </w:t>
      </w:r>
      <w:r w:rsidR="00205F48">
        <w:t>subsection (</w:t>
      </w:r>
      <w:r w:rsidRPr="00205F48">
        <w:t>2) applies) is prohibited unless a Director of Quarantine has granted a permit to import the animal or part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This subsection applies to the following animals or animal parts:</w:t>
      </w:r>
    </w:p>
    <w:p w:rsidR="00A456ED" w:rsidRPr="00205F48" w:rsidRDefault="00A456ED" w:rsidP="002737FF">
      <w:pPr>
        <w:pStyle w:val="paragraph"/>
      </w:pPr>
      <w:r w:rsidRPr="00205F48">
        <w:tab/>
        <w:t>(a)</w:t>
      </w:r>
      <w:r w:rsidRPr="00205F48">
        <w:tab/>
        <w:t>an animal or part that:</w:t>
      </w:r>
    </w:p>
    <w:p w:rsidR="00A456ED" w:rsidRPr="00205F48" w:rsidRDefault="00A456ED" w:rsidP="002737FF">
      <w:pPr>
        <w:pStyle w:val="paragraphsub"/>
      </w:pPr>
      <w:r w:rsidRPr="00205F48">
        <w:tab/>
        <w:t>(i)</w:t>
      </w:r>
      <w:r w:rsidRPr="00205F48">
        <w:tab/>
        <w:t>is mentioned in an item in table 13; and</w:t>
      </w:r>
    </w:p>
    <w:p w:rsidR="00A456ED" w:rsidRPr="00205F48" w:rsidRDefault="00A456ED" w:rsidP="002737FF">
      <w:pPr>
        <w:pStyle w:val="paragraphsub"/>
      </w:pPr>
      <w:r w:rsidRPr="00205F48">
        <w:tab/>
        <w:t>(ii)</w:t>
      </w:r>
      <w:r w:rsidRPr="00205F48">
        <w:tab/>
        <w:t>complies with any restriction or condition set out in the item;</w:t>
      </w:r>
    </w:p>
    <w:p w:rsidR="00A456ED" w:rsidRPr="00205F48" w:rsidRDefault="00A456ED" w:rsidP="002737FF">
      <w:pPr>
        <w:pStyle w:val="paragraph"/>
      </w:pPr>
      <w:r w:rsidRPr="00205F48">
        <w:lastRenderedPageBreak/>
        <w:tab/>
        <w:t>(b)</w:t>
      </w:r>
      <w:r w:rsidRPr="00205F48">
        <w:tab/>
        <w:t>oysters in half shells from New Zealand, if the shells are clean and free of viable animals and plants;</w:t>
      </w:r>
    </w:p>
    <w:p w:rsidR="00A456ED" w:rsidRPr="00205F48" w:rsidRDefault="00A456ED" w:rsidP="002737FF">
      <w:pPr>
        <w:pStyle w:val="paragraph"/>
      </w:pPr>
      <w:r w:rsidRPr="00205F48">
        <w:tab/>
        <w:t>(c)</w:t>
      </w:r>
      <w:r w:rsidRPr="00205F48">
        <w:tab/>
        <w:t>a fish product (other than a product of fish of the family Salmonidae or Plecoglossidae) that:</w:t>
      </w:r>
    </w:p>
    <w:p w:rsidR="00A456ED" w:rsidRPr="00205F48" w:rsidRDefault="00A456ED" w:rsidP="002737FF">
      <w:pPr>
        <w:pStyle w:val="paragraphsub"/>
      </w:pPr>
      <w:r w:rsidRPr="00205F48">
        <w:tab/>
        <w:t>(i)</w:t>
      </w:r>
      <w:r w:rsidRPr="00205F48">
        <w:tab/>
        <w:t>is wholly or partly of teleost origin; and</w:t>
      </w:r>
    </w:p>
    <w:p w:rsidR="00A456ED" w:rsidRPr="00205F48" w:rsidRDefault="00A456ED" w:rsidP="002737FF">
      <w:pPr>
        <w:pStyle w:val="paragraphsub"/>
      </w:pPr>
      <w:r w:rsidRPr="00205F48">
        <w:tab/>
        <w:t>(ii)</w:t>
      </w:r>
      <w:r w:rsidRPr="00205F48">
        <w:tab/>
        <w:t>is accompanied into Australia by the person importing it; and</w:t>
      </w:r>
    </w:p>
    <w:p w:rsidR="00A456ED" w:rsidRPr="00205F48" w:rsidRDefault="00A456ED" w:rsidP="002737FF">
      <w:pPr>
        <w:pStyle w:val="paragraphsub"/>
      </w:pPr>
      <w:r w:rsidRPr="00205F48">
        <w:tab/>
        <w:t>(iii)</w:t>
      </w:r>
      <w:r w:rsidRPr="00205F48">
        <w:tab/>
        <w:t>is imported in an amount up to 5 kilograms; and</w:t>
      </w:r>
    </w:p>
    <w:p w:rsidR="00A456ED" w:rsidRPr="00205F48" w:rsidRDefault="00A456ED" w:rsidP="002737FF">
      <w:pPr>
        <w:pStyle w:val="paragraphsub"/>
      </w:pPr>
      <w:r w:rsidRPr="00205F48">
        <w:tab/>
        <w:t>(iv)</w:t>
      </w:r>
      <w:r w:rsidRPr="00205F48">
        <w:tab/>
        <w:t>is eviscerated or is processed further than evisceration.</w:t>
      </w:r>
    </w:p>
    <w:p w:rsidR="00F45506" w:rsidRPr="00205F48" w:rsidRDefault="00F45506" w:rsidP="002737FF">
      <w:pPr>
        <w:pStyle w:val="subsection"/>
      </w:pPr>
      <w:r w:rsidRPr="00205F48">
        <w:tab/>
        <w:t>(2A)</w:t>
      </w:r>
      <w:r w:rsidRPr="00205F48">
        <w:tab/>
        <w:t xml:space="preserve">In this section and the table, </w:t>
      </w:r>
      <w:r w:rsidRPr="00205F48">
        <w:rPr>
          <w:b/>
          <w:i/>
        </w:rPr>
        <w:t>animal part</w:t>
      </w:r>
      <w:r w:rsidRPr="00205F48">
        <w:t xml:space="preserve"> includes a product derived from or containing an animal or an animal part.</w:t>
      </w:r>
    </w:p>
    <w:p w:rsidR="00A456ED" w:rsidRPr="00205F48" w:rsidRDefault="00A456ED" w:rsidP="002737FF">
      <w:pPr>
        <w:pStyle w:val="subsection"/>
      </w:pPr>
      <w:r w:rsidRPr="00205F48">
        <w:tab/>
        <w:t>(4)</w:t>
      </w:r>
      <w:r w:rsidRPr="00205F48">
        <w:tab/>
        <w:t xml:space="preserve">For the table, an animal or part is </w:t>
      </w:r>
      <w:r w:rsidRPr="00205F48">
        <w:rPr>
          <w:b/>
          <w:i/>
        </w:rPr>
        <w:t>non</w:t>
      </w:r>
      <w:r w:rsidR="00205F48">
        <w:rPr>
          <w:b/>
          <w:i/>
        </w:rPr>
        <w:noBreakHyphen/>
      </w:r>
      <w:r w:rsidRPr="00205F48">
        <w:rPr>
          <w:b/>
          <w:i/>
        </w:rPr>
        <w:t>viable</w:t>
      </w:r>
      <w:r w:rsidRPr="00205F48">
        <w:t xml:space="preserve"> if a living animal of the same species cannot be produced from it.</w:t>
      </w:r>
    </w:p>
    <w:p w:rsidR="00A456ED" w:rsidRPr="00205F48" w:rsidRDefault="00A456ED" w:rsidP="002737FF">
      <w:pPr>
        <w:pStyle w:val="subsection"/>
      </w:pPr>
      <w:r w:rsidRPr="00205F48">
        <w:tab/>
        <w:t>(5)</w:t>
      </w:r>
      <w:r w:rsidRPr="00205F48">
        <w:tab/>
        <w:t>For the table:</w:t>
      </w:r>
    </w:p>
    <w:p w:rsidR="00A456ED" w:rsidRPr="00205F48" w:rsidRDefault="00A456ED" w:rsidP="002737FF">
      <w:pPr>
        <w:pStyle w:val="Definition"/>
      </w:pPr>
      <w:r w:rsidRPr="00205F48">
        <w:rPr>
          <w:b/>
          <w:i/>
        </w:rPr>
        <w:t>Competent Authority</w:t>
      </w:r>
      <w:r w:rsidRPr="00205F48">
        <w:t xml:space="preserve"> means a body recognised as the Competent Authority for a country by a Director of Quarantine under section</w:t>
      </w:r>
      <w:r w:rsidR="00205F48">
        <w:t> </w:t>
      </w:r>
      <w:r w:rsidRPr="00205F48">
        <w:t>38A; and</w:t>
      </w:r>
    </w:p>
    <w:p w:rsidR="00A456ED" w:rsidRPr="00205F48" w:rsidRDefault="00A456ED" w:rsidP="002737FF">
      <w:pPr>
        <w:pStyle w:val="Definition"/>
      </w:pPr>
      <w:r w:rsidRPr="00205F48">
        <w:rPr>
          <w:b/>
          <w:i/>
        </w:rPr>
        <w:t>exclusive economic zone</w:t>
      </w:r>
      <w:r w:rsidRPr="00205F48">
        <w:t xml:space="preserve"> has the meaning given in subsection</w:t>
      </w:r>
      <w:r w:rsidR="00205F48">
        <w:t> </w:t>
      </w:r>
      <w:r w:rsidRPr="00205F48">
        <w:t xml:space="preserve">3(1) of the </w:t>
      </w:r>
      <w:r w:rsidRPr="00205F48">
        <w:rPr>
          <w:i/>
        </w:rPr>
        <w:t>Seas and Submerged Lands Act 1973</w:t>
      </w:r>
      <w:r w:rsidRPr="00205F48">
        <w:t>.</w:t>
      </w:r>
    </w:p>
    <w:p w:rsidR="00A456ED" w:rsidRPr="00205F48" w:rsidRDefault="00A456ED" w:rsidP="002657D4">
      <w:pPr>
        <w:pStyle w:val="listheading"/>
        <w:spacing w:before="240"/>
        <w:ind w:left="2126"/>
      </w:pPr>
      <w:r w:rsidRPr="00205F48">
        <w:t>Table 13</w:t>
      </w:r>
      <w:r w:rsidRPr="00205F48">
        <w:tab/>
        <w:t>Dead animals and animal parts</w:t>
      </w:r>
    </w:p>
    <w:tbl>
      <w:tblPr>
        <w:tblW w:w="0" w:type="auto"/>
        <w:tblInd w:w="1101" w:type="dxa"/>
        <w:tblLayout w:type="fixed"/>
        <w:tblLook w:val="0000" w:firstRow="0" w:lastRow="0" w:firstColumn="0" w:lastColumn="0" w:noHBand="0" w:noVBand="0"/>
      </w:tblPr>
      <w:tblGrid>
        <w:gridCol w:w="1182"/>
        <w:gridCol w:w="6189"/>
      </w:tblGrid>
      <w:tr w:rsidR="00A456ED" w:rsidRPr="00205F48" w:rsidTr="002657D4">
        <w:trPr>
          <w:cantSplit/>
          <w:tblHeader/>
        </w:trPr>
        <w:tc>
          <w:tcPr>
            <w:tcW w:w="1182" w:type="dxa"/>
            <w:tcBorders>
              <w:top w:val="single" w:sz="12" w:space="0" w:color="auto"/>
              <w:bottom w:val="single" w:sz="12" w:space="0" w:color="auto"/>
            </w:tcBorders>
          </w:tcPr>
          <w:p w:rsidR="00A456ED" w:rsidRPr="00205F48" w:rsidRDefault="00A456ED" w:rsidP="002657D4">
            <w:pPr>
              <w:pStyle w:val="TableHeading"/>
            </w:pPr>
            <w:r w:rsidRPr="00205F48">
              <w:t>Column 1</w:t>
            </w:r>
            <w:r w:rsidRPr="00205F48">
              <w:br/>
              <w:t>Item</w:t>
            </w:r>
          </w:p>
        </w:tc>
        <w:tc>
          <w:tcPr>
            <w:tcW w:w="6189" w:type="dxa"/>
            <w:tcBorders>
              <w:top w:val="single" w:sz="12" w:space="0" w:color="auto"/>
              <w:bottom w:val="single" w:sz="12" w:space="0" w:color="auto"/>
            </w:tcBorders>
          </w:tcPr>
          <w:p w:rsidR="00A456ED" w:rsidRPr="00205F48" w:rsidRDefault="00A456ED" w:rsidP="002657D4">
            <w:pPr>
              <w:pStyle w:val="TableHeading"/>
            </w:pPr>
            <w:r w:rsidRPr="00205F48">
              <w:t>Column 2</w:t>
            </w:r>
            <w:r w:rsidRPr="00205F48">
              <w:br/>
              <w:t>Animal, article or part</w:t>
            </w:r>
          </w:p>
        </w:tc>
      </w:tr>
      <w:tr w:rsidR="00A456ED" w:rsidRPr="00205F48" w:rsidTr="002657D4">
        <w:trPr>
          <w:cantSplit/>
        </w:trPr>
        <w:tc>
          <w:tcPr>
            <w:tcW w:w="7371" w:type="dxa"/>
            <w:gridSpan w:val="2"/>
            <w:tcBorders>
              <w:top w:val="single" w:sz="12" w:space="0" w:color="auto"/>
              <w:bottom w:val="single" w:sz="4" w:space="0" w:color="auto"/>
            </w:tcBorders>
          </w:tcPr>
          <w:p w:rsidR="00A456ED" w:rsidRPr="00205F48" w:rsidRDefault="00A456ED" w:rsidP="002657D4">
            <w:pPr>
              <w:pStyle w:val="Tabletext"/>
              <w:rPr>
                <w:b/>
              </w:rPr>
            </w:pPr>
            <w:r w:rsidRPr="00205F48">
              <w:rPr>
                <w:b/>
              </w:rPr>
              <w:t>Animals and animal parts</w:t>
            </w:r>
          </w:p>
        </w:tc>
      </w:tr>
      <w:tr w:rsidR="00A456ED" w:rsidRPr="00205F48" w:rsidTr="002657D4">
        <w:trPr>
          <w:cantSplit/>
        </w:trPr>
        <w:tc>
          <w:tcPr>
            <w:tcW w:w="1182" w:type="dxa"/>
            <w:tcBorders>
              <w:top w:val="single" w:sz="4" w:space="0" w:color="auto"/>
              <w:bottom w:val="single" w:sz="4" w:space="0" w:color="auto"/>
            </w:tcBorders>
          </w:tcPr>
          <w:p w:rsidR="00A456ED" w:rsidRPr="00205F48" w:rsidDel="00536D2E" w:rsidRDefault="00A456ED" w:rsidP="002737FF">
            <w:pPr>
              <w:pStyle w:val="Tabletext"/>
            </w:pPr>
            <w:r w:rsidRPr="00205F48">
              <w:t>1</w:t>
            </w:r>
          </w:p>
        </w:tc>
        <w:tc>
          <w:tcPr>
            <w:tcW w:w="6189" w:type="dxa"/>
            <w:tcBorders>
              <w:top w:val="single" w:sz="4" w:space="0" w:color="auto"/>
              <w:bottom w:val="single" w:sz="4" w:space="0" w:color="auto"/>
            </w:tcBorders>
          </w:tcPr>
          <w:p w:rsidR="00CA2BE4" w:rsidRPr="00205F48" w:rsidRDefault="00CA2BE4" w:rsidP="00CA2BE4">
            <w:pPr>
              <w:pStyle w:val="Tabletext"/>
            </w:pPr>
            <w:r w:rsidRPr="00205F48">
              <w:t>Animals and animal tissues (including fish), if:</w:t>
            </w:r>
          </w:p>
          <w:p w:rsidR="00CA2BE4" w:rsidRPr="00205F48" w:rsidRDefault="00CA2BE4" w:rsidP="00CA2BE4">
            <w:pPr>
              <w:pStyle w:val="Tablea"/>
              <w:rPr>
                <w:rFonts w:eastAsiaTheme="minorHAnsi"/>
              </w:rPr>
            </w:pPr>
            <w:r w:rsidRPr="00205F48">
              <w:t>(a) preserved and fixed in 70% alcohol or 10% formalin or a minimum of 2% glutaraldehyde, or plastinated using curable polymers; and</w:t>
            </w:r>
          </w:p>
          <w:p w:rsidR="00CA2BE4" w:rsidRPr="00205F48" w:rsidRDefault="00CA2BE4" w:rsidP="00CA2BE4">
            <w:pPr>
              <w:pStyle w:val="Tablea"/>
            </w:pPr>
            <w:r w:rsidRPr="00205F48">
              <w:t>(b) stored in a container that is reliably sealed; and</w:t>
            </w:r>
          </w:p>
          <w:p w:rsidR="00CA2BE4" w:rsidRPr="00205F48" w:rsidRDefault="00CA2BE4" w:rsidP="00CA2BE4">
            <w:pPr>
              <w:pStyle w:val="Tablea"/>
            </w:pPr>
            <w:r w:rsidRPr="00205F48">
              <w:t>(c) certified by the laboratory or facility that preserved the animal or tissue as being treated to ensure complete preservation and fixation; and</w:t>
            </w:r>
          </w:p>
          <w:p w:rsidR="00CA2BE4" w:rsidRPr="00205F48" w:rsidRDefault="00CA2BE4" w:rsidP="00CA2BE4">
            <w:pPr>
              <w:pStyle w:val="Tablea"/>
            </w:pPr>
            <w:r w:rsidRPr="00205F48">
              <w:t>(d) no animal is, or will be, exposed directly or indirectly to the animal or tissue, or any of its derivatives; and</w:t>
            </w:r>
          </w:p>
          <w:p w:rsidR="00A456ED" w:rsidRPr="00205F48" w:rsidDel="00536D2E" w:rsidRDefault="00CA2BE4" w:rsidP="002737FF">
            <w:pPr>
              <w:pStyle w:val="Tablea"/>
            </w:pPr>
            <w:r w:rsidRPr="00205F48">
              <w:t>(e) the animal or tissue is not intended to be used for isolation or synthesis of viable microorganisms or infectious agents or their homologues</w:t>
            </w:r>
          </w:p>
        </w:tc>
      </w:tr>
      <w:tr w:rsidR="00A456ED" w:rsidRPr="00205F48" w:rsidTr="002657D4">
        <w:trPr>
          <w:cantSplit/>
        </w:trPr>
        <w:tc>
          <w:tcPr>
            <w:tcW w:w="1182" w:type="dxa"/>
            <w:tcBorders>
              <w:top w:val="single" w:sz="4" w:space="0" w:color="auto"/>
              <w:bottom w:val="single" w:sz="4" w:space="0" w:color="auto"/>
            </w:tcBorders>
          </w:tcPr>
          <w:p w:rsidR="00A456ED" w:rsidRPr="00205F48" w:rsidRDefault="00A456ED" w:rsidP="002737FF">
            <w:pPr>
              <w:pStyle w:val="Tabletext"/>
            </w:pPr>
            <w:r w:rsidRPr="00205F48">
              <w:t>2</w:t>
            </w:r>
          </w:p>
        </w:tc>
        <w:tc>
          <w:tcPr>
            <w:tcW w:w="6189" w:type="dxa"/>
            <w:tcBorders>
              <w:top w:val="single" w:sz="4" w:space="0" w:color="auto"/>
              <w:bottom w:val="single" w:sz="4" w:space="0" w:color="auto"/>
            </w:tcBorders>
          </w:tcPr>
          <w:p w:rsidR="00A456ED" w:rsidRPr="00205F48" w:rsidRDefault="00A456ED" w:rsidP="002737FF">
            <w:pPr>
              <w:pStyle w:val="Tabletext"/>
            </w:pPr>
            <w:r w:rsidRPr="00205F48">
              <w:t>Animals (including fish), if preserved by taxidermy for display, or cremated</w:t>
            </w:r>
          </w:p>
        </w:tc>
      </w:tr>
      <w:tr w:rsidR="00A456ED" w:rsidRPr="00205F48" w:rsidTr="002657D4">
        <w:trPr>
          <w:cantSplit/>
        </w:trPr>
        <w:tc>
          <w:tcPr>
            <w:tcW w:w="1182" w:type="dxa"/>
            <w:tcBorders>
              <w:top w:val="single" w:sz="4" w:space="0" w:color="auto"/>
              <w:bottom w:val="single" w:sz="4" w:space="0" w:color="auto"/>
            </w:tcBorders>
          </w:tcPr>
          <w:p w:rsidR="00A456ED" w:rsidRPr="00205F48" w:rsidRDefault="00A456ED" w:rsidP="002737FF">
            <w:pPr>
              <w:pStyle w:val="Tabletext"/>
            </w:pPr>
            <w:r w:rsidRPr="00205F48">
              <w:t>3</w:t>
            </w:r>
          </w:p>
        </w:tc>
        <w:tc>
          <w:tcPr>
            <w:tcW w:w="6189" w:type="dxa"/>
            <w:tcBorders>
              <w:top w:val="single" w:sz="4" w:space="0" w:color="auto"/>
              <w:bottom w:val="single" w:sz="4" w:space="0" w:color="auto"/>
            </w:tcBorders>
          </w:tcPr>
          <w:p w:rsidR="00A456ED" w:rsidRPr="00205F48" w:rsidRDefault="00A456ED" w:rsidP="002737FF">
            <w:pPr>
              <w:pStyle w:val="Tabletext"/>
            </w:pPr>
            <w:r w:rsidRPr="00205F48">
              <w:t xml:space="preserve">Bees of the genus </w:t>
            </w:r>
            <w:r w:rsidRPr="00205F48">
              <w:rPr>
                <w:i/>
              </w:rPr>
              <w:t>Apis</w:t>
            </w:r>
            <w:r w:rsidRPr="00205F48">
              <w:t>, if preserved in 70% alcohol or 10% formalin or a minimum of 2% gluteraldehyde</w:t>
            </w:r>
          </w:p>
        </w:tc>
      </w:tr>
      <w:tr w:rsidR="00A456ED" w:rsidRPr="00205F48" w:rsidTr="002657D4">
        <w:trPr>
          <w:cantSplit/>
        </w:trPr>
        <w:tc>
          <w:tcPr>
            <w:tcW w:w="1182" w:type="dxa"/>
            <w:tcBorders>
              <w:top w:val="single" w:sz="4" w:space="0" w:color="auto"/>
              <w:bottom w:val="single" w:sz="4" w:space="0" w:color="auto"/>
            </w:tcBorders>
          </w:tcPr>
          <w:p w:rsidR="00A456ED" w:rsidRPr="00205F48" w:rsidRDefault="00A456ED" w:rsidP="002737FF">
            <w:pPr>
              <w:pStyle w:val="Tabletext"/>
            </w:pPr>
            <w:r w:rsidRPr="00205F48">
              <w:t>4</w:t>
            </w:r>
          </w:p>
        </w:tc>
        <w:tc>
          <w:tcPr>
            <w:tcW w:w="6189" w:type="dxa"/>
            <w:tcBorders>
              <w:top w:val="single" w:sz="4" w:space="0" w:color="auto"/>
              <w:bottom w:val="single" w:sz="4" w:space="0" w:color="auto"/>
            </w:tcBorders>
          </w:tcPr>
          <w:p w:rsidR="00A456ED" w:rsidRPr="00205F48" w:rsidRDefault="00A456ED" w:rsidP="002737FF">
            <w:pPr>
              <w:pStyle w:val="Tabletext"/>
            </w:pPr>
            <w:r w:rsidRPr="00205F48">
              <w:t xml:space="preserve">Insects (other than bees of the genus </w:t>
            </w:r>
            <w:r w:rsidRPr="00205F48">
              <w:rPr>
                <w:i/>
              </w:rPr>
              <w:t>Apis</w:t>
            </w:r>
            <w:r w:rsidRPr="00205F48">
              <w:t>), spiders and scorpions, if preserved for collections or display</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4A</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Animals</w:t>
            </w:r>
            <w:r w:rsidR="008C56CB" w:rsidRPr="00205F48">
              <w:rPr>
                <w:szCs w:val="22"/>
              </w:rPr>
              <w:t>, animal tissues (including fish) and animal excretions, if:</w:t>
            </w:r>
            <w:r w:rsidRPr="00205F48">
              <w:t xml:space="preserve"> </w:t>
            </w:r>
          </w:p>
          <w:p w:rsidR="009244D2" w:rsidRPr="00205F48" w:rsidRDefault="002737FF" w:rsidP="002737FF">
            <w:pPr>
              <w:pStyle w:val="Tablea"/>
            </w:pPr>
            <w:r w:rsidRPr="00205F48">
              <w:t>(</w:t>
            </w:r>
            <w:r w:rsidR="009244D2" w:rsidRPr="00205F48">
              <w:t>a</w:t>
            </w:r>
            <w:r w:rsidRPr="00205F48">
              <w:t xml:space="preserve">) </w:t>
            </w:r>
            <w:r w:rsidR="009244D2" w:rsidRPr="00205F48">
              <w:t xml:space="preserve">completely embedded in resin; and </w:t>
            </w:r>
          </w:p>
          <w:p w:rsidR="009244D2" w:rsidRPr="00205F48" w:rsidRDefault="002737FF" w:rsidP="002737FF">
            <w:pPr>
              <w:pStyle w:val="Tablea"/>
            </w:pPr>
            <w:r w:rsidRPr="00205F48">
              <w:t>(</w:t>
            </w:r>
            <w:r w:rsidR="009244D2" w:rsidRPr="00205F48">
              <w:t>b</w:t>
            </w:r>
            <w:r w:rsidRPr="00205F48">
              <w:t xml:space="preserve">) </w:t>
            </w:r>
            <w:r w:rsidR="009244D2" w:rsidRPr="00205F48">
              <w:t xml:space="preserve">imported only for the purpose of display </w:t>
            </w:r>
          </w:p>
        </w:tc>
      </w:tr>
      <w:tr w:rsidR="009244D2" w:rsidRPr="00205F48" w:rsidTr="002657D4">
        <w:trPr>
          <w:cantSplit/>
        </w:trPr>
        <w:tc>
          <w:tcPr>
            <w:tcW w:w="7371" w:type="dxa"/>
            <w:gridSpan w:val="2"/>
            <w:tcBorders>
              <w:top w:val="single" w:sz="4" w:space="0" w:color="auto"/>
              <w:bottom w:val="single" w:sz="4" w:space="0" w:color="auto"/>
            </w:tcBorders>
          </w:tcPr>
          <w:p w:rsidR="009244D2" w:rsidRPr="00205F48" w:rsidRDefault="009244D2" w:rsidP="002657D4">
            <w:pPr>
              <w:pStyle w:val="Tabletext"/>
              <w:rPr>
                <w:b/>
              </w:rPr>
            </w:pPr>
            <w:r w:rsidRPr="00205F48">
              <w:rPr>
                <w:b/>
              </w:rPr>
              <w:lastRenderedPageBreak/>
              <w:t>Skins and hides</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5</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Animal (including fish) skins, if preserved or tanned</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6</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Rawhide dog chews, if accompanied by a manufacturer’s declaration stating that the product has been soaked in a lime solution of pH 14 for not less than 8 hours</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6A</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An article containing rawhide, if:</w:t>
            </w:r>
          </w:p>
          <w:p w:rsidR="009244D2" w:rsidRPr="00205F48" w:rsidRDefault="002737FF" w:rsidP="002737FF">
            <w:pPr>
              <w:pStyle w:val="Tablea"/>
            </w:pPr>
            <w:r w:rsidRPr="00205F48">
              <w:t>(</w:t>
            </w:r>
            <w:r w:rsidR="009244D2" w:rsidRPr="00205F48">
              <w:t>a</w:t>
            </w:r>
            <w:r w:rsidRPr="00205F48">
              <w:t xml:space="preserve">) </w:t>
            </w:r>
            <w:r w:rsidR="009244D2" w:rsidRPr="00205F48">
              <w:t>it is intended for the personal use of the person seeking to import the article; and</w:t>
            </w:r>
          </w:p>
          <w:p w:rsidR="009244D2" w:rsidRPr="00205F48" w:rsidRDefault="002737FF" w:rsidP="002737FF">
            <w:pPr>
              <w:pStyle w:val="Tablea"/>
            </w:pPr>
            <w:r w:rsidRPr="00205F48">
              <w:t>(</w:t>
            </w:r>
            <w:r w:rsidR="009244D2" w:rsidRPr="00205F48">
              <w:t>b</w:t>
            </w:r>
            <w:r w:rsidRPr="00205F48">
              <w:t xml:space="preserve">) </w:t>
            </w:r>
            <w:r w:rsidR="009244D2" w:rsidRPr="00205F48">
              <w:t>it is to be imported by itself or with no more than 4 other articles of the same kind; and</w:t>
            </w:r>
          </w:p>
          <w:p w:rsidR="009244D2" w:rsidRPr="00205F48" w:rsidRDefault="002737FF" w:rsidP="002737FF">
            <w:pPr>
              <w:pStyle w:val="Tablea"/>
            </w:pPr>
            <w:r w:rsidRPr="00205F48">
              <w:t>(</w:t>
            </w:r>
            <w:r w:rsidR="009244D2" w:rsidRPr="00205F48">
              <w:t>c</w:t>
            </w:r>
            <w:r w:rsidRPr="00205F48">
              <w:t xml:space="preserve">) </w:t>
            </w:r>
            <w:r w:rsidR="009244D2" w:rsidRPr="00205F48">
              <w:t>it is treated on arrival, before release from quarantine, to limit the level of quarantine risk to one that is acceptably low</w:t>
            </w:r>
          </w:p>
        </w:tc>
      </w:tr>
      <w:tr w:rsidR="009244D2" w:rsidRPr="00205F48" w:rsidTr="002657D4">
        <w:trPr>
          <w:cantSplit/>
        </w:trPr>
        <w:tc>
          <w:tcPr>
            <w:tcW w:w="7371" w:type="dxa"/>
            <w:gridSpan w:val="2"/>
            <w:tcBorders>
              <w:top w:val="single" w:sz="4" w:space="0" w:color="auto"/>
              <w:bottom w:val="single" w:sz="4" w:space="0" w:color="auto"/>
            </w:tcBorders>
          </w:tcPr>
          <w:p w:rsidR="009244D2" w:rsidRPr="00205F48" w:rsidRDefault="009244D2" w:rsidP="002657D4">
            <w:pPr>
              <w:pStyle w:val="Tabletext"/>
              <w:rPr>
                <w:b/>
              </w:rPr>
            </w:pPr>
            <w:r w:rsidRPr="00205F48">
              <w:rPr>
                <w:b/>
              </w:rPr>
              <w:t>Bones, teeth, horn etc</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7</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Animal bones, tusks or teeth, for use as curios or jewellery</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8</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Animal horn without velvet</w:t>
            </w:r>
          </w:p>
        </w:tc>
      </w:tr>
      <w:tr w:rsidR="009244D2" w:rsidRPr="00205F48" w:rsidTr="002657D4">
        <w:trPr>
          <w:cantSplit/>
        </w:trPr>
        <w:tc>
          <w:tcPr>
            <w:tcW w:w="7371" w:type="dxa"/>
            <w:gridSpan w:val="2"/>
            <w:tcBorders>
              <w:top w:val="single" w:sz="4" w:space="0" w:color="auto"/>
              <w:bottom w:val="single" w:sz="4" w:space="0" w:color="auto"/>
            </w:tcBorders>
          </w:tcPr>
          <w:p w:rsidR="009244D2" w:rsidRPr="00205F48" w:rsidRDefault="009244D2" w:rsidP="002657D4">
            <w:pPr>
              <w:pStyle w:val="Tabletext"/>
              <w:rPr>
                <w:b/>
              </w:rPr>
            </w:pPr>
            <w:r w:rsidRPr="00205F48">
              <w:rPr>
                <w:b/>
              </w:rPr>
              <w:t>Hair, bristles, feathers, wool etc</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9</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Bristles and hair (other than hair covered by item</w:t>
            </w:r>
            <w:r w:rsidR="00205F48">
              <w:t> </w:t>
            </w:r>
            <w:r w:rsidRPr="00205F48">
              <w:t>11 or 12), if clean, not for use in animal foods or fertilisers, and, if for animal husbandry or animal or human grooming purposes, accompanied by a certificate confirming that the bristles or hair have been scoured or sterilised in a way approved by a Director of Quarantine</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10</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Feathers, if not intended for stockfeed</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11</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Wool, goat fibre or other animal fibre in commercial consignments, if scoured and with certification confirming the scouring process, and free from contamination by extraneous material (for example faeces, plant material or insects)</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12</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Wool, goat fibre or other animal fibre for the personal use of the person wishing to import the item, and if scoured and free from contamination by extraneous material (for example faeces, plant material or insects)</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657D4">
            <w:pPr>
              <w:pStyle w:val="Tabletext"/>
              <w:rPr>
                <w:b/>
              </w:rPr>
            </w:pPr>
            <w:r w:rsidRPr="00205F48">
              <w:rPr>
                <w:b/>
              </w:rPr>
              <w:t>Egg shells</w:t>
            </w:r>
          </w:p>
        </w:tc>
        <w:tc>
          <w:tcPr>
            <w:tcW w:w="6189" w:type="dxa"/>
            <w:tcBorders>
              <w:top w:val="single" w:sz="4" w:space="0" w:color="auto"/>
              <w:bottom w:val="single" w:sz="4" w:space="0" w:color="auto"/>
            </w:tcBorders>
          </w:tcPr>
          <w:p w:rsidR="009244D2" w:rsidRPr="00205F48" w:rsidRDefault="009244D2" w:rsidP="002657D4">
            <w:pPr>
              <w:pStyle w:val="Tabletext"/>
              <w:rPr>
                <w:b/>
              </w:rPr>
            </w:pP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13</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Egg shells and egg shell ornaments, if clean and free of adhering material (such as faeces, feathers and egg)</w:t>
            </w:r>
          </w:p>
        </w:tc>
      </w:tr>
      <w:tr w:rsidR="009244D2" w:rsidRPr="00205F48" w:rsidTr="002657D4">
        <w:trPr>
          <w:cantSplit/>
        </w:trPr>
        <w:tc>
          <w:tcPr>
            <w:tcW w:w="7371" w:type="dxa"/>
            <w:gridSpan w:val="2"/>
            <w:tcBorders>
              <w:top w:val="single" w:sz="4" w:space="0" w:color="auto"/>
              <w:bottom w:val="single" w:sz="4" w:space="0" w:color="auto"/>
            </w:tcBorders>
          </w:tcPr>
          <w:p w:rsidR="009244D2" w:rsidRPr="00205F48" w:rsidRDefault="009244D2" w:rsidP="002657D4">
            <w:pPr>
              <w:pStyle w:val="Tabletext"/>
              <w:rPr>
                <w:b/>
              </w:rPr>
            </w:pPr>
            <w:r w:rsidRPr="00205F48">
              <w:rPr>
                <w:b/>
              </w:rPr>
              <w:t>Aquatic animals and their products</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14</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Crustaceans (other than prawns or freshwater crayfish, or crustacean meal), if non</w:t>
            </w:r>
            <w:r w:rsidR="00205F48">
              <w:noBreakHyphen/>
            </w:r>
            <w:r w:rsidRPr="00205F48">
              <w:t>viable and clean</w:t>
            </w:r>
          </w:p>
          <w:p w:rsidR="009244D2" w:rsidRPr="00205F48" w:rsidRDefault="002737FF" w:rsidP="002737FF">
            <w:pPr>
              <w:pStyle w:val="notetext"/>
            </w:pPr>
            <w:r w:rsidRPr="00205F48">
              <w:t>Note:</w:t>
            </w:r>
            <w:r w:rsidRPr="00205F48">
              <w:tab/>
            </w:r>
            <w:r w:rsidR="009244D2" w:rsidRPr="00205F48">
              <w:t xml:space="preserve">For the importation of fish and crustacean meal, see </w:t>
            </w:r>
            <w:r w:rsidR="00CA2BE4" w:rsidRPr="00205F48">
              <w:t>section</w:t>
            </w:r>
            <w:r w:rsidR="00205F48">
              <w:t> </w:t>
            </w:r>
            <w:r w:rsidR="00CA2BE4" w:rsidRPr="00205F48">
              <w:t>44</w:t>
            </w:r>
            <w:r w:rsidR="009244D2" w:rsidRPr="00205F48">
              <w:t>.</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15</w:t>
            </w:r>
          </w:p>
        </w:tc>
        <w:tc>
          <w:tcPr>
            <w:tcW w:w="6189" w:type="dxa"/>
            <w:tcBorders>
              <w:top w:val="single" w:sz="4" w:space="0" w:color="auto"/>
              <w:bottom w:val="single" w:sz="4" w:space="0" w:color="auto"/>
            </w:tcBorders>
          </w:tcPr>
          <w:p w:rsidR="009244D2" w:rsidRPr="00205F48" w:rsidRDefault="009244D2" w:rsidP="00433DFF">
            <w:pPr>
              <w:pStyle w:val="Tabletext"/>
            </w:pPr>
            <w:r w:rsidRPr="00205F48">
              <w:t>Elasmobranch fish, dried (other than fish meal), if free from insects, soil and other debris</w:t>
            </w:r>
          </w:p>
          <w:p w:rsidR="009244D2" w:rsidRPr="00205F48" w:rsidRDefault="002737FF" w:rsidP="002737FF">
            <w:pPr>
              <w:pStyle w:val="notetext"/>
              <w:rPr>
                <w:i/>
              </w:rPr>
            </w:pPr>
            <w:r w:rsidRPr="00205F48">
              <w:t>Note:</w:t>
            </w:r>
            <w:r w:rsidRPr="00205F48">
              <w:tab/>
            </w:r>
            <w:r w:rsidR="009244D2" w:rsidRPr="00205F48">
              <w:t xml:space="preserve">For the importation of fish and crustacean meal, see </w:t>
            </w:r>
            <w:r w:rsidR="00CA2BE4" w:rsidRPr="00205F48">
              <w:t>section</w:t>
            </w:r>
            <w:r w:rsidR="00205F48">
              <w:t> </w:t>
            </w:r>
            <w:r w:rsidR="00CA2BE4" w:rsidRPr="00205F48">
              <w:t>44</w:t>
            </w:r>
            <w:r w:rsidR="009244D2" w:rsidRPr="00205F48">
              <w:t>.</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lastRenderedPageBreak/>
              <w:t>16</w:t>
            </w:r>
          </w:p>
        </w:tc>
        <w:tc>
          <w:tcPr>
            <w:tcW w:w="6189" w:type="dxa"/>
            <w:tcBorders>
              <w:top w:val="single" w:sz="4" w:space="0" w:color="auto"/>
              <w:bottom w:val="single" w:sz="4" w:space="0" w:color="auto"/>
            </w:tcBorders>
          </w:tcPr>
          <w:p w:rsidR="00CA2BE4" w:rsidRPr="00205F48" w:rsidRDefault="00CA2BE4" w:rsidP="00CA2BE4">
            <w:pPr>
              <w:pStyle w:val="Tabletext"/>
            </w:pPr>
            <w:r w:rsidRPr="00205F48">
              <w:t>Elasmobranch fish, processed (including fish fingers, fish cakes and fish balls, but excluding fish meal), if it:</w:t>
            </w:r>
          </w:p>
          <w:p w:rsidR="00CA2BE4" w:rsidRPr="00205F48" w:rsidRDefault="00CA2BE4" w:rsidP="00CA2BE4">
            <w:pPr>
              <w:pStyle w:val="Tablea"/>
            </w:pPr>
            <w:r w:rsidRPr="00205F48">
              <w:t>(a) contains less than 10% by weight of egg or egg product; and</w:t>
            </w:r>
          </w:p>
          <w:p w:rsidR="00CA2BE4" w:rsidRPr="00205F48" w:rsidRDefault="00CA2BE4" w:rsidP="00CA2BE4">
            <w:pPr>
              <w:pStyle w:val="Tablea"/>
            </w:pPr>
            <w:r w:rsidRPr="00205F48">
              <w:t>(b) is fit for human consumption</w:t>
            </w:r>
          </w:p>
          <w:p w:rsidR="009244D2" w:rsidRPr="00205F48" w:rsidRDefault="00CA2BE4" w:rsidP="002737FF">
            <w:pPr>
              <w:pStyle w:val="notetext"/>
            </w:pPr>
            <w:r w:rsidRPr="00205F48">
              <w:t>Note:</w:t>
            </w:r>
            <w:r w:rsidRPr="00205F48">
              <w:tab/>
              <w:t>For the importation of fish and crustacean meal, see section</w:t>
            </w:r>
            <w:r w:rsidR="00205F48">
              <w:t> </w:t>
            </w:r>
            <w:r w:rsidRPr="00205F48">
              <w:t>44.</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17</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Cooked freshwater crayfish</w:t>
            </w:r>
          </w:p>
        </w:tc>
      </w:tr>
      <w:tr w:rsidR="009244D2" w:rsidRPr="00205F48" w:rsidTr="002657D4">
        <w:trPr>
          <w:cantSplit/>
        </w:trPr>
        <w:tc>
          <w:tcPr>
            <w:tcW w:w="1182" w:type="dxa"/>
            <w:tcBorders>
              <w:top w:val="single" w:sz="4" w:space="0" w:color="auto"/>
              <w:bottom w:val="single" w:sz="4" w:space="0" w:color="auto"/>
            </w:tcBorders>
          </w:tcPr>
          <w:p w:rsidR="009244D2" w:rsidRPr="00205F48" w:rsidRDefault="009244D2" w:rsidP="002737FF">
            <w:pPr>
              <w:pStyle w:val="Tabletext"/>
            </w:pPr>
            <w:r w:rsidRPr="00205F48">
              <w:t>18</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Molluscs (other than oysters in full or half shell and snails), if non</w:t>
            </w:r>
            <w:r w:rsidR="00205F48">
              <w:noBreakHyphen/>
            </w:r>
            <w:r w:rsidRPr="00205F48">
              <w:t>viable and clean</w:t>
            </w:r>
          </w:p>
        </w:tc>
      </w:tr>
      <w:tr w:rsidR="009244D2" w:rsidRPr="00205F48" w:rsidDel="00F45506" w:rsidTr="002657D4">
        <w:trPr>
          <w:cantSplit/>
        </w:trPr>
        <w:tc>
          <w:tcPr>
            <w:tcW w:w="1182" w:type="dxa"/>
            <w:tcBorders>
              <w:top w:val="single" w:sz="4" w:space="0" w:color="auto"/>
              <w:bottom w:val="single" w:sz="4" w:space="0" w:color="auto"/>
            </w:tcBorders>
          </w:tcPr>
          <w:p w:rsidR="009244D2" w:rsidRPr="00205F48" w:rsidDel="00F45506" w:rsidRDefault="009244D2" w:rsidP="002737FF">
            <w:pPr>
              <w:pStyle w:val="Tabletext"/>
            </w:pPr>
            <w:r w:rsidRPr="00205F48">
              <w:t>19</w:t>
            </w:r>
          </w:p>
        </w:tc>
        <w:tc>
          <w:tcPr>
            <w:tcW w:w="6189" w:type="dxa"/>
            <w:tcBorders>
              <w:top w:val="single" w:sz="4" w:space="0" w:color="auto"/>
              <w:bottom w:val="single" w:sz="4" w:space="0" w:color="auto"/>
            </w:tcBorders>
          </w:tcPr>
          <w:p w:rsidR="009244D2" w:rsidRPr="00205F48" w:rsidRDefault="009244D2" w:rsidP="002737FF">
            <w:pPr>
              <w:pStyle w:val="Tabletext"/>
            </w:pPr>
            <w:r w:rsidRPr="00205F48">
              <w:t>Prawns or prawn products, other than dried prawns or prawn meal, if:</w:t>
            </w:r>
          </w:p>
          <w:p w:rsidR="009244D2" w:rsidRPr="00205F48" w:rsidRDefault="002737FF" w:rsidP="002737FF">
            <w:pPr>
              <w:pStyle w:val="Tablea"/>
            </w:pPr>
            <w:r w:rsidRPr="00205F48">
              <w:rPr>
                <w:szCs w:val="22"/>
              </w:rPr>
              <w:t>(</w:t>
            </w:r>
            <w:r w:rsidR="009244D2" w:rsidRPr="00205F48">
              <w:rPr>
                <w:szCs w:val="22"/>
              </w:rPr>
              <w:t>a</w:t>
            </w:r>
            <w:r w:rsidRPr="00205F48">
              <w:rPr>
                <w:szCs w:val="22"/>
              </w:rPr>
              <w:t xml:space="preserve">) </w:t>
            </w:r>
            <w:r w:rsidR="009244D2" w:rsidRPr="00205F48">
              <w:rPr>
                <w:szCs w:val="22"/>
              </w:rPr>
              <w:t xml:space="preserve">the prawns have been cooked </w:t>
            </w:r>
            <w:r w:rsidR="009244D2" w:rsidRPr="00205F48">
              <w:t>in premises in the exporting country that are approved by and under the control of the Competent Authority of the exporting country; and</w:t>
            </w:r>
          </w:p>
          <w:p w:rsidR="009244D2" w:rsidRPr="00205F48" w:rsidRDefault="002737FF" w:rsidP="002737FF">
            <w:pPr>
              <w:pStyle w:val="Tablea"/>
            </w:pPr>
            <w:r w:rsidRPr="00205F48">
              <w:t>(</w:t>
            </w:r>
            <w:r w:rsidR="009244D2" w:rsidRPr="00205F48">
              <w:t>b</w:t>
            </w:r>
            <w:r w:rsidRPr="00205F48">
              <w:t xml:space="preserve">) </w:t>
            </w:r>
            <w:r w:rsidR="009244D2" w:rsidRPr="00205F48">
              <w:rPr>
                <w:szCs w:val="22"/>
              </w:rPr>
              <w:t xml:space="preserve">as a result of the cooking process, </w:t>
            </w:r>
            <w:r w:rsidR="009244D2" w:rsidRPr="00205F48">
              <w:t>all of the protein in the prawn meat has coagulated and no raw prawn meat remains; and</w:t>
            </w:r>
          </w:p>
          <w:p w:rsidR="009244D2" w:rsidRPr="00205F48" w:rsidRDefault="002737FF" w:rsidP="002737FF">
            <w:pPr>
              <w:pStyle w:val="Tablea"/>
              <w:rPr>
                <w:szCs w:val="22"/>
              </w:rPr>
            </w:pPr>
            <w:r w:rsidRPr="00205F48">
              <w:t>(</w:t>
            </w:r>
            <w:r w:rsidR="009244D2" w:rsidRPr="00205F48">
              <w:t>c</w:t>
            </w:r>
            <w:r w:rsidRPr="00205F48">
              <w:t xml:space="preserve">) </w:t>
            </w:r>
            <w:r w:rsidR="009244D2" w:rsidRPr="00205F48">
              <w:rPr>
                <w:szCs w:val="22"/>
              </w:rPr>
              <w:t>the prawns or prawn products are accompanied by a certificate from the Competent Authority; and</w:t>
            </w:r>
          </w:p>
          <w:p w:rsidR="009244D2" w:rsidRPr="00205F48" w:rsidRDefault="002737FF" w:rsidP="002737FF">
            <w:pPr>
              <w:pStyle w:val="Tablea"/>
            </w:pPr>
            <w:r w:rsidRPr="00205F48">
              <w:t>(</w:t>
            </w:r>
            <w:r w:rsidR="009244D2" w:rsidRPr="00205F48">
              <w:t>d</w:t>
            </w:r>
            <w:r w:rsidRPr="00205F48">
              <w:t xml:space="preserve">) </w:t>
            </w:r>
            <w:r w:rsidR="009244D2" w:rsidRPr="00205F48">
              <w:t xml:space="preserve">the certificate certifies that the requirements set out in </w:t>
            </w:r>
            <w:r w:rsidR="00205F48">
              <w:t>paragraphs (</w:t>
            </w:r>
            <w:r w:rsidR="009244D2" w:rsidRPr="00205F48">
              <w:t>a) and (b) have been satisfied</w:t>
            </w:r>
          </w:p>
          <w:p w:rsidR="009244D2" w:rsidRPr="00205F48" w:rsidDel="00F45506" w:rsidRDefault="002737FF" w:rsidP="002737FF">
            <w:pPr>
              <w:pStyle w:val="notetext"/>
            </w:pPr>
            <w:r w:rsidRPr="00205F48">
              <w:t>Note:</w:t>
            </w:r>
            <w:r w:rsidRPr="00205F48">
              <w:tab/>
            </w:r>
            <w:r w:rsidR="009244D2" w:rsidRPr="00205F48">
              <w:t>For the importation of fish meal and crustacean meal, see section</w:t>
            </w:r>
            <w:r w:rsidR="00205F48">
              <w:t> </w:t>
            </w:r>
            <w:r w:rsidR="009244D2" w:rsidRPr="00205F48">
              <w:t>44.</w:t>
            </w:r>
          </w:p>
        </w:tc>
      </w:tr>
      <w:tr w:rsidR="009244D2" w:rsidRPr="00205F48" w:rsidDel="00F45506" w:rsidTr="002657D4">
        <w:trPr>
          <w:cantSplit/>
        </w:trPr>
        <w:tc>
          <w:tcPr>
            <w:tcW w:w="1182" w:type="dxa"/>
            <w:tcBorders>
              <w:top w:val="single" w:sz="4" w:space="0" w:color="auto"/>
              <w:bottom w:val="single" w:sz="4" w:space="0" w:color="auto"/>
            </w:tcBorders>
          </w:tcPr>
          <w:p w:rsidR="009244D2" w:rsidRPr="00205F48" w:rsidDel="00F45506" w:rsidRDefault="009244D2" w:rsidP="002737FF">
            <w:pPr>
              <w:pStyle w:val="Tabletext"/>
            </w:pPr>
            <w:r w:rsidRPr="00205F48">
              <w:t>20</w:t>
            </w:r>
          </w:p>
        </w:tc>
        <w:tc>
          <w:tcPr>
            <w:tcW w:w="6189" w:type="dxa"/>
            <w:tcBorders>
              <w:top w:val="single" w:sz="4" w:space="0" w:color="auto"/>
              <w:bottom w:val="single" w:sz="4" w:space="0" w:color="auto"/>
            </w:tcBorders>
          </w:tcPr>
          <w:p w:rsidR="009244D2" w:rsidRPr="00205F48" w:rsidRDefault="008C56CB" w:rsidP="002737FF">
            <w:pPr>
              <w:pStyle w:val="Tabletext"/>
            </w:pPr>
            <w:r w:rsidRPr="00205F48">
              <w:rPr>
                <w:szCs w:val="22"/>
              </w:rPr>
              <w:t>Dried prawns</w:t>
            </w:r>
            <w:r w:rsidR="009244D2" w:rsidRPr="00205F48">
              <w:t xml:space="preserve"> or prawn products (other than prawn meal) if free from insects, soil and other debris</w:t>
            </w:r>
          </w:p>
          <w:p w:rsidR="009244D2" w:rsidRPr="00205F48" w:rsidDel="00F45506" w:rsidRDefault="002737FF" w:rsidP="002737FF">
            <w:pPr>
              <w:pStyle w:val="notetext"/>
            </w:pPr>
            <w:r w:rsidRPr="00205F48">
              <w:t>Note:</w:t>
            </w:r>
            <w:r w:rsidRPr="00205F48">
              <w:tab/>
            </w:r>
            <w:r w:rsidR="009244D2" w:rsidRPr="00205F48">
              <w:t>For the importation of fish meal and crustacean meal, see section</w:t>
            </w:r>
            <w:r w:rsidR="00205F48">
              <w:t> </w:t>
            </w:r>
            <w:r w:rsidR="009244D2" w:rsidRPr="00205F48">
              <w:t>44.</w:t>
            </w:r>
          </w:p>
        </w:tc>
      </w:tr>
      <w:tr w:rsidR="008C56CB" w:rsidRPr="00205F48" w:rsidDel="00F45506"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20A</w:t>
            </w:r>
          </w:p>
        </w:tc>
        <w:tc>
          <w:tcPr>
            <w:tcW w:w="6189" w:type="dxa"/>
            <w:tcBorders>
              <w:top w:val="single" w:sz="4" w:space="0" w:color="auto"/>
              <w:bottom w:val="single" w:sz="4" w:space="0" w:color="auto"/>
            </w:tcBorders>
          </w:tcPr>
          <w:p w:rsidR="008C56CB" w:rsidRPr="00205F48" w:rsidDel="008C56CB" w:rsidRDefault="00CA2BE4" w:rsidP="002737FF">
            <w:pPr>
              <w:pStyle w:val="Tabletext"/>
            </w:pPr>
            <w:r w:rsidRPr="00205F48">
              <w:t>Prawn</w:t>
            </w:r>
            <w:r w:rsidR="00205F48">
              <w:noBreakHyphen/>
            </w:r>
            <w:r w:rsidRPr="00205F48">
              <w:t>based food products, if shelf stable</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21</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Cnidarians (Coelenterates) other than coral sand, if non</w:t>
            </w:r>
            <w:r w:rsidR="00205F48">
              <w:noBreakHyphen/>
            </w:r>
            <w:r w:rsidRPr="00205F48">
              <w:t>viable and clean</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22</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Echinoderms, if non</w:t>
            </w:r>
            <w:r w:rsidR="00205F48">
              <w:noBreakHyphen/>
            </w:r>
            <w:r w:rsidRPr="00205F48">
              <w:t>viable and clean</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23</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Tunicates, if non</w:t>
            </w:r>
            <w:r w:rsidR="00205F48">
              <w:noBreakHyphen/>
            </w:r>
            <w:r w:rsidRPr="00205F48">
              <w:t>viable and clean</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24</w:t>
            </w:r>
          </w:p>
        </w:tc>
        <w:tc>
          <w:tcPr>
            <w:tcW w:w="6189" w:type="dxa"/>
            <w:tcBorders>
              <w:top w:val="single" w:sz="4" w:space="0" w:color="auto"/>
              <w:bottom w:val="single" w:sz="4" w:space="0" w:color="auto"/>
            </w:tcBorders>
          </w:tcPr>
          <w:p w:rsidR="008C56CB" w:rsidRPr="00205F48" w:rsidRDefault="008C56CB" w:rsidP="001F4EFD">
            <w:pPr>
              <w:pStyle w:val="Tabletext"/>
            </w:pPr>
            <w:r w:rsidRPr="00205F48">
              <w:t xml:space="preserve">Shells, sea (other than </w:t>
            </w:r>
            <w:r w:rsidR="001F4EFD" w:rsidRPr="00205F48">
              <w:t>oyster shells that are not part of a manufactured article</w:t>
            </w:r>
            <w:r w:rsidRPr="00205F48">
              <w:t>), if free of insects, soil and other debris</w:t>
            </w:r>
          </w:p>
        </w:tc>
      </w:tr>
      <w:tr w:rsidR="001F4EFD" w:rsidRPr="00205F48" w:rsidTr="002657D4">
        <w:trPr>
          <w:cantSplit/>
        </w:trPr>
        <w:tc>
          <w:tcPr>
            <w:tcW w:w="1182" w:type="dxa"/>
            <w:tcBorders>
              <w:top w:val="single" w:sz="4" w:space="0" w:color="auto"/>
              <w:bottom w:val="single" w:sz="4" w:space="0" w:color="auto"/>
            </w:tcBorders>
          </w:tcPr>
          <w:p w:rsidR="001F4EFD" w:rsidRPr="00205F48" w:rsidRDefault="001F4EFD" w:rsidP="002737FF">
            <w:pPr>
              <w:pStyle w:val="Tabletext"/>
            </w:pPr>
            <w:r w:rsidRPr="00205F48">
              <w:rPr>
                <w:lang w:eastAsia="en-US"/>
              </w:rPr>
              <w:t>24A</w:t>
            </w:r>
          </w:p>
        </w:tc>
        <w:tc>
          <w:tcPr>
            <w:tcW w:w="6189" w:type="dxa"/>
            <w:tcBorders>
              <w:top w:val="single" w:sz="4" w:space="0" w:color="auto"/>
              <w:bottom w:val="single" w:sz="4" w:space="0" w:color="auto"/>
            </w:tcBorders>
          </w:tcPr>
          <w:p w:rsidR="001F4EFD" w:rsidRPr="00205F48" w:rsidRDefault="001F4EFD" w:rsidP="002737FF">
            <w:pPr>
              <w:pStyle w:val="Tabletext"/>
            </w:pPr>
            <w:r w:rsidRPr="00205F48">
              <w:rPr>
                <w:lang w:eastAsia="en-US"/>
              </w:rPr>
              <w:t>Manufactured article containing oyster shells, if free of insects, soil and other debris</w:t>
            </w:r>
          </w:p>
        </w:tc>
      </w:tr>
      <w:tr w:rsidR="008C56CB" w:rsidRPr="00205F48" w:rsidTr="00B930F1">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25</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Dead elasmobranch fish or fish parts, other than dried fish, fish meal, and processed fish, if non</w:t>
            </w:r>
            <w:r w:rsidR="00205F48">
              <w:noBreakHyphen/>
            </w:r>
            <w:r w:rsidRPr="00205F48">
              <w:t>viable and clean</w:t>
            </w:r>
          </w:p>
          <w:p w:rsidR="008C56CB" w:rsidRPr="00205F48" w:rsidRDefault="002737FF" w:rsidP="002737FF">
            <w:pPr>
              <w:pStyle w:val="notetext"/>
            </w:pPr>
            <w:r w:rsidRPr="00205F48">
              <w:t>Note:</w:t>
            </w:r>
            <w:r w:rsidRPr="00205F48">
              <w:tab/>
            </w:r>
            <w:r w:rsidR="008C56CB" w:rsidRPr="00205F48">
              <w:t xml:space="preserve">For the importation of fish and crustacean meal, see </w:t>
            </w:r>
            <w:r w:rsidR="00CA2BE4" w:rsidRPr="00205F48">
              <w:t>section</w:t>
            </w:r>
            <w:r w:rsidR="00205F48">
              <w:t> </w:t>
            </w:r>
            <w:r w:rsidR="00CA2BE4" w:rsidRPr="00205F48">
              <w:t>44</w:t>
            </w:r>
            <w:r w:rsidR="008C56CB" w:rsidRPr="00205F48">
              <w:t>.</w:t>
            </w:r>
          </w:p>
        </w:tc>
      </w:tr>
      <w:tr w:rsidR="008C56CB" w:rsidRPr="00205F48" w:rsidTr="00B930F1">
        <w:trPr>
          <w:trHeight w:val="1440"/>
        </w:trPr>
        <w:tc>
          <w:tcPr>
            <w:tcW w:w="1182" w:type="dxa"/>
            <w:tcBorders>
              <w:top w:val="single" w:sz="4" w:space="0" w:color="auto"/>
            </w:tcBorders>
          </w:tcPr>
          <w:p w:rsidR="008C56CB" w:rsidRPr="00205F48" w:rsidRDefault="008C56CB" w:rsidP="00B930F1">
            <w:pPr>
              <w:pStyle w:val="Tabletext"/>
            </w:pPr>
            <w:r w:rsidRPr="00205F48">
              <w:t>25A</w:t>
            </w:r>
          </w:p>
        </w:tc>
        <w:tc>
          <w:tcPr>
            <w:tcW w:w="6189" w:type="dxa"/>
            <w:tcBorders>
              <w:top w:val="single" w:sz="4" w:space="0" w:color="auto"/>
            </w:tcBorders>
          </w:tcPr>
          <w:p w:rsidR="008C56CB" w:rsidRPr="00205F48" w:rsidRDefault="008C56CB" w:rsidP="00B930F1">
            <w:pPr>
              <w:pStyle w:val="Tabletext"/>
            </w:pPr>
            <w:r w:rsidRPr="00205F48">
              <w:t>Teleost fish, other than fish of the family Salmonidae or Plecoglossidae, if:</w:t>
            </w:r>
          </w:p>
          <w:p w:rsidR="008C56CB" w:rsidRPr="00205F48" w:rsidRDefault="002737FF" w:rsidP="00B930F1">
            <w:pPr>
              <w:pStyle w:val="Tablea"/>
            </w:pPr>
            <w:r w:rsidRPr="00205F48">
              <w:t>(</w:t>
            </w:r>
            <w:r w:rsidR="008C56CB" w:rsidRPr="00205F48">
              <w:t>a</w:t>
            </w:r>
            <w:r w:rsidRPr="00205F48">
              <w:t xml:space="preserve">) </w:t>
            </w:r>
            <w:r w:rsidR="008C56CB" w:rsidRPr="00205F48">
              <w:t>the fish was caught in the New Zealand exclusive economic zone or in adjacent international waters by fishers approved or registered under controls administered by an authority of the government of New Zealand; and</w:t>
            </w:r>
          </w:p>
        </w:tc>
      </w:tr>
      <w:tr w:rsidR="00B930F1" w:rsidRPr="00205F48" w:rsidTr="00B930F1">
        <w:trPr>
          <w:trHeight w:val="1434"/>
        </w:trPr>
        <w:tc>
          <w:tcPr>
            <w:tcW w:w="1182" w:type="dxa"/>
            <w:tcBorders>
              <w:bottom w:val="single" w:sz="4" w:space="0" w:color="auto"/>
            </w:tcBorders>
          </w:tcPr>
          <w:p w:rsidR="00B930F1" w:rsidRPr="00205F48" w:rsidRDefault="00B930F1" w:rsidP="00B930F1">
            <w:pPr>
              <w:pStyle w:val="Tabletext"/>
              <w:keepNext/>
              <w:keepLines/>
            </w:pPr>
          </w:p>
        </w:tc>
        <w:tc>
          <w:tcPr>
            <w:tcW w:w="6189" w:type="dxa"/>
            <w:tcBorders>
              <w:bottom w:val="single" w:sz="4" w:space="0" w:color="auto"/>
            </w:tcBorders>
          </w:tcPr>
          <w:p w:rsidR="00B930F1" w:rsidRPr="00205F48" w:rsidRDefault="00B930F1" w:rsidP="00B930F1">
            <w:pPr>
              <w:pStyle w:val="Tablea"/>
              <w:keepNext/>
              <w:keepLines/>
            </w:pPr>
            <w:r w:rsidRPr="00205F48">
              <w:t>(b) the fish is accompanied by a certificate from the Competent Authority for New Zealand certifying that the fish was caught in the New Zealand exclusive economic zone or adjacent international waters</w:t>
            </w:r>
          </w:p>
          <w:p w:rsidR="00B930F1" w:rsidRPr="00205F48" w:rsidRDefault="00B930F1" w:rsidP="00B930F1">
            <w:pPr>
              <w:pStyle w:val="notetext"/>
              <w:keepNext/>
              <w:keepLines/>
            </w:pPr>
            <w:r w:rsidRPr="00205F48">
              <w:t>Note:</w:t>
            </w:r>
            <w:r w:rsidRPr="00205F48">
              <w:tab/>
              <w:t>For the importation of fish and particular products of fish of the family Salmonidae or Plecoglossidae, see section</w:t>
            </w:r>
            <w:r w:rsidR="00205F48">
              <w:t> </w:t>
            </w:r>
            <w:r w:rsidRPr="00205F48">
              <w:t>43.</w:t>
            </w:r>
          </w:p>
        </w:tc>
      </w:tr>
      <w:tr w:rsidR="008C56CB" w:rsidRPr="00205F48" w:rsidTr="00B930F1">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25B</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Teleost fish, other than fish of the family Salmonidae or Plecoglossidae or teleost fish mentioned in item</w:t>
            </w:r>
            <w:r w:rsidR="00205F48">
              <w:t> </w:t>
            </w:r>
            <w:r w:rsidRPr="00205F48">
              <w:t>25A, if the consignment is accompanied by a health certificate from the Competent Authority of the exporting country stating that the fish:</w:t>
            </w:r>
          </w:p>
          <w:p w:rsidR="008C56CB" w:rsidRPr="00205F48" w:rsidRDefault="002737FF" w:rsidP="002737FF">
            <w:pPr>
              <w:pStyle w:val="Tablea"/>
            </w:pPr>
            <w:r w:rsidRPr="00205F48">
              <w:t>(</w:t>
            </w:r>
            <w:r w:rsidR="008C56CB" w:rsidRPr="00205F48">
              <w:t>a</w:t>
            </w:r>
            <w:r w:rsidRPr="00205F48">
              <w:t xml:space="preserve">) </w:t>
            </w:r>
            <w:r w:rsidR="008C56CB" w:rsidRPr="00205F48">
              <w:t>was processed in premises approved by and under the control of the Competent Authority; and</w:t>
            </w:r>
          </w:p>
          <w:p w:rsidR="008C56CB" w:rsidRPr="00205F48" w:rsidRDefault="002737FF" w:rsidP="002737FF">
            <w:pPr>
              <w:pStyle w:val="Tablea"/>
            </w:pPr>
            <w:r w:rsidRPr="00205F48">
              <w:t>(</w:t>
            </w:r>
            <w:r w:rsidR="008C56CB" w:rsidRPr="00205F48">
              <w:t>b</w:t>
            </w:r>
            <w:r w:rsidRPr="00205F48">
              <w:t xml:space="preserve">) </w:t>
            </w:r>
            <w:r w:rsidR="008C56CB" w:rsidRPr="00205F48">
              <w:t>is eviscerated; and</w:t>
            </w:r>
          </w:p>
          <w:p w:rsidR="008C56CB" w:rsidRPr="00205F48" w:rsidRDefault="002737FF" w:rsidP="002737FF">
            <w:pPr>
              <w:pStyle w:val="Tablea"/>
            </w:pPr>
            <w:r w:rsidRPr="00205F48">
              <w:t>(</w:t>
            </w:r>
            <w:r w:rsidR="008C56CB" w:rsidRPr="00205F48">
              <w:t>c</w:t>
            </w:r>
            <w:r w:rsidRPr="00205F48">
              <w:t xml:space="preserve">) </w:t>
            </w:r>
            <w:r w:rsidR="008C56CB" w:rsidRPr="00205F48">
              <w:t>was inspected under the supervision of the Competent Authority; and</w:t>
            </w:r>
          </w:p>
          <w:p w:rsidR="008C56CB" w:rsidRPr="00205F48" w:rsidRDefault="002737FF" w:rsidP="002737FF">
            <w:pPr>
              <w:pStyle w:val="Tablea"/>
            </w:pPr>
            <w:r w:rsidRPr="00205F48">
              <w:t>(</w:t>
            </w:r>
            <w:r w:rsidR="008C56CB" w:rsidRPr="00205F48">
              <w:t>d</w:t>
            </w:r>
            <w:r w:rsidRPr="00205F48">
              <w:t xml:space="preserve">) </w:t>
            </w:r>
            <w:r w:rsidR="008C56CB" w:rsidRPr="00205F48">
              <w:t>is free from visible lesions associated with infectious diseases; and</w:t>
            </w:r>
          </w:p>
          <w:p w:rsidR="008C56CB" w:rsidRPr="00205F48" w:rsidRDefault="002737FF" w:rsidP="002737FF">
            <w:pPr>
              <w:pStyle w:val="Tablea"/>
            </w:pPr>
            <w:r w:rsidRPr="00205F48">
              <w:t>(</w:t>
            </w:r>
            <w:r w:rsidR="008C56CB" w:rsidRPr="00205F48">
              <w:t>e</w:t>
            </w:r>
            <w:r w:rsidRPr="00205F48">
              <w:t xml:space="preserve">) </w:t>
            </w:r>
            <w:r w:rsidR="008C56CB" w:rsidRPr="00205F48">
              <w:t>has had its head and gills removed and its internal and external surfaces thoroughly washed</w:t>
            </w:r>
          </w:p>
          <w:p w:rsidR="008C56CB" w:rsidRPr="00205F48" w:rsidRDefault="002737FF" w:rsidP="002737FF">
            <w:pPr>
              <w:pStyle w:val="notetext"/>
            </w:pPr>
            <w:r w:rsidRPr="00205F48">
              <w:t>Note:</w:t>
            </w:r>
            <w:r w:rsidRPr="00205F48">
              <w:tab/>
            </w:r>
            <w:r w:rsidR="008C56CB" w:rsidRPr="00205F48">
              <w:t xml:space="preserve">For the importation of fish and particular products of fish of the family Salmonidae or Plecoglossidae, see </w:t>
            </w:r>
            <w:r w:rsidR="00CA2BE4" w:rsidRPr="00205F48">
              <w:t>section</w:t>
            </w:r>
            <w:r w:rsidR="00205F48">
              <w:t> </w:t>
            </w:r>
            <w:r w:rsidR="00CA2BE4" w:rsidRPr="00205F48">
              <w:t>43</w:t>
            </w:r>
            <w:r w:rsidR="008C56CB" w:rsidRPr="00205F48">
              <w:t>.</w:t>
            </w:r>
          </w:p>
        </w:tc>
      </w:tr>
      <w:tr w:rsidR="00B930F1" w:rsidRPr="00205F48" w:rsidTr="00B930F1">
        <w:trPr>
          <w:cantSplit/>
          <w:trHeight w:val="5314"/>
        </w:trPr>
        <w:tc>
          <w:tcPr>
            <w:tcW w:w="1182" w:type="dxa"/>
            <w:tcBorders>
              <w:top w:val="single" w:sz="4" w:space="0" w:color="auto"/>
              <w:bottom w:val="single" w:sz="4" w:space="0" w:color="auto"/>
            </w:tcBorders>
          </w:tcPr>
          <w:p w:rsidR="00B930F1" w:rsidRPr="00205F48" w:rsidRDefault="00B930F1" w:rsidP="002737FF">
            <w:pPr>
              <w:pStyle w:val="Tabletext"/>
            </w:pPr>
            <w:r w:rsidRPr="00205F48">
              <w:t>25C</w:t>
            </w:r>
          </w:p>
        </w:tc>
        <w:tc>
          <w:tcPr>
            <w:tcW w:w="6189" w:type="dxa"/>
            <w:tcBorders>
              <w:top w:val="single" w:sz="4" w:space="0" w:color="auto"/>
              <w:bottom w:val="single" w:sz="4" w:space="0" w:color="auto"/>
            </w:tcBorders>
          </w:tcPr>
          <w:p w:rsidR="00B930F1" w:rsidRPr="00205F48" w:rsidRDefault="00B930F1" w:rsidP="002737FF">
            <w:pPr>
              <w:pStyle w:val="Tabletext"/>
            </w:pPr>
            <w:r w:rsidRPr="00205F48">
              <w:t>Teleost fish product, other than a product of fish of the family Salmonidae or Plecoglossidae, if the product is:</w:t>
            </w:r>
          </w:p>
          <w:p w:rsidR="00B930F1" w:rsidRPr="00205F48" w:rsidRDefault="00B930F1" w:rsidP="002737FF">
            <w:pPr>
              <w:pStyle w:val="Tablea"/>
            </w:pPr>
            <w:r w:rsidRPr="00205F48">
              <w:t>(a) wholly or partly of teleost origin; and</w:t>
            </w:r>
          </w:p>
          <w:p w:rsidR="00B930F1" w:rsidRPr="00205F48" w:rsidRDefault="00B930F1" w:rsidP="002737FF">
            <w:pPr>
              <w:pStyle w:val="Tablea"/>
            </w:pPr>
            <w:r w:rsidRPr="00205F48">
              <w:t>(b) a consumer ready product</w:t>
            </w:r>
          </w:p>
          <w:p w:rsidR="00B930F1" w:rsidRPr="00205F48" w:rsidRDefault="00B930F1" w:rsidP="002737FF">
            <w:pPr>
              <w:pStyle w:val="notetext"/>
            </w:pPr>
            <w:r w:rsidRPr="00205F48">
              <w:t>Note 1:</w:t>
            </w:r>
            <w:r w:rsidRPr="00205F48">
              <w:tab/>
              <w:t>For the importation of fish and particular products of fish of the family Salmonidae or Plecoglossidae, see section</w:t>
            </w:r>
            <w:r w:rsidR="00205F48">
              <w:t> </w:t>
            </w:r>
            <w:r w:rsidRPr="00205F48">
              <w:t>43.</w:t>
            </w:r>
          </w:p>
          <w:p w:rsidR="00B930F1" w:rsidRPr="00205F48" w:rsidRDefault="00B930F1" w:rsidP="002737FF">
            <w:pPr>
              <w:pStyle w:val="notetext"/>
            </w:pPr>
            <w:r w:rsidRPr="00205F48">
              <w:t>Note 2:</w:t>
            </w:r>
            <w:r w:rsidRPr="00205F48">
              <w:tab/>
              <w:t>Consumer ready product is defined in s 3.</w:t>
            </w:r>
          </w:p>
          <w:p w:rsidR="00B930F1" w:rsidRPr="00205F48" w:rsidRDefault="00B930F1" w:rsidP="002737FF">
            <w:pPr>
              <w:pStyle w:val="notetext"/>
            </w:pPr>
            <w:r w:rsidRPr="00205F48">
              <w:t>Note 3:</w:t>
            </w:r>
            <w:r w:rsidRPr="00205F48">
              <w:tab/>
              <w:t>The following are examples of consumer ready products of teleost fish:</w:t>
            </w:r>
          </w:p>
          <w:p w:rsidR="00B930F1" w:rsidRPr="00205F48" w:rsidRDefault="00B930F1" w:rsidP="002737FF">
            <w:pPr>
              <w:pStyle w:val="notepara"/>
            </w:pPr>
            <w:r w:rsidRPr="00205F48">
              <w:t>(a) cutlets, including the central bone and external skin but excluding fins, each cutlet weighing no more than 450 grams;</w:t>
            </w:r>
          </w:p>
          <w:p w:rsidR="00B930F1" w:rsidRPr="00205F48" w:rsidRDefault="00B930F1" w:rsidP="002737FF">
            <w:pPr>
              <w:pStyle w:val="notepara"/>
            </w:pPr>
            <w:r w:rsidRPr="00205F48">
              <w:t>(b) skinless fillets, excluding the belly flap and all bones except the pin bones;</w:t>
            </w:r>
          </w:p>
          <w:p w:rsidR="00B930F1" w:rsidRPr="00205F48" w:rsidRDefault="00B930F1" w:rsidP="002737FF">
            <w:pPr>
              <w:pStyle w:val="notepara"/>
            </w:pPr>
            <w:r w:rsidRPr="00205F48">
              <w:t>(c) skin</w:t>
            </w:r>
            <w:r w:rsidR="00205F48">
              <w:noBreakHyphen/>
            </w:r>
            <w:r w:rsidRPr="00205F48">
              <w:t>on fillets, excluding the belly flap and all bones except the pin bones, each fillet weighing no more than 450 grams;</w:t>
            </w:r>
          </w:p>
          <w:p w:rsidR="00B930F1" w:rsidRPr="00205F48" w:rsidRDefault="00B930F1" w:rsidP="002737FF">
            <w:pPr>
              <w:pStyle w:val="notepara"/>
            </w:pPr>
            <w:r w:rsidRPr="00205F48">
              <w:t>(d) eviscerated, headless, ‘pan</w:t>
            </w:r>
            <w:r w:rsidR="00205F48">
              <w:noBreakHyphen/>
            </w:r>
            <w:r w:rsidRPr="00205F48">
              <w:t>size’ fish, each fish weighing no more than 450 grams;</w:t>
            </w:r>
          </w:p>
          <w:p w:rsidR="00B930F1" w:rsidRPr="00205F48" w:rsidRDefault="00B930F1" w:rsidP="002737FF">
            <w:pPr>
              <w:pStyle w:val="notepara"/>
            </w:pPr>
            <w:r w:rsidRPr="00205F48">
              <w:t>(e) a product that is processed further than a stage described in para (a) to (d).</w:t>
            </w:r>
          </w:p>
        </w:tc>
      </w:tr>
      <w:tr w:rsidR="008C56CB" w:rsidRPr="00205F48" w:rsidTr="00B930F1">
        <w:trPr>
          <w:cantSplit/>
          <w:trHeight w:val="1566"/>
        </w:trPr>
        <w:tc>
          <w:tcPr>
            <w:tcW w:w="1182" w:type="dxa"/>
            <w:tcBorders>
              <w:top w:val="single" w:sz="4" w:space="0" w:color="auto"/>
              <w:bottom w:val="single" w:sz="4" w:space="0" w:color="auto"/>
            </w:tcBorders>
          </w:tcPr>
          <w:p w:rsidR="008C56CB" w:rsidRPr="00205F48" w:rsidRDefault="008C56CB" w:rsidP="002737FF">
            <w:pPr>
              <w:pStyle w:val="Tabletext"/>
            </w:pPr>
            <w:r w:rsidRPr="00205F48">
              <w:lastRenderedPageBreak/>
              <w:t>25D</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Non</w:t>
            </w:r>
            <w:r w:rsidR="00205F48">
              <w:noBreakHyphen/>
            </w:r>
            <w:r w:rsidRPr="00205F48">
              <w:t>salmonid finfish and finfish products, if the product:</w:t>
            </w:r>
          </w:p>
          <w:p w:rsidR="008C56CB" w:rsidRPr="00205F48" w:rsidRDefault="002737FF" w:rsidP="002737FF">
            <w:pPr>
              <w:pStyle w:val="Tablea"/>
            </w:pPr>
            <w:r w:rsidRPr="00205F48">
              <w:t>(</w:t>
            </w:r>
            <w:r w:rsidR="008C56CB" w:rsidRPr="00205F48">
              <w:t>a</w:t>
            </w:r>
            <w:r w:rsidRPr="00205F48">
              <w:t xml:space="preserve">) </w:t>
            </w:r>
            <w:r w:rsidR="008C56CB" w:rsidRPr="00205F48">
              <w:t>is able to be stored at room or ambient temperature; and</w:t>
            </w:r>
          </w:p>
          <w:p w:rsidR="008C56CB" w:rsidRPr="00205F48" w:rsidRDefault="002737FF" w:rsidP="002737FF">
            <w:pPr>
              <w:pStyle w:val="Tablea"/>
            </w:pPr>
            <w:r w:rsidRPr="00205F48">
              <w:t>(</w:t>
            </w:r>
            <w:r w:rsidR="008C56CB" w:rsidRPr="00205F48">
              <w:t>b</w:t>
            </w:r>
            <w:r w:rsidRPr="00205F48">
              <w:t xml:space="preserve">) </w:t>
            </w:r>
            <w:r w:rsidR="008C56CB" w:rsidRPr="00205F48">
              <w:t>does not require refrigeration or freezing before the package is open; and</w:t>
            </w:r>
          </w:p>
          <w:p w:rsidR="008C56CB" w:rsidRPr="00205F48" w:rsidRDefault="002737FF" w:rsidP="002737FF">
            <w:pPr>
              <w:pStyle w:val="Tablea"/>
              <w:rPr>
                <w:i/>
              </w:rPr>
            </w:pPr>
            <w:r w:rsidRPr="00205F48">
              <w:t>(</w:t>
            </w:r>
            <w:r w:rsidR="008C56CB" w:rsidRPr="00205F48">
              <w:t>c</w:t>
            </w:r>
            <w:r w:rsidRPr="00205F48">
              <w:t xml:space="preserve">) </w:t>
            </w:r>
            <w:r w:rsidR="008C56CB" w:rsidRPr="00205F48">
              <w:t>is for the personal consumption of the person wishing to import the product</w:t>
            </w:r>
          </w:p>
        </w:tc>
      </w:tr>
      <w:tr w:rsidR="008C56CB" w:rsidRPr="00205F48" w:rsidTr="002657D4">
        <w:trPr>
          <w:cantSplit/>
        </w:trPr>
        <w:tc>
          <w:tcPr>
            <w:tcW w:w="7371" w:type="dxa"/>
            <w:gridSpan w:val="2"/>
            <w:tcBorders>
              <w:top w:val="single" w:sz="4" w:space="0" w:color="auto"/>
              <w:bottom w:val="single" w:sz="4" w:space="0" w:color="auto"/>
            </w:tcBorders>
          </w:tcPr>
          <w:p w:rsidR="008C56CB" w:rsidRPr="00205F48" w:rsidRDefault="008C56CB" w:rsidP="002657D4">
            <w:pPr>
              <w:pStyle w:val="Tabletext"/>
              <w:rPr>
                <w:b/>
              </w:rPr>
            </w:pPr>
            <w:r w:rsidRPr="00205F48">
              <w:rPr>
                <w:b/>
              </w:rPr>
              <w:t>Miscellaneous products of animal origin</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26</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Fishing flies, if clean and no animal tissue is present</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27</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Cosmetics of, or partly of, animal origin, if commercially manufactured and packaged and for the personal use of the person wishing to import the item</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28</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rPr>
                <w:szCs w:val="22"/>
              </w:rPr>
              <w:t>Gelatine,</w:t>
            </w:r>
            <w:r w:rsidRPr="00205F48">
              <w:t xml:space="preserve"> if commercially prepared</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29</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rPr>
                <w:szCs w:val="22"/>
              </w:rPr>
              <w:t>Retorted</w:t>
            </w:r>
            <w:r w:rsidRPr="00205F48">
              <w:t xml:space="preserve"> snails</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29A</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Luwak coffee in any form (including whole beans, ground beans or for instant use) if:</w:t>
            </w:r>
          </w:p>
          <w:p w:rsidR="008C56CB" w:rsidRPr="00205F48" w:rsidRDefault="002737FF" w:rsidP="002737FF">
            <w:pPr>
              <w:pStyle w:val="Tablea"/>
            </w:pPr>
            <w:r w:rsidRPr="00205F48">
              <w:t>(</w:t>
            </w:r>
            <w:r w:rsidR="008C56CB" w:rsidRPr="00205F48">
              <w:t>a</w:t>
            </w:r>
            <w:r w:rsidRPr="00205F48">
              <w:t xml:space="preserve">) </w:t>
            </w:r>
            <w:r w:rsidR="008C56CB" w:rsidRPr="00205F48">
              <w:t>the beans, or the beans from which the product is made, have been roasted; and</w:t>
            </w:r>
          </w:p>
          <w:p w:rsidR="008C56CB" w:rsidRPr="00205F48" w:rsidRDefault="002737FF" w:rsidP="002737FF">
            <w:pPr>
              <w:pStyle w:val="Tablea"/>
            </w:pPr>
            <w:r w:rsidRPr="00205F48">
              <w:t>(</w:t>
            </w:r>
            <w:r w:rsidR="008C56CB" w:rsidRPr="00205F48">
              <w:t>b</w:t>
            </w:r>
            <w:r w:rsidRPr="00205F48">
              <w:t xml:space="preserve">) </w:t>
            </w:r>
            <w:r w:rsidR="008C56CB" w:rsidRPr="00205F48">
              <w:t>the product is commercially prepared and packaged; and</w:t>
            </w:r>
          </w:p>
          <w:p w:rsidR="008C56CB" w:rsidRPr="00205F48" w:rsidRDefault="002737FF" w:rsidP="002737FF">
            <w:pPr>
              <w:pStyle w:val="Tablea"/>
            </w:pPr>
            <w:r w:rsidRPr="00205F48">
              <w:t>(</w:t>
            </w:r>
            <w:r w:rsidR="008C56CB" w:rsidRPr="00205F48">
              <w:t>c</w:t>
            </w:r>
            <w:r w:rsidRPr="00205F48">
              <w:t xml:space="preserve">) </w:t>
            </w:r>
            <w:r w:rsidR="008C56CB" w:rsidRPr="00205F48">
              <w:t>the product is imported in an amount not more than 1 kilogram or not more than 1 litre; and</w:t>
            </w:r>
          </w:p>
          <w:p w:rsidR="008C56CB" w:rsidRPr="00205F48" w:rsidRDefault="002737FF" w:rsidP="002737FF">
            <w:pPr>
              <w:pStyle w:val="Tablea"/>
              <w:rPr>
                <w:szCs w:val="22"/>
              </w:rPr>
            </w:pPr>
            <w:r w:rsidRPr="00205F48">
              <w:t>(</w:t>
            </w:r>
            <w:r w:rsidR="008C56CB" w:rsidRPr="00205F48">
              <w:t>d</w:t>
            </w:r>
            <w:r w:rsidRPr="00205F48">
              <w:t xml:space="preserve">) </w:t>
            </w:r>
            <w:r w:rsidR="008C56CB" w:rsidRPr="00205F48">
              <w:t>the product is for the personal consumption of the person wishing to import the product</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29B</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Soup, if shelf stable and for the personal consumption of the person wishing to import the product</w:t>
            </w:r>
          </w:p>
        </w:tc>
      </w:tr>
      <w:tr w:rsidR="008C56CB" w:rsidRPr="00205F48" w:rsidTr="002657D4">
        <w:trPr>
          <w:cantSplit/>
        </w:trPr>
        <w:tc>
          <w:tcPr>
            <w:tcW w:w="1182" w:type="dxa"/>
            <w:tcBorders>
              <w:top w:val="single" w:sz="4" w:space="0" w:color="auto"/>
              <w:bottom w:val="single" w:sz="4" w:space="0" w:color="auto"/>
            </w:tcBorders>
          </w:tcPr>
          <w:p w:rsidR="008C56CB" w:rsidRPr="00205F48" w:rsidRDefault="008C56CB" w:rsidP="002737FF">
            <w:pPr>
              <w:pStyle w:val="Tabletext"/>
            </w:pPr>
            <w:r w:rsidRPr="00205F48">
              <w:t>29C</w:t>
            </w:r>
          </w:p>
        </w:tc>
        <w:tc>
          <w:tcPr>
            <w:tcW w:w="6189" w:type="dxa"/>
            <w:tcBorders>
              <w:top w:val="single" w:sz="4" w:space="0" w:color="auto"/>
              <w:bottom w:val="single" w:sz="4" w:space="0" w:color="auto"/>
            </w:tcBorders>
          </w:tcPr>
          <w:p w:rsidR="008C56CB" w:rsidRPr="00205F48" w:rsidRDefault="008C56CB" w:rsidP="002737FF">
            <w:pPr>
              <w:pStyle w:val="Tabletext"/>
            </w:pPr>
            <w:r w:rsidRPr="00205F48">
              <w:t>Kopi luwak, if completely embedded in resin and intended for the purpose of display only</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29D</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Commercially prepared soap, if the ingredients derived from biological materials have undergone a process of saponification</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29E</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Unused blood collection tubes containing anticoagulant</w:t>
            </w:r>
          </w:p>
        </w:tc>
      </w:tr>
      <w:tr w:rsidR="00CA2BE4" w:rsidRPr="00205F48" w:rsidTr="002657D4">
        <w:trPr>
          <w:cantSplit/>
        </w:trPr>
        <w:tc>
          <w:tcPr>
            <w:tcW w:w="7371" w:type="dxa"/>
            <w:gridSpan w:val="2"/>
            <w:tcBorders>
              <w:top w:val="single" w:sz="4" w:space="0" w:color="auto"/>
              <w:bottom w:val="single" w:sz="4" w:space="0" w:color="auto"/>
            </w:tcBorders>
          </w:tcPr>
          <w:p w:rsidR="00CA2BE4" w:rsidRPr="00205F48" w:rsidRDefault="00CA2BE4" w:rsidP="002657D4">
            <w:pPr>
              <w:pStyle w:val="Tabletext"/>
              <w:rPr>
                <w:b/>
              </w:rPr>
            </w:pPr>
            <w:r w:rsidRPr="00205F48">
              <w:rPr>
                <w:b/>
              </w:rPr>
              <w:t>Meat and meat products</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30</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Meat products, if retorted, containing less than 5% by weight of meat, and not requiring refrigeration to maintain quality</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31</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Meat products, if commercially manufactured, retorted and shelf stable without refrigeration, for the personal consumption of the person wishing to import the product</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31A</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Meat or meat products, other than pork or avian meat, if clearly labelled as a product of New Zealand, and if for the personal consumption of the person wishing to import the article</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lastRenderedPageBreak/>
              <w:t>31B</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Pâté, whether containing egg or not, if the product is:</w:t>
            </w:r>
          </w:p>
          <w:p w:rsidR="00CA2BE4" w:rsidRPr="00205F48" w:rsidRDefault="00CA2BE4" w:rsidP="002737FF">
            <w:pPr>
              <w:pStyle w:val="Tablea"/>
            </w:pPr>
            <w:r w:rsidRPr="00205F48">
              <w:t>(a) shelf stable; and</w:t>
            </w:r>
          </w:p>
          <w:p w:rsidR="00CA2BE4" w:rsidRPr="00205F48" w:rsidRDefault="00CA2BE4" w:rsidP="002737FF">
            <w:pPr>
              <w:pStyle w:val="Tablea"/>
            </w:pPr>
            <w:r w:rsidRPr="00205F48">
              <w:t>(b) imported in an amount not more than 1 kilogram or not more than 1 litre; and</w:t>
            </w:r>
          </w:p>
          <w:p w:rsidR="00CA2BE4" w:rsidRPr="00205F48" w:rsidRDefault="00CA2BE4" w:rsidP="002737FF">
            <w:pPr>
              <w:pStyle w:val="Tablea"/>
            </w:pPr>
            <w:r w:rsidRPr="00205F48">
              <w:t>(c) for the personal consumption of the person wishing to import the product</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32</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Meat or meat products, other than pork or avian meat, if declared to be of New Zealand origin and:</w:t>
            </w:r>
          </w:p>
          <w:p w:rsidR="00CA2BE4" w:rsidRPr="00205F48" w:rsidRDefault="00CA2BE4" w:rsidP="00CF2BEB">
            <w:pPr>
              <w:pStyle w:val="Tablea"/>
            </w:pPr>
            <w:r w:rsidRPr="00205F48">
              <w:t>(a) clearly labelled with the date of processing; and</w:t>
            </w:r>
          </w:p>
          <w:p w:rsidR="00CA2BE4" w:rsidRPr="00205F48" w:rsidRDefault="00CA2BE4" w:rsidP="00CF2BEB">
            <w:pPr>
              <w:pStyle w:val="Tablea"/>
            </w:pPr>
            <w:r w:rsidRPr="00205F48">
              <w:t>(b) clearly labelled with the name and address of the processing premises; and</w:t>
            </w:r>
          </w:p>
          <w:p w:rsidR="00CA2BE4" w:rsidRPr="00205F48" w:rsidRDefault="00CA2BE4" w:rsidP="00CF2BEB">
            <w:pPr>
              <w:pStyle w:val="Tablea"/>
            </w:pPr>
            <w:r w:rsidRPr="00205F48">
              <w:t>(c) the outermost wrapping of the largest packaged unit is labelled ‘Product of New Zealand’</w:t>
            </w:r>
          </w:p>
          <w:p w:rsidR="00CA2BE4" w:rsidRPr="00205F48" w:rsidRDefault="00CA2BE4" w:rsidP="002737FF">
            <w:pPr>
              <w:pStyle w:val="notetext"/>
              <w:rPr>
                <w:sz w:val="20"/>
              </w:rPr>
            </w:pPr>
            <w:r w:rsidRPr="00205F48">
              <w:t>Note:</w:t>
            </w:r>
            <w:r w:rsidRPr="00205F48">
              <w:tab/>
              <w:t>If the container is a full sealed shipping container, it is not necessary for each individual package to carry the ‘Product of New Zealand’ label.</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CF2BEB">
            <w:pPr>
              <w:pStyle w:val="Tabletext"/>
            </w:pPr>
            <w:r w:rsidRPr="00205F48">
              <w:t>33</w:t>
            </w:r>
          </w:p>
        </w:tc>
        <w:tc>
          <w:tcPr>
            <w:tcW w:w="6189" w:type="dxa"/>
            <w:tcBorders>
              <w:top w:val="single" w:sz="4" w:space="0" w:color="auto"/>
              <w:bottom w:val="single" w:sz="4" w:space="0" w:color="auto"/>
            </w:tcBorders>
          </w:tcPr>
          <w:p w:rsidR="00CA2BE4" w:rsidRPr="00205F48" w:rsidRDefault="00CA2BE4" w:rsidP="00CF2BEB">
            <w:pPr>
              <w:pStyle w:val="Tabletext"/>
            </w:pPr>
            <w:r w:rsidRPr="00205F48">
              <w:t>Meat</w:t>
            </w:r>
            <w:r w:rsidR="00205F48">
              <w:noBreakHyphen/>
            </w:r>
            <w:r w:rsidRPr="00205F48">
              <w:t>based flavoured products, from any kind of meat (including pork and avian meat) and from any country (including New Zealand) if commercially manufactured and packaged and not containing discernible pieces of meat, for the personal consumption of the person wishing to import the product</w:t>
            </w:r>
          </w:p>
        </w:tc>
      </w:tr>
      <w:tr w:rsidR="00CA2BE4" w:rsidRPr="00205F48" w:rsidDel="008C56CB" w:rsidTr="002657D4">
        <w:trPr>
          <w:cantSplit/>
        </w:trPr>
        <w:tc>
          <w:tcPr>
            <w:tcW w:w="1182" w:type="dxa"/>
            <w:tcBorders>
              <w:top w:val="single" w:sz="4" w:space="0" w:color="auto"/>
              <w:bottom w:val="single" w:sz="4" w:space="0" w:color="auto"/>
            </w:tcBorders>
          </w:tcPr>
          <w:p w:rsidR="00CA2BE4" w:rsidRPr="00205F48" w:rsidDel="008C56CB" w:rsidRDefault="00CA2BE4" w:rsidP="002737FF">
            <w:pPr>
              <w:pStyle w:val="Tabletext"/>
            </w:pPr>
            <w:r w:rsidRPr="00205F48">
              <w:t>34</w:t>
            </w:r>
          </w:p>
        </w:tc>
        <w:tc>
          <w:tcPr>
            <w:tcW w:w="6189" w:type="dxa"/>
            <w:tcBorders>
              <w:top w:val="single" w:sz="4" w:space="0" w:color="auto"/>
              <w:bottom w:val="single" w:sz="4" w:space="0" w:color="auto"/>
            </w:tcBorders>
          </w:tcPr>
          <w:p w:rsidR="00CA2BE4" w:rsidRPr="00205F48" w:rsidDel="008C56CB" w:rsidRDefault="00CA2BE4" w:rsidP="002737FF">
            <w:pPr>
              <w:pStyle w:val="Tabletext"/>
            </w:pPr>
            <w:r w:rsidRPr="00205F48">
              <w:t>Commercially prepared meat floss, if for the personal consumption of the person wishing to import the product</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35</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Meat and meat products if:</w:t>
            </w:r>
          </w:p>
          <w:p w:rsidR="00CA2BE4" w:rsidRPr="00205F48" w:rsidRDefault="00CA2BE4" w:rsidP="002737FF">
            <w:pPr>
              <w:pStyle w:val="Tablea"/>
            </w:pPr>
            <w:r w:rsidRPr="00205F48">
              <w:t>(a) included in noodles as an additional ingredient, or as a flavouring that is derived from any kind of meat; and</w:t>
            </w:r>
          </w:p>
          <w:p w:rsidR="00CA2BE4" w:rsidRPr="00205F48" w:rsidRDefault="00CA2BE4" w:rsidP="002737FF">
            <w:pPr>
              <w:pStyle w:val="Tablea"/>
            </w:pPr>
            <w:r w:rsidRPr="00205F48">
              <w:t>(b) the noodles are for instant use; and</w:t>
            </w:r>
          </w:p>
          <w:p w:rsidR="00CA2BE4" w:rsidRPr="00205F48" w:rsidRDefault="00CA2BE4" w:rsidP="002737FF">
            <w:pPr>
              <w:pStyle w:val="Tablea"/>
            </w:pPr>
            <w:r w:rsidRPr="00205F48">
              <w:t>(c) the noodles are shelf stable; and</w:t>
            </w:r>
          </w:p>
          <w:p w:rsidR="00CA2BE4" w:rsidRPr="00205F48" w:rsidRDefault="00CA2BE4" w:rsidP="002737FF">
            <w:pPr>
              <w:pStyle w:val="Tablea"/>
            </w:pPr>
            <w:r w:rsidRPr="00205F48">
              <w:t>(d) the noodles are for the personal consumption of the person wishing to import them</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36</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Meat and meat products if:</w:t>
            </w:r>
          </w:p>
          <w:p w:rsidR="00CA2BE4" w:rsidRPr="00205F48" w:rsidRDefault="00CA2BE4" w:rsidP="002737FF">
            <w:pPr>
              <w:pStyle w:val="Tablea"/>
            </w:pPr>
            <w:r w:rsidRPr="00205F48">
              <w:t xml:space="preserve">(a) included in pasta as an additional ingredient, or as a flavouring that is derived from any kind of meat; and </w:t>
            </w:r>
          </w:p>
          <w:p w:rsidR="00CA2BE4" w:rsidRPr="00205F48" w:rsidRDefault="00CA2BE4" w:rsidP="002737FF">
            <w:pPr>
              <w:pStyle w:val="Tablea"/>
            </w:pPr>
            <w:r w:rsidRPr="00205F48">
              <w:t>(b) the pasta is for instant use; and</w:t>
            </w:r>
          </w:p>
          <w:p w:rsidR="00CA2BE4" w:rsidRPr="00205F48" w:rsidRDefault="00CA2BE4" w:rsidP="002737FF">
            <w:pPr>
              <w:pStyle w:val="Tablea"/>
            </w:pPr>
            <w:r w:rsidRPr="00205F48">
              <w:t xml:space="preserve">(c) the pasta is shelf stable; and </w:t>
            </w:r>
          </w:p>
          <w:p w:rsidR="00CA2BE4" w:rsidRPr="00205F48" w:rsidRDefault="00CA2BE4" w:rsidP="002737FF">
            <w:pPr>
              <w:pStyle w:val="Tablea"/>
            </w:pPr>
            <w:r w:rsidRPr="00205F48">
              <w:t>(d) the pasta is for the personal consumption of the person wishing to import it</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t>37</w:t>
            </w:r>
          </w:p>
        </w:tc>
        <w:tc>
          <w:tcPr>
            <w:tcW w:w="6189" w:type="dxa"/>
            <w:tcBorders>
              <w:top w:val="single" w:sz="4" w:space="0" w:color="auto"/>
              <w:bottom w:val="single" w:sz="4" w:space="0" w:color="auto"/>
            </w:tcBorders>
          </w:tcPr>
          <w:p w:rsidR="00CA2BE4" w:rsidRPr="00205F48" w:rsidRDefault="00CA2BE4" w:rsidP="002737FF">
            <w:pPr>
              <w:pStyle w:val="Tabletext"/>
            </w:pPr>
            <w:r w:rsidRPr="00205F48">
              <w:t>Pork crackling or pork rind that is:</w:t>
            </w:r>
          </w:p>
          <w:p w:rsidR="00CA2BE4" w:rsidRPr="00205F48" w:rsidRDefault="00CA2BE4" w:rsidP="002737FF">
            <w:pPr>
              <w:pStyle w:val="Tablea"/>
            </w:pPr>
            <w:r w:rsidRPr="00205F48">
              <w:t xml:space="preserve">(a) shelf stable; and </w:t>
            </w:r>
          </w:p>
          <w:p w:rsidR="00CA2BE4" w:rsidRPr="00205F48" w:rsidRDefault="00CA2BE4" w:rsidP="002737FF">
            <w:pPr>
              <w:pStyle w:val="Tablea"/>
            </w:pPr>
            <w:r w:rsidRPr="00205F48">
              <w:t>(b) for the personal consumption of the person wishing to import it</w:t>
            </w:r>
          </w:p>
        </w:tc>
      </w:tr>
      <w:tr w:rsidR="00CA2BE4" w:rsidRPr="00205F48" w:rsidTr="002657D4">
        <w:trPr>
          <w:cantSplit/>
        </w:trPr>
        <w:tc>
          <w:tcPr>
            <w:tcW w:w="1182" w:type="dxa"/>
            <w:tcBorders>
              <w:top w:val="single" w:sz="4" w:space="0" w:color="auto"/>
              <w:bottom w:val="single" w:sz="4" w:space="0" w:color="auto"/>
            </w:tcBorders>
          </w:tcPr>
          <w:p w:rsidR="00CA2BE4" w:rsidRPr="00205F48" w:rsidRDefault="00CA2BE4" w:rsidP="002737FF">
            <w:pPr>
              <w:pStyle w:val="Tabletext"/>
            </w:pPr>
            <w:r w:rsidRPr="00205F48">
              <w:lastRenderedPageBreak/>
              <w:t>38</w:t>
            </w:r>
          </w:p>
        </w:tc>
        <w:tc>
          <w:tcPr>
            <w:tcW w:w="6189" w:type="dxa"/>
            <w:tcBorders>
              <w:top w:val="single" w:sz="4" w:space="0" w:color="auto"/>
              <w:bottom w:val="single" w:sz="4" w:space="0" w:color="auto"/>
            </w:tcBorders>
          </w:tcPr>
          <w:p w:rsidR="00CA2BE4" w:rsidRPr="00205F48" w:rsidRDefault="00CA2BE4" w:rsidP="001F4EFD">
            <w:pPr>
              <w:pStyle w:val="Tabletext"/>
            </w:pPr>
            <w:r w:rsidRPr="00205F48">
              <w:t>Meat jerky (other than from avian meat) or biltong (other than from avian meat), if the product is:</w:t>
            </w:r>
          </w:p>
          <w:p w:rsidR="00CA2BE4" w:rsidRPr="00205F48" w:rsidRDefault="00CA2BE4" w:rsidP="001F4EFD">
            <w:pPr>
              <w:pStyle w:val="Tablea"/>
            </w:pPr>
            <w:r w:rsidRPr="00205F48">
              <w:t>(a) shelf stable; and</w:t>
            </w:r>
          </w:p>
          <w:p w:rsidR="00CA2BE4" w:rsidRPr="00205F48" w:rsidRDefault="00CA2BE4" w:rsidP="001F4EFD">
            <w:pPr>
              <w:pStyle w:val="Tablea"/>
            </w:pPr>
            <w:r w:rsidRPr="00205F48">
              <w:t>(b) imported in an amount up to 1 kilogram; and</w:t>
            </w:r>
          </w:p>
          <w:p w:rsidR="00CA2BE4" w:rsidRPr="00205F48" w:rsidRDefault="00CA2BE4" w:rsidP="001F4EFD">
            <w:pPr>
              <w:pStyle w:val="Tablea"/>
            </w:pPr>
            <w:r w:rsidRPr="00205F48">
              <w:t>(c) manufactured in a country on the Department of Agriculture FMD</w:t>
            </w:r>
            <w:r w:rsidR="00205F48">
              <w:noBreakHyphen/>
            </w:r>
            <w:r w:rsidRPr="00205F48">
              <w:t>Free Approved Country List; and</w:t>
            </w:r>
          </w:p>
          <w:p w:rsidR="00CA2BE4" w:rsidRPr="00205F48" w:rsidRDefault="00CA2BE4" w:rsidP="005A0861">
            <w:pPr>
              <w:pStyle w:val="Tablea"/>
            </w:pPr>
            <w:r w:rsidRPr="00205F48">
              <w:t>(d) for the personal consumption of the person wishing to import the product</w:t>
            </w:r>
          </w:p>
        </w:tc>
      </w:tr>
      <w:tr w:rsidR="00CA2BE4" w:rsidRPr="00205F48" w:rsidTr="002657D4">
        <w:trPr>
          <w:cantSplit/>
        </w:trPr>
        <w:tc>
          <w:tcPr>
            <w:tcW w:w="1182" w:type="dxa"/>
            <w:tcBorders>
              <w:top w:val="single" w:sz="4" w:space="0" w:color="auto"/>
              <w:bottom w:val="single" w:sz="12" w:space="0" w:color="auto"/>
            </w:tcBorders>
          </w:tcPr>
          <w:p w:rsidR="00CA2BE4" w:rsidRPr="00205F48" w:rsidRDefault="00CA2BE4" w:rsidP="002737FF">
            <w:pPr>
              <w:pStyle w:val="Tabletext"/>
            </w:pPr>
            <w:r w:rsidRPr="00205F48">
              <w:t>39</w:t>
            </w:r>
          </w:p>
        </w:tc>
        <w:tc>
          <w:tcPr>
            <w:tcW w:w="6189" w:type="dxa"/>
            <w:tcBorders>
              <w:top w:val="single" w:sz="4" w:space="0" w:color="auto"/>
              <w:bottom w:val="single" w:sz="12" w:space="0" w:color="auto"/>
            </w:tcBorders>
          </w:tcPr>
          <w:p w:rsidR="00CA2BE4" w:rsidRPr="00205F48" w:rsidRDefault="00CA2BE4" w:rsidP="001F4EFD">
            <w:pPr>
              <w:pStyle w:val="Tabletext"/>
            </w:pPr>
            <w:r w:rsidRPr="00205F48">
              <w:t>Meat jerky (from avian meat) or biltong (from avian meat), if the product is:</w:t>
            </w:r>
          </w:p>
          <w:p w:rsidR="00CA2BE4" w:rsidRPr="00205F48" w:rsidRDefault="00CA2BE4" w:rsidP="001F4EFD">
            <w:pPr>
              <w:pStyle w:val="Tablea"/>
            </w:pPr>
            <w:r w:rsidRPr="00205F48">
              <w:t>(a) shelf stable; and</w:t>
            </w:r>
          </w:p>
          <w:p w:rsidR="00CA2BE4" w:rsidRPr="00205F48" w:rsidRDefault="00CA2BE4" w:rsidP="001F4EFD">
            <w:pPr>
              <w:pStyle w:val="Tablea"/>
            </w:pPr>
            <w:r w:rsidRPr="00205F48">
              <w:t>(b) imported in an amount up to 1 kilogram; and</w:t>
            </w:r>
          </w:p>
          <w:p w:rsidR="00CA2BE4" w:rsidRPr="00205F48" w:rsidRDefault="00CA2BE4" w:rsidP="005A0861">
            <w:pPr>
              <w:pStyle w:val="Tablea"/>
            </w:pPr>
            <w:r w:rsidRPr="00205F48">
              <w:t>(c) for the personal consumption of the person wishing to import the product</w:t>
            </w:r>
          </w:p>
        </w:tc>
      </w:tr>
    </w:tbl>
    <w:p w:rsidR="00A456ED" w:rsidRPr="00205F48" w:rsidRDefault="00A456ED" w:rsidP="002737FF">
      <w:pPr>
        <w:pStyle w:val="ActHead5"/>
      </w:pPr>
      <w:bookmarkStart w:id="53" w:name="_Toc431908279"/>
      <w:r w:rsidRPr="00205F48">
        <w:rPr>
          <w:rStyle w:val="CharSectno"/>
        </w:rPr>
        <w:t>38A</w:t>
      </w:r>
      <w:r w:rsidR="002737FF" w:rsidRPr="00205F48">
        <w:t xml:space="preserve">  </w:t>
      </w:r>
      <w:r w:rsidRPr="00205F48">
        <w:t>Competent Authorities</w:t>
      </w:r>
      <w:bookmarkEnd w:id="53"/>
    </w:p>
    <w:p w:rsidR="00A456ED" w:rsidRPr="00205F48" w:rsidRDefault="00A456ED" w:rsidP="002737FF">
      <w:pPr>
        <w:pStyle w:val="subsection"/>
      </w:pPr>
      <w:r w:rsidRPr="00205F48">
        <w:tab/>
        <w:t>(1)</w:t>
      </w:r>
      <w:r w:rsidRPr="00205F48">
        <w:tab/>
        <w:t>A Director of Quarantine may declare, in writing, that a body of a country is recognised as the Competent Authority for a country if the body is responsible for export certification for goods exported from that country.</w:t>
      </w:r>
    </w:p>
    <w:p w:rsidR="00A456ED" w:rsidRPr="00205F48" w:rsidRDefault="00A456ED" w:rsidP="002737FF">
      <w:pPr>
        <w:pStyle w:val="subsection"/>
      </w:pPr>
      <w:r w:rsidRPr="00205F48">
        <w:tab/>
        <w:t>(2)</w:t>
      </w:r>
      <w:r w:rsidRPr="00205F48">
        <w:tab/>
        <w:t xml:space="preserve">A Director of Quarantine may revoke, in writing, a declaration made under </w:t>
      </w:r>
      <w:r w:rsidR="00205F48">
        <w:t>subsection (</w:t>
      </w:r>
      <w:r w:rsidRPr="00205F48">
        <w:t>1) for a body of a country if the body ceases to be responsible for export certification for goods exported from that country.</w:t>
      </w:r>
    </w:p>
    <w:p w:rsidR="00A456ED" w:rsidRPr="00205F48" w:rsidRDefault="00A456ED" w:rsidP="002737FF">
      <w:pPr>
        <w:pStyle w:val="ActHead5"/>
      </w:pPr>
      <w:bookmarkStart w:id="54" w:name="_Toc431908280"/>
      <w:r w:rsidRPr="00205F48">
        <w:rPr>
          <w:rStyle w:val="CharSectno"/>
        </w:rPr>
        <w:t>39</w:t>
      </w:r>
      <w:r w:rsidR="002737FF" w:rsidRPr="00205F48">
        <w:t xml:space="preserve">  </w:t>
      </w:r>
      <w:r w:rsidRPr="00205F48">
        <w:t>Importation of meat and meat products (Quarantine Act, ss 5(1) and 13(1)(d), (e) and (f))</w:t>
      </w:r>
      <w:bookmarkEnd w:id="54"/>
    </w:p>
    <w:p w:rsidR="00A456ED" w:rsidRPr="00205F48" w:rsidRDefault="00A456ED" w:rsidP="002737FF">
      <w:pPr>
        <w:pStyle w:val="subsection"/>
      </w:pPr>
      <w:r w:rsidRPr="00205F48">
        <w:tab/>
        <w:t>(1)</w:t>
      </w:r>
      <w:r w:rsidRPr="00205F48">
        <w:tab/>
        <w:t xml:space="preserve">The importation into Australia of meat or a meat product (except meat or a meat product to which </w:t>
      </w:r>
      <w:r w:rsidR="00205F48">
        <w:t>subsection (</w:t>
      </w:r>
      <w:r w:rsidRPr="00205F48">
        <w:t>2) applies) is prohibited unless a Director of Quarantine has granted a permit to import the meat or meat product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This subsection applies to meat or a meat product that:</w:t>
      </w:r>
    </w:p>
    <w:p w:rsidR="00A456ED" w:rsidRPr="00205F48" w:rsidRDefault="00A456ED" w:rsidP="002737FF">
      <w:pPr>
        <w:pStyle w:val="paragraph"/>
      </w:pPr>
      <w:r w:rsidRPr="00205F48">
        <w:tab/>
        <w:t>(a)</w:t>
      </w:r>
      <w:r w:rsidRPr="00205F48">
        <w:tab/>
        <w:t>is mentioned in an item in table 13; and</w:t>
      </w:r>
    </w:p>
    <w:p w:rsidR="00A456ED" w:rsidRPr="00205F48" w:rsidRDefault="00A456ED" w:rsidP="002737FF">
      <w:pPr>
        <w:pStyle w:val="paragraph"/>
      </w:pPr>
      <w:r w:rsidRPr="00205F48">
        <w:tab/>
        <w:t>(b)</w:t>
      </w:r>
      <w:r w:rsidRPr="00205F48">
        <w:tab/>
        <w:t>complies with any restriction or condition set out in the item.</w:t>
      </w:r>
    </w:p>
    <w:p w:rsidR="00A456ED" w:rsidRPr="00205F48" w:rsidRDefault="002737FF" w:rsidP="002737FF">
      <w:pPr>
        <w:pStyle w:val="notetext"/>
      </w:pPr>
      <w:r w:rsidRPr="00205F48">
        <w:t>Note:</w:t>
      </w:r>
      <w:r w:rsidRPr="00205F48">
        <w:tab/>
      </w:r>
      <w:r w:rsidR="00A456ED" w:rsidRPr="00205F48">
        <w:t>Table 13 is in section</w:t>
      </w:r>
      <w:r w:rsidR="00205F48">
        <w:t> </w:t>
      </w:r>
      <w:r w:rsidR="00A456ED" w:rsidRPr="00205F48">
        <w:t>38.</w:t>
      </w:r>
    </w:p>
    <w:p w:rsidR="00A456ED" w:rsidRPr="00205F48" w:rsidRDefault="00A456ED" w:rsidP="002737FF">
      <w:pPr>
        <w:pStyle w:val="ActHead5"/>
      </w:pPr>
      <w:bookmarkStart w:id="55" w:name="_Toc431908281"/>
      <w:r w:rsidRPr="00205F48">
        <w:rPr>
          <w:rStyle w:val="CharSectno"/>
        </w:rPr>
        <w:t>40</w:t>
      </w:r>
      <w:r w:rsidR="002737FF" w:rsidRPr="00205F48">
        <w:t xml:space="preserve">  </w:t>
      </w:r>
      <w:r w:rsidRPr="00205F48">
        <w:t>Importation of dairy products (Quarantine Act, ss 5(1) and 13(1)(d), (e) and (f))</w:t>
      </w:r>
      <w:bookmarkEnd w:id="55"/>
    </w:p>
    <w:p w:rsidR="00A456ED" w:rsidRPr="00205F48" w:rsidRDefault="00A456ED" w:rsidP="002737FF">
      <w:pPr>
        <w:pStyle w:val="subsection"/>
      </w:pPr>
      <w:r w:rsidRPr="00205F48">
        <w:tab/>
        <w:t>(1)</w:t>
      </w:r>
      <w:r w:rsidRPr="00205F48">
        <w:tab/>
        <w:t xml:space="preserve">The importation into Australia of a dairy product (except a dairy product to which </w:t>
      </w:r>
      <w:r w:rsidR="00205F48">
        <w:t>subsection (</w:t>
      </w:r>
      <w:r w:rsidRPr="00205F48">
        <w:t xml:space="preserve">2) applies), whether for human consumption or not, is </w:t>
      </w:r>
      <w:r w:rsidRPr="00205F48">
        <w:lastRenderedPageBreak/>
        <w:t>prohibited unless a Director of Quarantine has granted a permit to import the dairy product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This subsection applies to the following dairy products (if not intended to be used for stockfood):</w:t>
      </w:r>
    </w:p>
    <w:p w:rsidR="00A456ED" w:rsidRPr="00205F48" w:rsidRDefault="00A456ED" w:rsidP="002737FF">
      <w:pPr>
        <w:pStyle w:val="paragraph"/>
      </w:pPr>
      <w:r w:rsidRPr="00205F48">
        <w:tab/>
        <w:t>(a)</w:t>
      </w:r>
      <w:r w:rsidRPr="00205F48">
        <w:tab/>
        <w:t>a dairy product imported directly from New Zealand that is, or whose dairy product ingredients consist only of:</w:t>
      </w:r>
    </w:p>
    <w:p w:rsidR="00A456ED" w:rsidRPr="00205F48" w:rsidRDefault="00A456ED" w:rsidP="002737FF">
      <w:pPr>
        <w:pStyle w:val="paragraphsub"/>
      </w:pPr>
      <w:r w:rsidRPr="00205F48">
        <w:tab/>
        <w:t>(i)</w:t>
      </w:r>
      <w:r w:rsidRPr="00205F48">
        <w:tab/>
        <w:t>milk produced in New Zealand; or</w:t>
      </w:r>
    </w:p>
    <w:p w:rsidR="00A456ED" w:rsidRPr="00205F48" w:rsidRDefault="00A456ED" w:rsidP="002737FF">
      <w:pPr>
        <w:pStyle w:val="paragraphsub"/>
      </w:pPr>
      <w:r w:rsidRPr="00205F48">
        <w:tab/>
        <w:t>(ii)</w:t>
      </w:r>
      <w:r w:rsidRPr="00205F48">
        <w:tab/>
        <w:t>dairy products made in New Zealand from milk that did not originate in, or pass through, a country other than New Zealand or Australia;</w:t>
      </w:r>
    </w:p>
    <w:p w:rsidR="00A456ED" w:rsidRPr="00205F48" w:rsidRDefault="00A456ED" w:rsidP="002737FF">
      <w:pPr>
        <w:pStyle w:val="paragraph"/>
      </w:pPr>
      <w:r w:rsidRPr="00205F48">
        <w:tab/>
        <w:t>(b)</w:t>
      </w:r>
      <w:r w:rsidRPr="00205F48">
        <w:tab/>
        <w:t>a commercially prepared dairy product that is an infant food, if the person who seeks to import the product is entering Australia, and has the care of, and is accompanied by, 1 or more infants;</w:t>
      </w:r>
    </w:p>
    <w:p w:rsidR="00A456ED" w:rsidRPr="00205F48" w:rsidRDefault="00A456ED" w:rsidP="002737FF">
      <w:pPr>
        <w:pStyle w:val="paragraph"/>
      </w:pPr>
      <w:r w:rsidRPr="00205F48">
        <w:tab/>
        <w:t>(c)</w:t>
      </w:r>
      <w:r w:rsidRPr="00205F48">
        <w:tab/>
        <w:t>goods of which each individually packaged unit contains less than 10% by weight (other than any added water) of a dairy product;</w:t>
      </w:r>
    </w:p>
    <w:p w:rsidR="00A456ED" w:rsidRPr="00205F48" w:rsidRDefault="00A456ED" w:rsidP="002737FF">
      <w:pPr>
        <w:pStyle w:val="paragraph"/>
      </w:pPr>
      <w:r w:rsidRPr="00205F48">
        <w:tab/>
        <w:t>(d)</w:t>
      </w:r>
      <w:r w:rsidRPr="00205F48">
        <w:tab/>
        <w:t>commercially prepared and packaged chocolate;</w:t>
      </w:r>
    </w:p>
    <w:p w:rsidR="00A456ED" w:rsidRPr="00205F48" w:rsidRDefault="00A456ED" w:rsidP="002737FF">
      <w:pPr>
        <w:pStyle w:val="paragraph"/>
      </w:pPr>
      <w:r w:rsidRPr="00205F48">
        <w:tab/>
        <w:t>(e)</w:t>
      </w:r>
      <w:r w:rsidRPr="00205F48">
        <w:tab/>
        <w:t>lactose, and its derivatives;</w:t>
      </w:r>
    </w:p>
    <w:p w:rsidR="00A456ED" w:rsidRPr="00205F48" w:rsidRDefault="00A456ED" w:rsidP="002737FF">
      <w:pPr>
        <w:pStyle w:val="paragraph"/>
      </w:pPr>
      <w:r w:rsidRPr="00205F48">
        <w:tab/>
        <w:t>(f)</w:t>
      </w:r>
      <w:r w:rsidRPr="00205F48">
        <w:tab/>
        <w:t>commercially prepared and packaged clarified butter oil;</w:t>
      </w:r>
    </w:p>
    <w:p w:rsidR="008C56CB" w:rsidRPr="00205F48" w:rsidRDefault="008C56CB" w:rsidP="002737FF">
      <w:pPr>
        <w:pStyle w:val="paragraph"/>
      </w:pPr>
      <w:r w:rsidRPr="00205F48">
        <w:tab/>
        <w:t>(g)</w:t>
      </w:r>
      <w:r w:rsidRPr="00205F48">
        <w:tab/>
        <w:t xml:space="preserve">personal consignments of commercially prepared and packaged dairy products that are manufactured in a country on the </w:t>
      </w:r>
      <w:r w:rsidR="00CA2BE4" w:rsidRPr="00205F48">
        <w:t>Department of Agriculture FMD</w:t>
      </w:r>
      <w:r w:rsidR="00205F48">
        <w:noBreakHyphen/>
      </w:r>
      <w:r w:rsidR="00CA2BE4" w:rsidRPr="00205F48">
        <w:t>Free</w:t>
      </w:r>
      <w:r w:rsidRPr="00205F48">
        <w:t xml:space="preserve"> Approved Country List and intended for human consumption;</w:t>
      </w:r>
    </w:p>
    <w:p w:rsidR="00A456ED" w:rsidRPr="00205F48" w:rsidRDefault="00A456ED" w:rsidP="002737FF">
      <w:pPr>
        <w:pStyle w:val="paragraph"/>
      </w:pPr>
      <w:r w:rsidRPr="00205F48">
        <w:tab/>
        <w:t>(h)</w:t>
      </w:r>
      <w:r w:rsidRPr="00205F48">
        <w:tab/>
        <w:t>biscuits, bread and cooked cakes (other than cheese cakes and cakes containing dairy fillings or toppings that have not been cooked with the cake);</w:t>
      </w:r>
    </w:p>
    <w:p w:rsidR="008C56CB" w:rsidRPr="00205F48" w:rsidRDefault="008C56CB" w:rsidP="002737FF">
      <w:pPr>
        <w:pStyle w:val="paragraph"/>
      </w:pPr>
      <w:r w:rsidRPr="00205F48">
        <w:tab/>
        <w:t>(i)</w:t>
      </w:r>
      <w:r w:rsidRPr="00205F48">
        <w:tab/>
        <w:t xml:space="preserve">personal consignments of cheese cakes, and cooked cakes containing dairy fillings or toppings, that are manufactured in a country on the </w:t>
      </w:r>
      <w:r w:rsidR="00CA2BE4" w:rsidRPr="00205F48">
        <w:t>Department of Agriculture FMD</w:t>
      </w:r>
      <w:r w:rsidR="00205F48">
        <w:noBreakHyphen/>
      </w:r>
      <w:r w:rsidR="00CA2BE4" w:rsidRPr="00205F48">
        <w:t>Free</w:t>
      </w:r>
      <w:r w:rsidRPr="00205F48">
        <w:t xml:space="preserve"> Approved Country List and intended for human consumption;</w:t>
      </w:r>
    </w:p>
    <w:p w:rsidR="009244D2" w:rsidRPr="00205F48" w:rsidRDefault="009244D2" w:rsidP="002737FF">
      <w:pPr>
        <w:pStyle w:val="paragraph"/>
      </w:pPr>
      <w:r w:rsidRPr="00205F48">
        <w:tab/>
        <w:t>(j)</w:t>
      </w:r>
      <w:r w:rsidRPr="00205F48">
        <w:tab/>
        <w:t>a dairy</w:t>
      </w:r>
      <w:r w:rsidR="00205F48">
        <w:noBreakHyphen/>
      </w:r>
      <w:r w:rsidRPr="00205F48">
        <w:t>based powdered beverage that:</w:t>
      </w:r>
    </w:p>
    <w:p w:rsidR="009244D2" w:rsidRPr="00205F48" w:rsidRDefault="009244D2" w:rsidP="002737FF">
      <w:pPr>
        <w:pStyle w:val="paragraphsub"/>
      </w:pPr>
      <w:r w:rsidRPr="00205F48">
        <w:tab/>
        <w:t>(i)</w:t>
      </w:r>
      <w:r w:rsidRPr="00205F48">
        <w:tab/>
        <w:t xml:space="preserve">includes </w:t>
      </w:r>
      <w:r w:rsidR="005153C3" w:rsidRPr="00205F48">
        <w:t>coffee, tea</w:t>
      </w:r>
      <w:r w:rsidRPr="00205F48">
        <w:t xml:space="preserve"> or flavouring as an ingredient; and</w:t>
      </w:r>
    </w:p>
    <w:p w:rsidR="009244D2" w:rsidRPr="00205F48" w:rsidRDefault="009244D2" w:rsidP="002737FF">
      <w:pPr>
        <w:pStyle w:val="paragraphsub"/>
      </w:pPr>
      <w:r w:rsidRPr="00205F48">
        <w:tab/>
        <w:t>(ii)</w:t>
      </w:r>
      <w:r w:rsidRPr="00205F48">
        <w:tab/>
        <w:t>is presented as being for instant use;  and</w:t>
      </w:r>
    </w:p>
    <w:p w:rsidR="009244D2" w:rsidRPr="00205F48" w:rsidRDefault="009244D2" w:rsidP="002737FF">
      <w:pPr>
        <w:pStyle w:val="paragraphsub"/>
      </w:pPr>
      <w:r w:rsidRPr="00205F48">
        <w:tab/>
        <w:t>(iii)</w:t>
      </w:r>
      <w:r w:rsidRPr="00205F48">
        <w:tab/>
        <w:t>is shelf stable; and</w:t>
      </w:r>
    </w:p>
    <w:p w:rsidR="009244D2" w:rsidRPr="00205F48" w:rsidRDefault="009244D2" w:rsidP="002737FF">
      <w:pPr>
        <w:pStyle w:val="paragraphsub"/>
      </w:pPr>
      <w:r w:rsidRPr="00205F48">
        <w:tab/>
        <w:t>(iv)</w:t>
      </w:r>
      <w:r w:rsidRPr="00205F48">
        <w:tab/>
        <w:t xml:space="preserve">is for the personal consumption of the person wishing to import </w:t>
      </w:r>
      <w:r w:rsidR="005153C3" w:rsidRPr="00205F48">
        <w:t>it;</w:t>
      </w:r>
    </w:p>
    <w:p w:rsidR="005153C3" w:rsidRPr="00205F48" w:rsidRDefault="005153C3" w:rsidP="002737FF">
      <w:pPr>
        <w:pStyle w:val="paragraph"/>
      </w:pPr>
      <w:r w:rsidRPr="00205F48">
        <w:tab/>
        <w:t>(k)</w:t>
      </w:r>
      <w:r w:rsidRPr="00205F48">
        <w:tab/>
        <w:t>protein powders and supplements, with or without enzymes or egg proteins, that are:</w:t>
      </w:r>
    </w:p>
    <w:p w:rsidR="005153C3" w:rsidRPr="00205F48" w:rsidRDefault="005153C3" w:rsidP="002737FF">
      <w:pPr>
        <w:pStyle w:val="paragraphsub"/>
      </w:pPr>
      <w:r w:rsidRPr="00205F48">
        <w:tab/>
        <w:t>(i)</w:t>
      </w:r>
      <w:r w:rsidRPr="00205F48">
        <w:tab/>
        <w:t>commercially prepared and packaged; and</w:t>
      </w:r>
    </w:p>
    <w:p w:rsidR="005153C3" w:rsidRPr="00205F48" w:rsidRDefault="005153C3" w:rsidP="002737FF">
      <w:pPr>
        <w:pStyle w:val="paragraphsub"/>
      </w:pPr>
      <w:r w:rsidRPr="00205F48">
        <w:tab/>
        <w:t>(ii)</w:t>
      </w:r>
      <w:r w:rsidRPr="00205F48">
        <w:tab/>
        <w:t xml:space="preserve">manufactured in a country on the </w:t>
      </w:r>
      <w:r w:rsidR="00CA2BE4" w:rsidRPr="00205F48">
        <w:t>Department of Agriculture FMD</w:t>
      </w:r>
      <w:r w:rsidR="00205F48">
        <w:noBreakHyphen/>
      </w:r>
      <w:r w:rsidR="00CA2BE4" w:rsidRPr="00205F48">
        <w:t>Free</w:t>
      </w:r>
      <w:r w:rsidRPr="00205F48">
        <w:t xml:space="preserve"> Approved Country List; and</w:t>
      </w:r>
    </w:p>
    <w:p w:rsidR="005153C3" w:rsidRPr="00205F48" w:rsidRDefault="005153C3" w:rsidP="002737FF">
      <w:pPr>
        <w:pStyle w:val="paragraphsub"/>
      </w:pPr>
      <w:r w:rsidRPr="00205F48">
        <w:tab/>
        <w:t>(iii)</w:t>
      </w:r>
      <w:r w:rsidRPr="00205F48">
        <w:tab/>
        <w:t>for personal consumption by the person wishing to import the product;</w:t>
      </w:r>
    </w:p>
    <w:p w:rsidR="005153C3" w:rsidRPr="00205F48" w:rsidRDefault="005153C3" w:rsidP="008C1558">
      <w:pPr>
        <w:pStyle w:val="paragraph"/>
        <w:keepNext/>
        <w:keepLines/>
      </w:pPr>
      <w:r w:rsidRPr="00205F48">
        <w:lastRenderedPageBreak/>
        <w:tab/>
        <w:t>(l)</w:t>
      </w:r>
      <w:r w:rsidRPr="00205F48">
        <w:tab/>
        <w:t xml:space="preserve">a dairy product that is manufactured in a country not listed on the </w:t>
      </w:r>
      <w:r w:rsidR="00CA2BE4" w:rsidRPr="00205F48">
        <w:t>Department of Agriculture FMD</w:t>
      </w:r>
      <w:r w:rsidR="00205F48">
        <w:noBreakHyphen/>
      </w:r>
      <w:r w:rsidR="00CA2BE4" w:rsidRPr="00205F48">
        <w:t>Free</w:t>
      </w:r>
      <w:r w:rsidRPr="00205F48">
        <w:t xml:space="preserve"> Approved Country List, if the product is:</w:t>
      </w:r>
    </w:p>
    <w:p w:rsidR="005153C3" w:rsidRPr="00205F48" w:rsidRDefault="005153C3" w:rsidP="002737FF">
      <w:pPr>
        <w:pStyle w:val="paragraphsub"/>
      </w:pPr>
      <w:r w:rsidRPr="00205F48">
        <w:tab/>
        <w:t>(i)</w:t>
      </w:r>
      <w:r w:rsidRPr="00205F48">
        <w:tab/>
        <w:t>shelf stable; and</w:t>
      </w:r>
    </w:p>
    <w:p w:rsidR="005153C3" w:rsidRPr="00205F48" w:rsidRDefault="005153C3" w:rsidP="002737FF">
      <w:pPr>
        <w:pStyle w:val="paragraphsub"/>
      </w:pPr>
      <w:r w:rsidRPr="00205F48">
        <w:tab/>
        <w:t>(ii)</w:t>
      </w:r>
      <w:r w:rsidRPr="00205F48">
        <w:tab/>
        <w:t>imported in an amount not more than 1 kilogram or not more than 1 litre; and</w:t>
      </w:r>
    </w:p>
    <w:p w:rsidR="005153C3" w:rsidRPr="00205F48" w:rsidRDefault="005153C3" w:rsidP="002737FF">
      <w:pPr>
        <w:pStyle w:val="paragraphsub"/>
      </w:pPr>
      <w:r w:rsidRPr="00205F48">
        <w:tab/>
        <w:t>(iii)</w:t>
      </w:r>
      <w:r w:rsidRPr="00205F48">
        <w:tab/>
        <w:t>imported for the personal consumption of the person wishing to import the product; and</w:t>
      </w:r>
    </w:p>
    <w:p w:rsidR="005153C3" w:rsidRPr="00205F48" w:rsidRDefault="005153C3" w:rsidP="002737FF">
      <w:pPr>
        <w:pStyle w:val="paragraphsub"/>
      </w:pPr>
      <w:r w:rsidRPr="00205F48">
        <w:tab/>
        <w:t>(iv)</w:t>
      </w:r>
      <w:r w:rsidRPr="00205F48">
        <w:tab/>
        <w:t xml:space="preserve">not prohibited by a notice on the </w:t>
      </w:r>
      <w:r w:rsidR="00CA2BE4" w:rsidRPr="00205F48">
        <w:t>Agriculture Department’s</w:t>
      </w:r>
      <w:r w:rsidRPr="00205F48">
        <w:t xml:space="preserve"> website;</w:t>
      </w:r>
    </w:p>
    <w:p w:rsidR="005153C3" w:rsidRPr="00205F48" w:rsidRDefault="005153C3" w:rsidP="002737FF">
      <w:pPr>
        <w:pStyle w:val="paragraph"/>
      </w:pPr>
      <w:r w:rsidRPr="00205F48">
        <w:tab/>
        <w:t>(m)</w:t>
      </w:r>
      <w:r w:rsidRPr="00205F48">
        <w:tab/>
        <w:t>a commercially prepared dairy product, if the product is:</w:t>
      </w:r>
    </w:p>
    <w:p w:rsidR="005153C3" w:rsidRPr="00205F48" w:rsidRDefault="005153C3" w:rsidP="002737FF">
      <w:pPr>
        <w:pStyle w:val="paragraphsub"/>
      </w:pPr>
      <w:r w:rsidRPr="00205F48">
        <w:tab/>
        <w:t>(i)</w:t>
      </w:r>
      <w:r w:rsidRPr="00205F48">
        <w:tab/>
        <w:t>an infant food; and</w:t>
      </w:r>
    </w:p>
    <w:p w:rsidR="005153C3" w:rsidRPr="00205F48" w:rsidRDefault="005153C3" w:rsidP="002737FF">
      <w:pPr>
        <w:pStyle w:val="paragraphsub"/>
      </w:pPr>
      <w:r w:rsidRPr="00205F48">
        <w:tab/>
        <w:t>(ii)</w:t>
      </w:r>
      <w:r w:rsidRPr="00205F48">
        <w:tab/>
        <w:t xml:space="preserve">manufactured in a country not listed on the </w:t>
      </w:r>
      <w:r w:rsidR="00472604" w:rsidRPr="00205F48">
        <w:t>Department of Agriculture FMD</w:t>
      </w:r>
      <w:r w:rsidR="00205F48">
        <w:noBreakHyphen/>
      </w:r>
      <w:r w:rsidR="00472604" w:rsidRPr="00205F48">
        <w:t>Free</w:t>
      </w:r>
      <w:r w:rsidRPr="00205F48">
        <w:t xml:space="preserve"> Approved Country List; and</w:t>
      </w:r>
    </w:p>
    <w:p w:rsidR="005153C3" w:rsidRPr="00205F48" w:rsidRDefault="005153C3" w:rsidP="002737FF">
      <w:pPr>
        <w:pStyle w:val="paragraphsub"/>
      </w:pPr>
      <w:r w:rsidRPr="00205F48">
        <w:tab/>
        <w:t>(iii)</w:t>
      </w:r>
      <w:r w:rsidRPr="00205F48">
        <w:tab/>
        <w:t>shelf stable; and</w:t>
      </w:r>
    </w:p>
    <w:p w:rsidR="005153C3" w:rsidRPr="00205F48" w:rsidRDefault="005153C3" w:rsidP="002737FF">
      <w:pPr>
        <w:pStyle w:val="paragraphsub"/>
      </w:pPr>
      <w:r w:rsidRPr="00205F48">
        <w:tab/>
        <w:t>(iv)</w:t>
      </w:r>
      <w:r w:rsidRPr="00205F48">
        <w:tab/>
        <w:t>for the personal use of infants under the care of the person wishing to import the product; and</w:t>
      </w:r>
    </w:p>
    <w:p w:rsidR="005153C3" w:rsidRPr="00205F48" w:rsidRDefault="005153C3" w:rsidP="002737FF">
      <w:pPr>
        <w:pStyle w:val="paragraphsub"/>
      </w:pPr>
      <w:r w:rsidRPr="00205F48">
        <w:tab/>
        <w:t>(v)</w:t>
      </w:r>
      <w:r w:rsidRPr="00205F48">
        <w:tab/>
        <w:t>either:</w:t>
      </w:r>
    </w:p>
    <w:p w:rsidR="005153C3" w:rsidRPr="00205F48" w:rsidRDefault="005153C3" w:rsidP="002737FF">
      <w:pPr>
        <w:pStyle w:val="indentA"/>
      </w:pPr>
      <w:r w:rsidRPr="00205F48">
        <w:tab/>
        <w:t>(A)</w:t>
      </w:r>
      <w:r w:rsidRPr="00205F48">
        <w:tab/>
        <w:t>if accompanied into Australia by the person importing the product—in an amount not more than 5 kilograms or not more than 5 litres; or</w:t>
      </w:r>
    </w:p>
    <w:p w:rsidR="005153C3" w:rsidRPr="00205F48" w:rsidRDefault="005153C3" w:rsidP="002737FF">
      <w:pPr>
        <w:pStyle w:val="indentA"/>
      </w:pPr>
      <w:r w:rsidRPr="00205F48">
        <w:tab/>
        <w:t>(B)</w:t>
      </w:r>
      <w:r w:rsidRPr="00205F48">
        <w:tab/>
        <w:t>if not accompanied into Australia by the person wishing to import the product—in an amount not more than 1 kilogram or not more than 1 litre.</w:t>
      </w:r>
    </w:p>
    <w:p w:rsidR="009244D2" w:rsidRPr="00205F48" w:rsidRDefault="009244D2" w:rsidP="002737FF">
      <w:pPr>
        <w:pStyle w:val="ActHead5"/>
      </w:pPr>
      <w:bookmarkStart w:id="56" w:name="_Toc431908282"/>
      <w:r w:rsidRPr="00205F48">
        <w:rPr>
          <w:rStyle w:val="CharSectno"/>
        </w:rPr>
        <w:t>41</w:t>
      </w:r>
      <w:r w:rsidR="002737FF" w:rsidRPr="00205F48">
        <w:t xml:space="preserve">  </w:t>
      </w:r>
      <w:r w:rsidRPr="00205F48">
        <w:t>Importation of eggs and egg products</w:t>
      </w:r>
      <w:bookmarkEnd w:id="56"/>
    </w:p>
    <w:p w:rsidR="009244D2" w:rsidRPr="00205F48" w:rsidRDefault="009244D2" w:rsidP="002737FF">
      <w:pPr>
        <w:pStyle w:val="subsection"/>
      </w:pPr>
      <w:r w:rsidRPr="00205F48">
        <w:tab/>
        <w:t>(1)</w:t>
      </w:r>
      <w:r w:rsidRPr="00205F48">
        <w:tab/>
        <w:t>The importation into Australia of the goods or things mentioned in the table, whether for human consumption or not, is prohibited unless:</w:t>
      </w:r>
    </w:p>
    <w:p w:rsidR="009244D2" w:rsidRPr="00205F48" w:rsidRDefault="009244D2" w:rsidP="002737FF">
      <w:pPr>
        <w:pStyle w:val="paragraph"/>
      </w:pPr>
      <w:r w:rsidRPr="00205F48">
        <w:tab/>
        <w:t>(a)</w:t>
      </w:r>
      <w:r w:rsidRPr="00205F48">
        <w:tab/>
        <w:t>a Director of Quarantine has granted a permit to import the goods or things into Australia; or</w:t>
      </w:r>
    </w:p>
    <w:p w:rsidR="009244D2" w:rsidRPr="00205F48" w:rsidRDefault="009244D2" w:rsidP="002737FF">
      <w:pPr>
        <w:pStyle w:val="paragraph"/>
      </w:pPr>
      <w:r w:rsidRPr="00205F48">
        <w:tab/>
        <w:t>(b)</w:t>
      </w:r>
      <w:r w:rsidRPr="00205F48">
        <w:tab/>
        <w:t xml:space="preserve">a permit is not required as set out in </w:t>
      </w:r>
      <w:r w:rsidR="00205F48">
        <w:t>subsection (</w:t>
      </w:r>
      <w:r w:rsidRPr="00205F48">
        <w:t>2).</w:t>
      </w:r>
    </w:p>
    <w:p w:rsidR="002737FF" w:rsidRPr="00205F48" w:rsidRDefault="002737FF" w:rsidP="002737FF">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954"/>
      </w:tblGrid>
      <w:tr w:rsidR="009244D2" w:rsidRPr="00205F48" w:rsidTr="002737FF">
        <w:trPr>
          <w:tblHeader/>
        </w:trPr>
        <w:tc>
          <w:tcPr>
            <w:tcW w:w="587" w:type="dxa"/>
            <w:tcBorders>
              <w:top w:val="single" w:sz="12" w:space="0" w:color="auto"/>
              <w:bottom w:val="single" w:sz="12" w:space="0" w:color="auto"/>
            </w:tcBorders>
            <w:shd w:val="clear" w:color="auto" w:fill="auto"/>
          </w:tcPr>
          <w:p w:rsidR="009244D2" w:rsidRPr="00205F48" w:rsidRDefault="009244D2" w:rsidP="002737FF">
            <w:pPr>
              <w:pStyle w:val="TableHeading"/>
            </w:pPr>
            <w:r w:rsidRPr="00205F48">
              <w:t>Item</w:t>
            </w:r>
          </w:p>
        </w:tc>
        <w:tc>
          <w:tcPr>
            <w:tcW w:w="6983" w:type="dxa"/>
            <w:tcBorders>
              <w:top w:val="single" w:sz="12" w:space="0" w:color="auto"/>
              <w:bottom w:val="single" w:sz="12" w:space="0" w:color="auto"/>
            </w:tcBorders>
            <w:shd w:val="clear" w:color="auto" w:fill="auto"/>
          </w:tcPr>
          <w:p w:rsidR="009244D2" w:rsidRPr="00205F48" w:rsidRDefault="009244D2" w:rsidP="002737FF">
            <w:pPr>
              <w:pStyle w:val="TableHeading"/>
            </w:pPr>
            <w:r w:rsidRPr="00205F48">
              <w:t>Goods or things</w:t>
            </w:r>
          </w:p>
        </w:tc>
      </w:tr>
      <w:tr w:rsidR="009244D2" w:rsidRPr="00205F48" w:rsidTr="002737FF">
        <w:tc>
          <w:tcPr>
            <w:tcW w:w="587" w:type="dxa"/>
            <w:tcBorders>
              <w:top w:val="single" w:sz="12" w:space="0" w:color="auto"/>
            </w:tcBorders>
            <w:shd w:val="clear" w:color="auto" w:fill="auto"/>
          </w:tcPr>
          <w:p w:rsidR="009244D2" w:rsidRPr="00205F48" w:rsidRDefault="009244D2" w:rsidP="002737FF">
            <w:pPr>
              <w:pStyle w:val="Tabletext"/>
            </w:pPr>
            <w:r w:rsidRPr="00205F48">
              <w:t>1</w:t>
            </w:r>
          </w:p>
        </w:tc>
        <w:tc>
          <w:tcPr>
            <w:tcW w:w="6983" w:type="dxa"/>
            <w:tcBorders>
              <w:top w:val="single" w:sz="12" w:space="0" w:color="auto"/>
            </w:tcBorders>
            <w:shd w:val="clear" w:color="auto" w:fill="auto"/>
          </w:tcPr>
          <w:p w:rsidR="009244D2" w:rsidRPr="00205F48" w:rsidRDefault="009244D2" w:rsidP="002737FF">
            <w:pPr>
              <w:pStyle w:val="Tabletext"/>
            </w:pPr>
            <w:r w:rsidRPr="00205F48">
              <w:t>Eggs</w:t>
            </w:r>
          </w:p>
        </w:tc>
      </w:tr>
      <w:tr w:rsidR="009244D2" w:rsidRPr="00205F48" w:rsidTr="002737FF">
        <w:tc>
          <w:tcPr>
            <w:tcW w:w="587" w:type="dxa"/>
            <w:shd w:val="clear" w:color="auto" w:fill="auto"/>
          </w:tcPr>
          <w:p w:rsidR="009244D2" w:rsidRPr="00205F48" w:rsidRDefault="009244D2" w:rsidP="002737FF">
            <w:pPr>
              <w:pStyle w:val="Tabletext"/>
            </w:pPr>
            <w:r w:rsidRPr="00205F48">
              <w:t>2</w:t>
            </w:r>
          </w:p>
        </w:tc>
        <w:tc>
          <w:tcPr>
            <w:tcW w:w="6983" w:type="dxa"/>
            <w:shd w:val="clear" w:color="auto" w:fill="auto"/>
          </w:tcPr>
          <w:p w:rsidR="009244D2" w:rsidRPr="00205F48" w:rsidRDefault="009244D2" w:rsidP="002737FF">
            <w:pPr>
              <w:pStyle w:val="Tabletext"/>
            </w:pPr>
            <w:r w:rsidRPr="00205F48">
              <w:t>Egg products</w:t>
            </w:r>
          </w:p>
        </w:tc>
      </w:tr>
      <w:tr w:rsidR="009244D2" w:rsidRPr="00205F48" w:rsidTr="002737FF">
        <w:tc>
          <w:tcPr>
            <w:tcW w:w="587" w:type="dxa"/>
            <w:tcBorders>
              <w:bottom w:val="single" w:sz="4" w:space="0" w:color="auto"/>
            </w:tcBorders>
            <w:shd w:val="clear" w:color="auto" w:fill="auto"/>
          </w:tcPr>
          <w:p w:rsidR="009244D2" w:rsidRPr="00205F48" w:rsidRDefault="009244D2" w:rsidP="002737FF">
            <w:pPr>
              <w:pStyle w:val="Tabletext"/>
            </w:pPr>
            <w:r w:rsidRPr="00205F48">
              <w:t>3</w:t>
            </w:r>
          </w:p>
        </w:tc>
        <w:tc>
          <w:tcPr>
            <w:tcW w:w="6983" w:type="dxa"/>
            <w:tcBorders>
              <w:bottom w:val="single" w:sz="4" w:space="0" w:color="auto"/>
            </w:tcBorders>
            <w:shd w:val="clear" w:color="auto" w:fill="auto"/>
          </w:tcPr>
          <w:p w:rsidR="009244D2" w:rsidRPr="00205F48" w:rsidRDefault="009244D2" w:rsidP="0009219D">
            <w:pPr>
              <w:pStyle w:val="Tabletext"/>
            </w:pPr>
            <w:r w:rsidRPr="00205F48">
              <w:t>Goods that include egg or an egg product among their ingredients</w:t>
            </w:r>
          </w:p>
        </w:tc>
      </w:tr>
      <w:tr w:rsidR="009244D2" w:rsidRPr="00205F48" w:rsidTr="002737FF">
        <w:tc>
          <w:tcPr>
            <w:tcW w:w="587" w:type="dxa"/>
            <w:tcBorders>
              <w:bottom w:val="single" w:sz="12" w:space="0" w:color="auto"/>
            </w:tcBorders>
            <w:shd w:val="clear" w:color="auto" w:fill="auto"/>
          </w:tcPr>
          <w:p w:rsidR="009244D2" w:rsidRPr="00205F48" w:rsidRDefault="009244D2" w:rsidP="002737FF">
            <w:pPr>
              <w:pStyle w:val="Tabletext"/>
            </w:pPr>
            <w:r w:rsidRPr="00205F48">
              <w:t>4</w:t>
            </w:r>
          </w:p>
        </w:tc>
        <w:tc>
          <w:tcPr>
            <w:tcW w:w="6983" w:type="dxa"/>
            <w:tcBorders>
              <w:bottom w:val="single" w:sz="12" w:space="0" w:color="auto"/>
            </w:tcBorders>
            <w:shd w:val="clear" w:color="auto" w:fill="auto"/>
          </w:tcPr>
          <w:p w:rsidR="009244D2" w:rsidRPr="00205F48" w:rsidRDefault="009244D2" w:rsidP="002737FF">
            <w:pPr>
              <w:pStyle w:val="Tabletext"/>
            </w:pPr>
            <w:r w:rsidRPr="00205F48">
              <w:t>Goods or things, whether for human consumption or not, containing discernible pieces of egg</w:t>
            </w:r>
          </w:p>
        </w:tc>
      </w:tr>
    </w:tbl>
    <w:p w:rsidR="009244D2" w:rsidRPr="00205F48" w:rsidRDefault="002737FF" w:rsidP="002737FF">
      <w:pPr>
        <w:pStyle w:val="notetext"/>
      </w:pPr>
      <w:r w:rsidRPr="00205F48">
        <w:t>Note:</w:t>
      </w:r>
      <w:r w:rsidRPr="00205F48">
        <w:tab/>
        <w:t>Part</w:t>
      </w:r>
      <w:r w:rsidR="00205F48">
        <w:t> </w:t>
      </w:r>
      <w:r w:rsidR="009244D2" w:rsidRPr="00205F48">
        <w:t>8 explains what a Director of Quarantine must consider when deciding whether to grant a permit.</w:t>
      </w:r>
    </w:p>
    <w:p w:rsidR="009244D2" w:rsidRPr="00205F48" w:rsidRDefault="009244D2" w:rsidP="002737FF">
      <w:pPr>
        <w:pStyle w:val="subsection"/>
      </w:pPr>
      <w:r w:rsidRPr="00205F48">
        <w:tab/>
        <w:t>(2)</w:t>
      </w:r>
      <w:r w:rsidRPr="00205F48">
        <w:tab/>
        <w:t>A permit is not required for goods mentioned in the table.</w:t>
      </w:r>
    </w:p>
    <w:p w:rsidR="002737FF" w:rsidRPr="00205F48" w:rsidRDefault="002737FF" w:rsidP="002737FF">
      <w:pPr>
        <w:pStyle w:val="Tabletext"/>
      </w:pPr>
    </w:p>
    <w:tbl>
      <w:tblPr>
        <w:tblW w:w="7688" w:type="dxa"/>
        <w:tblInd w:w="959"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6979"/>
      </w:tblGrid>
      <w:tr w:rsidR="009244D2" w:rsidRPr="00205F48" w:rsidTr="00FB7B8E">
        <w:trPr>
          <w:tblHeader/>
        </w:trPr>
        <w:tc>
          <w:tcPr>
            <w:tcW w:w="709" w:type="dxa"/>
            <w:tcBorders>
              <w:top w:val="single" w:sz="12" w:space="0" w:color="auto"/>
              <w:bottom w:val="single" w:sz="12" w:space="0" w:color="auto"/>
            </w:tcBorders>
            <w:shd w:val="clear" w:color="auto" w:fill="auto"/>
          </w:tcPr>
          <w:p w:rsidR="009244D2" w:rsidRPr="00205F48" w:rsidRDefault="009244D2" w:rsidP="008C1558">
            <w:pPr>
              <w:pStyle w:val="TableHeading"/>
              <w:keepLines/>
            </w:pPr>
            <w:r w:rsidRPr="00205F48">
              <w:lastRenderedPageBreak/>
              <w:t>Item</w:t>
            </w:r>
          </w:p>
        </w:tc>
        <w:tc>
          <w:tcPr>
            <w:tcW w:w="6979" w:type="dxa"/>
            <w:tcBorders>
              <w:top w:val="single" w:sz="12" w:space="0" w:color="auto"/>
              <w:bottom w:val="single" w:sz="12" w:space="0" w:color="auto"/>
            </w:tcBorders>
            <w:shd w:val="clear" w:color="auto" w:fill="auto"/>
          </w:tcPr>
          <w:p w:rsidR="009244D2" w:rsidRPr="00205F48" w:rsidRDefault="009244D2" w:rsidP="008C1558">
            <w:pPr>
              <w:pStyle w:val="TableHeading"/>
              <w:keepLines/>
            </w:pPr>
            <w:r w:rsidRPr="00205F48">
              <w:t xml:space="preserve">Goods </w:t>
            </w:r>
          </w:p>
        </w:tc>
      </w:tr>
      <w:tr w:rsidR="009244D2" w:rsidRPr="00205F48" w:rsidTr="00FB7B8E">
        <w:tc>
          <w:tcPr>
            <w:tcW w:w="709" w:type="dxa"/>
            <w:tcBorders>
              <w:top w:val="single" w:sz="12" w:space="0" w:color="auto"/>
            </w:tcBorders>
            <w:shd w:val="clear" w:color="auto" w:fill="auto"/>
          </w:tcPr>
          <w:p w:rsidR="009244D2" w:rsidRPr="00205F48" w:rsidRDefault="009244D2" w:rsidP="008C1558">
            <w:pPr>
              <w:pStyle w:val="Tabletext"/>
              <w:keepNext/>
              <w:keepLines/>
            </w:pPr>
            <w:r w:rsidRPr="00205F48">
              <w:t>1</w:t>
            </w:r>
          </w:p>
        </w:tc>
        <w:tc>
          <w:tcPr>
            <w:tcW w:w="6979" w:type="dxa"/>
            <w:tcBorders>
              <w:top w:val="single" w:sz="12" w:space="0" w:color="auto"/>
            </w:tcBorders>
            <w:shd w:val="clear" w:color="auto" w:fill="auto"/>
          </w:tcPr>
          <w:p w:rsidR="009244D2" w:rsidRPr="00205F48" w:rsidRDefault="009244D2" w:rsidP="008C1558">
            <w:pPr>
              <w:pStyle w:val="Tabletext"/>
              <w:keepNext/>
              <w:keepLines/>
            </w:pPr>
            <w:r w:rsidRPr="00205F48">
              <w:t>Goods to which the following apply:</w:t>
            </w:r>
          </w:p>
          <w:p w:rsidR="009244D2" w:rsidRPr="00205F48" w:rsidRDefault="002737FF" w:rsidP="008C1558">
            <w:pPr>
              <w:pStyle w:val="Tablea"/>
              <w:keepNext/>
              <w:keepLines/>
            </w:pPr>
            <w:r w:rsidRPr="00205F48">
              <w:t>(</w:t>
            </w:r>
            <w:r w:rsidR="009244D2" w:rsidRPr="00205F48">
              <w:t>a</w:t>
            </w:r>
            <w:r w:rsidRPr="00205F48">
              <w:t xml:space="preserve">) </w:t>
            </w:r>
            <w:r w:rsidR="009244D2" w:rsidRPr="00205F48">
              <w:t xml:space="preserve">each individually packaged unit of the goods contains less than 10% by weight (other than added water) of egg or an egg product; </w:t>
            </w:r>
          </w:p>
          <w:p w:rsidR="009244D2" w:rsidRPr="00205F48" w:rsidRDefault="002737FF" w:rsidP="008C1558">
            <w:pPr>
              <w:pStyle w:val="Tablea"/>
              <w:keepNext/>
              <w:keepLines/>
            </w:pPr>
            <w:r w:rsidRPr="00205F48">
              <w:t>(</w:t>
            </w:r>
            <w:r w:rsidR="009244D2" w:rsidRPr="00205F48">
              <w:t>b</w:t>
            </w:r>
            <w:r w:rsidRPr="00205F48">
              <w:t xml:space="preserve">) </w:t>
            </w:r>
            <w:r w:rsidR="009244D2" w:rsidRPr="00205F48">
              <w:t xml:space="preserve">the goods are not intended to be used for stockfood; </w:t>
            </w:r>
          </w:p>
          <w:p w:rsidR="009244D2" w:rsidRPr="00205F48" w:rsidRDefault="002737FF" w:rsidP="008C1558">
            <w:pPr>
              <w:pStyle w:val="Tablea"/>
              <w:keepNext/>
              <w:keepLines/>
            </w:pPr>
            <w:r w:rsidRPr="00205F48">
              <w:t>(</w:t>
            </w:r>
            <w:r w:rsidR="009244D2" w:rsidRPr="00205F48">
              <w:t>c</w:t>
            </w:r>
            <w:r w:rsidRPr="00205F48">
              <w:t xml:space="preserve">) </w:t>
            </w:r>
            <w:r w:rsidR="009244D2" w:rsidRPr="00205F48">
              <w:t>the goods do not contain discernible pieces of egg</w:t>
            </w:r>
          </w:p>
        </w:tc>
      </w:tr>
      <w:tr w:rsidR="009244D2" w:rsidRPr="00205F48" w:rsidTr="00FB7B8E">
        <w:tc>
          <w:tcPr>
            <w:tcW w:w="709" w:type="dxa"/>
            <w:shd w:val="clear" w:color="auto" w:fill="auto"/>
          </w:tcPr>
          <w:p w:rsidR="009244D2" w:rsidRPr="00205F48" w:rsidRDefault="009244D2" w:rsidP="002737FF">
            <w:pPr>
              <w:pStyle w:val="Tabletext"/>
            </w:pPr>
            <w:r w:rsidRPr="00205F48">
              <w:t>2</w:t>
            </w:r>
          </w:p>
        </w:tc>
        <w:tc>
          <w:tcPr>
            <w:tcW w:w="6979" w:type="dxa"/>
            <w:shd w:val="clear" w:color="auto" w:fill="auto"/>
          </w:tcPr>
          <w:p w:rsidR="009244D2" w:rsidRPr="00205F48" w:rsidRDefault="009244D2" w:rsidP="002737FF">
            <w:pPr>
              <w:pStyle w:val="Tabletext"/>
            </w:pPr>
            <w:r w:rsidRPr="00205F48">
              <w:t>Cake mixes that:</w:t>
            </w:r>
          </w:p>
          <w:p w:rsidR="009244D2" w:rsidRPr="00205F48" w:rsidRDefault="002737FF" w:rsidP="002737FF">
            <w:pPr>
              <w:pStyle w:val="Tablea"/>
            </w:pPr>
            <w:r w:rsidRPr="00205F48">
              <w:t>(</w:t>
            </w:r>
            <w:r w:rsidR="009244D2" w:rsidRPr="00205F48">
              <w:t>a</w:t>
            </w:r>
            <w:r w:rsidRPr="00205F48">
              <w:t xml:space="preserve">) </w:t>
            </w:r>
            <w:r w:rsidR="009244D2" w:rsidRPr="00205F48">
              <w:t>contain less than 10% egg by mass; and</w:t>
            </w:r>
          </w:p>
          <w:p w:rsidR="009244D2" w:rsidRPr="00205F48" w:rsidRDefault="002737FF" w:rsidP="002737FF">
            <w:pPr>
              <w:pStyle w:val="Tablea"/>
            </w:pPr>
            <w:r w:rsidRPr="00205F48">
              <w:t>(</w:t>
            </w:r>
            <w:r w:rsidR="009244D2" w:rsidRPr="00205F48">
              <w:t>b</w:t>
            </w:r>
            <w:r w:rsidRPr="00205F48">
              <w:t xml:space="preserve">) </w:t>
            </w:r>
            <w:r w:rsidR="009244D2" w:rsidRPr="00205F48">
              <w:t>are not intended to be used for stockfood; and</w:t>
            </w:r>
          </w:p>
          <w:p w:rsidR="009244D2" w:rsidRPr="00205F48" w:rsidRDefault="002737FF" w:rsidP="002737FF">
            <w:pPr>
              <w:pStyle w:val="Tablea"/>
            </w:pPr>
            <w:r w:rsidRPr="00205F48">
              <w:t>(</w:t>
            </w:r>
            <w:r w:rsidR="009244D2" w:rsidRPr="00205F48">
              <w:t>c</w:t>
            </w:r>
            <w:r w:rsidRPr="00205F48">
              <w:t xml:space="preserve">) </w:t>
            </w:r>
            <w:r w:rsidR="009244D2" w:rsidRPr="00205F48">
              <w:t>do not contain discernible pieces of egg</w:t>
            </w:r>
          </w:p>
        </w:tc>
      </w:tr>
      <w:tr w:rsidR="009244D2" w:rsidRPr="00205F48" w:rsidTr="00FB7B8E">
        <w:tc>
          <w:tcPr>
            <w:tcW w:w="709" w:type="dxa"/>
            <w:shd w:val="clear" w:color="auto" w:fill="auto"/>
          </w:tcPr>
          <w:p w:rsidR="009244D2" w:rsidRPr="00205F48" w:rsidRDefault="009244D2" w:rsidP="002737FF">
            <w:pPr>
              <w:pStyle w:val="Tabletext"/>
            </w:pPr>
            <w:r w:rsidRPr="00205F48">
              <w:t>3</w:t>
            </w:r>
          </w:p>
        </w:tc>
        <w:tc>
          <w:tcPr>
            <w:tcW w:w="6979" w:type="dxa"/>
            <w:shd w:val="clear" w:color="auto" w:fill="auto"/>
          </w:tcPr>
          <w:p w:rsidR="009244D2" w:rsidRPr="00205F48" w:rsidRDefault="009244D2" w:rsidP="002737FF">
            <w:pPr>
              <w:pStyle w:val="Tabletext"/>
            </w:pPr>
            <w:r w:rsidRPr="00205F48">
              <w:t>Noodles that:</w:t>
            </w:r>
          </w:p>
          <w:p w:rsidR="009244D2" w:rsidRPr="00205F48" w:rsidRDefault="002737FF" w:rsidP="002737FF">
            <w:pPr>
              <w:pStyle w:val="Tablea"/>
            </w:pPr>
            <w:r w:rsidRPr="00205F48">
              <w:t>(</w:t>
            </w:r>
            <w:r w:rsidR="009244D2" w:rsidRPr="00205F48">
              <w:t>a</w:t>
            </w:r>
            <w:r w:rsidRPr="00205F48">
              <w:t xml:space="preserve">) </w:t>
            </w:r>
            <w:r w:rsidR="009244D2" w:rsidRPr="00205F48">
              <w:t>include egg or an egg product in the ingredients; and</w:t>
            </w:r>
          </w:p>
          <w:p w:rsidR="009244D2" w:rsidRPr="00205F48" w:rsidRDefault="009244D2" w:rsidP="002737FF">
            <w:pPr>
              <w:pStyle w:val="Tablea"/>
            </w:pPr>
            <w:r w:rsidRPr="00205F48">
              <w:t>(b</w:t>
            </w:r>
            <w:r w:rsidR="002737FF" w:rsidRPr="00205F48">
              <w:t xml:space="preserve">) </w:t>
            </w:r>
            <w:r w:rsidRPr="00205F48">
              <w:t xml:space="preserve">are shelf stable; and </w:t>
            </w:r>
          </w:p>
          <w:p w:rsidR="009244D2" w:rsidRPr="00205F48" w:rsidRDefault="002737FF" w:rsidP="002737FF">
            <w:pPr>
              <w:pStyle w:val="Tablea"/>
            </w:pPr>
            <w:r w:rsidRPr="00205F48">
              <w:t>(</w:t>
            </w:r>
            <w:r w:rsidR="009244D2" w:rsidRPr="00205F48">
              <w:t>c</w:t>
            </w:r>
            <w:r w:rsidRPr="00205F48">
              <w:t xml:space="preserve">) </w:t>
            </w:r>
            <w:r w:rsidR="009244D2" w:rsidRPr="00205F48">
              <w:t>are for the personal consumption of the person wishing to import them</w:t>
            </w:r>
            <w:r w:rsidR="009244D2" w:rsidRPr="00205F48">
              <w:rPr>
                <w:strike/>
              </w:rPr>
              <w:t xml:space="preserve"> </w:t>
            </w:r>
          </w:p>
        </w:tc>
      </w:tr>
      <w:tr w:rsidR="009244D2" w:rsidRPr="00205F48" w:rsidTr="00FB7B8E">
        <w:tc>
          <w:tcPr>
            <w:tcW w:w="709" w:type="dxa"/>
            <w:shd w:val="clear" w:color="auto" w:fill="auto"/>
          </w:tcPr>
          <w:p w:rsidR="009244D2" w:rsidRPr="00205F48" w:rsidRDefault="009244D2" w:rsidP="002737FF">
            <w:pPr>
              <w:pStyle w:val="Tabletext"/>
            </w:pPr>
            <w:r w:rsidRPr="00205F48">
              <w:t>4</w:t>
            </w:r>
          </w:p>
        </w:tc>
        <w:tc>
          <w:tcPr>
            <w:tcW w:w="6979" w:type="dxa"/>
            <w:shd w:val="clear" w:color="auto" w:fill="auto"/>
          </w:tcPr>
          <w:p w:rsidR="009244D2" w:rsidRPr="00205F48" w:rsidRDefault="009244D2" w:rsidP="002737FF">
            <w:pPr>
              <w:pStyle w:val="Tabletext"/>
            </w:pPr>
            <w:r w:rsidRPr="00205F48">
              <w:t>Noodles that:</w:t>
            </w:r>
          </w:p>
          <w:p w:rsidR="009244D2" w:rsidRPr="00205F48" w:rsidRDefault="009244D2" w:rsidP="002737FF">
            <w:pPr>
              <w:pStyle w:val="Tablea"/>
            </w:pPr>
            <w:r w:rsidRPr="00205F48">
              <w:t>(a</w:t>
            </w:r>
            <w:r w:rsidR="002737FF" w:rsidRPr="00205F48">
              <w:t xml:space="preserve">) </w:t>
            </w:r>
            <w:r w:rsidRPr="00205F48">
              <w:t>are for instant use; and</w:t>
            </w:r>
          </w:p>
          <w:p w:rsidR="009244D2" w:rsidRPr="00205F48" w:rsidRDefault="002737FF" w:rsidP="002737FF">
            <w:pPr>
              <w:pStyle w:val="Tablea"/>
            </w:pPr>
            <w:r w:rsidRPr="00205F48">
              <w:t>(</w:t>
            </w:r>
            <w:r w:rsidR="009244D2" w:rsidRPr="00205F48">
              <w:t>b</w:t>
            </w:r>
            <w:r w:rsidRPr="00205F48">
              <w:t xml:space="preserve">) </w:t>
            </w:r>
            <w:r w:rsidR="009244D2" w:rsidRPr="00205F48">
              <w:t xml:space="preserve">are shelf stable; and </w:t>
            </w:r>
          </w:p>
          <w:p w:rsidR="009244D2" w:rsidRPr="00205F48" w:rsidRDefault="002737FF" w:rsidP="002737FF">
            <w:pPr>
              <w:pStyle w:val="Tablea"/>
            </w:pPr>
            <w:r w:rsidRPr="00205F48">
              <w:t>(</w:t>
            </w:r>
            <w:r w:rsidR="009244D2" w:rsidRPr="00205F48">
              <w:t>c</w:t>
            </w:r>
            <w:r w:rsidRPr="00205F48">
              <w:t xml:space="preserve">) </w:t>
            </w:r>
            <w:r w:rsidR="009244D2" w:rsidRPr="00205F48">
              <w:t>are for the personal consumption of the person wishing to import them; and</w:t>
            </w:r>
          </w:p>
          <w:p w:rsidR="009244D2" w:rsidRPr="00205F48" w:rsidRDefault="002737FF" w:rsidP="002737FF">
            <w:pPr>
              <w:pStyle w:val="Tablea"/>
            </w:pPr>
            <w:r w:rsidRPr="00205F48">
              <w:t>(</w:t>
            </w:r>
            <w:r w:rsidR="009244D2" w:rsidRPr="00205F48">
              <w:t>d</w:t>
            </w:r>
            <w:r w:rsidRPr="00205F48">
              <w:t xml:space="preserve">) </w:t>
            </w:r>
            <w:r w:rsidR="009244D2" w:rsidRPr="00205F48">
              <w:t>contain discernible pieces of egg</w:t>
            </w:r>
            <w:r w:rsidR="009244D2" w:rsidRPr="00205F48">
              <w:rPr>
                <w:strike/>
              </w:rPr>
              <w:t xml:space="preserve"> </w:t>
            </w:r>
          </w:p>
        </w:tc>
      </w:tr>
      <w:tr w:rsidR="009244D2" w:rsidRPr="00205F48" w:rsidTr="00FB7B8E">
        <w:tc>
          <w:tcPr>
            <w:tcW w:w="709" w:type="dxa"/>
            <w:shd w:val="clear" w:color="auto" w:fill="auto"/>
          </w:tcPr>
          <w:p w:rsidR="009244D2" w:rsidRPr="00205F48" w:rsidRDefault="009244D2" w:rsidP="002737FF">
            <w:pPr>
              <w:pStyle w:val="Tabletext"/>
            </w:pPr>
            <w:r w:rsidRPr="00205F48">
              <w:t>5</w:t>
            </w:r>
          </w:p>
        </w:tc>
        <w:tc>
          <w:tcPr>
            <w:tcW w:w="6979" w:type="dxa"/>
            <w:shd w:val="clear" w:color="auto" w:fill="auto"/>
          </w:tcPr>
          <w:p w:rsidR="009244D2" w:rsidRPr="00205F48" w:rsidRDefault="009244D2" w:rsidP="002737FF">
            <w:pPr>
              <w:pStyle w:val="Tabletext"/>
            </w:pPr>
            <w:r w:rsidRPr="00205F48">
              <w:t>Pasta that:</w:t>
            </w:r>
          </w:p>
          <w:p w:rsidR="009244D2" w:rsidRPr="00205F48" w:rsidRDefault="002737FF" w:rsidP="002737FF">
            <w:pPr>
              <w:pStyle w:val="Tablea"/>
            </w:pPr>
            <w:r w:rsidRPr="00205F48">
              <w:t>(</w:t>
            </w:r>
            <w:r w:rsidR="009244D2" w:rsidRPr="00205F48">
              <w:t>a</w:t>
            </w:r>
            <w:r w:rsidRPr="00205F48">
              <w:t xml:space="preserve">) </w:t>
            </w:r>
            <w:r w:rsidR="009244D2" w:rsidRPr="00205F48">
              <w:t>includes egg or an egg product in the ingredients; and</w:t>
            </w:r>
          </w:p>
          <w:p w:rsidR="009244D2" w:rsidRPr="00205F48" w:rsidRDefault="009244D2" w:rsidP="002737FF">
            <w:pPr>
              <w:pStyle w:val="Tablea"/>
            </w:pPr>
            <w:r w:rsidRPr="00205F48">
              <w:t>(b</w:t>
            </w:r>
            <w:r w:rsidR="002737FF" w:rsidRPr="00205F48">
              <w:t xml:space="preserve">) </w:t>
            </w:r>
            <w:r w:rsidRPr="00205F48">
              <w:t xml:space="preserve">is shelf stable; and </w:t>
            </w:r>
          </w:p>
          <w:p w:rsidR="009244D2" w:rsidRPr="00205F48" w:rsidRDefault="002737FF" w:rsidP="002737FF">
            <w:pPr>
              <w:pStyle w:val="Tablea"/>
            </w:pPr>
            <w:r w:rsidRPr="00205F48">
              <w:t>(</w:t>
            </w:r>
            <w:r w:rsidR="009244D2" w:rsidRPr="00205F48">
              <w:t>c</w:t>
            </w:r>
            <w:r w:rsidRPr="00205F48">
              <w:t xml:space="preserve">) </w:t>
            </w:r>
            <w:r w:rsidR="009244D2" w:rsidRPr="00205F48">
              <w:t>is for the personal consumption of the person wishing to import it</w:t>
            </w:r>
          </w:p>
        </w:tc>
      </w:tr>
      <w:tr w:rsidR="009244D2" w:rsidRPr="00205F48" w:rsidTr="00FB7B8E">
        <w:tc>
          <w:tcPr>
            <w:tcW w:w="709" w:type="dxa"/>
            <w:shd w:val="clear" w:color="auto" w:fill="auto"/>
          </w:tcPr>
          <w:p w:rsidR="009244D2" w:rsidRPr="00205F48" w:rsidRDefault="009244D2" w:rsidP="002737FF">
            <w:pPr>
              <w:pStyle w:val="Tabletext"/>
            </w:pPr>
            <w:r w:rsidRPr="00205F48">
              <w:t>6</w:t>
            </w:r>
          </w:p>
        </w:tc>
        <w:tc>
          <w:tcPr>
            <w:tcW w:w="6979" w:type="dxa"/>
            <w:shd w:val="clear" w:color="auto" w:fill="auto"/>
          </w:tcPr>
          <w:p w:rsidR="009244D2" w:rsidRPr="00205F48" w:rsidRDefault="009244D2" w:rsidP="002737FF">
            <w:pPr>
              <w:pStyle w:val="Tabletext"/>
            </w:pPr>
            <w:r w:rsidRPr="00205F48">
              <w:t>Pasta that:</w:t>
            </w:r>
          </w:p>
          <w:p w:rsidR="009244D2" w:rsidRPr="00205F48" w:rsidRDefault="009244D2" w:rsidP="002737FF">
            <w:pPr>
              <w:pStyle w:val="Tablea"/>
            </w:pPr>
            <w:r w:rsidRPr="00205F48">
              <w:t>(a</w:t>
            </w:r>
            <w:r w:rsidR="002737FF" w:rsidRPr="00205F48">
              <w:t xml:space="preserve">) </w:t>
            </w:r>
            <w:r w:rsidRPr="00205F48">
              <w:t>is for instant use; and</w:t>
            </w:r>
          </w:p>
          <w:p w:rsidR="009244D2" w:rsidRPr="00205F48" w:rsidRDefault="002737FF" w:rsidP="002737FF">
            <w:pPr>
              <w:pStyle w:val="Tablea"/>
            </w:pPr>
            <w:r w:rsidRPr="00205F48">
              <w:t>(</w:t>
            </w:r>
            <w:r w:rsidR="009244D2" w:rsidRPr="00205F48">
              <w:t>b</w:t>
            </w:r>
            <w:r w:rsidRPr="00205F48">
              <w:t xml:space="preserve">) </w:t>
            </w:r>
            <w:r w:rsidR="009244D2" w:rsidRPr="00205F48">
              <w:t xml:space="preserve">is shelf stable; and </w:t>
            </w:r>
          </w:p>
          <w:p w:rsidR="009244D2" w:rsidRPr="00205F48" w:rsidRDefault="002737FF" w:rsidP="002737FF">
            <w:pPr>
              <w:pStyle w:val="Tablea"/>
            </w:pPr>
            <w:r w:rsidRPr="00205F48">
              <w:t>(</w:t>
            </w:r>
            <w:r w:rsidR="009244D2" w:rsidRPr="00205F48">
              <w:t>c</w:t>
            </w:r>
            <w:r w:rsidRPr="00205F48">
              <w:t xml:space="preserve">) </w:t>
            </w:r>
            <w:r w:rsidR="009244D2" w:rsidRPr="00205F48">
              <w:t>is for the personal consumption of the person wishing to import it; and</w:t>
            </w:r>
          </w:p>
          <w:p w:rsidR="009244D2" w:rsidRPr="00205F48" w:rsidRDefault="002737FF" w:rsidP="002737FF">
            <w:pPr>
              <w:pStyle w:val="Tablea"/>
            </w:pPr>
            <w:r w:rsidRPr="00205F48">
              <w:t>(</w:t>
            </w:r>
            <w:r w:rsidR="009244D2" w:rsidRPr="00205F48">
              <w:t>d</w:t>
            </w:r>
            <w:r w:rsidRPr="00205F48">
              <w:t xml:space="preserve">) </w:t>
            </w:r>
            <w:r w:rsidR="009244D2" w:rsidRPr="00205F48">
              <w:t>contains discernible pieces of egg</w:t>
            </w:r>
          </w:p>
        </w:tc>
      </w:tr>
      <w:tr w:rsidR="005153C3" w:rsidRPr="00205F48" w:rsidTr="00FB7B8E">
        <w:tc>
          <w:tcPr>
            <w:tcW w:w="709" w:type="dxa"/>
            <w:shd w:val="clear" w:color="auto" w:fill="auto"/>
          </w:tcPr>
          <w:p w:rsidR="005153C3" w:rsidRPr="00205F48" w:rsidRDefault="005153C3" w:rsidP="002737FF">
            <w:pPr>
              <w:pStyle w:val="Tabletext"/>
            </w:pPr>
            <w:r w:rsidRPr="00205F48">
              <w:t>7</w:t>
            </w:r>
          </w:p>
        </w:tc>
        <w:tc>
          <w:tcPr>
            <w:tcW w:w="6979" w:type="dxa"/>
            <w:shd w:val="clear" w:color="auto" w:fill="auto"/>
          </w:tcPr>
          <w:p w:rsidR="005153C3" w:rsidRPr="00205F48" w:rsidRDefault="005153C3" w:rsidP="002737FF">
            <w:pPr>
              <w:pStyle w:val="Tabletext"/>
            </w:pPr>
            <w:r w:rsidRPr="00205F48">
              <w:t>Egg waffles that are shelf stable and for the personal consumption of the person wishing to import the product</w:t>
            </w:r>
          </w:p>
        </w:tc>
      </w:tr>
      <w:tr w:rsidR="005153C3" w:rsidRPr="00205F48" w:rsidTr="00CF2BEB">
        <w:trPr>
          <w:cantSplit/>
        </w:trPr>
        <w:tc>
          <w:tcPr>
            <w:tcW w:w="709" w:type="dxa"/>
            <w:tcBorders>
              <w:bottom w:val="single" w:sz="4" w:space="0" w:color="auto"/>
            </w:tcBorders>
            <w:shd w:val="clear" w:color="auto" w:fill="auto"/>
          </w:tcPr>
          <w:p w:rsidR="005153C3" w:rsidRPr="00205F48" w:rsidRDefault="005153C3" w:rsidP="002737FF">
            <w:pPr>
              <w:pStyle w:val="Tabletext"/>
            </w:pPr>
            <w:r w:rsidRPr="00205F48">
              <w:t>8</w:t>
            </w:r>
          </w:p>
        </w:tc>
        <w:tc>
          <w:tcPr>
            <w:tcW w:w="6979" w:type="dxa"/>
            <w:tcBorders>
              <w:bottom w:val="single" w:sz="4" w:space="0" w:color="auto"/>
            </w:tcBorders>
            <w:shd w:val="clear" w:color="auto" w:fill="auto"/>
          </w:tcPr>
          <w:p w:rsidR="005153C3" w:rsidRPr="00205F48" w:rsidRDefault="005153C3" w:rsidP="002737FF">
            <w:pPr>
              <w:pStyle w:val="Tabletext"/>
            </w:pPr>
            <w:r w:rsidRPr="00205F48">
              <w:t>Processed egg products (excluding whole eggs) that are:</w:t>
            </w:r>
          </w:p>
          <w:p w:rsidR="005153C3" w:rsidRPr="00205F48" w:rsidRDefault="002737FF" w:rsidP="002737FF">
            <w:pPr>
              <w:pStyle w:val="Tablea"/>
            </w:pPr>
            <w:r w:rsidRPr="00205F48">
              <w:t>(</w:t>
            </w:r>
            <w:r w:rsidR="005153C3" w:rsidRPr="00205F48">
              <w:t>a</w:t>
            </w:r>
            <w:r w:rsidRPr="00205F48">
              <w:t xml:space="preserve">) </w:t>
            </w:r>
            <w:r w:rsidR="005153C3" w:rsidRPr="00205F48">
              <w:t>shelf stable; and</w:t>
            </w:r>
          </w:p>
          <w:p w:rsidR="005153C3" w:rsidRPr="00205F48" w:rsidRDefault="002737FF" w:rsidP="002737FF">
            <w:pPr>
              <w:pStyle w:val="Tablea"/>
            </w:pPr>
            <w:r w:rsidRPr="00205F48">
              <w:t>(</w:t>
            </w:r>
            <w:r w:rsidR="005153C3" w:rsidRPr="00205F48">
              <w:t>b</w:t>
            </w:r>
            <w:r w:rsidRPr="00205F48">
              <w:t xml:space="preserve">) </w:t>
            </w:r>
            <w:r w:rsidR="005153C3" w:rsidRPr="00205F48">
              <w:t>imported in an amount not more than 1 kilogram or not more than 1 litre; and</w:t>
            </w:r>
          </w:p>
          <w:p w:rsidR="005153C3" w:rsidRPr="00205F48" w:rsidRDefault="002737FF" w:rsidP="002737FF">
            <w:pPr>
              <w:pStyle w:val="Tablea"/>
            </w:pPr>
            <w:r w:rsidRPr="00205F48">
              <w:t>(</w:t>
            </w:r>
            <w:r w:rsidR="005153C3" w:rsidRPr="00205F48">
              <w:t>c</w:t>
            </w:r>
            <w:r w:rsidRPr="00205F48">
              <w:t xml:space="preserve">) </w:t>
            </w:r>
            <w:r w:rsidR="005153C3" w:rsidRPr="00205F48">
              <w:t>for the personal consumption of the person wishing to import the product</w:t>
            </w:r>
          </w:p>
        </w:tc>
      </w:tr>
      <w:tr w:rsidR="005153C3" w:rsidRPr="00205F48" w:rsidTr="004F0E3C">
        <w:trPr>
          <w:cantSplit/>
        </w:trPr>
        <w:tc>
          <w:tcPr>
            <w:tcW w:w="709" w:type="dxa"/>
            <w:shd w:val="clear" w:color="auto" w:fill="auto"/>
          </w:tcPr>
          <w:p w:rsidR="005153C3" w:rsidRPr="00205F48" w:rsidRDefault="005153C3" w:rsidP="002737FF">
            <w:pPr>
              <w:pStyle w:val="Tabletext"/>
            </w:pPr>
            <w:r w:rsidRPr="00205F48">
              <w:t>9</w:t>
            </w:r>
          </w:p>
        </w:tc>
        <w:tc>
          <w:tcPr>
            <w:tcW w:w="6979" w:type="dxa"/>
            <w:shd w:val="clear" w:color="auto" w:fill="auto"/>
          </w:tcPr>
          <w:p w:rsidR="005153C3" w:rsidRPr="00205F48" w:rsidRDefault="005153C3" w:rsidP="002737FF">
            <w:pPr>
              <w:pStyle w:val="Tabletext"/>
            </w:pPr>
            <w:r w:rsidRPr="00205F48">
              <w:t>Whole eggs, if the product is:</w:t>
            </w:r>
          </w:p>
          <w:p w:rsidR="005153C3" w:rsidRPr="00205F48" w:rsidRDefault="002737FF" w:rsidP="002737FF">
            <w:pPr>
              <w:pStyle w:val="Tablea"/>
            </w:pPr>
            <w:r w:rsidRPr="00205F48">
              <w:t>(</w:t>
            </w:r>
            <w:r w:rsidR="005153C3" w:rsidRPr="00205F48">
              <w:t>a</w:t>
            </w:r>
            <w:r w:rsidRPr="00205F48">
              <w:t xml:space="preserve">) </w:t>
            </w:r>
            <w:r w:rsidR="005153C3" w:rsidRPr="00205F48">
              <w:t>canned; and</w:t>
            </w:r>
          </w:p>
          <w:p w:rsidR="005153C3" w:rsidRPr="00205F48" w:rsidRDefault="002737FF" w:rsidP="002737FF">
            <w:pPr>
              <w:pStyle w:val="Tablea"/>
            </w:pPr>
            <w:r w:rsidRPr="00205F48">
              <w:t>(</w:t>
            </w:r>
            <w:r w:rsidR="005153C3" w:rsidRPr="00205F48">
              <w:t>b</w:t>
            </w:r>
            <w:r w:rsidRPr="00205F48">
              <w:t xml:space="preserve">) </w:t>
            </w:r>
            <w:r w:rsidR="005153C3" w:rsidRPr="00205F48">
              <w:t>shelf stable; and</w:t>
            </w:r>
          </w:p>
          <w:p w:rsidR="005153C3" w:rsidRPr="00205F48" w:rsidRDefault="002737FF" w:rsidP="002737FF">
            <w:pPr>
              <w:pStyle w:val="Tablea"/>
            </w:pPr>
            <w:r w:rsidRPr="00205F48">
              <w:t>(</w:t>
            </w:r>
            <w:r w:rsidR="005153C3" w:rsidRPr="00205F48">
              <w:t>c</w:t>
            </w:r>
            <w:r w:rsidRPr="00205F48">
              <w:t xml:space="preserve">) </w:t>
            </w:r>
            <w:r w:rsidR="005153C3" w:rsidRPr="00205F48">
              <w:t>imported in an amount not more than 1 kilogram or not more than 1 litre; and</w:t>
            </w:r>
          </w:p>
          <w:p w:rsidR="005153C3" w:rsidRPr="00205F48" w:rsidRDefault="002737FF" w:rsidP="002737FF">
            <w:pPr>
              <w:pStyle w:val="Tablea"/>
            </w:pPr>
            <w:r w:rsidRPr="00205F48">
              <w:t>(</w:t>
            </w:r>
            <w:r w:rsidR="005153C3" w:rsidRPr="00205F48">
              <w:t>d</w:t>
            </w:r>
            <w:r w:rsidRPr="00205F48">
              <w:t xml:space="preserve">) </w:t>
            </w:r>
            <w:r w:rsidR="005153C3" w:rsidRPr="00205F48">
              <w:t>for the personal consumption of the person wishing to import the product</w:t>
            </w:r>
          </w:p>
        </w:tc>
      </w:tr>
      <w:tr w:rsidR="0009219D" w:rsidRPr="00205F48" w:rsidTr="008C1558">
        <w:trPr>
          <w:cantSplit/>
        </w:trPr>
        <w:tc>
          <w:tcPr>
            <w:tcW w:w="709" w:type="dxa"/>
            <w:tcBorders>
              <w:bottom w:val="single" w:sz="12" w:space="0" w:color="auto"/>
            </w:tcBorders>
            <w:shd w:val="clear" w:color="auto" w:fill="auto"/>
          </w:tcPr>
          <w:p w:rsidR="0009219D" w:rsidRPr="00205F48" w:rsidRDefault="0009219D" w:rsidP="002737FF">
            <w:pPr>
              <w:pStyle w:val="Tabletext"/>
            </w:pPr>
            <w:r w:rsidRPr="00205F48">
              <w:lastRenderedPageBreak/>
              <w:t>10</w:t>
            </w:r>
          </w:p>
        </w:tc>
        <w:tc>
          <w:tcPr>
            <w:tcW w:w="6979" w:type="dxa"/>
            <w:tcBorders>
              <w:bottom w:val="single" w:sz="12" w:space="0" w:color="auto"/>
            </w:tcBorders>
            <w:shd w:val="clear" w:color="auto" w:fill="auto"/>
          </w:tcPr>
          <w:p w:rsidR="0009219D" w:rsidRPr="00205F48" w:rsidRDefault="0009219D" w:rsidP="0009219D">
            <w:pPr>
              <w:pStyle w:val="Tabletext"/>
            </w:pPr>
            <w:r w:rsidRPr="00205F48">
              <w:t>Mooncakes that:</w:t>
            </w:r>
          </w:p>
          <w:p w:rsidR="0009219D" w:rsidRPr="00205F48" w:rsidRDefault="0009219D" w:rsidP="0009219D">
            <w:pPr>
              <w:pStyle w:val="Tablea"/>
            </w:pPr>
            <w:r w:rsidRPr="00205F48">
              <w:t>(a) include egg; and</w:t>
            </w:r>
          </w:p>
          <w:p w:rsidR="0009219D" w:rsidRPr="00205F48" w:rsidRDefault="0009219D" w:rsidP="0009219D">
            <w:pPr>
              <w:pStyle w:val="Tablea"/>
            </w:pPr>
            <w:r w:rsidRPr="00205F48">
              <w:t>(b) do not include meat; and</w:t>
            </w:r>
          </w:p>
          <w:p w:rsidR="0009219D" w:rsidRPr="00205F48" w:rsidRDefault="0009219D" w:rsidP="0009219D">
            <w:pPr>
              <w:pStyle w:val="Tablea"/>
            </w:pPr>
            <w:r w:rsidRPr="00205F48">
              <w:t>(c) are shelf stable; and</w:t>
            </w:r>
          </w:p>
          <w:p w:rsidR="0009219D" w:rsidRPr="00205F48" w:rsidRDefault="0009219D" w:rsidP="0009219D">
            <w:pPr>
              <w:pStyle w:val="Tabletext"/>
            </w:pPr>
            <w:r w:rsidRPr="00205F48">
              <w:t>(d) are for the personal consumption of the person wishing to import the product</w:t>
            </w:r>
          </w:p>
        </w:tc>
      </w:tr>
    </w:tbl>
    <w:p w:rsidR="00A456ED" w:rsidRPr="00205F48" w:rsidRDefault="00A456ED" w:rsidP="002737FF">
      <w:pPr>
        <w:pStyle w:val="ActHead5"/>
      </w:pPr>
      <w:bookmarkStart w:id="57" w:name="_Toc431908283"/>
      <w:r w:rsidRPr="00205F48">
        <w:rPr>
          <w:rStyle w:val="CharSectno"/>
        </w:rPr>
        <w:t>42</w:t>
      </w:r>
      <w:r w:rsidR="002737FF" w:rsidRPr="00205F48">
        <w:t xml:space="preserve">  </w:t>
      </w:r>
      <w:r w:rsidRPr="00205F48">
        <w:t>Importation of honey and other bee products (Quarantine Act, ss 5(1) and 13(1)(d), (e) and (f))</w:t>
      </w:r>
      <w:bookmarkEnd w:id="57"/>
    </w:p>
    <w:p w:rsidR="00A456ED" w:rsidRPr="00205F48" w:rsidRDefault="00A456ED" w:rsidP="002737FF">
      <w:pPr>
        <w:pStyle w:val="subsection"/>
      </w:pPr>
      <w:r w:rsidRPr="00205F48">
        <w:tab/>
        <w:t>(1)</w:t>
      </w:r>
      <w:r w:rsidRPr="00205F48">
        <w:tab/>
        <w:t xml:space="preserve">The importation into Australia of a bee product, whether for human consumption or not (other than a bee product to which </w:t>
      </w:r>
      <w:r w:rsidR="00205F48">
        <w:t>subsection (</w:t>
      </w:r>
      <w:r w:rsidRPr="00205F48">
        <w:t>2) applies) is prohibited unless a Director of Quarantine has granted a permit to import the bee product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This subsection applies to the following bee products, if pure and free from extraneous matter:</w:t>
      </w:r>
    </w:p>
    <w:p w:rsidR="00A456ED" w:rsidRPr="00205F48" w:rsidRDefault="00A456ED" w:rsidP="002737FF">
      <w:pPr>
        <w:pStyle w:val="paragraph"/>
      </w:pPr>
      <w:r w:rsidRPr="00205F48">
        <w:tab/>
        <w:t>(a)</w:t>
      </w:r>
      <w:r w:rsidRPr="00205F48">
        <w:tab/>
        <w:t>honey (whether or not containing honeycomb);</w:t>
      </w:r>
    </w:p>
    <w:p w:rsidR="00A456ED" w:rsidRPr="00205F48" w:rsidRDefault="00A456ED" w:rsidP="002737FF">
      <w:pPr>
        <w:pStyle w:val="paragraph"/>
      </w:pPr>
      <w:r w:rsidRPr="00205F48">
        <w:tab/>
        <w:t>(b)</w:t>
      </w:r>
      <w:r w:rsidRPr="00205F48">
        <w:tab/>
        <w:t>bee venom;</w:t>
      </w:r>
    </w:p>
    <w:p w:rsidR="00A456ED" w:rsidRPr="00205F48" w:rsidRDefault="00A456ED" w:rsidP="002737FF">
      <w:pPr>
        <w:pStyle w:val="paragraph"/>
      </w:pPr>
      <w:r w:rsidRPr="00205F48">
        <w:tab/>
        <w:t>(c)</w:t>
      </w:r>
      <w:r w:rsidRPr="00205F48">
        <w:tab/>
        <w:t>honeycomb;</w:t>
      </w:r>
    </w:p>
    <w:p w:rsidR="00A456ED" w:rsidRPr="00205F48" w:rsidRDefault="00A456ED" w:rsidP="002737FF">
      <w:pPr>
        <w:pStyle w:val="paragraph"/>
      </w:pPr>
      <w:r w:rsidRPr="00205F48">
        <w:tab/>
        <w:t>(d)</w:t>
      </w:r>
      <w:r w:rsidRPr="00205F48">
        <w:tab/>
        <w:t>propolis;</w:t>
      </w:r>
    </w:p>
    <w:p w:rsidR="00A456ED" w:rsidRPr="00205F48" w:rsidRDefault="00A456ED" w:rsidP="002737FF">
      <w:pPr>
        <w:pStyle w:val="paragraph"/>
      </w:pPr>
      <w:r w:rsidRPr="00205F48">
        <w:tab/>
        <w:t>(e)</w:t>
      </w:r>
      <w:r w:rsidRPr="00205F48">
        <w:tab/>
        <w:t>royal jelly.</w:t>
      </w:r>
    </w:p>
    <w:p w:rsidR="00A456ED" w:rsidRPr="00205F48" w:rsidRDefault="00A456ED" w:rsidP="002737FF">
      <w:pPr>
        <w:pStyle w:val="ActHead5"/>
      </w:pPr>
      <w:bookmarkStart w:id="58" w:name="_Toc431908284"/>
      <w:r w:rsidRPr="00205F48">
        <w:rPr>
          <w:rStyle w:val="CharSectno"/>
        </w:rPr>
        <w:t>43</w:t>
      </w:r>
      <w:r w:rsidR="002737FF" w:rsidRPr="00205F48">
        <w:t xml:space="preserve">  </w:t>
      </w:r>
      <w:r w:rsidRPr="00205F48">
        <w:t>Importation of fish of family Salmonidae or Plecoglossidae (Quarantine Act, ss 5(1) and 13(1)(d), (e) and (f))</w:t>
      </w:r>
      <w:bookmarkEnd w:id="58"/>
    </w:p>
    <w:p w:rsidR="00A456ED" w:rsidRPr="00205F48" w:rsidRDefault="00A456ED" w:rsidP="002737FF">
      <w:pPr>
        <w:pStyle w:val="subsection"/>
      </w:pPr>
      <w:r w:rsidRPr="00205F48">
        <w:tab/>
        <w:t>(1)</w:t>
      </w:r>
      <w:r w:rsidRPr="00205F48">
        <w:tab/>
        <w:t xml:space="preserve">The importation into Australia of fish of the family Salmonidae or Plecoglossidae, or any part of such a fish, in any form, including retorted fish, dried fish, processed fish and fish meal (except fish or a fish product to which </w:t>
      </w:r>
      <w:r w:rsidR="00205F48">
        <w:t>subsection (</w:t>
      </w:r>
      <w:r w:rsidRPr="00205F48">
        <w:t>3) applies) is prohibited unless a Director of Quarantine has granted a permit to import the fish or fish parts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 xml:space="preserve">The importation into Australia of the roe or caviar of fish of the family Salmonidae or Plecoglossidae (except roe or caviar to which </w:t>
      </w:r>
      <w:r w:rsidR="00205F48">
        <w:t>paragraph (</w:t>
      </w:r>
      <w:r w:rsidRPr="00205F48">
        <w:t>3)(a) applies) is prohibited unless a Director of Quarantine has granted a permit to import the fish, fish parts, roe or caviar into Australia.</w:t>
      </w:r>
    </w:p>
    <w:p w:rsidR="00A456ED" w:rsidRPr="00205F48" w:rsidRDefault="00A456ED" w:rsidP="002737FF">
      <w:pPr>
        <w:pStyle w:val="subsection"/>
      </w:pPr>
      <w:r w:rsidRPr="00205F48">
        <w:tab/>
        <w:t>(3)</w:t>
      </w:r>
      <w:r w:rsidRPr="00205F48">
        <w:tab/>
        <w:t>This subsection applies to the following:</w:t>
      </w:r>
    </w:p>
    <w:p w:rsidR="00A456ED" w:rsidRPr="00205F48" w:rsidRDefault="00A456ED" w:rsidP="002737FF">
      <w:pPr>
        <w:pStyle w:val="paragraph"/>
      </w:pPr>
      <w:r w:rsidRPr="00205F48">
        <w:tab/>
        <w:t>(a)</w:t>
      </w:r>
      <w:r w:rsidRPr="00205F48">
        <w:tab/>
        <w:t>retorted fish, roe or caviar of fish of those families;</w:t>
      </w:r>
    </w:p>
    <w:p w:rsidR="00A456ED" w:rsidRPr="00205F48" w:rsidRDefault="00A456ED" w:rsidP="002737FF">
      <w:pPr>
        <w:pStyle w:val="paragraph"/>
      </w:pPr>
      <w:r w:rsidRPr="00205F48">
        <w:tab/>
        <w:t>(b)</w:t>
      </w:r>
      <w:r w:rsidRPr="00205F48">
        <w:tab/>
        <w:t>a consumer ready product (except roe or caviar) of fish of those families:</w:t>
      </w:r>
    </w:p>
    <w:p w:rsidR="00A456ED" w:rsidRPr="00205F48" w:rsidRDefault="00A456ED" w:rsidP="002737FF">
      <w:pPr>
        <w:pStyle w:val="paragraphsub"/>
      </w:pPr>
      <w:r w:rsidRPr="00205F48">
        <w:tab/>
        <w:t>(i)</w:t>
      </w:r>
      <w:r w:rsidRPr="00205F48">
        <w:tab/>
        <w:t>commercially prepared and packaged; and</w:t>
      </w:r>
    </w:p>
    <w:p w:rsidR="00A456ED" w:rsidRPr="00205F48" w:rsidRDefault="00A456ED" w:rsidP="002737FF">
      <w:pPr>
        <w:pStyle w:val="paragraphsub"/>
      </w:pPr>
      <w:r w:rsidRPr="00205F48">
        <w:tab/>
        <w:t>(ii)</w:t>
      </w:r>
      <w:r w:rsidRPr="00205F48">
        <w:tab/>
        <w:t>if it is accompanied into Australia by the person importing it</w:t>
      </w:r>
      <w:r w:rsidR="002737FF" w:rsidRPr="00205F48">
        <w:t>—</w:t>
      </w:r>
      <w:r w:rsidRPr="00205F48">
        <w:t>in an amount up to 5 kilograms; and</w:t>
      </w:r>
    </w:p>
    <w:p w:rsidR="00A456ED" w:rsidRPr="00205F48" w:rsidRDefault="00A456ED" w:rsidP="002737FF">
      <w:pPr>
        <w:pStyle w:val="paragraphsub"/>
      </w:pPr>
      <w:r w:rsidRPr="00205F48">
        <w:lastRenderedPageBreak/>
        <w:tab/>
        <w:t>(iii)</w:t>
      </w:r>
      <w:r w:rsidRPr="00205F48">
        <w:tab/>
        <w:t>if it is not accompanied into Australia by the person importing it</w:t>
      </w:r>
      <w:r w:rsidR="002737FF" w:rsidRPr="00205F48">
        <w:t>—</w:t>
      </w:r>
      <w:r w:rsidRPr="00205F48">
        <w:t>in an amount up to 450 grams;</w:t>
      </w:r>
    </w:p>
    <w:p w:rsidR="00A456ED" w:rsidRPr="00205F48" w:rsidRDefault="00A456ED" w:rsidP="002737FF">
      <w:pPr>
        <w:pStyle w:val="paragraph"/>
      </w:pPr>
      <w:r w:rsidRPr="00205F48">
        <w:tab/>
        <w:t>(c)</w:t>
      </w:r>
      <w:r w:rsidRPr="00205F48">
        <w:tab/>
        <w:t>salmon oil, for the personal consumption or use of the person wishing to import it, in a quantity of no more than 3 months’ supply for that use;</w:t>
      </w:r>
    </w:p>
    <w:p w:rsidR="00A456ED" w:rsidRPr="00205F48" w:rsidRDefault="00A456ED" w:rsidP="002737FF">
      <w:pPr>
        <w:pStyle w:val="paragraph"/>
      </w:pPr>
      <w:r w:rsidRPr="00205F48">
        <w:tab/>
        <w:t>(d)</w:t>
      </w:r>
      <w:r w:rsidRPr="00205F48">
        <w:tab/>
        <w:t>products of fish of those families otherwise permitted under item</w:t>
      </w:r>
      <w:r w:rsidR="00205F48">
        <w:t> </w:t>
      </w:r>
      <w:r w:rsidRPr="00205F48">
        <w:t>1, 2 or 5 of table 13.</w:t>
      </w:r>
    </w:p>
    <w:p w:rsidR="00A456ED" w:rsidRPr="00205F48" w:rsidRDefault="002737FF" w:rsidP="002737FF">
      <w:pPr>
        <w:pStyle w:val="notetext"/>
      </w:pPr>
      <w:r w:rsidRPr="00205F48">
        <w:t>Note 1:</w:t>
      </w:r>
      <w:r w:rsidRPr="00205F48">
        <w:tab/>
      </w:r>
      <w:r w:rsidR="00A456ED" w:rsidRPr="00205F48">
        <w:rPr>
          <w:b/>
          <w:i/>
        </w:rPr>
        <w:t>Consumer ready product</w:t>
      </w:r>
      <w:r w:rsidR="00A456ED" w:rsidRPr="00205F48">
        <w:t xml:space="preserve"> is defined in section</w:t>
      </w:r>
      <w:r w:rsidR="00205F48">
        <w:t> </w:t>
      </w:r>
      <w:r w:rsidR="00A456ED" w:rsidRPr="00205F48">
        <w:t>3.</w:t>
      </w:r>
    </w:p>
    <w:p w:rsidR="00A456ED" w:rsidRPr="00205F48" w:rsidRDefault="002737FF" w:rsidP="002737FF">
      <w:pPr>
        <w:pStyle w:val="notetext"/>
      </w:pPr>
      <w:r w:rsidRPr="00205F48">
        <w:t>Note 2:</w:t>
      </w:r>
      <w:r w:rsidRPr="00205F48">
        <w:tab/>
      </w:r>
      <w:r w:rsidR="00A456ED" w:rsidRPr="00205F48">
        <w:t>The following are examples of consumer ready products of fish of the family Salmonidae and Plecoglossidae:</w:t>
      </w:r>
    </w:p>
    <w:p w:rsidR="00A456ED" w:rsidRPr="00205F48" w:rsidRDefault="00A456ED" w:rsidP="002737FF">
      <w:pPr>
        <w:pStyle w:val="notepara"/>
      </w:pPr>
      <w:r w:rsidRPr="00205F48">
        <w:t>(a)</w:t>
      </w:r>
      <w:r w:rsidRPr="00205F48">
        <w:tab/>
        <w:t>cutlets, including the central bone and external skin but excluding fins, each cutlet weighing no more than 450 grams;</w:t>
      </w:r>
    </w:p>
    <w:p w:rsidR="00A456ED" w:rsidRPr="00205F48" w:rsidRDefault="00A456ED" w:rsidP="002737FF">
      <w:pPr>
        <w:pStyle w:val="notepara"/>
      </w:pPr>
      <w:r w:rsidRPr="00205F48">
        <w:t>(b)</w:t>
      </w:r>
      <w:r w:rsidRPr="00205F48">
        <w:tab/>
        <w:t>skinless fillets, excluding the belly flap and all bones except the pin bones;</w:t>
      </w:r>
    </w:p>
    <w:p w:rsidR="00A456ED" w:rsidRPr="00205F48" w:rsidRDefault="00A456ED" w:rsidP="002737FF">
      <w:pPr>
        <w:pStyle w:val="notepara"/>
      </w:pPr>
      <w:r w:rsidRPr="00205F48">
        <w:t>(c)</w:t>
      </w:r>
      <w:r w:rsidRPr="00205F48">
        <w:tab/>
        <w:t>skin</w:t>
      </w:r>
      <w:r w:rsidR="00205F48">
        <w:noBreakHyphen/>
      </w:r>
      <w:r w:rsidRPr="00205F48">
        <w:t>on fillets, excluding the belly flap and all bones except the pin bones, each fillet weighing no more than 450 grams;</w:t>
      </w:r>
    </w:p>
    <w:p w:rsidR="00A456ED" w:rsidRPr="00205F48" w:rsidRDefault="00A456ED" w:rsidP="002737FF">
      <w:pPr>
        <w:pStyle w:val="notepara"/>
      </w:pPr>
      <w:r w:rsidRPr="00205F48">
        <w:t>(d)</w:t>
      </w:r>
      <w:r w:rsidRPr="00205F48">
        <w:tab/>
        <w:t>eviscerated, headless, ‘pan</w:t>
      </w:r>
      <w:r w:rsidR="00205F48">
        <w:noBreakHyphen/>
      </w:r>
      <w:r w:rsidRPr="00205F48">
        <w:t>size’ fish, each fish weighing at least 200 grams but not more than 450 grams;</w:t>
      </w:r>
    </w:p>
    <w:p w:rsidR="00A456ED" w:rsidRPr="00205F48" w:rsidRDefault="00A456ED" w:rsidP="002737FF">
      <w:pPr>
        <w:pStyle w:val="notepara"/>
      </w:pPr>
      <w:r w:rsidRPr="00205F48">
        <w:t>(e)</w:t>
      </w:r>
      <w:r w:rsidRPr="00205F48">
        <w:tab/>
        <w:t xml:space="preserve">a product that is processed further than a stage described in </w:t>
      </w:r>
      <w:r w:rsidR="00205F48">
        <w:t>paragraphs (</w:t>
      </w:r>
      <w:r w:rsidRPr="00205F48">
        <w:t>a) to (d).</w:t>
      </w:r>
    </w:p>
    <w:p w:rsidR="00A456ED" w:rsidRPr="00205F48" w:rsidRDefault="00A456ED" w:rsidP="002737FF">
      <w:pPr>
        <w:pStyle w:val="ActHead5"/>
      </w:pPr>
      <w:bookmarkStart w:id="59" w:name="_Toc431908285"/>
      <w:r w:rsidRPr="00205F48">
        <w:rPr>
          <w:rStyle w:val="CharSectno"/>
        </w:rPr>
        <w:t>44</w:t>
      </w:r>
      <w:r w:rsidR="002737FF" w:rsidRPr="00205F48">
        <w:t xml:space="preserve">  </w:t>
      </w:r>
      <w:r w:rsidRPr="00205F48">
        <w:t>Importation of fish meal and crustacean meal (Quarantine Act, ss 5(1) and 13(1)(d), (e) and (f))</w:t>
      </w:r>
      <w:bookmarkEnd w:id="59"/>
    </w:p>
    <w:p w:rsidR="00A456ED" w:rsidRPr="00205F48" w:rsidRDefault="00A456ED" w:rsidP="002737FF">
      <w:pPr>
        <w:pStyle w:val="subsection"/>
      </w:pPr>
      <w:r w:rsidRPr="00205F48">
        <w:tab/>
      </w:r>
      <w:r w:rsidRPr="00205F48">
        <w:tab/>
        <w:t>The importation into Australia of fish meal or crustacean meal by a person is prohibited unless a Director of Quarantine has granted the person a permit to import the fish meal or crustacean meal into Australia.</w:t>
      </w:r>
    </w:p>
    <w:p w:rsidR="00A456ED" w:rsidRPr="00205F48" w:rsidRDefault="002737FF" w:rsidP="002737FF">
      <w:pPr>
        <w:pStyle w:val="notetext"/>
      </w:pPr>
      <w:r w:rsidRPr="00205F48">
        <w:t>Note 1:</w:t>
      </w:r>
      <w:r w:rsidRPr="00205F48">
        <w:tab/>
      </w:r>
      <w:r w:rsidR="00A456ED" w:rsidRPr="00205F48">
        <w:t>For what a Director of Quarantine must consider when deciding whether to grant such a permit, see Pt 8.</w:t>
      </w:r>
    </w:p>
    <w:p w:rsidR="00A456ED" w:rsidRPr="00205F48" w:rsidRDefault="002737FF" w:rsidP="002737FF">
      <w:pPr>
        <w:pStyle w:val="notetext"/>
      </w:pPr>
      <w:r w:rsidRPr="00205F48">
        <w:t>Note 2:</w:t>
      </w:r>
      <w:r w:rsidRPr="00205F48">
        <w:tab/>
      </w:r>
      <w:r w:rsidR="00A456ED" w:rsidRPr="00205F48">
        <w:t>Section number 45 intentionally not used.</w:t>
      </w:r>
    </w:p>
    <w:p w:rsidR="00A456ED" w:rsidRPr="00205F48" w:rsidRDefault="00A456ED" w:rsidP="002737FF">
      <w:pPr>
        <w:pStyle w:val="ActHead5"/>
      </w:pPr>
      <w:bookmarkStart w:id="60" w:name="_Toc431908286"/>
      <w:r w:rsidRPr="00205F48">
        <w:rPr>
          <w:rStyle w:val="CharSectno"/>
        </w:rPr>
        <w:t>46</w:t>
      </w:r>
      <w:r w:rsidR="002737FF" w:rsidRPr="00205F48">
        <w:t xml:space="preserve">  </w:t>
      </w:r>
      <w:r w:rsidRPr="00205F48">
        <w:t>Importation of animal, animal parts and animal products from the Cocos Islands (Quarantine Act, ss 5(1) and 13(1)(d), (e), (f) and (ga))</w:t>
      </w:r>
      <w:bookmarkEnd w:id="60"/>
    </w:p>
    <w:p w:rsidR="00A456ED" w:rsidRPr="00205F48" w:rsidRDefault="00A456ED" w:rsidP="002737FF">
      <w:pPr>
        <w:pStyle w:val="subsection"/>
      </w:pPr>
      <w:r w:rsidRPr="00205F48">
        <w:tab/>
      </w:r>
      <w:r w:rsidRPr="00205F48">
        <w:tab/>
        <w:t>The importation into Australia from the Cocos Islands of an animal, animal part or animal product is prohibited unless a Director of Quarantine has granted the person seeking to import it into Australia a permit to do so.</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4529F1" w:rsidRPr="00205F48" w:rsidRDefault="002737FF" w:rsidP="005E4FA6">
      <w:pPr>
        <w:pStyle w:val="ActHead3"/>
        <w:pageBreakBefore/>
      </w:pPr>
      <w:bookmarkStart w:id="61" w:name="_Toc431908287"/>
      <w:r w:rsidRPr="00205F48">
        <w:rPr>
          <w:rStyle w:val="CharDivNo"/>
        </w:rPr>
        <w:lastRenderedPageBreak/>
        <w:t>Division</w:t>
      </w:r>
      <w:r w:rsidR="00205F48">
        <w:rPr>
          <w:rStyle w:val="CharDivNo"/>
        </w:rPr>
        <w:t> </w:t>
      </w:r>
      <w:r w:rsidR="004529F1" w:rsidRPr="00205F48">
        <w:rPr>
          <w:rStyle w:val="CharDivNo"/>
        </w:rPr>
        <w:t>3</w:t>
      </w:r>
      <w:r w:rsidRPr="00205F48">
        <w:t>—</w:t>
      </w:r>
      <w:r w:rsidR="004529F1" w:rsidRPr="00205F48">
        <w:rPr>
          <w:rStyle w:val="CharDivText"/>
        </w:rPr>
        <w:t>Importation of products of Australian origin</w:t>
      </w:r>
      <w:bookmarkEnd w:id="61"/>
    </w:p>
    <w:p w:rsidR="004529F1" w:rsidRPr="00205F48" w:rsidRDefault="004529F1" w:rsidP="00CF2BEB">
      <w:pPr>
        <w:pStyle w:val="ActHead5"/>
      </w:pPr>
      <w:bookmarkStart w:id="62" w:name="_Toc431908288"/>
      <w:r w:rsidRPr="00205F48">
        <w:rPr>
          <w:rStyle w:val="CharSectno"/>
        </w:rPr>
        <w:t>47</w:t>
      </w:r>
      <w:r w:rsidR="002737FF" w:rsidRPr="00205F48">
        <w:t xml:space="preserve">  </w:t>
      </w:r>
      <w:r w:rsidRPr="00205F48">
        <w:t>Importation of commercially manufactured animal products of Australian origin</w:t>
      </w:r>
      <w:bookmarkEnd w:id="62"/>
    </w:p>
    <w:p w:rsidR="004529F1" w:rsidRPr="00205F48" w:rsidRDefault="004529F1" w:rsidP="00CF2BEB">
      <w:pPr>
        <w:pStyle w:val="subsection"/>
        <w:keepNext/>
        <w:keepLines/>
      </w:pPr>
      <w:r w:rsidRPr="00205F48">
        <w:tab/>
        <w:t>(1)</w:t>
      </w:r>
      <w:r w:rsidRPr="00205F48">
        <w:tab/>
        <w:t>This section applies to an animal product to which the following apply:</w:t>
      </w:r>
    </w:p>
    <w:p w:rsidR="004529F1" w:rsidRPr="00205F48" w:rsidRDefault="004529F1" w:rsidP="002737FF">
      <w:pPr>
        <w:pStyle w:val="paragraph"/>
      </w:pPr>
      <w:r w:rsidRPr="00205F48">
        <w:tab/>
        <w:t>(a)</w:t>
      </w:r>
      <w:r w:rsidRPr="00205F48">
        <w:tab/>
        <w:t xml:space="preserve">the product originated in Australia; </w:t>
      </w:r>
    </w:p>
    <w:p w:rsidR="004529F1" w:rsidRPr="00205F48" w:rsidRDefault="004529F1" w:rsidP="002737FF">
      <w:pPr>
        <w:pStyle w:val="paragraph"/>
      </w:pPr>
      <w:r w:rsidRPr="00205F48">
        <w:tab/>
        <w:t>(b)</w:t>
      </w:r>
      <w:r w:rsidRPr="00205F48">
        <w:tab/>
        <w:t xml:space="preserve">the product is intended for human consumption; </w:t>
      </w:r>
    </w:p>
    <w:p w:rsidR="004529F1" w:rsidRPr="00205F48" w:rsidRDefault="004529F1" w:rsidP="002737FF">
      <w:pPr>
        <w:pStyle w:val="paragraph"/>
      </w:pPr>
      <w:r w:rsidRPr="00205F48">
        <w:tab/>
        <w:t>(c)</w:t>
      </w:r>
      <w:r w:rsidRPr="00205F48">
        <w:tab/>
        <w:t xml:space="preserve">the product has been commercially manufactured; </w:t>
      </w:r>
    </w:p>
    <w:p w:rsidR="004529F1" w:rsidRPr="00205F48" w:rsidRDefault="004529F1" w:rsidP="002737FF">
      <w:pPr>
        <w:pStyle w:val="paragraph"/>
      </w:pPr>
      <w:r w:rsidRPr="00205F48">
        <w:tab/>
        <w:t>(d)</w:t>
      </w:r>
      <w:r w:rsidRPr="00205F48">
        <w:tab/>
        <w:t xml:space="preserve">the product has been packaged in Australia by the manufacturer in a package that clearly identifies the food as originating in Australia; </w:t>
      </w:r>
    </w:p>
    <w:p w:rsidR="004529F1" w:rsidRPr="00205F48" w:rsidRDefault="004529F1" w:rsidP="002737FF">
      <w:pPr>
        <w:pStyle w:val="paragraph"/>
      </w:pPr>
      <w:r w:rsidRPr="00205F48">
        <w:tab/>
        <w:t>(e)</w:t>
      </w:r>
      <w:r w:rsidRPr="00205F48">
        <w:tab/>
        <w:t xml:space="preserve">the product is in that package; </w:t>
      </w:r>
    </w:p>
    <w:p w:rsidR="004529F1" w:rsidRPr="00205F48" w:rsidRDefault="004529F1" w:rsidP="002737FF">
      <w:pPr>
        <w:pStyle w:val="paragraph"/>
      </w:pPr>
      <w:r w:rsidRPr="00205F48">
        <w:tab/>
        <w:t>(f)</w:t>
      </w:r>
      <w:r w:rsidRPr="00205F48">
        <w:tab/>
        <w:t xml:space="preserve">the package has not been opened or broken; </w:t>
      </w:r>
    </w:p>
    <w:p w:rsidR="004529F1" w:rsidRPr="00205F48" w:rsidRDefault="004529F1" w:rsidP="002737FF">
      <w:pPr>
        <w:pStyle w:val="paragraph"/>
      </w:pPr>
      <w:r w:rsidRPr="00205F48">
        <w:tab/>
        <w:t>(g)</w:t>
      </w:r>
      <w:r w:rsidRPr="00205F48">
        <w:tab/>
        <w:t>the product is for the personal consumption of the person wishing to import it.</w:t>
      </w:r>
    </w:p>
    <w:p w:rsidR="004529F1" w:rsidRPr="00205F48" w:rsidRDefault="004529F1" w:rsidP="002737FF">
      <w:pPr>
        <w:pStyle w:val="subsection"/>
      </w:pPr>
      <w:r w:rsidRPr="00205F48">
        <w:tab/>
        <w:t>(2)</w:t>
      </w:r>
      <w:r w:rsidRPr="00205F48">
        <w:tab/>
        <w:t>Despite Divisions</w:t>
      </w:r>
      <w:r w:rsidR="00205F48">
        <w:t> </w:t>
      </w:r>
      <w:r w:rsidRPr="00205F48">
        <w:t>1 and 2, a permit to import the animal product into Australia is not required.</w:t>
      </w:r>
    </w:p>
    <w:p w:rsidR="00A456ED" w:rsidRPr="00205F48" w:rsidRDefault="002737FF" w:rsidP="002737FF">
      <w:pPr>
        <w:pStyle w:val="ActHead3"/>
        <w:pageBreakBefore/>
      </w:pPr>
      <w:bookmarkStart w:id="63" w:name="_Toc431908289"/>
      <w:r w:rsidRPr="00205F48">
        <w:rPr>
          <w:rStyle w:val="CharDivNo"/>
        </w:rPr>
        <w:lastRenderedPageBreak/>
        <w:t>Division</w:t>
      </w:r>
      <w:r w:rsidR="00205F48">
        <w:rPr>
          <w:rStyle w:val="CharDivNo"/>
        </w:rPr>
        <w:t> </w:t>
      </w:r>
      <w:r w:rsidR="00A456ED" w:rsidRPr="00205F48">
        <w:rPr>
          <w:rStyle w:val="CharDivNo"/>
        </w:rPr>
        <w:t>4</w:t>
      </w:r>
      <w:r w:rsidRPr="00205F48">
        <w:t>—</w:t>
      </w:r>
      <w:r w:rsidR="00A456ED" w:rsidRPr="00205F48">
        <w:rPr>
          <w:rStyle w:val="CharDivText"/>
        </w:rPr>
        <w:t>Movement of animals, animal parts and animal products within Australia</w:t>
      </w:r>
      <w:bookmarkEnd w:id="63"/>
    </w:p>
    <w:p w:rsidR="00A456ED" w:rsidRPr="00205F48" w:rsidRDefault="00A456ED" w:rsidP="002737FF">
      <w:pPr>
        <w:pStyle w:val="ActHead5"/>
      </w:pPr>
      <w:bookmarkStart w:id="64" w:name="_Toc431908290"/>
      <w:r w:rsidRPr="00205F48">
        <w:rPr>
          <w:rStyle w:val="CharSectno"/>
        </w:rPr>
        <w:t>56</w:t>
      </w:r>
      <w:r w:rsidR="002737FF" w:rsidRPr="00205F48">
        <w:t xml:space="preserve">  </w:t>
      </w:r>
      <w:r w:rsidRPr="00205F48">
        <w:t>Removal of animals, animal parts and animal products from Protected Zone (Quarantine Act, ss 5(1) and 13(1)(g))</w:t>
      </w:r>
      <w:bookmarkEnd w:id="64"/>
    </w:p>
    <w:p w:rsidR="00A456ED" w:rsidRPr="00205F48" w:rsidRDefault="00A456ED" w:rsidP="002737FF">
      <w:pPr>
        <w:pStyle w:val="subsection"/>
      </w:pPr>
      <w:r w:rsidRPr="00205F48">
        <w:tab/>
        <w:t>(1)</w:t>
      </w:r>
      <w:r w:rsidRPr="00205F48">
        <w:tab/>
        <w:t xml:space="preserve">The removal of any thing to which </w:t>
      </w:r>
      <w:r w:rsidR="00205F48">
        <w:t>subsection (</w:t>
      </w:r>
      <w:r w:rsidRPr="00205F48">
        <w:t>2) applies from a part of Australia in the Protected Zone or an area in the vicinity of the Protected Zone, to any other part of the Commonwealth, is prohibited unless a Director of Quarantine has granted a permit for the removal.</w:t>
      </w:r>
    </w:p>
    <w:p w:rsidR="00A456ED" w:rsidRPr="00205F48" w:rsidRDefault="002737FF" w:rsidP="002737FF">
      <w:pPr>
        <w:pStyle w:val="notetext"/>
      </w:pPr>
      <w:r w:rsidRPr="00205F48">
        <w:t>Note 1:</w:t>
      </w:r>
      <w:r w:rsidRPr="00205F48">
        <w:tab/>
      </w:r>
      <w:r w:rsidR="00A456ED" w:rsidRPr="00205F48">
        <w:rPr>
          <w:b/>
          <w:i/>
        </w:rPr>
        <w:t>Area in the vicinity of the Protected Zone</w:t>
      </w:r>
      <w:r w:rsidR="00A456ED" w:rsidRPr="00205F48">
        <w:t xml:space="preserve"> means an area about which a notice is in force under subsection</w:t>
      </w:r>
      <w:r w:rsidR="00205F48">
        <w:t> </w:t>
      </w:r>
      <w:r w:rsidR="00A456ED" w:rsidRPr="00205F48">
        <w:t>5(8) of the Quarantine Act, see the definition in subsection</w:t>
      </w:r>
      <w:r w:rsidR="00205F48">
        <w:t> </w:t>
      </w:r>
      <w:r w:rsidR="00A456ED" w:rsidRPr="00205F48">
        <w:t xml:space="preserve">5(1). A notice under that subsection was published in the </w:t>
      </w:r>
      <w:r w:rsidR="00A456ED" w:rsidRPr="00205F48">
        <w:rPr>
          <w:i/>
        </w:rPr>
        <w:t>Gazette</w:t>
      </w:r>
      <w:r w:rsidR="00A456ED" w:rsidRPr="00205F48">
        <w:t xml:space="preserve"> of 14</w:t>
      </w:r>
      <w:r w:rsidR="00205F48">
        <w:t> </w:t>
      </w:r>
      <w:r w:rsidR="00A456ED" w:rsidRPr="00205F48">
        <w:t>February 1985. The area described in that notice is the area:</w:t>
      </w:r>
    </w:p>
    <w:p w:rsidR="00A456ED" w:rsidRPr="00205F48" w:rsidRDefault="00A456ED" w:rsidP="002D1084">
      <w:pPr>
        <w:pStyle w:val="notetext"/>
        <w:ind w:firstLine="0"/>
      </w:pPr>
      <w:r w:rsidRPr="00205F48">
        <w:t>… bounded by a line:</w:t>
      </w:r>
    </w:p>
    <w:p w:rsidR="00A456ED" w:rsidRPr="00205F48" w:rsidRDefault="00A456ED" w:rsidP="002737FF">
      <w:pPr>
        <w:pStyle w:val="notepara"/>
      </w:pPr>
      <w:r w:rsidRPr="00205F48">
        <w:t>(a)</w:t>
      </w:r>
      <w:r w:rsidRPr="00205F48">
        <w:tab/>
        <w:t xml:space="preserve">commencing at the point of Latitude </w:t>
      </w:r>
      <w:r w:rsidR="00296D96" w:rsidRPr="00205F48">
        <w:t>10° 30</w:t>
      </w:r>
      <w:r w:rsidR="00296D96" w:rsidRPr="00205F48">
        <w:rPr>
          <w:rFonts w:ascii="Symbol" w:hAnsi="Symbol"/>
        </w:rPr>
        <w:t></w:t>
      </w:r>
      <w:r w:rsidR="00296D96" w:rsidRPr="00205F48">
        <w:t xml:space="preserve"> 00</w:t>
      </w:r>
      <w:r w:rsidR="00296D96" w:rsidRPr="00205F48">
        <w:rPr>
          <w:rFonts w:ascii="Symbol" w:hAnsi="Symbol"/>
        </w:rPr>
        <w:t></w:t>
      </w:r>
      <w:r w:rsidRPr="00205F48">
        <w:t xml:space="preserve"> South, Longitude </w:t>
      </w:r>
      <w:r w:rsidR="00296D96" w:rsidRPr="00205F48">
        <w:t>144° 10</w:t>
      </w:r>
      <w:r w:rsidR="00296D96" w:rsidRPr="00205F48">
        <w:rPr>
          <w:rFonts w:ascii="Symbol" w:hAnsi="Symbol"/>
        </w:rPr>
        <w:t></w:t>
      </w:r>
      <w:r w:rsidR="00296D96" w:rsidRPr="00205F48">
        <w:t xml:space="preserve"> 00</w:t>
      </w:r>
      <w:r w:rsidR="00296D96" w:rsidRPr="00205F48">
        <w:rPr>
          <w:rFonts w:ascii="Symbol" w:hAnsi="Symbol"/>
        </w:rPr>
        <w:t></w:t>
      </w:r>
      <w:r w:rsidR="00296D96" w:rsidRPr="00205F48">
        <w:t xml:space="preserve"> </w:t>
      </w:r>
      <w:r w:rsidRPr="00205F48">
        <w:t>East;</w:t>
      </w:r>
    </w:p>
    <w:p w:rsidR="00A456ED" w:rsidRPr="00205F48" w:rsidRDefault="00A456ED" w:rsidP="002737FF">
      <w:pPr>
        <w:pStyle w:val="notepara"/>
      </w:pPr>
      <w:r w:rsidRPr="00205F48">
        <w:t>(b)</w:t>
      </w:r>
      <w:r w:rsidRPr="00205F48">
        <w:tab/>
        <w:t>running thence west along the parallel of Latitude 10° 30</w:t>
      </w:r>
      <w:r w:rsidR="00296D96" w:rsidRPr="00205F48">
        <w:t>'</w:t>
      </w:r>
      <w:r w:rsidRPr="00205F48">
        <w:t xml:space="preserve"> 00</w:t>
      </w:r>
      <w:r w:rsidR="00296D96" w:rsidRPr="00205F48">
        <w:rPr>
          <w:rFonts w:ascii="Symbol" w:hAnsi="Symbol"/>
        </w:rPr>
        <w:t></w:t>
      </w:r>
      <w:r w:rsidRPr="00205F48">
        <w:t xml:space="preserve"> South to its intersection by the meridian of Longitude 141° 20</w:t>
      </w:r>
      <w:r w:rsidR="00296D96" w:rsidRPr="00205F48">
        <w:rPr>
          <w:rFonts w:ascii="Symbol" w:hAnsi="Symbol"/>
        </w:rPr>
        <w:t></w:t>
      </w:r>
      <w:r w:rsidRPr="00205F48">
        <w:t xml:space="preserve"> 00</w:t>
      </w:r>
      <w:r w:rsidR="00296D96" w:rsidRPr="00205F48">
        <w:rPr>
          <w:rFonts w:ascii="Symbol" w:hAnsi="Symbol"/>
        </w:rPr>
        <w:t></w:t>
      </w:r>
      <w:r w:rsidRPr="00205F48">
        <w:t xml:space="preserve"> East;</w:t>
      </w:r>
    </w:p>
    <w:p w:rsidR="00A456ED" w:rsidRPr="00205F48" w:rsidRDefault="00A456ED" w:rsidP="002737FF">
      <w:pPr>
        <w:pStyle w:val="notepara"/>
      </w:pPr>
      <w:r w:rsidRPr="00205F48">
        <w:t>(c)</w:t>
      </w:r>
      <w:r w:rsidRPr="00205F48">
        <w:tab/>
        <w:t>thence north along that meridian to its intersection by parallel of latitude 10° 28</w:t>
      </w:r>
      <w:r w:rsidR="00296D96" w:rsidRPr="00205F48">
        <w:rPr>
          <w:rFonts w:ascii="Symbol" w:hAnsi="Symbol"/>
        </w:rPr>
        <w:t></w:t>
      </w:r>
      <w:r w:rsidRPr="00205F48">
        <w:t xml:space="preserve"> 00</w:t>
      </w:r>
      <w:r w:rsidRPr="00205F48">
        <w:rPr>
          <w:rFonts w:ascii="Symbol" w:hAnsi="Symbol"/>
        </w:rPr>
        <w:t></w:t>
      </w:r>
      <w:r w:rsidRPr="00205F48">
        <w:t xml:space="preserve"> South;</w:t>
      </w:r>
    </w:p>
    <w:p w:rsidR="00A456ED" w:rsidRPr="00205F48" w:rsidRDefault="00A456ED" w:rsidP="002737FF">
      <w:pPr>
        <w:pStyle w:val="notepara"/>
      </w:pPr>
      <w:r w:rsidRPr="00205F48">
        <w:t>(d)</w:t>
      </w:r>
      <w:r w:rsidRPr="00205F48">
        <w:tab/>
        <w:t>thence east along the parallel of Latitude 10° 28</w:t>
      </w:r>
      <w:r w:rsidRPr="00205F48">
        <w:rPr>
          <w:rFonts w:ascii="Symbol" w:hAnsi="Symbol"/>
        </w:rPr>
        <w:t></w:t>
      </w:r>
      <w:r w:rsidRPr="00205F48">
        <w:t xml:space="preserve"> 00</w:t>
      </w:r>
      <w:r w:rsidRPr="00205F48">
        <w:rPr>
          <w:rFonts w:ascii="Symbol" w:hAnsi="Symbol"/>
        </w:rPr>
        <w:t></w:t>
      </w:r>
      <w:r w:rsidRPr="00205F48">
        <w:t xml:space="preserve"> South to its intersection by the Longitude 144° 10</w:t>
      </w:r>
      <w:r w:rsidRPr="00205F48">
        <w:rPr>
          <w:rFonts w:ascii="Symbol" w:hAnsi="Symbol"/>
        </w:rPr>
        <w:t></w:t>
      </w:r>
      <w:r w:rsidRPr="00205F48">
        <w:t xml:space="preserve"> 00</w:t>
      </w:r>
      <w:r w:rsidRPr="00205F48">
        <w:rPr>
          <w:rFonts w:ascii="Symbol" w:hAnsi="Symbol"/>
        </w:rPr>
        <w:t></w:t>
      </w:r>
      <w:r w:rsidRPr="00205F48">
        <w:t xml:space="preserve"> East;</w:t>
      </w:r>
    </w:p>
    <w:p w:rsidR="00A456ED" w:rsidRPr="00205F48" w:rsidRDefault="00A456ED" w:rsidP="002737FF">
      <w:pPr>
        <w:pStyle w:val="notepara"/>
      </w:pPr>
      <w:r w:rsidRPr="00205F48">
        <w:t>(e)</w:t>
      </w:r>
      <w:r w:rsidRPr="00205F48">
        <w:tab/>
        <w:t>thence south along the meridian of Longitude 144° 10</w:t>
      </w:r>
      <w:r w:rsidR="00296D96" w:rsidRPr="00205F48">
        <w:rPr>
          <w:rFonts w:ascii="Symbol" w:hAnsi="Symbol"/>
        </w:rPr>
        <w:t></w:t>
      </w:r>
      <w:r w:rsidRPr="00205F48">
        <w:t xml:space="preserve"> 00</w:t>
      </w:r>
      <w:r w:rsidR="00296D96" w:rsidRPr="00205F48">
        <w:rPr>
          <w:rFonts w:ascii="Symbol" w:hAnsi="Symbol"/>
        </w:rPr>
        <w:t></w:t>
      </w:r>
      <w:r w:rsidRPr="00205F48">
        <w:rPr>
          <w:rFonts w:ascii="Symbol" w:hAnsi="Symbol"/>
        </w:rPr>
        <w:t></w:t>
      </w:r>
      <w:r w:rsidRPr="00205F48">
        <w:t>East to its intersection by the parallel of Latitude 10° 30</w:t>
      </w:r>
      <w:r w:rsidRPr="00205F48">
        <w:rPr>
          <w:rFonts w:ascii="Symbol" w:hAnsi="Symbol"/>
        </w:rPr>
        <w:t></w:t>
      </w:r>
      <w:r w:rsidRPr="00205F48">
        <w:t xml:space="preserve"> 00</w:t>
      </w:r>
      <w:r w:rsidRPr="00205F48">
        <w:rPr>
          <w:rFonts w:ascii="Symbol" w:hAnsi="Symbol"/>
        </w:rPr>
        <w:t></w:t>
      </w:r>
      <w:r w:rsidRPr="00205F48">
        <w:t xml:space="preserve"> South.</w:t>
      </w:r>
    </w:p>
    <w:p w:rsidR="00A456ED" w:rsidRPr="00205F48" w:rsidRDefault="002737FF" w:rsidP="002737FF">
      <w:pPr>
        <w:pStyle w:val="notetext"/>
      </w:pPr>
      <w:r w:rsidRPr="00205F48">
        <w:t>Note 2:</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This subsection applies to:</w:t>
      </w:r>
    </w:p>
    <w:p w:rsidR="00A456ED" w:rsidRPr="00205F48" w:rsidRDefault="00A456ED" w:rsidP="002737FF">
      <w:pPr>
        <w:pStyle w:val="paragraph"/>
      </w:pPr>
      <w:r w:rsidRPr="00205F48">
        <w:tab/>
        <w:t>(a)</w:t>
      </w:r>
      <w:r w:rsidRPr="00205F48">
        <w:tab/>
        <w:t>a live animal; or</w:t>
      </w:r>
    </w:p>
    <w:p w:rsidR="00A456ED" w:rsidRPr="00205F48" w:rsidRDefault="00A456ED" w:rsidP="002737FF">
      <w:pPr>
        <w:pStyle w:val="paragraph"/>
      </w:pPr>
      <w:r w:rsidRPr="00205F48">
        <w:tab/>
        <w:t>(b)</w:t>
      </w:r>
      <w:r w:rsidRPr="00205F48">
        <w:tab/>
        <w:t>an animal part; or</w:t>
      </w:r>
    </w:p>
    <w:p w:rsidR="00A456ED" w:rsidRPr="00205F48" w:rsidRDefault="00A456ED" w:rsidP="002737FF">
      <w:pPr>
        <w:pStyle w:val="paragraph"/>
      </w:pPr>
      <w:r w:rsidRPr="00205F48">
        <w:tab/>
        <w:t>(c)</w:t>
      </w:r>
      <w:r w:rsidRPr="00205F48">
        <w:tab/>
        <w:t>goods wholly or partly of animal origin</w:t>
      </w:r>
      <w:r w:rsidR="002737FF" w:rsidRPr="00205F48">
        <w:t>—</w:t>
      </w:r>
    </w:p>
    <w:p w:rsidR="00A456ED" w:rsidRPr="00205F48" w:rsidRDefault="00A456ED" w:rsidP="002D1084">
      <w:pPr>
        <w:pStyle w:val="subsection2"/>
        <w:ind w:firstLine="142"/>
      </w:pPr>
      <w:r w:rsidRPr="00205F48">
        <w:t>but does not apply to:</w:t>
      </w:r>
    </w:p>
    <w:p w:rsidR="00A456ED" w:rsidRPr="00205F48" w:rsidRDefault="00A456ED" w:rsidP="002737FF">
      <w:pPr>
        <w:pStyle w:val="paragraph"/>
      </w:pPr>
      <w:r w:rsidRPr="00205F48">
        <w:tab/>
        <w:t>(d)</w:t>
      </w:r>
      <w:r w:rsidRPr="00205F48">
        <w:tab/>
        <w:t>stores for consumption on board a vessel (other than an aircraft) if they are not removed from the vessel; or</w:t>
      </w:r>
    </w:p>
    <w:p w:rsidR="00A456ED" w:rsidRPr="00205F48" w:rsidRDefault="00A456ED" w:rsidP="002737FF">
      <w:pPr>
        <w:pStyle w:val="paragraph"/>
      </w:pPr>
      <w:r w:rsidRPr="00205F48">
        <w:tab/>
        <w:t>(e)</w:t>
      </w:r>
      <w:r w:rsidRPr="00205F48">
        <w:tab/>
        <w:t>an animal that is a cnidarian, echinoderm, tunicate, fish, crustacean or marine mollusc; or</w:t>
      </w:r>
    </w:p>
    <w:p w:rsidR="00A456ED" w:rsidRPr="00205F48" w:rsidRDefault="00A456ED" w:rsidP="002737FF">
      <w:pPr>
        <w:pStyle w:val="paragraph"/>
      </w:pPr>
      <w:r w:rsidRPr="00205F48">
        <w:tab/>
        <w:t>(f)</w:t>
      </w:r>
      <w:r w:rsidRPr="00205F48">
        <w:tab/>
        <w:t>a part of an animal of any of those kinds; or</w:t>
      </w:r>
    </w:p>
    <w:p w:rsidR="00A456ED" w:rsidRPr="00205F48" w:rsidRDefault="00A456ED" w:rsidP="002737FF">
      <w:pPr>
        <w:pStyle w:val="paragraph"/>
      </w:pPr>
      <w:r w:rsidRPr="00205F48">
        <w:tab/>
        <w:t>(g)</w:t>
      </w:r>
      <w:r w:rsidRPr="00205F48">
        <w:tab/>
        <w:t>goods wholly or partly made from an animal of any of those kinds.</w:t>
      </w:r>
    </w:p>
    <w:p w:rsidR="00A456ED" w:rsidRPr="00205F48" w:rsidRDefault="00A456ED" w:rsidP="002737FF">
      <w:pPr>
        <w:pStyle w:val="ActHead5"/>
      </w:pPr>
      <w:bookmarkStart w:id="65" w:name="_Toc431908291"/>
      <w:r w:rsidRPr="00205F48">
        <w:rPr>
          <w:rStyle w:val="CharSectno"/>
        </w:rPr>
        <w:t>56A</w:t>
      </w:r>
      <w:r w:rsidR="002737FF" w:rsidRPr="00205F48">
        <w:t xml:space="preserve">  </w:t>
      </w:r>
      <w:r w:rsidRPr="00205F48">
        <w:t>Removal of animals, animal parts and animal products from Torres Strait Special Quarantine Zone (Quarantine Act, ss 5(1) and 13(1)(g))</w:t>
      </w:r>
      <w:bookmarkEnd w:id="65"/>
    </w:p>
    <w:p w:rsidR="00A456ED" w:rsidRPr="00205F48" w:rsidRDefault="00A456ED" w:rsidP="002737FF">
      <w:pPr>
        <w:pStyle w:val="subsection"/>
      </w:pPr>
      <w:r w:rsidRPr="00205F48">
        <w:tab/>
        <w:t>(1)</w:t>
      </w:r>
      <w:r w:rsidRPr="00205F48">
        <w:tab/>
        <w:t xml:space="preserve">The removal of an animal product mentioned in table 15 (other than an animal product to which </w:t>
      </w:r>
      <w:r w:rsidR="00205F48">
        <w:t>subsection (</w:t>
      </w:r>
      <w:r w:rsidRPr="00205F48">
        <w:t>2) applies) from the Torres Strait Special Quarantine Zone to any other part of Australia south of the parallel 10° 28´ south latitude is prohibited unless a Director of Quarantine has granted a permit for the removal.</w:t>
      </w:r>
    </w:p>
    <w:p w:rsidR="00A456ED" w:rsidRPr="00205F48" w:rsidRDefault="002737FF" w:rsidP="002737FF">
      <w:pPr>
        <w:pStyle w:val="notetext"/>
      </w:pPr>
      <w:r w:rsidRPr="00205F48">
        <w:lastRenderedPageBreak/>
        <w:t>Note 1:</w:t>
      </w:r>
      <w:r w:rsidRPr="00205F48">
        <w:tab/>
      </w:r>
      <w:r w:rsidR="00A456ED" w:rsidRPr="00205F48">
        <w:t xml:space="preserve">For the definition of </w:t>
      </w:r>
      <w:r w:rsidR="00A456ED" w:rsidRPr="00205F48">
        <w:rPr>
          <w:b/>
          <w:i/>
        </w:rPr>
        <w:t>Torres Strait Special Quarantine Zone</w:t>
      </w:r>
      <w:r w:rsidR="00A456ED" w:rsidRPr="00205F48">
        <w:t>, see section</w:t>
      </w:r>
      <w:r w:rsidR="00205F48">
        <w:t> </w:t>
      </w:r>
      <w:r w:rsidR="00A456ED" w:rsidRPr="00205F48">
        <w:t>3.</w:t>
      </w:r>
    </w:p>
    <w:p w:rsidR="00A456ED" w:rsidRPr="00205F48" w:rsidRDefault="002737FF" w:rsidP="002737FF">
      <w:pPr>
        <w:pStyle w:val="notetext"/>
      </w:pPr>
      <w:r w:rsidRPr="00205F48">
        <w:t>Note 2:</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5E4FA6">
      <w:pPr>
        <w:pStyle w:val="listheading"/>
        <w:spacing w:before="240"/>
        <w:ind w:left="2126"/>
      </w:pPr>
      <w:r w:rsidRPr="00205F48">
        <w:t>Table 15</w:t>
      </w:r>
      <w:r w:rsidRPr="00205F48">
        <w:tab/>
        <w:t>Animal products not to be removed from the Torres Strait Special Quarantine Zone into other parts of Australia</w:t>
      </w: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1"/>
        <w:gridCol w:w="6520"/>
      </w:tblGrid>
      <w:tr w:rsidR="00A456ED" w:rsidRPr="00205F48" w:rsidTr="002737FF">
        <w:trPr>
          <w:tblHeader/>
        </w:trPr>
        <w:tc>
          <w:tcPr>
            <w:tcW w:w="851"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Item</w:t>
            </w:r>
          </w:p>
        </w:tc>
        <w:tc>
          <w:tcPr>
            <w:tcW w:w="6520"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Animal product</w:t>
            </w:r>
          </w:p>
        </w:tc>
      </w:tr>
      <w:tr w:rsidR="00A456ED" w:rsidRPr="00205F48" w:rsidTr="002737FF">
        <w:tc>
          <w:tcPr>
            <w:tcW w:w="851" w:type="dxa"/>
            <w:tcBorders>
              <w:top w:val="single" w:sz="12" w:space="0" w:color="auto"/>
            </w:tcBorders>
            <w:shd w:val="clear" w:color="auto" w:fill="auto"/>
          </w:tcPr>
          <w:p w:rsidR="00A456ED" w:rsidRPr="00205F48" w:rsidRDefault="00A456ED" w:rsidP="002737FF">
            <w:pPr>
              <w:pStyle w:val="Tabletext"/>
            </w:pPr>
            <w:r w:rsidRPr="00205F48">
              <w:t>1</w:t>
            </w:r>
          </w:p>
        </w:tc>
        <w:tc>
          <w:tcPr>
            <w:tcW w:w="6520" w:type="dxa"/>
            <w:tcBorders>
              <w:top w:val="single" w:sz="12" w:space="0" w:color="auto"/>
            </w:tcBorders>
            <w:shd w:val="clear" w:color="auto" w:fill="auto"/>
          </w:tcPr>
          <w:p w:rsidR="00A456ED" w:rsidRPr="00205F48" w:rsidRDefault="00A456ED" w:rsidP="002737FF">
            <w:pPr>
              <w:pStyle w:val="Tabletext"/>
            </w:pPr>
            <w:r w:rsidRPr="00205F48">
              <w:t>Meat (including carcases) and meat products (other than retorted meat and meat products)</w:t>
            </w:r>
          </w:p>
        </w:tc>
      </w:tr>
      <w:tr w:rsidR="00A456ED" w:rsidRPr="00205F48" w:rsidTr="002737FF">
        <w:tc>
          <w:tcPr>
            <w:tcW w:w="851" w:type="dxa"/>
            <w:shd w:val="clear" w:color="auto" w:fill="auto"/>
          </w:tcPr>
          <w:p w:rsidR="00A456ED" w:rsidRPr="00205F48" w:rsidRDefault="00A456ED" w:rsidP="002737FF">
            <w:pPr>
              <w:pStyle w:val="Tabletext"/>
            </w:pPr>
            <w:r w:rsidRPr="00205F48">
              <w:t>2</w:t>
            </w:r>
          </w:p>
        </w:tc>
        <w:tc>
          <w:tcPr>
            <w:tcW w:w="6520" w:type="dxa"/>
            <w:shd w:val="clear" w:color="auto" w:fill="auto"/>
          </w:tcPr>
          <w:p w:rsidR="00A456ED" w:rsidRPr="00205F48" w:rsidRDefault="00A456ED" w:rsidP="002737FF">
            <w:pPr>
              <w:pStyle w:val="Tabletext"/>
            </w:pPr>
            <w:r w:rsidRPr="00205F48">
              <w:t>Milk and dairy products (other than retorted milk and retorted dairy products)</w:t>
            </w:r>
          </w:p>
        </w:tc>
      </w:tr>
      <w:tr w:rsidR="00A456ED" w:rsidRPr="00205F48" w:rsidTr="002737FF">
        <w:tc>
          <w:tcPr>
            <w:tcW w:w="851" w:type="dxa"/>
            <w:shd w:val="clear" w:color="auto" w:fill="auto"/>
          </w:tcPr>
          <w:p w:rsidR="00A456ED" w:rsidRPr="00205F48" w:rsidRDefault="00A456ED" w:rsidP="002737FF">
            <w:pPr>
              <w:pStyle w:val="Tabletext"/>
            </w:pPr>
            <w:r w:rsidRPr="00205F48">
              <w:t>3</w:t>
            </w:r>
          </w:p>
        </w:tc>
        <w:tc>
          <w:tcPr>
            <w:tcW w:w="6520" w:type="dxa"/>
            <w:shd w:val="clear" w:color="auto" w:fill="auto"/>
          </w:tcPr>
          <w:p w:rsidR="00A456ED" w:rsidRPr="00205F48" w:rsidRDefault="00A456ED" w:rsidP="002737FF">
            <w:pPr>
              <w:pStyle w:val="Tabletext"/>
            </w:pPr>
            <w:r w:rsidRPr="00205F48">
              <w:t>Eggs and egg products</w:t>
            </w:r>
          </w:p>
        </w:tc>
      </w:tr>
      <w:tr w:rsidR="00A456ED" w:rsidRPr="00205F48" w:rsidTr="002737FF">
        <w:tc>
          <w:tcPr>
            <w:tcW w:w="851" w:type="dxa"/>
            <w:shd w:val="clear" w:color="auto" w:fill="auto"/>
          </w:tcPr>
          <w:p w:rsidR="00A456ED" w:rsidRPr="00205F48" w:rsidRDefault="00A456ED" w:rsidP="002737FF">
            <w:pPr>
              <w:pStyle w:val="Tabletext"/>
            </w:pPr>
            <w:r w:rsidRPr="00205F48">
              <w:t>4</w:t>
            </w:r>
          </w:p>
        </w:tc>
        <w:tc>
          <w:tcPr>
            <w:tcW w:w="6520" w:type="dxa"/>
            <w:shd w:val="clear" w:color="auto" w:fill="auto"/>
          </w:tcPr>
          <w:p w:rsidR="00A456ED" w:rsidRPr="00205F48" w:rsidRDefault="00A456ED" w:rsidP="002737FF">
            <w:pPr>
              <w:pStyle w:val="Tabletext"/>
            </w:pPr>
            <w:r w:rsidRPr="00205F48">
              <w:t>Untreated hides and skins</w:t>
            </w:r>
          </w:p>
        </w:tc>
      </w:tr>
      <w:tr w:rsidR="00A456ED" w:rsidRPr="00205F48" w:rsidTr="002737FF">
        <w:tc>
          <w:tcPr>
            <w:tcW w:w="851" w:type="dxa"/>
            <w:tcBorders>
              <w:bottom w:val="single" w:sz="4" w:space="0" w:color="auto"/>
            </w:tcBorders>
            <w:shd w:val="clear" w:color="auto" w:fill="auto"/>
          </w:tcPr>
          <w:p w:rsidR="00A456ED" w:rsidRPr="00205F48" w:rsidRDefault="00A456ED" w:rsidP="002737FF">
            <w:pPr>
              <w:pStyle w:val="Tabletext"/>
            </w:pPr>
            <w:r w:rsidRPr="00205F48">
              <w:t>5</w:t>
            </w:r>
          </w:p>
        </w:tc>
        <w:tc>
          <w:tcPr>
            <w:tcW w:w="6520" w:type="dxa"/>
            <w:tcBorders>
              <w:bottom w:val="single" w:sz="4" w:space="0" w:color="auto"/>
            </w:tcBorders>
            <w:shd w:val="clear" w:color="auto" w:fill="auto"/>
          </w:tcPr>
          <w:p w:rsidR="00A456ED" w:rsidRPr="00205F48" w:rsidRDefault="00A456ED" w:rsidP="002737FF">
            <w:pPr>
              <w:pStyle w:val="Tabletext"/>
            </w:pPr>
            <w:r w:rsidRPr="00205F48">
              <w:t>Feathers</w:t>
            </w:r>
          </w:p>
        </w:tc>
      </w:tr>
      <w:tr w:rsidR="00A456ED" w:rsidRPr="00205F48" w:rsidTr="002737FF">
        <w:tc>
          <w:tcPr>
            <w:tcW w:w="851" w:type="dxa"/>
            <w:tcBorders>
              <w:bottom w:val="single" w:sz="12" w:space="0" w:color="auto"/>
            </w:tcBorders>
            <w:shd w:val="clear" w:color="auto" w:fill="auto"/>
          </w:tcPr>
          <w:p w:rsidR="00A456ED" w:rsidRPr="00205F48" w:rsidRDefault="00A456ED" w:rsidP="002737FF">
            <w:pPr>
              <w:pStyle w:val="Tabletext"/>
            </w:pPr>
            <w:r w:rsidRPr="00205F48">
              <w:t>6</w:t>
            </w:r>
          </w:p>
        </w:tc>
        <w:tc>
          <w:tcPr>
            <w:tcW w:w="6520" w:type="dxa"/>
            <w:tcBorders>
              <w:bottom w:val="single" w:sz="12" w:space="0" w:color="auto"/>
            </w:tcBorders>
            <w:shd w:val="clear" w:color="auto" w:fill="auto"/>
          </w:tcPr>
          <w:p w:rsidR="00A456ED" w:rsidRPr="00205F48" w:rsidRDefault="00A456ED" w:rsidP="002737FF">
            <w:pPr>
              <w:pStyle w:val="Tabletext"/>
            </w:pPr>
            <w:r w:rsidRPr="00205F48">
              <w:t>Animal and animal tissue products</w:t>
            </w:r>
          </w:p>
        </w:tc>
      </w:tr>
    </w:tbl>
    <w:p w:rsidR="00A456ED" w:rsidRPr="00205F48" w:rsidRDefault="00A456ED" w:rsidP="002737FF">
      <w:pPr>
        <w:pStyle w:val="subsection"/>
      </w:pPr>
      <w:r w:rsidRPr="00205F48">
        <w:tab/>
        <w:t>(2)</w:t>
      </w:r>
      <w:r w:rsidRPr="00205F48">
        <w:tab/>
        <w:t>This subsection applies to the following:</w:t>
      </w:r>
    </w:p>
    <w:p w:rsidR="00A456ED" w:rsidRPr="00205F48" w:rsidRDefault="00A456ED" w:rsidP="002737FF">
      <w:pPr>
        <w:pStyle w:val="paragraph"/>
      </w:pPr>
      <w:r w:rsidRPr="00205F48">
        <w:tab/>
        <w:t>(a)</w:t>
      </w:r>
      <w:r w:rsidRPr="00205F48">
        <w:tab/>
        <w:t>stores for consumption on board a vessel (other than an aircraft) if they are not removed from the vessel;</w:t>
      </w:r>
    </w:p>
    <w:p w:rsidR="00A456ED" w:rsidRPr="00205F48" w:rsidRDefault="00A456ED" w:rsidP="002737FF">
      <w:pPr>
        <w:pStyle w:val="paragraph"/>
      </w:pPr>
      <w:r w:rsidRPr="00205F48">
        <w:tab/>
        <w:t>(b)</w:t>
      </w:r>
      <w:r w:rsidRPr="00205F48">
        <w:tab/>
        <w:t>an animal that is a cnidarian, echinoderm, tunicate, fish, crustacean or marine mollusc;</w:t>
      </w:r>
    </w:p>
    <w:p w:rsidR="00A456ED" w:rsidRPr="00205F48" w:rsidRDefault="00A456ED" w:rsidP="002737FF">
      <w:pPr>
        <w:pStyle w:val="paragraph"/>
      </w:pPr>
      <w:r w:rsidRPr="00205F48">
        <w:tab/>
        <w:t>(c)</w:t>
      </w:r>
      <w:r w:rsidRPr="00205F48">
        <w:tab/>
        <w:t>a part of an animal of any of those kinds;</w:t>
      </w:r>
    </w:p>
    <w:p w:rsidR="00A456ED" w:rsidRPr="00205F48" w:rsidRDefault="00A456ED" w:rsidP="002737FF">
      <w:pPr>
        <w:pStyle w:val="paragraph"/>
      </w:pPr>
      <w:r w:rsidRPr="00205F48">
        <w:tab/>
        <w:t>(d)</w:t>
      </w:r>
      <w:r w:rsidRPr="00205F48">
        <w:tab/>
        <w:t>goods wholly or partly made from such an animal.</w:t>
      </w:r>
    </w:p>
    <w:p w:rsidR="00A456ED" w:rsidRPr="00205F48" w:rsidRDefault="002737FF" w:rsidP="00344969">
      <w:pPr>
        <w:pStyle w:val="ActHead2"/>
        <w:pageBreakBefore/>
      </w:pPr>
      <w:bookmarkStart w:id="66" w:name="_Toc431908292"/>
      <w:r w:rsidRPr="00205F48">
        <w:rPr>
          <w:rStyle w:val="CharPartNo"/>
        </w:rPr>
        <w:lastRenderedPageBreak/>
        <w:t>Part</w:t>
      </w:r>
      <w:r w:rsidR="00205F48">
        <w:rPr>
          <w:rStyle w:val="CharPartNo"/>
        </w:rPr>
        <w:t> </w:t>
      </w:r>
      <w:r w:rsidR="00A456ED" w:rsidRPr="00205F48">
        <w:rPr>
          <w:rStyle w:val="CharPartNo"/>
        </w:rPr>
        <w:t>7</w:t>
      </w:r>
      <w:r w:rsidRPr="00205F48">
        <w:t>—</w:t>
      </w:r>
      <w:r w:rsidR="00A456ED" w:rsidRPr="00205F48">
        <w:rPr>
          <w:rStyle w:val="CharPartText"/>
        </w:rPr>
        <w:t>Plant quarantine</w:t>
      </w:r>
      <w:bookmarkEnd w:id="66"/>
    </w:p>
    <w:p w:rsidR="00A456ED" w:rsidRPr="00205F48" w:rsidRDefault="002737FF" w:rsidP="002737FF">
      <w:pPr>
        <w:pStyle w:val="ActHead3"/>
      </w:pPr>
      <w:bookmarkStart w:id="67" w:name="_Toc431908293"/>
      <w:r w:rsidRPr="00205F48">
        <w:rPr>
          <w:rStyle w:val="CharDivNo"/>
        </w:rPr>
        <w:t>Division</w:t>
      </w:r>
      <w:r w:rsidR="00205F48">
        <w:rPr>
          <w:rStyle w:val="CharDivNo"/>
        </w:rPr>
        <w:t> </w:t>
      </w:r>
      <w:r w:rsidR="00A456ED" w:rsidRPr="00205F48">
        <w:rPr>
          <w:rStyle w:val="CharDivNo"/>
        </w:rPr>
        <w:t>1</w:t>
      </w:r>
      <w:r w:rsidRPr="00205F48">
        <w:t>—</w:t>
      </w:r>
      <w:r w:rsidR="00A456ED" w:rsidRPr="00205F48">
        <w:rPr>
          <w:rStyle w:val="CharDivText"/>
        </w:rPr>
        <w:t>General</w:t>
      </w:r>
      <w:bookmarkEnd w:id="67"/>
    </w:p>
    <w:p w:rsidR="00A456ED" w:rsidRPr="00205F48" w:rsidRDefault="00A456ED" w:rsidP="002737FF">
      <w:pPr>
        <w:pStyle w:val="ActHead5"/>
      </w:pPr>
      <w:bookmarkStart w:id="68" w:name="_Toc431908294"/>
      <w:r w:rsidRPr="00205F48">
        <w:rPr>
          <w:rStyle w:val="CharSectno"/>
        </w:rPr>
        <w:t>57</w:t>
      </w:r>
      <w:r w:rsidR="002737FF" w:rsidRPr="00205F48">
        <w:t xml:space="preserve">  </w:t>
      </w:r>
      <w:r w:rsidRPr="00205F48">
        <w:t xml:space="preserve">Definitions for </w:t>
      </w:r>
      <w:r w:rsidR="002737FF" w:rsidRPr="00205F48">
        <w:t>Part</w:t>
      </w:r>
      <w:r w:rsidR="00205F48">
        <w:t> </w:t>
      </w:r>
      <w:r w:rsidRPr="00205F48">
        <w:t>7</w:t>
      </w:r>
      <w:bookmarkEnd w:id="68"/>
    </w:p>
    <w:p w:rsidR="00A456ED" w:rsidRPr="00205F48" w:rsidRDefault="00A456ED" w:rsidP="002737FF">
      <w:pPr>
        <w:pStyle w:val="subsection"/>
      </w:pPr>
      <w:r w:rsidRPr="00205F48">
        <w:rPr>
          <w:b/>
        </w:rPr>
        <w:tab/>
      </w:r>
      <w:r w:rsidRPr="00205F48">
        <w:tab/>
        <w:t>In this Part:</w:t>
      </w:r>
    </w:p>
    <w:p w:rsidR="00A456ED" w:rsidRPr="00205F48" w:rsidRDefault="00A456ED" w:rsidP="002737FF">
      <w:pPr>
        <w:pStyle w:val="Definition"/>
      </w:pPr>
      <w:r w:rsidRPr="00205F48">
        <w:rPr>
          <w:b/>
          <w:i/>
        </w:rPr>
        <w:t xml:space="preserve">fruit </w:t>
      </w:r>
      <w:r w:rsidRPr="00205F48">
        <w:t>and</w:t>
      </w:r>
      <w:r w:rsidRPr="00205F48">
        <w:rPr>
          <w:b/>
          <w:i/>
        </w:rPr>
        <w:t xml:space="preserve"> vegetable</w:t>
      </w:r>
      <w:r w:rsidRPr="00205F48">
        <w:t xml:space="preserve"> do not include a seed.</w:t>
      </w:r>
    </w:p>
    <w:p w:rsidR="00A456ED" w:rsidRPr="00205F48" w:rsidRDefault="00A456ED" w:rsidP="002737FF">
      <w:pPr>
        <w:pStyle w:val="Definition"/>
      </w:pPr>
      <w:r w:rsidRPr="00205F48">
        <w:rPr>
          <w:b/>
          <w:i/>
        </w:rPr>
        <w:t xml:space="preserve">genetic manipulation </w:t>
      </w:r>
      <w:r w:rsidRPr="00205F48">
        <w:t>does not include artificial selection, but includes:</w:t>
      </w:r>
    </w:p>
    <w:p w:rsidR="00A456ED" w:rsidRPr="00205F48" w:rsidRDefault="00A456ED" w:rsidP="002737FF">
      <w:pPr>
        <w:pStyle w:val="paragraph"/>
      </w:pPr>
      <w:r w:rsidRPr="00205F48">
        <w:tab/>
        <w:t>(a)</w:t>
      </w:r>
      <w:r w:rsidRPr="00205F48">
        <w:tab/>
        <w:t>the insertion of genetic material produced outside a cell into a vector so as to allow the genetic material to be incorporated into a host organism to produce new combinations of genetic material; and</w:t>
      </w:r>
    </w:p>
    <w:p w:rsidR="00A456ED" w:rsidRPr="00205F48" w:rsidRDefault="00A456ED" w:rsidP="002737FF">
      <w:pPr>
        <w:pStyle w:val="paragraph"/>
      </w:pPr>
      <w:r w:rsidRPr="00205F48">
        <w:tab/>
        <w:t>(b)</w:t>
      </w:r>
      <w:r w:rsidRPr="00205F48">
        <w:tab/>
        <w:t>directly introducing, into an organism, genetic material prepared outside it; and</w:t>
      </w:r>
    </w:p>
    <w:p w:rsidR="00A456ED" w:rsidRPr="00205F48" w:rsidRDefault="00A456ED" w:rsidP="002737FF">
      <w:pPr>
        <w:pStyle w:val="paragraph"/>
      </w:pPr>
      <w:r w:rsidRPr="00205F48">
        <w:tab/>
        <w:t>(c)</w:t>
      </w:r>
      <w:r w:rsidRPr="00205F48">
        <w:tab/>
        <w:t>fusing 2 or more cells to form live cells with new combinations of genetic material.</w:t>
      </w:r>
    </w:p>
    <w:p w:rsidR="00A456ED" w:rsidRPr="00205F48" w:rsidRDefault="00A456ED" w:rsidP="002737FF">
      <w:pPr>
        <w:pStyle w:val="Definition"/>
      </w:pPr>
      <w:r w:rsidRPr="00205F48">
        <w:rPr>
          <w:b/>
          <w:i/>
        </w:rPr>
        <w:t>plant product</w:t>
      </w:r>
      <w:r w:rsidRPr="00205F48">
        <w:t xml:space="preserve"> means a product, wholly or partly of plant origin, that has been processed to prevent:</w:t>
      </w:r>
    </w:p>
    <w:p w:rsidR="00A456ED" w:rsidRPr="00205F48" w:rsidRDefault="00A456ED" w:rsidP="002737FF">
      <w:pPr>
        <w:pStyle w:val="paragraph"/>
      </w:pPr>
      <w:r w:rsidRPr="00205F48">
        <w:tab/>
        <w:t>(a)</w:t>
      </w:r>
      <w:r w:rsidRPr="00205F48">
        <w:tab/>
        <w:t>the plant material from being infected or contaminated with a quarantinable disease; and</w:t>
      </w:r>
    </w:p>
    <w:p w:rsidR="00A456ED" w:rsidRPr="00205F48" w:rsidRDefault="00A456ED" w:rsidP="002737FF">
      <w:pPr>
        <w:pStyle w:val="paragraph"/>
      </w:pPr>
      <w:r w:rsidRPr="00205F48">
        <w:tab/>
        <w:t>(b)</w:t>
      </w:r>
      <w:r w:rsidRPr="00205F48">
        <w:tab/>
        <w:t>the plant material being capable of propagation.</w:t>
      </w:r>
    </w:p>
    <w:p w:rsidR="00A456ED" w:rsidRPr="00205F48" w:rsidRDefault="00A456ED" w:rsidP="002737FF">
      <w:pPr>
        <w:pStyle w:val="Definition"/>
      </w:pPr>
      <w:r w:rsidRPr="00205F48">
        <w:rPr>
          <w:b/>
          <w:i/>
        </w:rPr>
        <w:t>seed</w:t>
      </w:r>
      <w:r w:rsidRPr="00205F48">
        <w:t xml:space="preserve"> includes a nut.</w:t>
      </w:r>
    </w:p>
    <w:p w:rsidR="00A456ED" w:rsidRPr="00205F48" w:rsidRDefault="00A456ED" w:rsidP="002737FF">
      <w:pPr>
        <w:pStyle w:val="ActHead5"/>
      </w:pPr>
      <w:bookmarkStart w:id="69" w:name="_Toc431908295"/>
      <w:r w:rsidRPr="00205F48">
        <w:rPr>
          <w:rStyle w:val="CharSectno"/>
        </w:rPr>
        <w:t>57A</w:t>
      </w:r>
      <w:r w:rsidR="002737FF" w:rsidRPr="00205F48">
        <w:t xml:space="preserve">  </w:t>
      </w:r>
      <w:r w:rsidRPr="00205F48">
        <w:t>Plant products excluded from application of Part</w:t>
      </w:r>
      <w:r w:rsidR="00205F48">
        <w:t> </w:t>
      </w:r>
      <w:r w:rsidRPr="00205F48">
        <w:t>7</w:t>
      </w:r>
      <w:bookmarkEnd w:id="69"/>
    </w:p>
    <w:p w:rsidR="00A456ED" w:rsidRPr="00205F48" w:rsidRDefault="00A456ED" w:rsidP="002737FF">
      <w:pPr>
        <w:pStyle w:val="subsection"/>
      </w:pPr>
      <w:r w:rsidRPr="00205F48">
        <w:tab/>
      </w:r>
      <w:r w:rsidRPr="00205F48">
        <w:tab/>
      </w:r>
      <w:r w:rsidR="002737FF" w:rsidRPr="00205F48">
        <w:t>Part</w:t>
      </w:r>
      <w:r w:rsidR="00205F48">
        <w:t> </w:t>
      </w:r>
      <w:r w:rsidRPr="00205F48">
        <w:t>7 does not apply to plant products.</w:t>
      </w:r>
    </w:p>
    <w:p w:rsidR="00A456ED" w:rsidRPr="00205F48" w:rsidRDefault="00A456ED" w:rsidP="002737FF">
      <w:pPr>
        <w:pStyle w:val="ActHead5"/>
      </w:pPr>
      <w:bookmarkStart w:id="70" w:name="_Toc431908296"/>
      <w:r w:rsidRPr="00205F48">
        <w:rPr>
          <w:rStyle w:val="CharSectno"/>
        </w:rPr>
        <w:t>58</w:t>
      </w:r>
      <w:r w:rsidR="002737FF" w:rsidRPr="00205F48">
        <w:t xml:space="preserve">  </w:t>
      </w:r>
      <w:r w:rsidRPr="00205F48">
        <w:t xml:space="preserve">Quarantinable diseases of plants, and quarantinable pests (Quarantine Act, ss 5(1) (definitions of </w:t>
      </w:r>
      <w:r w:rsidRPr="00205F48">
        <w:rPr>
          <w:i/>
        </w:rPr>
        <w:t xml:space="preserve">quarantinable disease </w:t>
      </w:r>
      <w:r w:rsidRPr="00205F48">
        <w:t xml:space="preserve">and </w:t>
      </w:r>
      <w:r w:rsidRPr="00205F48">
        <w:rPr>
          <w:i/>
        </w:rPr>
        <w:t>quarantinable pest</w:t>
      </w:r>
      <w:r w:rsidRPr="00205F48">
        <w:t>) and 13(1)(ca))</w:t>
      </w:r>
      <w:bookmarkEnd w:id="70"/>
    </w:p>
    <w:p w:rsidR="00A456ED" w:rsidRPr="00205F48" w:rsidRDefault="00A456ED" w:rsidP="002737FF">
      <w:pPr>
        <w:pStyle w:val="subsection"/>
      </w:pPr>
      <w:r w:rsidRPr="00205F48">
        <w:tab/>
        <w:t>(1)</w:t>
      </w:r>
      <w:r w:rsidRPr="00205F48">
        <w:tab/>
        <w:t xml:space="preserve">Each disease mentioned in </w:t>
      </w:r>
      <w:r w:rsidR="002737FF" w:rsidRPr="00205F48">
        <w:t>Part</w:t>
      </w:r>
      <w:r w:rsidR="00205F48">
        <w:t> </w:t>
      </w:r>
      <w:r w:rsidRPr="00205F48">
        <w:t xml:space="preserve">1 of </w:t>
      </w:r>
      <w:r w:rsidR="002737FF" w:rsidRPr="00205F48">
        <w:t>Schedule</w:t>
      </w:r>
      <w:r w:rsidR="00205F48">
        <w:t> </w:t>
      </w:r>
      <w:r w:rsidRPr="00205F48">
        <w:t>4 is a quarantinable disease for Australia.</w:t>
      </w:r>
    </w:p>
    <w:p w:rsidR="00A456ED" w:rsidRPr="00205F48" w:rsidRDefault="002737FF" w:rsidP="002737FF">
      <w:pPr>
        <w:pStyle w:val="notetext"/>
      </w:pPr>
      <w:r w:rsidRPr="00205F48">
        <w:t>Note:</w:t>
      </w:r>
      <w:r w:rsidRPr="00205F48">
        <w:tab/>
        <w:t>Part</w:t>
      </w:r>
      <w:r w:rsidR="00205F48">
        <w:t> </w:t>
      </w:r>
      <w:r w:rsidR="00A456ED" w:rsidRPr="00205F48">
        <w:t xml:space="preserve">1 of </w:t>
      </w:r>
      <w:r w:rsidRPr="00205F48">
        <w:t>Schedule</w:t>
      </w:r>
      <w:r w:rsidR="00205F48">
        <w:t> </w:t>
      </w:r>
      <w:r w:rsidR="00A456ED" w:rsidRPr="00205F48">
        <w:t xml:space="preserve">4 lists plant diseases, including plant parasites. </w:t>
      </w:r>
      <w:r w:rsidR="00A456ED" w:rsidRPr="00205F48">
        <w:rPr>
          <w:b/>
          <w:i/>
        </w:rPr>
        <w:t>Disease</w:t>
      </w:r>
      <w:r w:rsidR="00A456ED" w:rsidRPr="00205F48">
        <w:t xml:space="preserve"> includes a parasite, see the definition of </w:t>
      </w:r>
      <w:r w:rsidR="00A456ED" w:rsidRPr="00205F48">
        <w:rPr>
          <w:b/>
          <w:i/>
        </w:rPr>
        <w:t>disease</w:t>
      </w:r>
      <w:r w:rsidR="00A456ED" w:rsidRPr="00205F48">
        <w:t xml:space="preserve"> in the Quarantine Act, subsection</w:t>
      </w:r>
      <w:r w:rsidR="00205F48">
        <w:t> </w:t>
      </w:r>
      <w:r w:rsidR="00A456ED" w:rsidRPr="00205F48">
        <w:t>5(1).</w:t>
      </w:r>
    </w:p>
    <w:p w:rsidR="00A456ED" w:rsidRPr="00205F48" w:rsidRDefault="00A456ED" w:rsidP="002737FF">
      <w:pPr>
        <w:pStyle w:val="subsection"/>
      </w:pPr>
      <w:r w:rsidRPr="00205F48">
        <w:tab/>
        <w:t>(2)</w:t>
      </w:r>
      <w:r w:rsidRPr="00205F48">
        <w:tab/>
        <w:t xml:space="preserve">Each pest mentioned in </w:t>
      </w:r>
      <w:r w:rsidR="002737FF" w:rsidRPr="00205F48">
        <w:t>Part</w:t>
      </w:r>
      <w:r w:rsidR="00205F48">
        <w:t> </w:t>
      </w:r>
      <w:r w:rsidRPr="00205F48">
        <w:t xml:space="preserve">2 of </w:t>
      </w:r>
      <w:r w:rsidR="002737FF" w:rsidRPr="00205F48">
        <w:t>Schedule</w:t>
      </w:r>
      <w:r w:rsidR="00205F48">
        <w:t> </w:t>
      </w:r>
      <w:r w:rsidRPr="00205F48">
        <w:t>4 is a quarantinable pest for Australia.</w:t>
      </w:r>
    </w:p>
    <w:p w:rsidR="00A456ED" w:rsidRPr="00205F48" w:rsidRDefault="002737FF" w:rsidP="002737FF">
      <w:pPr>
        <w:pStyle w:val="notetext"/>
      </w:pPr>
      <w:r w:rsidRPr="00205F48">
        <w:t>Note:</w:t>
      </w:r>
      <w:r w:rsidRPr="00205F48">
        <w:tab/>
        <w:t>Part</w:t>
      </w:r>
      <w:r w:rsidR="00205F48">
        <w:t> </w:t>
      </w:r>
      <w:r w:rsidR="00A456ED" w:rsidRPr="00205F48">
        <w:t xml:space="preserve">2 of </w:t>
      </w:r>
      <w:r w:rsidRPr="00205F48">
        <w:t>Schedule</w:t>
      </w:r>
      <w:r w:rsidR="00205F48">
        <w:t> </w:t>
      </w:r>
      <w:r w:rsidR="00A456ED" w:rsidRPr="00205F48">
        <w:t>4 lists pest plants.</w:t>
      </w:r>
    </w:p>
    <w:p w:rsidR="00A456ED" w:rsidRPr="00205F48" w:rsidRDefault="002737FF" w:rsidP="002737FF">
      <w:pPr>
        <w:pStyle w:val="ActHead3"/>
        <w:pageBreakBefore/>
      </w:pPr>
      <w:bookmarkStart w:id="71" w:name="_Toc431908297"/>
      <w:r w:rsidRPr="00205F48">
        <w:rPr>
          <w:rStyle w:val="CharDivNo"/>
        </w:rPr>
        <w:lastRenderedPageBreak/>
        <w:t>Division</w:t>
      </w:r>
      <w:r w:rsidR="00205F48">
        <w:rPr>
          <w:rStyle w:val="CharDivNo"/>
        </w:rPr>
        <w:t> </w:t>
      </w:r>
      <w:r w:rsidR="00A456ED" w:rsidRPr="00205F48">
        <w:rPr>
          <w:rStyle w:val="CharDivNo"/>
        </w:rPr>
        <w:t>3</w:t>
      </w:r>
      <w:r w:rsidRPr="00205F48">
        <w:t>—</w:t>
      </w:r>
      <w:r w:rsidR="00A456ED" w:rsidRPr="00205F48">
        <w:rPr>
          <w:rStyle w:val="CharDivText"/>
        </w:rPr>
        <w:t>Importation of plants and plant parts into Australia</w:t>
      </w:r>
      <w:bookmarkEnd w:id="71"/>
    </w:p>
    <w:p w:rsidR="00A456ED" w:rsidRPr="00205F48" w:rsidRDefault="00A456ED" w:rsidP="002737FF">
      <w:pPr>
        <w:pStyle w:val="ActHead5"/>
      </w:pPr>
      <w:bookmarkStart w:id="72" w:name="_Toc431908298"/>
      <w:r w:rsidRPr="00205F48">
        <w:rPr>
          <w:rStyle w:val="CharSectno"/>
        </w:rPr>
        <w:t>61</w:t>
      </w:r>
      <w:r w:rsidR="002737FF" w:rsidRPr="00205F48">
        <w:t xml:space="preserve">  </w:t>
      </w:r>
      <w:r w:rsidRPr="00205F48">
        <w:t>Importations of plants and plant parts affected by quarantinable pests</w:t>
      </w:r>
      <w:bookmarkEnd w:id="72"/>
    </w:p>
    <w:p w:rsidR="00A456ED" w:rsidRPr="00205F48" w:rsidRDefault="00A456ED" w:rsidP="002737FF">
      <w:pPr>
        <w:pStyle w:val="subsection"/>
      </w:pPr>
      <w:r w:rsidRPr="00205F48">
        <w:tab/>
      </w:r>
      <w:r w:rsidRPr="00205F48">
        <w:tab/>
        <w:t>The importation into Australia of a plant, or part of a plant, that is infected, infested or contaminated with a quarantinable pest is prohibited unless a Director of Quarantine has granted the person wishing to import it into Australia a permit to do so.</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ActHead5"/>
      </w:pPr>
      <w:bookmarkStart w:id="73" w:name="_Toc431908299"/>
      <w:r w:rsidRPr="00205F48">
        <w:rPr>
          <w:rStyle w:val="CharSectno"/>
        </w:rPr>
        <w:t>62</w:t>
      </w:r>
      <w:r w:rsidR="002737FF" w:rsidRPr="00205F48">
        <w:t xml:space="preserve">  </w:t>
      </w:r>
      <w:r w:rsidRPr="00205F48">
        <w:t>Importation of living plants (Quarantine Act, ss 5(1) and 13(1)(d), (e) and (f))</w:t>
      </w:r>
      <w:bookmarkEnd w:id="73"/>
    </w:p>
    <w:p w:rsidR="00A456ED" w:rsidRPr="00205F48" w:rsidRDefault="00A456ED" w:rsidP="002737FF">
      <w:pPr>
        <w:pStyle w:val="subsection"/>
      </w:pPr>
      <w:r w:rsidRPr="00205F48">
        <w:tab/>
        <w:t>(1)</w:t>
      </w:r>
      <w:r w:rsidRPr="00205F48">
        <w:tab/>
        <w:t xml:space="preserve">The importation into Australia of a living plant (other than </w:t>
      </w:r>
      <w:r w:rsidRPr="00205F48">
        <w:rPr>
          <w:i/>
        </w:rPr>
        <w:t xml:space="preserve">Orchidaceae </w:t>
      </w:r>
      <w:r w:rsidRPr="00205F48">
        <w:t xml:space="preserve">tissue culture to which </w:t>
      </w:r>
      <w:r w:rsidR="00205F48">
        <w:t>subsection (</w:t>
      </w:r>
      <w:r w:rsidRPr="00205F48">
        <w:t>2) applies) is prohibited unless a Director of Quarantine has granted a permit to import the plant.</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 xml:space="preserve">This subsection applies to </w:t>
      </w:r>
      <w:r w:rsidRPr="00205F48">
        <w:rPr>
          <w:i/>
        </w:rPr>
        <w:t xml:space="preserve">Orchidaceae </w:t>
      </w:r>
      <w:r w:rsidRPr="00205F48">
        <w:t>tissue culture that:</w:t>
      </w:r>
    </w:p>
    <w:p w:rsidR="00A456ED" w:rsidRPr="00205F48" w:rsidRDefault="00A456ED" w:rsidP="002737FF">
      <w:pPr>
        <w:pStyle w:val="paragraph"/>
      </w:pPr>
      <w:r w:rsidRPr="00205F48">
        <w:tab/>
        <w:t>(a)</w:t>
      </w:r>
      <w:r w:rsidRPr="00205F48">
        <w:tab/>
        <w:t>is accompanied into Australia by the person importing it; and</w:t>
      </w:r>
    </w:p>
    <w:p w:rsidR="00A456ED" w:rsidRPr="00205F48" w:rsidRDefault="00A456ED" w:rsidP="002737FF">
      <w:pPr>
        <w:pStyle w:val="paragraph"/>
      </w:pPr>
      <w:r w:rsidRPr="00205F48">
        <w:tab/>
        <w:t>(b)</w:t>
      </w:r>
      <w:r w:rsidRPr="00205F48">
        <w:tab/>
        <w:t>is growing in an aseptic non</w:t>
      </w:r>
      <w:r w:rsidR="00205F48">
        <w:noBreakHyphen/>
      </w:r>
      <w:r w:rsidRPr="00205F48">
        <w:t>animal based medium in a closed rigid container that is transparent enough for its contents to be clearly seen; and</w:t>
      </w:r>
    </w:p>
    <w:p w:rsidR="00A456ED" w:rsidRPr="00205F48" w:rsidRDefault="00A456ED" w:rsidP="002737FF">
      <w:pPr>
        <w:pStyle w:val="paragraph"/>
      </w:pPr>
      <w:r w:rsidRPr="00205F48">
        <w:tab/>
        <w:t>(c)</w:t>
      </w:r>
      <w:r w:rsidRPr="00205F48">
        <w:tab/>
        <w:t>is well</w:t>
      </w:r>
      <w:r w:rsidR="00205F48">
        <w:noBreakHyphen/>
      </w:r>
      <w:r w:rsidRPr="00205F48">
        <w:t>established in that medium and container.</w:t>
      </w:r>
    </w:p>
    <w:p w:rsidR="00A456ED" w:rsidRPr="00205F48" w:rsidRDefault="00A456ED" w:rsidP="002737FF">
      <w:pPr>
        <w:pStyle w:val="ActHead5"/>
      </w:pPr>
      <w:bookmarkStart w:id="74" w:name="_Toc431908300"/>
      <w:r w:rsidRPr="00205F48">
        <w:rPr>
          <w:rStyle w:val="CharSectno"/>
        </w:rPr>
        <w:t>63</w:t>
      </w:r>
      <w:r w:rsidR="002737FF" w:rsidRPr="00205F48">
        <w:t xml:space="preserve">  </w:t>
      </w:r>
      <w:r w:rsidRPr="00205F48">
        <w:t>Importation of seeds (Quarantine Act, ss 5(1) and 13(1)(d), (e) and (f))</w:t>
      </w:r>
      <w:bookmarkEnd w:id="74"/>
    </w:p>
    <w:p w:rsidR="00A456ED" w:rsidRPr="00205F48" w:rsidRDefault="00A456ED" w:rsidP="002737FF">
      <w:pPr>
        <w:pStyle w:val="subsection"/>
      </w:pPr>
      <w:r w:rsidRPr="00205F48">
        <w:tab/>
        <w:t>(1)</w:t>
      </w:r>
      <w:r w:rsidRPr="00205F48">
        <w:tab/>
        <w:t xml:space="preserve">The importation into Australia of a seed (other than a seed of a kind of plant mentioned in </w:t>
      </w:r>
      <w:r w:rsidR="002737FF" w:rsidRPr="00205F48">
        <w:t>Schedule</w:t>
      </w:r>
      <w:r w:rsidR="00205F48">
        <w:t> </w:t>
      </w:r>
      <w:r w:rsidRPr="00205F48">
        <w:t>5) is prohibited unless a Director of Quarantine has granted a permit for the importation.</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(2)</w:t>
      </w:r>
      <w:r w:rsidRPr="00205F48">
        <w:tab/>
        <w:t xml:space="preserve">The importation into Australia of a seed of a kind of plant mentioned in </w:t>
      </w:r>
      <w:r w:rsidR="002737FF" w:rsidRPr="00205F48">
        <w:t>Schedule</w:t>
      </w:r>
      <w:r w:rsidR="00205F48">
        <w:t> </w:t>
      </w:r>
      <w:r w:rsidRPr="00205F48">
        <w:t>5 is prohibited (unless a Director of Quarantine has granted a permit for the importation) if the plant is of a kind:</w:t>
      </w:r>
    </w:p>
    <w:p w:rsidR="00A456ED" w:rsidRPr="00205F48" w:rsidRDefault="00A456ED" w:rsidP="002737FF">
      <w:pPr>
        <w:pStyle w:val="paragraph"/>
      </w:pPr>
      <w:r w:rsidRPr="00205F48">
        <w:tab/>
        <w:t>(a)</w:t>
      </w:r>
      <w:r w:rsidRPr="00205F48">
        <w:tab/>
        <w:t>that was produced by genetic manipulation; or</w:t>
      </w:r>
    </w:p>
    <w:p w:rsidR="00A456ED" w:rsidRPr="00205F48" w:rsidRDefault="00A456ED" w:rsidP="002737FF">
      <w:pPr>
        <w:pStyle w:val="paragraph"/>
      </w:pPr>
      <w:r w:rsidRPr="00205F48">
        <w:tab/>
        <w:t>(b)</w:t>
      </w:r>
      <w:r w:rsidRPr="00205F48">
        <w:tab/>
        <w:t>that:</w:t>
      </w:r>
    </w:p>
    <w:p w:rsidR="00A456ED" w:rsidRPr="00205F48" w:rsidRDefault="00A456ED" w:rsidP="002737FF">
      <w:pPr>
        <w:pStyle w:val="paragraphsub"/>
      </w:pPr>
      <w:r w:rsidRPr="00205F48">
        <w:tab/>
        <w:t>(i)</w:t>
      </w:r>
      <w:r w:rsidRPr="00205F48">
        <w:tab/>
        <w:t>was produced by artificial selection; and</w:t>
      </w:r>
    </w:p>
    <w:p w:rsidR="00A456ED" w:rsidRPr="00205F48" w:rsidRDefault="00A456ED" w:rsidP="002737FF">
      <w:pPr>
        <w:pStyle w:val="paragraphsub"/>
      </w:pPr>
      <w:r w:rsidRPr="00205F48">
        <w:tab/>
        <w:t>(ii)</w:t>
      </w:r>
      <w:r w:rsidRPr="00205F48">
        <w:tab/>
        <w:t>has 1 or more of the characteristics mentioned in table 16.</w:t>
      </w:r>
    </w:p>
    <w:p w:rsidR="00A456ED" w:rsidRPr="00205F48" w:rsidRDefault="00A456ED" w:rsidP="00CF2BEB">
      <w:pPr>
        <w:pStyle w:val="listheading"/>
        <w:spacing w:before="240"/>
        <w:ind w:left="2126"/>
      </w:pPr>
      <w:r w:rsidRPr="00205F48">
        <w:t>Table 16</w:t>
      </w:r>
      <w:r w:rsidRPr="00205F48">
        <w:tab/>
        <w:t>Characteristics of plants</w:t>
      </w: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1"/>
        <w:gridCol w:w="6520"/>
      </w:tblGrid>
      <w:tr w:rsidR="00A456ED" w:rsidRPr="00205F48" w:rsidTr="002737FF">
        <w:trPr>
          <w:tblHeader/>
        </w:trPr>
        <w:tc>
          <w:tcPr>
            <w:tcW w:w="851"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Item</w:t>
            </w:r>
          </w:p>
        </w:tc>
        <w:tc>
          <w:tcPr>
            <w:tcW w:w="6520"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Characteristic</w:t>
            </w:r>
          </w:p>
        </w:tc>
      </w:tr>
      <w:tr w:rsidR="00A456ED" w:rsidRPr="00205F48" w:rsidTr="002737FF">
        <w:tc>
          <w:tcPr>
            <w:tcW w:w="851" w:type="dxa"/>
            <w:tcBorders>
              <w:top w:val="single" w:sz="12" w:space="0" w:color="auto"/>
            </w:tcBorders>
            <w:shd w:val="clear" w:color="auto" w:fill="auto"/>
          </w:tcPr>
          <w:p w:rsidR="00A456ED" w:rsidRPr="00205F48" w:rsidRDefault="00A456ED" w:rsidP="002737FF">
            <w:pPr>
              <w:pStyle w:val="Tabletext"/>
            </w:pPr>
            <w:r w:rsidRPr="00205F48">
              <w:t>1</w:t>
            </w:r>
          </w:p>
        </w:tc>
        <w:tc>
          <w:tcPr>
            <w:tcW w:w="6520" w:type="dxa"/>
            <w:tcBorders>
              <w:top w:val="single" w:sz="12" w:space="0" w:color="auto"/>
            </w:tcBorders>
            <w:shd w:val="clear" w:color="auto" w:fill="auto"/>
          </w:tcPr>
          <w:p w:rsidR="00A456ED" w:rsidRPr="00205F48" w:rsidRDefault="00A456ED" w:rsidP="002737FF">
            <w:pPr>
              <w:pStyle w:val="Tabletext"/>
            </w:pPr>
            <w:r w:rsidRPr="00205F48">
              <w:t>Tolerance of, or resistance to, herbicides</w:t>
            </w:r>
          </w:p>
        </w:tc>
      </w:tr>
      <w:tr w:rsidR="00A456ED" w:rsidRPr="00205F48" w:rsidTr="002737FF">
        <w:tc>
          <w:tcPr>
            <w:tcW w:w="851" w:type="dxa"/>
            <w:shd w:val="clear" w:color="auto" w:fill="auto"/>
          </w:tcPr>
          <w:p w:rsidR="00A456ED" w:rsidRPr="00205F48" w:rsidRDefault="00A456ED" w:rsidP="002737FF">
            <w:pPr>
              <w:pStyle w:val="Tabletext"/>
            </w:pPr>
            <w:r w:rsidRPr="00205F48">
              <w:t>2</w:t>
            </w:r>
          </w:p>
        </w:tc>
        <w:tc>
          <w:tcPr>
            <w:tcW w:w="6520" w:type="dxa"/>
            <w:shd w:val="clear" w:color="auto" w:fill="auto"/>
          </w:tcPr>
          <w:p w:rsidR="00A456ED" w:rsidRPr="00205F48" w:rsidRDefault="00A456ED" w:rsidP="002737FF">
            <w:pPr>
              <w:pStyle w:val="Tabletext"/>
            </w:pPr>
            <w:r w:rsidRPr="00205F48">
              <w:t>Enhanced tolerance of, or resistance to, environmental stress</w:t>
            </w:r>
          </w:p>
        </w:tc>
      </w:tr>
      <w:tr w:rsidR="00A456ED" w:rsidRPr="00205F48" w:rsidTr="002737FF">
        <w:tc>
          <w:tcPr>
            <w:tcW w:w="851" w:type="dxa"/>
            <w:shd w:val="clear" w:color="auto" w:fill="auto"/>
          </w:tcPr>
          <w:p w:rsidR="00A456ED" w:rsidRPr="00205F48" w:rsidRDefault="00A456ED" w:rsidP="002737FF">
            <w:pPr>
              <w:pStyle w:val="Tabletext"/>
            </w:pPr>
            <w:r w:rsidRPr="00205F48">
              <w:lastRenderedPageBreak/>
              <w:t>3</w:t>
            </w:r>
          </w:p>
        </w:tc>
        <w:tc>
          <w:tcPr>
            <w:tcW w:w="6520" w:type="dxa"/>
            <w:shd w:val="clear" w:color="auto" w:fill="auto"/>
          </w:tcPr>
          <w:p w:rsidR="00A456ED" w:rsidRPr="00205F48" w:rsidRDefault="00A456ED" w:rsidP="002737FF">
            <w:pPr>
              <w:pStyle w:val="Tabletext"/>
            </w:pPr>
            <w:r w:rsidRPr="00205F48">
              <w:t>Enhanced tolerance of, or resistance to, plant pathogens</w:t>
            </w:r>
          </w:p>
        </w:tc>
      </w:tr>
      <w:tr w:rsidR="00A456ED" w:rsidRPr="00205F48" w:rsidTr="002737FF">
        <w:tc>
          <w:tcPr>
            <w:tcW w:w="851" w:type="dxa"/>
            <w:tcBorders>
              <w:bottom w:val="single" w:sz="4" w:space="0" w:color="auto"/>
            </w:tcBorders>
            <w:shd w:val="clear" w:color="auto" w:fill="auto"/>
          </w:tcPr>
          <w:p w:rsidR="00A456ED" w:rsidRPr="00205F48" w:rsidRDefault="00A456ED" w:rsidP="002737FF">
            <w:pPr>
              <w:pStyle w:val="Tabletext"/>
            </w:pPr>
            <w:r w:rsidRPr="00205F48">
              <w:t>4</w:t>
            </w:r>
          </w:p>
        </w:tc>
        <w:tc>
          <w:tcPr>
            <w:tcW w:w="6520" w:type="dxa"/>
            <w:tcBorders>
              <w:bottom w:val="single" w:sz="4" w:space="0" w:color="auto"/>
            </w:tcBorders>
            <w:shd w:val="clear" w:color="auto" w:fill="auto"/>
          </w:tcPr>
          <w:p w:rsidR="00A456ED" w:rsidRPr="00205F48" w:rsidRDefault="00A456ED" w:rsidP="002737FF">
            <w:pPr>
              <w:pStyle w:val="Tabletext"/>
            </w:pPr>
            <w:r w:rsidRPr="00205F48">
              <w:t>Expression of toxic substances (including pesticides and poisons)</w:t>
            </w:r>
          </w:p>
        </w:tc>
      </w:tr>
      <w:tr w:rsidR="00A456ED" w:rsidRPr="00205F48" w:rsidTr="002737FF">
        <w:tc>
          <w:tcPr>
            <w:tcW w:w="851" w:type="dxa"/>
            <w:tcBorders>
              <w:bottom w:val="single" w:sz="12" w:space="0" w:color="auto"/>
            </w:tcBorders>
            <w:shd w:val="clear" w:color="auto" w:fill="auto"/>
          </w:tcPr>
          <w:p w:rsidR="00A456ED" w:rsidRPr="00205F48" w:rsidRDefault="00A456ED" w:rsidP="002737FF">
            <w:pPr>
              <w:pStyle w:val="Tabletext"/>
            </w:pPr>
            <w:r w:rsidRPr="00205F48">
              <w:t>5</w:t>
            </w:r>
          </w:p>
        </w:tc>
        <w:tc>
          <w:tcPr>
            <w:tcW w:w="6520" w:type="dxa"/>
            <w:tcBorders>
              <w:bottom w:val="single" w:sz="12" w:space="0" w:color="auto"/>
            </w:tcBorders>
            <w:shd w:val="clear" w:color="auto" w:fill="auto"/>
          </w:tcPr>
          <w:p w:rsidR="00A456ED" w:rsidRPr="00205F48" w:rsidRDefault="00A456ED" w:rsidP="002737FF">
            <w:pPr>
              <w:pStyle w:val="Tabletext"/>
            </w:pPr>
            <w:r w:rsidRPr="00205F48">
              <w:t>Enhanced growth characteristics (including growth rate, seasonality and fruiting or seeding density)</w:t>
            </w:r>
          </w:p>
        </w:tc>
      </w:tr>
    </w:tbl>
    <w:p w:rsidR="00A456ED" w:rsidRPr="00205F48" w:rsidRDefault="00A456ED" w:rsidP="002737FF">
      <w:pPr>
        <w:pStyle w:val="ActHead5"/>
      </w:pPr>
      <w:bookmarkStart w:id="75" w:name="_Toc431908301"/>
      <w:r w:rsidRPr="00205F48">
        <w:rPr>
          <w:rStyle w:val="CharSectno"/>
        </w:rPr>
        <w:t>64</w:t>
      </w:r>
      <w:r w:rsidR="002737FF" w:rsidRPr="00205F48">
        <w:t xml:space="preserve">  </w:t>
      </w:r>
      <w:r w:rsidRPr="00205F48">
        <w:t>Importation of fresh fruit and vegetables (Quarantine Act, ss 5(1) and 13(1)(d), (e) and (f))</w:t>
      </w:r>
      <w:bookmarkEnd w:id="75"/>
    </w:p>
    <w:p w:rsidR="00A456ED" w:rsidRPr="00205F48" w:rsidRDefault="00A456ED" w:rsidP="002737FF">
      <w:pPr>
        <w:pStyle w:val="subsection"/>
      </w:pPr>
      <w:r w:rsidRPr="00205F48">
        <w:tab/>
        <w:t>(1)</w:t>
      </w:r>
      <w:r w:rsidRPr="00205F48">
        <w:tab/>
        <w:t>For this section, a fruit or vegetable is fresh if it is not deep</w:t>
      </w:r>
      <w:r w:rsidR="00205F48">
        <w:noBreakHyphen/>
      </w:r>
      <w:r w:rsidRPr="00205F48">
        <w:t>frozen, dried, retorted or otherwise conserved or preserved.</w:t>
      </w:r>
    </w:p>
    <w:p w:rsidR="00A456ED" w:rsidRPr="00205F48" w:rsidRDefault="00A456ED" w:rsidP="002737FF">
      <w:pPr>
        <w:pStyle w:val="subsection"/>
      </w:pPr>
      <w:r w:rsidRPr="00205F48">
        <w:tab/>
        <w:t>(2)</w:t>
      </w:r>
      <w:r w:rsidRPr="00205F48">
        <w:tab/>
        <w:t>The importation into Australia of a fresh fruit or vegetable is prohibited unless a Director of Quarantine has granted the person a permit to import it into Australia.</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ActHead5"/>
      </w:pPr>
      <w:bookmarkStart w:id="76" w:name="_Toc431908302"/>
      <w:r w:rsidRPr="00205F48">
        <w:rPr>
          <w:rStyle w:val="CharSectno"/>
        </w:rPr>
        <w:t>65</w:t>
      </w:r>
      <w:r w:rsidR="002737FF" w:rsidRPr="00205F48">
        <w:t xml:space="preserve">  </w:t>
      </w:r>
      <w:r w:rsidRPr="00205F48">
        <w:t>Importation of other plant parts (Quarantine Act, ss 5(1) and 13(1)(d), (e) and (f))</w:t>
      </w:r>
      <w:bookmarkEnd w:id="76"/>
    </w:p>
    <w:p w:rsidR="00A456ED" w:rsidRPr="00205F48" w:rsidRDefault="00A456ED" w:rsidP="002737FF">
      <w:pPr>
        <w:pStyle w:val="subsection"/>
      </w:pPr>
      <w:r w:rsidRPr="00205F48">
        <w:tab/>
        <w:t>(1)</w:t>
      </w:r>
      <w:r w:rsidRPr="00205F48">
        <w:tab/>
        <w:t>In this section:</w:t>
      </w:r>
    </w:p>
    <w:p w:rsidR="00A456ED" w:rsidRPr="00205F48" w:rsidRDefault="00A456ED" w:rsidP="002737FF">
      <w:pPr>
        <w:pStyle w:val="Definition"/>
      </w:pPr>
      <w:r w:rsidRPr="00205F48">
        <w:rPr>
          <w:b/>
          <w:i/>
        </w:rPr>
        <w:t>plant part</w:t>
      </w:r>
      <w:r w:rsidRPr="00205F48">
        <w:t xml:space="preserve"> does not include a fresh fruit or vegetable (within the meaning given by section</w:t>
      </w:r>
      <w:r w:rsidR="00205F48">
        <w:t> </w:t>
      </w:r>
      <w:r w:rsidRPr="00205F48">
        <w:t>64) or a seed.</w:t>
      </w:r>
    </w:p>
    <w:p w:rsidR="00A456ED" w:rsidRPr="00205F48" w:rsidRDefault="00A456ED" w:rsidP="002737FF">
      <w:pPr>
        <w:pStyle w:val="subsection"/>
      </w:pPr>
      <w:r w:rsidRPr="00205F48">
        <w:tab/>
        <w:t>(2)</w:t>
      </w:r>
      <w:r w:rsidRPr="00205F48">
        <w:tab/>
        <w:t xml:space="preserve">The importation into Australia of a plant or plant part of a kind mentioned in </w:t>
      </w:r>
      <w:r w:rsidR="002737FF" w:rsidRPr="00205F48">
        <w:t>Schedule</w:t>
      </w:r>
      <w:r w:rsidR="00205F48">
        <w:t> </w:t>
      </w:r>
      <w:r w:rsidRPr="00205F48">
        <w:t>6 (whether or not capable of being used for propagation) is prohibited unless a Director of Quarantine has granted a permit for the importation.</w:t>
      </w:r>
    </w:p>
    <w:p w:rsidR="00A456ED" w:rsidRPr="00205F48" w:rsidRDefault="002737FF" w:rsidP="002737FF">
      <w:pPr>
        <w:pStyle w:val="notetext"/>
      </w:pPr>
      <w:r w:rsidRPr="00205F48">
        <w:t>Note:</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subsection"/>
      </w:pPr>
      <w:r w:rsidRPr="00205F48">
        <w:tab/>
        <w:t>(3)</w:t>
      </w:r>
      <w:r w:rsidRPr="00205F48">
        <w:tab/>
        <w:t>The importation into Australia of any other plant part that is capable of being used for propagation is prohibited unless a Director of Quarantine has granted a permit for the importation.</w:t>
      </w:r>
    </w:p>
    <w:p w:rsidR="00A456ED" w:rsidRPr="00205F48" w:rsidRDefault="002737FF" w:rsidP="002737FF">
      <w:pPr>
        <w:pStyle w:val="ActHead3"/>
        <w:pageBreakBefore/>
      </w:pPr>
      <w:bookmarkStart w:id="77" w:name="_Toc431908303"/>
      <w:r w:rsidRPr="00205F48">
        <w:rPr>
          <w:rStyle w:val="CharDivNo"/>
        </w:rPr>
        <w:lastRenderedPageBreak/>
        <w:t>Division</w:t>
      </w:r>
      <w:r w:rsidR="00205F48">
        <w:rPr>
          <w:rStyle w:val="CharDivNo"/>
        </w:rPr>
        <w:t> </w:t>
      </w:r>
      <w:r w:rsidR="00A456ED" w:rsidRPr="00205F48">
        <w:rPr>
          <w:rStyle w:val="CharDivNo"/>
        </w:rPr>
        <w:t>5</w:t>
      </w:r>
      <w:r w:rsidRPr="00205F48">
        <w:t>—</w:t>
      </w:r>
      <w:r w:rsidR="00A456ED" w:rsidRPr="00205F48">
        <w:rPr>
          <w:rStyle w:val="CharDivText"/>
        </w:rPr>
        <w:t>Movement of soil and plants within Australia</w:t>
      </w:r>
      <w:bookmarkEnd w:id="77"/>
    </w:p>
    <w:p w:rsidR="00A456ED" w:rsidRPr="00205F48" w:rsidRDefault="00A456ED" w:rsidP="002737FF">
      <w:pPr>
        <w:pStyle w:val="ActHead5"/>
      </w:pPr>
      <w:bookmarkStart w:id="78" w:name="_Toc431908304"/>
      <w:r w:rsidRPr="00205F48">
        <w:rPr>
          <w:rStyle w:val="CharSectno"/>
        </w:rPr>
        <w:t>67</w:t>
      </w:r>
      <w:r w:rsidR="002737FF" w:rsidRPr="00205F48">
        <w:t xml:space="preserve">  </w:t>
      </w:r>
      <w:r w:rsidRPr="00205F48">
        <w:t>Removal of soil from Protected Zone (Quarantine Act, ss 5(1) and 13(1)(g))</w:t>
      </w:r>
      <w:bookmarkEnd w:id="78"/>
    </w:p>
    <w:p w:rsidR="00A456ED" w:rsidRPr="00205F48" w:rsidRDefault="00A456ED" w:rsidP="002737FF">
      <w:pPr>
        <w:pStyle w:val="subsection"/>
      </w:pPr>
      <w:r w:rsidRPr="00205F48">
        <w:tab/>
      </w:r>
      <w:r w:rsidRPr="00205F48">
        <w:tab/>
        <w:t>The removal of soil from the Protected Zone, or an area in the vicinity of the Protected Zone, to a part of Australia south of the parallel 10° 28´ south latitude is prohibited unless a Director of Quarantine has granted a permit for the removal.</w:t>
      </w:r>
    </w:p>
    <w:p w:rsidR="00A456ED" w:rsidRPr="00205F48" w:rsidRDefault="002737FF" w:rsidP="002737FF">
      <w:pPr>
        <w:pStyle w:val="notetext"/>
      </w:pPr>
      <w:r w:rsidRPr="00205F48">
        <w:t>Note 1:</w:t>
      </w:r>
      <w:r w:rsidRPr="00205F48">
        <w:tab/>
      </w:r>
      <w:r w:rsidR="00A456ED" w:rsidRPr="00205F48">
        <w:rPr>
          <w:b/>
          <w:i/>
        </w:rPr>
        <w:t>Area in the vicinity of the Protected Zone</w:t>
      </w:r>
      <w:r w:rsidR="00A456ED" w:rsidRPr="00205F48">
        <w:t xml:space="preserve"> means an area about which a notice is in force under subsection</w:t>
      </w:r>
      <w:r w:rsidR="00205F48">
        <w:t> </w:t>
      </w:r>
      <w:r w:rsidR="00A456ED" w:rsidRPr="00205F48">
        <w:t>5 (8) of the Quarantine Act, see the definition in subsection</w:t>
      </w:r>
      <w:r w:rsidR="00205F48">
        <w:t> </w:t>
      </w:r>
      <w:r w:rsidR="00A456ED" w:rsidRPr="00205F48">
        <w:t xml:space="preserve">5 (1). A notice under that subsection was published in the </w:t>
      </w:r>
      <w:r w:rsidR="00A456ED" w:rsidRPr="00205F48">
        <w:rPr>
          <w:i/>
        </w:rPr>
        <w:t>Gazette</w:t>
      </w:r>
      <w:r w:rsidR="00A456ED" w:rsidRPr="00205F48">
        <w:t xml:space="preserve"> of 14</w:t>
      </w:r>
      <w:r w:rsidR="00205F48">
        <w:t> </w:t>
      </w:r>
      <w:r w:rsidR="00A456ED" w:rsidRPr="00205F48">
        <w:t>February 1985. The area described in that notice is the area:</w:t>
      </w:r>
    </w:p>
    <w:p w:rsidR="00A456ED" w:rsidRPr="00205F48" w:rsidRDefault="00A456ED" w:rsidP="002C64F4">
      <w:pPr>
        <w:pStyle w:val="notetext"/>
        <w:ind w:firstLine="0"/>
      </w:pPr>
      <w:r w:rsidRPr="00205F48">
        <w:t>… bounded by a line:</w:t>
      </w:r>
    </w:p>
    <w:p w:rsidR="00A456ED" w:rsidRPr="00205F48" w:rsidRDefault="00A456ED" w:rsidP="002737FF">
      <w:pPr>
        <w:pStyle w:val="notepara"/>
      </w:pPr>
      <w:r w:rsidRPr="00205F48">
        <w:t>(a)</w:t>
      </w:r>
      <w:r w:rsidRPr="00205F48">
        <w:tab/>
        <w:t>commencing at the point of Latitude 10° 30</w:t>
      </w:r>
      <w:r w:rsidR="00D4198D" w:rsidRPr="00205F48">
        <w:rPr>
          <w:rFonts w:ascii="Symbol" w:hAnsi="Symbol"/>
        </w:rPr>
        <w:t></w:t>
      </w:r>
      <w:r w:rsidRPr="00205F48">
        <w:t xml:space="preserve"> 00</w:t>
      </w:r>
      <w:r w:rsidR="00D4198D" w:rsidRPr="00205F48">
        <w:rPr>
          <w:rFonts w:ascii="Symbol" w:hAnsi="Symbol"/>
        </w:rPr>
        <w:t></w:t>
      </w:r>
      <w:r w:rsidRPr="00205F48">
        <w:t xml:space="preserve"> South, Longitude 144° 10</w:t>
      </w:r>
      <w:r w:rsidRPr="00205F48">
        <w:rPr>
          <w:rFonts w:ascii="Symbol" w:hAnsi="Symbol"/>
        </w:rPr>
        <w:t></w:t>
      </w:r>
      <w:r w:rsidRPr="00205F48">
        <w:t xml:space="preserve"> 00</w:t>
      </w:r>
      <w:r w:rsidRPr="00205F48">
        <w:rPr>
          <w:rFonts w:ascii="Symbol" w:hAnsi="Symbol"/>
        </w:rPr>
        <w:t></w:t>
      </w:r>
      <w:r w:rsidRPr="00205F48">
        <w:rPr>
          <w:rFonts w:ascii="Symbol" w:hAnsi="Symbol"/>
        </w:rPr>
        <w:t></w:t>
      </w:r>
      <w:r w:rsidRPr="00205F48">
        <w:t>East;</w:t>
      </w:r>
    </w:p>
    <w:p w:rsidR="00A456ED" w:rsidRPr="00205F48" w:rsidRDefault="00A456ED" w:rsidP="002737FF">
      <w:pPr>
        <w:pStyle w:val="notepara"/>
      </w:pPr>
      <w:r w:rsidRPr="00205F48">
        <w:t>(b)</w:t>
      </w:r>
      <w:r w:rsidRPr="00205F48">
        <w:tab/>
        <w:t>running thence west along the parallel of Latitude 10° 30</w:t>
      </w:r>
      <w:r w:rsidRPr="00205F48">
        <w:rPr>
          <w:rFonts w:ascii="Symbol" w:hAnsi="Symbol"/>
        </w:rPr>
        <w:t></w:t>
      </w:r>
      <w:r w:rsidRPr="00205F48">
        <w:t xml:space="preserve"> 00</w:t>
      </w:r>
      <w:r w:rsidRPr="00205F48">
        <w:rPr>
          <w:rFonts w:ascii="Symbol" w:hAnsi="Symbol"/>
        </w:rPr>
        <w:t></w:t>
      </w:r>
      <w:r w:rsidRPr="00205F48">
        <w:rPr>
          <w:rFonts w:ascii="Symbol" w:hAnsi="Symbol"/>
        </w:rPr>
        <w:t></w:t>
      </w:r>
      <w:r w:rsidRPr="00205F48">
        <w:t>South to its intersection by the meridian of Longitude 141° 20</w:t>
      </w:r>
      <w:r w:rsidRPr="00205F48">
        <w:rPr>
          <w:rFonts w:ascii="Symbol" w:hAnsi="Symbol"/>
        </w:rPr>
        <w:t></w:t>
      </w:r>
      <w:r w:rsidRPr="00205F48">
        <w:t xml:space="preserve"> 00</w:t>
      </w:r>
      <w:r w:rsidRPr="00205F48">
        <w:rPr>
          <w:rFonts w:ascii="Symbol" w:hAnsi="Symbol"/>
        </w:rPr>
        <w:t></w:t>
      </w:r>
      <w:r w:rsidRPr="00205F48">
        <w:t xml:space="preserve"> East;</w:t>
      </w:r>
    </w:p>
    <w:p w:rsidR="00A456ED" w:rsidRPr="00205F48" w:rsidRDefault="00A456ED" w:rsidP="002737FF">
      <w:pPr>
        <w:pStyle w:val="notepara"/>
      </w:pPr>
      <w:r w:rsidRPr="00205F48">
        <w:t>(c)</w:t>
      </w:r>
      <w:r w:rsidRPr="00205F48">
        <w:tab/>
        <w:t>thence north along that meridian to its intersection by parallel of latitude 10° 28</w:t>
      </w:r>
      <w:r w:rsidRPr="00205F48">
        <w:rPr>
          <w:rFonts w:ascii="Symbol" w:hAnsi="Symbol"/>
        </w:rPr>
        <w:t></w:t>
      </w:r>
      <w:r w:rsidRPr="00205F48">
        <w:t xml:space="preserve"> 00</w:t>
      </w:r>
      <w:r w:rsidRPr="00205F48">
        <w:rPr>
          <w:rFonts w:ascii="Symbol" w:hAnsi="Symbol"/>
        </w:rPr>
        <w:t></w:t>
      </w:r>
      <w:r w:rsidRPr="00205F48">
        <w:t xml:space="preserve"> South;</w:t>
      </w:r>
    </w:p>
    <w:p w:rsidR="00A456ED" w:rsidRPr="00205F48" w:rsidRDefault="00A456ED" w:rsidP="002737FF">
      <w:pPr>
        <w:pStyle w:val="notepara"/>
      </w:pPr>
      <w:r w:rsidRPr="00205F48">
        <w:t>(d)</w:t>
      </w:r>
      <w:r w:rsidRPr="00205F48">
        <w:tab/>
        <w:t>thence east along the parallel of Latitude 10° 28</w:t>
      </w:r>
      <w:r w:rsidRPr="00205F48">
        <w:rPr>
          <w:rFonts w:ascii="Symbol" w:hAnsi="Symbol"/>
        </w:rPr>
        <w:t></w:t>
      </w:r>
      <w:r w:rsidRPr="00205F48">
        <w:t xml:space="preserve"> 00</w:t>
      </w:r>
      <w:r w:rsidRPr="00205F48">
        <w:rPr>
          <w:rFonts w:ascii="Symbol" w:hAnsi="Symbol"/>
        </w:rPr>
        <w:t></w:t>
      </w:r>
      <w:r w:rsidRPr="00205F48">
        <w:t xml:space="preserve"> South to its intersection by the Longitude 144° 10</w:t>
      </w:r>
      <w:r w:rsidRPr="00205F48">
        <w:rPr>
          <w:rFonts w:ascii="Symbol" w:hAnsi="Symbol"/>
        </w:rPr>
        <w:t></w:t>
      </w:r>
      <w:r w:rsidRPr="00205F48">
        <w:t xml:space="preserve"> 00</w:t>
      </w:r>
      <w:r w:rsidRPr="00205F48">
        <w:rPr>
          <w:rFonts w:ascii="Symbol" w:hAnsi="Symbol"/>
        </w:rPr>
        <w:t></w:t>
      </w:r>
      <w:r w:rsidRPr="00205F48">
        <w:t xml:space="preserve"> East;</w:t>
      </w:r>
    </w:p>
    <w:p w:rsidR="00A456ED" w:rsidRPr="00205F48" w:rsidRDefault="00A456ED" w:rsidP="002737FF">
      <w:pPr>
        <w:pStyle w:val="notepara"/>
      </w:pPr>
      <w:r w:rsidRPr="00205F48">
        <w:t>(e)</w:t>
      </w:r>
      <w:r w:rsidRPr="00205F48">
        <w:tab/>
        <w:t>thence south along the meridian of Longitude 144° 10</w:t>
      </w:r>
      <w:r w:rsidRPr="00205F48">
        <w:rPr>
          <w:rFonts w:ascii="Symbol" w:hAnsi="Symbol"/>
        </w:rPr>
        <w:t></w:t>
      </w:r>
      <w:r w:rsidRPr="00205F48">
        <w:t xml:space="preserve"> 00</w:t>
      </w:r>
      <w:r w:rsidRPr="00205F48">
        <w:rPr>
          <w:rFonts w:ascii="Symbol" w:hAnsi="Symbol"/>
        </w:rPr>
        <w:t></w:t>
      </w:r>
      <w:r w:rsidRPr="00205F48">
        <w:t xml:space="preserve"> East to its intersection by the parallel of Latitude 10° 30</w:t>
      </w:r>
      <w:r w:rsidRPr="00205F48">
        <w:rPr>
          <w:rFonts w:ascii="Symbol" w:hAnsi="Symbol"/>
        </w:rPr>
        <w:t></w:t>
      </w:r>
      <w:r w:rsidRPr="00205F48">
        <w:t xml:space="preserve"> 00</w:t>
      </w:r>
      <w:r w:rsidRPr="00205F48">
        <w:rPr>
          <w:rFonts w:ascii="Symbol" w:hAnsi="Symbol"/>
        </w:rPr>
        <w:t></w:t>
      </w:r>
      <w:r w:rsidRPr="00205F48">
        <w:t xml:space="preserve"> South.</w:t>
      </w:r>
    </w:p>
    <w:p w:rsidR="00A456ED" w:rsidRPr="00205F48" w:rsidRDefault="002737FF" w:rsidP="002737FF">
      <w:pPr>
        <w:pStyle w:val="notetext"/>
      </w:pPr>
      <w:r w:rsidRPr="00205F48">
        <w:t>Note 2:</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ActHead5"/>
      </w:pPr>
      <w:bookmarkStart w:id="79" w:name="_Toc431908305"/>
      <w:r w:rsidRPr="00205F48">
        <w:rPr>
          <w:rStyle w:val="CharSectno"/>
        </w:rPr>
        <w:t>68</w:t>
      </w:r>
      <w:r w:rsidR="002737FF" w:rsidRPr="00205F48">
        <w:t xml:space="preserve">  </w:t>
      </w:r>
      <w:r w:rsidRPr="00205F48">
        <w:t>Removal of soil from Torres Strait Special Quarantine Zone (Quarantine Act, ss 5(1) and 13(1)(g))</w:t>
      </w:r>
      <w:bookmarkEnd w:id="79"/>
    </w:p>
    <w:p w:rsidR="00A456ED" w:rsidRPr="00205F48" w:rsidRDefault="00A456ED" w:rsidP="002737FF">
      <w:pPr>
        <w:pStyle w:val="subsection"/>
      </w:pPr>
      <w:r w:rsidRPr="00205F48">
        <w:tab/>
      </w:r>
      <w:r w:rsidRPr="00205F48">
        <w:tab/>
        <w:t>The removal of soil from the Torres Strait Special Quarantine Zone to a part of Australia south of the parallel 10° 28´ south latitude is prohibited unless a Director of Quarantine has granted a permit for the removal.</w:t>
      </w:r>
    </w:p>
    <w:p w:rsidR="00A456ED" w:rsidRPr="00205F48" w:rsidRDefault="002737FF" w:rsidP="002737FF">
      <w:pPr>
        <w:pStyle w:val="notetext"/>
      </w:pPr>
      <w:r w:rsidRPr="00205F48">
        <w:t>Note 1:</w:t>
      </w:r>
      <w:r w:rsidRPr="00205F48">
        <w:tab/>
      </w:r>
      <w:r w:rsidR="00A456ED" w:rsidRPr="00205F48">
        <w:t xml:space="preserve">For the definition of </w:t>
      </w:r>
      <w:r w:rsidR="00A456ED" w:rsidRPr="00205F48">
        <w:rPr>
          <w:b/>
          <w:i/>
        </w:rPr>
        <w:t>Torres Strait Special Quarantine Zone</w:t>
      </w:r>
      <w:r w:rsidR="00A456ED" w:rsidRPr="00205F48">
        <w:t>, see section</w:t>
      </w:r>
      <w:r w:rsidR="00205F48">
        <w:t> </w:t>
      </w:r>
      <w:r w:rsidR="00A456ED" w:rsidRPr="00205F48">
        <w:t>3.</w:t>
      </w:r>
    </w:p>
    <w:p w:rsidR="00A456ED" w:rsidRPr="00205F48" w:rsidRDefault="002737FF" w:rsidP="002737FF">
      <w:pPr>
        <w:pStyle w:val="notetext"/>
      </w:pPr>
      <w:r w:rsidRPr="00205F48">
        <w:t>Note 2:</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2737FF">
      <w:pPr>
        <w:pStyle w:val="ActHead5"/>
      </w:pPr>
      <w:bookmarkStart w:id="80" w:name="_Toc431908306"/>
      <w:r w:rsidRPr="00205F48">
        <w:rPr>
          <w:rStyle w:val="CharSectno"/>
        </w:rPr>
        <w:t>69</w:t>
      </w:r>
      <w:r w:rsidR="002737FF" w:rsidRPr="00205F48">
        <w:t xml:space="preserve">  </w:t>
      </w:r>
      <w:r w:rsidRPr="00205F48">
        <w:t>Removal of plants and plant parts from Protected Zone (Quarantine Act, ss 5(1) and 13(1)(g))</w:t>
      </w:r>
      <w:bookmarkEnd w:id="80"/>
    </w:p>
    <w:p w:rsidR="00A456ED" w:rsidRPr="00205F48" w:rsidRDefault="00A456ED" w:rsidP="002737FF">
      <w:pPr>
        <w:pStyle w:val="subsection"/>
      </w:pPr>
      <w:r w:rsidRPr="00205F48">
        <w:tab/>
        <w:t>(1)</w:t>
      </w:r>
      <w:r w:rsidRPr="00205F48">
        <w:tab/>
        <w:t xml:space="preserve">The removal of a thing mentioned in table 17 (other than a thing to which </w:t>
      </w:r>
      <w:r w:rsidR="00205F48">
        <w:t>subsection (</w:t>
      </w:r>
      <w:r w:rsidRPr="00205F48">
        <w:t xml:space="preserve">2) applies) from a part of Australia that is in the Protected Zone, or an area in the vicinity of the Protected Zone, to any other part of Australia south of the parallel 10° 28´ south latitude is prohibited unless a Director of Quarantine has </w:t>
      </w:r>
      <w:r w:rsidR="00734A70" w:rsidRPr="00205F48">
        <w:t>granted</w:t>
      </w:r>
      <w:r w:rsidRPr="00205F48">
        <w:t xml:space="preserve"> a permit for the removal.</w:t>
      </w:r>
    </w:p>
    <w:p w:rsidR="00A456ED" w:rsidRPr="00205F48" w:rsidRDefault="002737FF" w:rsidP="002737FF">
      <w:pPr>
        <w:pStyle w:val="notetext"/>
      </w:pPr>
      <w:r w:rsidRPr="00205F48">
        <w:t>Note 1:</w:t>
      </w:r>
      <w:r w:rsidRPr="00205F48">
        <w:tab/>
      </w:r>
      <w:r w:rsidR="00A456ED" w:rsidRPr="00205F48">
        <w:t xml:space="preserve">For the meaning of </w:t>
      </w:r>
      <w:r w:rsidR="00A456ED" w:rsidRPr="00205F48">
        <w:rPr>
          <w:b/>
          <w:i/>
        </w:rPr>
        <w:t>area in the vicinity of the Protected Zone</w:t>
      </w:r>
      <w:r w:rsidR="00A456ED" w:rsidRPr="00205F48">
        <w:t>, see the note following section</w:t>
      </w:r>
      <w:r w:rsidR="00205F48">
        <w:t> </w:t>
      </w:r>
      <w:r w:rsidR="00A456ED" w:rsidRPr="00205F48">
        <w:t>67.</w:t>
      </w:r>
    </w:p>
    <w:p w:rsidR="00A456ED" w:rsidRPr="00205F48" w:rsidRDefault="002737FF" w:rsidP="002737FF">
      <w:pPr>
        <w:pStyle w:val="notetext"/>
      </w:pPr>
      <w:r w:rsidRPr="00205F48">
        <w:t>Note 2:</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A456ED" w:rsidP="00CF2BEB">
      <w:pPr>
        <w:pStyle w:val="listheading"/>
        <w:widowControl/>
        <w:spacing w:before="240"/>
        <w:ind w:left="2126"/>
      </w:pPr>
      <w:r w:rsidRPr="00205F48">
        <w:lastRenderedPageBreak/>
        <w:t>Table 17</w:t>
      </w:r>
      <w:r w:rsidRPr="00205F48">
        <w:tab/>
        <w:t>Things that must not be moved from the Protected Zone or Torres Strait Special Quarantine Zone</w:t>
      </w: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2"/>
        <w:gridCol w:w="6379"/>
      </w:tblGrid>
      <w:tr w:rsidR="00A456ED" w:rsidRPr="00205F48" w:rsidTr="002737FF">
        <w:trPr>
          <w:tblHeader/>
        </w:trPr>
        <w:tc>
          <w:tcPr>
            <w:tcW w:w="992"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Item</w:t>
            </w:r>
          </w:p>
        </w:tc>
        <w:tc>
          <w:tcPr>
            <w:tcW w:w="6379" w:type="dxa"/>
            <w:tcBorders>
              <w:top w:val="single" w:sz="12" w:space="0" w:color="auto"/>
              <w:bottom w:val="single" w:sz="12" w:space="0" w:color="auto"/>
            </w:tcBorders>
            <w:shd w:val="clear" w:color="auto" w:fill="auto"/>
          </w:tcPr>
          <w:p w:rsidR="00A456ED" w:rsidRPr="00205F48" w:rsidRDefault="00A456ED" w:rsidP="002737FF">
            <w:pPr>
              <w:pStyle w:val="TableHeading"/>
            </w:pPr>
            <w:r w:rsidRPr="00205F48">
              <w:t>Thing</w:t>
            </w:r>
          </w:p>
        </w:tc>
      </w:tr>
      <w:tr w:rsidR="00A456ED" w:rsidRPr="00205F48" w:rsidTr="002737FF">
        <w:tc>
          <w:tcPr>
            <w:tcW w:w="992" w:type="dxa"/>
            <w:tcBorders>
              <w:top w:val="single" w:sz="12" w:space="0" w:color="auto"/>
            </w:tcBorders>
            <w:shd w:val="clear" w:color="auto" w:fill="auto"/>
          </w:tcPr>
          <w:p w:rsidR="00A456ED" w:rsidRPr="00205F48" w:rsidRDefault="00A456ED" w:rsidP="002737FF">
            <w:pPr>
              <w:pStyle w:val="Tabletext"/>
            </w:pPr>
            <w:r w:rsidRPr="00205F48">
              <w:t>1</w:t>
            </w:r>
          </w:p>
        </w:tc>
        <w:tc>
          <w:tcPr>
            <w:tcW w:w="6379" w:type="dxa"/>
            <w:tcBorders>
              <w:top w:val="single" w:sz="12" w:space="0" w:color="auto"/>
            </w:tcBorders>
            <w:shd w:val="clear" w:color="auto" w:fill="auto"/>
          </w:tcPr>
          <w:p w:rsidR="00A456ED" w:rsidRPr="00205F48" w:rsidRDefault="00A456ED" w:rsidP="002737FF">
            <w:pPr>
              <w:pStyle w:val="Tabletext"/>
            </w:pPr>
            <w:r w:rsidRPr="00205F48">
              <w:t>A living plant</w:t>
            </w:r>
          </w:p>
        </w:tc>
      </w:tr>
      <w:tr w:rsidR="00A456ED" w:rsidRPr="00205F48" w:rsidTr="002737FF">
        <w:tc>
          <w:tcPr>
            <w:tcW w:w="992" w:type="dxa"/>
            <w:shd w:val="clear" w:color="auto" w:fill="auto"/>
          </w:tcPr>
          <w:p w:rsidR="00A456ED" w:rsidRPr="00205F48" w:rsidRDefault="00A456ED" w:rsidP="002737FF">
            <w:pPr>
              <w:pStyle w:val="Tabletext"/>
            </w:pPr>
            <w:r w:rsidRPr="00205F48">
              <w:t>2</w:t>
            </w:r>
          </w:p>
        </w:tc>
        <w:tc>
          <w:tcPr>
            <w:tcW w:w="6379" w:type="dxa"/>
            <w:shd w:val="clear" w:color="auto" w:fill="auto"/>
          </w:tcPr>
          <w:p w:rsidR="00A456ED" w:rsidRPr="00205F48" w:rsidRDefault="00A456ED" w:rsidP="002737FF">
            <w:pPr>
              <w:pStyle w:val="Tabletext"/>
            </w:pPr>
            <w:r w:rsidRPr="00205F48">
              <w:t>A fresh fruit or vegetable</w:t>
            </w:r>
          </w:p>
        </w:tc>
      </w:tr>
      <w:tr w:rsidR="00A456ED" w:rsidRPr="00205F48" w:rsidTr="002737FF">
        <w:tc>
          <w:tcPr>
            <w:tcW w:w="992" w:type="dxa"/>
            <w:tcBorders>
              <w:bottom w:val="single" w:sz="4" w:space="0" w:color="auto"/>
            </w:tcBorders>
            <w:shd w:val="clear" w:color="auto" w:fill="auto"/>
          </w:tcPr>
          <w:p w:rsidR="00A456ED" w:rsidRPr="00205F48" w:rsidRDefault="00A456ED" w:rsidP="002737FF">
            <w:pPr>
              <w:pStyle w:val="Tabletext"/>
            </w:pPr>
            <w:r w:rsidRPr="00205F48">
              <w:t>3</w:t>
            </w:r>
          </w:p>
        </w:tc>
        <w:tc>
          <w:tcPr>
            <w:tcW w:w="6379" w:type="dxa"/>
            <w:tcBorders>
              <w:bottom w:val="single" w:sz="4" w:space="0" w:color="auto"/>
            </w:tcBorders>
            <w:shd w:val="clear" w:color="auto" w:fill="auto"/>
          </w:tcPr>
          <w:p w:rsidR="00A456ED" w:rsidRPr="00205F48" w:rsidRDefault="00A456ED" w:rsidP="002737FF">
            <w:pPr>
              <w:pStyle w:val="Tabletext"/>
            </w:pPr>
            <w:r w:rsidRPr="00205F48">
              <w:t>A plant, or a part of a plant, of any of the following genera or species (whether or not capable of being used for propagation):</w:t>
            </w:r>
          </w:p>
          <w:p w:rsidR="00A456ED" w:rsidRPr="00205F48" w:rsidRDefault="00A456ED" w:rsidP="002737FF">
            <w:pPr>
              <w:pStyle w:val="Tabletext"/>
            </w:pPr>
            <w:r w:rsidRPr="00205F48">
              <w:t>(a</w:t>
            </w:r>
            <w:r w:rsidR="002737FF" w:rsidRPr="00205F48">
              <w:t xml:space="preserve">) </w:t>
            </w:r>
            <w:r w:rsidRPr="00205F48">
              <w:rPr>
                <w:i/>
              </w:rPr>
              <w:t>Musa</w:t>
            </w:r>
            <w:r w:rsidRPr="00205F48">
              <w:t xml:space="preserve"> (bananas)</w:t>
            </w:r>
          </w:p>
          <w:p w:rsidR="00A456ED" w:rsidRPr="00205F48" w:rsidRDefault="00A456ED" w:rsidP="002737FF">
            <w:pPr>
              <w:pStyle w:val="Tabletext"/>
            </w:pPr>
            <w:r w:rsidRPr="00205F48">
              <w:t>(b</w:t>
            </w:r>
            <w:r w:rsidR="002737FF" w:rsidRPr="00205F48">
              <w:t xml:space="preserve">) </w:t>
            </w:r>
            <w:r w:rsidRPr="00205F48">
              <w:rPr>
                <w:i/>
              </w:rPr>
              <w:t>Saccharum</w:t>
            </w:r>
            <w:r w:rsidRPr="00205F48">
              <w:t xml:space="preserve"> (sugar cane)</w:t>
            </w:r>
          </w:p>
          <w:p w:rsidR="00A456ED" w:rsidRPr="00205F48" w:rsidRDefault="00A456ED" w:rsidP="002737FF">
            <w:pPr>
              <w:pStyle w:val="Tabletext"/>
            </w:pPr>
            <w:r w:rsidRPr="00205F48">
              <w:t>(c</w:t>
            </w:r>
            <w:r w:rsidR="002737FF" w:rsidRPr="00205F48">
              <w:t xml:space="preserve">) </w:t>
            </w:r>
            <w:r w:rsidRPr="00205F48">
              <w:rPr>
                <w:i/>
              </w:rPr>
              <w:t>Zea</w:t>
            </w:r>
            <w:r w:rsidRPr="00205F48">
              <w:t xml:space="preserve"> (maize)</w:t>
            </w:r>
          </w:p>
          <w:p w:rsidR="00A456ED" w:rsidRPr="00205F48" w:rsidRDefault="00A456ED" w:rsidP="002737FF">
            <w:pPr>
              <w:pStyle w:val="Tabletext"/>
            </w:pPr>
            <w:r w:rsidRPr="00205F48">
              <w:t>(d</w:t>
            </w:r>
            <w:r w:rsidR="002737FF" w:rsidRPr="00205F48">
              <w:t xml:space="preserve">) </w:t>
            </w:r>
            <w:r w:rsidRPr="00205F48">
              <w:rPr>
                <w:i/>
              </w:rPr>
              <w:t>Manihot esculenta</w:t>
            </w:r>
            <w:r w:rsidRPr="00205F48">
              <w:t xml:space="preserve"> Crantz (cassava)</w:t>
            </w:r>
          </w:p>
          <w:p w:rsidR="00A456ED" w:rsidRPr="00205F48" w:rsidRDefault="00A456ED" w:rsidP="002737FF">
            <w:pPr>
              <w:pStyle w:val="Tabletext"/>
              <w:rPr>
                <w:i/>
              </w:rPr>
            </w:pPr>
            <w:r w:rsidRPr="00205F48">
              <w:t>(e</w:t>
            </w:r>
            <w:r w:rsidR="002737FF" w:rsidRPr="00205F48">
              <w:t xml:space="preserve">) </w:t>
            </w:r>
            <w:r w:rsidRPr="00205F48">
              <w:rPr>
                <w:i/>
              </w:rPr>
              <w:t>Citrus</w:t>
            </w:r>
          </w:p>
          <w:p w:rsidR="00A456ED" w:rsidRPr="00205F48" w:rsidRDefault="00A456ED" w:rsidP="002737FF">
            <w:pPr>
              <w:pStyle w:val="Tabletext"/>
            </w:pPr>
            <w:r w:rsidRPr="00205F48">
              <w:t>(e</w:t>
            </w:r>
            <w:r w:rsidR="002737FF" w:rsidRPr="00205F48">
              <w:t xml:space="preserve">) </w:t>
            </w:r>
            <w:r w:rsidRPr="00205F48">
              <w:rPr>
                <w:i/>
              </w:rPr>
              <w:t>Gossypium</w:t>
            </w:r>
            <w:r w:rsidRPr="00205F48">
              <w:t xml:space="preserve"> (cotton)</w:t>
            </w:r>
          </w:p>
        </w:tc>
      </w:tr>
      <w:tr w:rsidR="00A456ED" w:rsidRPr="00205F48" w:rsidTr="002737FF">
        <w:tc>
          <w:tcPr>
            <w:tcW w:w="992" w:type="dxa"/>
            <w:tcBorders>
              <w:bottom w:val="single" w:sz="12" w:space="0" w:color="auto"/>
            </w:tcBorders>
            <w:shd w:val="clear" w:color="auto" w:fill="auto"/>
          </w:tcPr>
          <w:p w:rsidR="00A456ED" w:rsidRPr="00205F48" w:rsidRDefault="00A456ED" w:rsidP="002737FF">
            <w:pPr>
              <w:pStyle w:val="Tabletext"/>
            </w:pPr>
            <w:r w:rsidRPr="00205F48">
              <w:t>4</w:t>
            </w:r>
          </w:p>
        </w:tc>
        <w:tc>
          <w:tcPr>
            <w:tcW w:w="6379" w:type="dxa"/>
            <w:tcBorders>
              <w:bottom w:val="single" w:sz="12" w:space="0" w:color="auto"/>
            </w:tcBorders>
            <w:shd w:val="clear" w:color="auto" w:fill="auto"/>
          </w:tcPr>
          <w:p w:rsidR="00A456ED" w:rsidRPr="00205F48" w:rsidRDefault="00A456ED" w:rsidP="002737FF">
            <w:pPr>
              <w:pStyle w:val="Tabletext"/>
            </w:pPr>
            <w:r w:rsidRPr="00205F48">
              <w:t>A plant of any other species, or part of a such plant, that is capable of being used for propagation</w:t>
            </w:r>
          </w:p>
        </w:tc>
      </w:tr>
    </w:tbl>
    <w:p w:rsidR="00A456ED" w:rsidRPr="00205F48" w:rsidRDefault="00A456ED" w:rsidP="002737FF">
      <w:pPr>
        <w:pStyle w:val="subsection"/>
      </w:pPr>
      <w:r w:rsidRPr="00205F48">
        <w:tab/>
        <w:t>(2)</w:t>
      </w:r>
      <w:r w:rsidRPr="00205F48">
        <w:tab/>
        <w:t>This subsection applies to stores for consumption on board a vessel (other than an aircraft) or installation if the stores are not removed from the vessel or installation.</w:t>
      </w:r>
    </w:p>
    <w:p w:rsidR="00A456ED" w:rsidRPr="00205F48" w:rsidRDefault="00A456ED" w:rsidP="002737FF">
      <w:pPr>
        <w:pStyle w:val="ActHead5"/>
      </w:pPr>
      <w:bookmarkStart w:id="81" w:name="_Toc431908307"/>
      <w:r w:rsidRPr="00205F48">
        <w:rPr>
          <w:rStyle w:val="CharSectno"/>
        </w:rPr>
        <w:t>69A</w:t>
      </w:r>
      <w:r w:rsidR="002737FF" w:rsidRPr="00205F48">
        <w:t xml:space="preserve">  </w:t>
      </w:r>
      <w:r w:rsidRPr="00205F48">
        <w:t>Removal of plants and plant parts from Torres Strait Special Quarantine Zone (Quarantine Act, ss 5(1) and 13(1)(g))</w:t>
      </w:r>
      <w:bookmarkEnd w:id="81"/>
    </w:p>
    <w:p w:rsidR="00A456ED" w:rsidRPr="00205F48" w:rsidRDefault="00A456ED" w:rsidP="002737FF">
      <w:pPr>
        <w:pStyle w:val="subsection"/>
      </w:pPr>
      <w:r w:rsidRPr="00205F48">
        <w:tab/>
      </w:r>
      <w:r w:rsidRPr="00205F48">
        <w:tab/>
        <w:t>The removal of anything mentioned in table 17 (other than a thing to which subsection</w:t>
      </w:r>
      <w:r w:rsidR="00205F48">
        <w:t> </w:t>
      </w:r>
      <w:r w:rsidRPr="00205F48">
        <w:t>69(2) applies) from the Torres Strait Special Quarantine Zone to a part of Australia south of the parallel 10° 28´ south latitude is prohibited unless a Director of Quarantine has granted a permit for the removal.</w:t>
      </w:r>
    </w:p>
    <w:p w:rsidR="00A456ED" w:rsidRPr="00205F48" w:rsidRDefault="002737FF" w:rsidP="002737FF">
      <w:pPr>
        <w:pStyle w:val="notetext"/>
      </w:pPr>
      <w:r w:rsidRPr="00205F48">
        <w:t>Note 1:</w:t>
      </w:r>
      <w:r w:rsidRPr="00205F48">
        <w:tab/>
      </w:r>
      <w:r w:rsidR="00A456ED" w:rsidRPr="00205F48">
        <w:t xml:space="preserve">For the definition of </w:t>
      </w:r>
      <w:r w:rsidR="00A456ED" w:rsidRPr="00205F48">
        <w:rPr>
          <w:b/>
          <w:i/>
        </w:rPr>
        <w:t>Torres Strait Special Quarantine Zone</w:t>
      </w:r>
      <w:r w:rsidR="00A456ED" w:rsidRPr="00205F48">
        <w:t>, see section</w:t>
      </w:r>
      <w:r w:rsidR="00205F48">
        <w:t> </w:t>
      </w:r>
      <w:r w:rsidR="00A456ED" w:rsidRPr="00205F48">
        <w:t>3.</w:t>
      </w:r>
    </w:p>
    <w:p w:rsidR="00A456ED" w:rsidRPr="00205F48" w:rsidRDefault="002737FF" w:rsidP="002737FF">
      <w:pPr>
        <w:pStyle w:val="notetext"/>
      </w:pPr>
      <w:r w:rsidRPr="00205F48">
        <w:t>Note 2:</w:t>
      </w:r>
      <w:r w:rsidRPr="00205F48">
        <w:tab/>
      </w:r>
      <w:r w:rsidR="00A456ED" w:rsidRPr="00205F48">
        <w:t xml:space="preserve">For what a Director of Quarantine must consider when deciding whether to grant such a permit, see </w:t>
      </w:r>
      <w:r w:rsidRPr="00205F48">
        <w:t>Part</w:t>
      </w:r>
      <w:r w:rsidR="00205F48">
        <w:t> </w:t>
      </w:r>
      <w:r w:rsidR="00A456ED" w:rsidRPr="00205F48">
        <w:t>8.</w:t>
      </w:r>
    </w:p>
    <w:p w:rsidR="00A456ED" w:rsidRPr="00205F48" w:rsidRDefault="002737FF" w:rsidP="00344969">
      <w:pPr>
        <w:pStyle w:val="ActHead2"/>
        <w:pageBreakBefore/>
      </w:pPr>
      <w:bookmarkStart w:id="82" w:name="_Toc431908308"/>
      <w:r w:rsidRPr="00205F48">
        <w:rPr>
          <w:rStyle w:val="CharPartNo"/>
        </w:rPr>
        <w:lastRenderedPageBreak/>
        <w:t>Part</w:t>
      </w:r>
      <w:r w:rsidR="00205F48">
        <w:rPr>
          <w:rStyle w:val="CharPartNo"/>
        </w:rPr>
        <w:t> </w:t>
      </w:r>
      <w:r w:rsidR="00A456ED" w:rsidRPr="00205F48">
        <w:rPr>
          <w:rStyle w:val="CharPartNo"/>
        </w:rPr>
        <w:t>8</w:t>
      </w:r>
      <w:r w:rsidRPr="00205F48">
        <w:t>—</w:t>
      </w:r>
      <w:r w:rsidR="00A456ED" w:rsidRPr="00205F48">
        <w:rPr>
          <w:rStyle w:val="CharPartText"/>
        </w:rPr>
        <w:t>Administration</w:t>
      </w:r>
      <w:bookmarkEnd w:id="82"/>
    </w:p>
    <w:p w:rsidR="00A456ED" w:rsidRPr="00205F48" w:rsidRDefault="002737FF" w:rsidP="00A456ED">
      <w:pPr>
        <w:pStyle w:val="Header"/>
      </w:pPr>
      <w:r w:rsidRPr="00205F48">
        <w:rPr>
          <w:rStyle w:val="CharDivNo"/>
        </w:rPr>
        <w:t xml:space="preserve"> </w:t>
      </w:r>
      <w:r w:rsidRPr="00205F48">
        <w:rPr>
          <w:rStyle w:val="CharDivText"/>
        </w:rPr>
        <w:t xml:space="preserve"> </w:t>
      </w:r>
    </w:p>
    <w:p w:rsidR="00A456ED" w:rsidRPr="00205F48" w:rsidRDefault="002737FF" w:rsidP="00BC0F0C">
      <w:pPr>
        <w:ind w:left="2127" w:hanging="993"/>
      </w:pPr>
      <w:r w:rsidRPr="00205F48">
        <w:rPr>
          <w:rFonts w:cs="Times New Roman"/>
        </w:rPr>
        <w:t>Note:</w:t>
      </w:r>
      <w:r w:rsidRPr="00205F48">
        <w:rPr>
          <w:rFonts w:cs="Times New Roman"/>
        </w:rPr>
        <w:tab/>
      </w:r>
      <w:r w:rsidR="00A456ED" w:rsidRPr="00205F48">
        <w:rPr>
          <w:rFonts w:cs="Times New Roman"/>
        </w:rPr>
        <w:t>A reference to a Director of Quarantine includes a delegate</w:t>
      </w:r>
      <w:r w:rsidRPr="00205F48">
        <w:rPr>
          <w:rFonts w:cs="Times New Roman"/>
        </w:rPr>
        <w:t>—</w:t>
      </w:r>
      <w:r w:rsidR="00A456ED" w:rsidRPr="00205F48">
        <w:rPr>
          <w:rFonts w:cs="Times New Roman"/>
        </w:rPr>
        <w:t>see the Quarantine Act, s 10B.</w:t>
      </w:r>
    </w:p>
    <w:p w:rsidR="00A456ED" w:rsidRPr="00205F48" w:rsidRDefault="00A456ED" w:rsidP="002737FF">
      <w:pPr>
        <w:pStyle w:val="ActHead5"/>
      </w:pPr>
      <w:bookmarkStart w:id="83" w:name="_Toc431908309"/>
      <w:r w:rsidRPr="00205F48">
        <w:rPr>
          <w:rStyle w:val="CharSectno"/>
        </w:rPr>
        <w:t>70</w:t>
      </w:r>
      <w:r w:rsidR="002737FF" w:rsidRPr="00205F48">
        <w:t xml:space="preserve">  </w:t>
      </w:r>
      <w:r w:rsidRPr="00205F48">
        <w:t>Things a Director of Quarantine must take into account when deciding whether to grant a permit for importation into Australia</w:t>
      </w:r>
      <w:bookmarkEnd w:id="83"/>
    </w:p>
    <w:p w:rsidR="00A456ED" w:rsidRPr="00205F48" w:rsidRDefault="00A456ED" w:rsidP="002737FF">
      <w:pPr>
        <w:pStyle w:val="subsection"/>
      </w:pPr>
      <w:r w:rsidRPr="00205F48">
        <w:tab/>
      </w:r>
      <w:r w:rsidRPr="00205F48">
        <w:tab/>
        <w:t>In deciding whether to grant a permit to import a thing into Australia or for the removal of a thing from the Protected Zone or the Torres Strait Special Quarantine Zone to the rest of Australia, a Director of Quarantine:</w:t>
      </w:r>
    </w:p>
    <w:p w:rsidR="00A456ED" w:rsidRPr="00205F48" w:rsidRDefault="00A456ED" w:rsidP="002737FF">
      <w:pPr>
        <w:pStyle w:val="paragraph"/>
      </w:pPr>
      <w:r w:rsidRPr="00205F48">
        <w:tab/>
        <w:t>(a)</w:t>
      </w:r>
      <w:r w:rsidRPr="00205F48">
        <w:tab/>
        <w:t>must consider the level of quarantine risk if the permit were granted; and</w:t>
      </w:r>
    </w:p>
    <w:p w:rsidR="00A456ED" w:rsidRPr="00205F48" w:rsidRDefault="00A456ED" w:rsidP="002737FF">
      <w:pPr>
        <w:pStyle w:val="paragraph"/>
      </w:pPr>
      <w:r w:rsidRPr="00205F48">
        <w:tab/>
        <w:t>(b)</w:t>
      </w:r>
      <w:r w:rsidRPr="00205F48">
        <w:tab/>
        <w:t>must consider whether, if the permit were granted, the imposition of conditions on it would be necessary to limit the level of quarantine risk to one that is acceptably low; and</w:t>
      </w:r>
    </w:p>
    <w:p w:rsidR="00A456ED" w:rsidRPr="00205F48" w:rsidRDefault="00A456ED" w:rsidP="002737FF">
      <w:pPr>
        <w:pStyle w:val="paragraph"/>
      </w:pPr>
      <w:r w:rsidRPr="00205F48">
        <w:tab/>
        <w:t>(ba)</w:t>
      </w:r>
      <w:r w:rsidRPr="00205F48">
        <w:tab/>
        <w:t>for a permit to import a seed of a kind of plant that was produced by genetic manipulation</w:t>
      </w:r>
      <w:r w:rsidR="002737FF" w:rsidRPr="00205F48">
        <w:t>—</w:t>
      </w:r>
      <w:r w:rsidRPr="00205F48">
        <w:t xml:space="preserve">must take into account any risk assessment prepared, and any decision made, in relation to the seed under the Gene Technology Act; and </w:t>
      </w:r>
    </w:p>
    <w:p w:rsidR="00A456ED" w:rsidRPr="00205F48" w:rsidRDefault="00A456ED" w:rsidP="002737FF">
      <w:pPr>
        <w:pStyle w:val="paragraph"/>
      </w:pPr>
      <w:r w:rsidRPr="00205F48">
        <w:tab/>
        <w:t>(c)</w:t>
      </w:r>
      <w:r w:rsidRPr="00205F48">
        <w:tab/>
        <w:t>may take into account anything else that he or she knows that is relevant.</w:t>
      </w:r>
    </w:p>
    <w:p w:rsidR="00A456ED" w:rsidRPr="00205F48" w:rsidRDefault="002737FF" w:rsidP="002737FF">
      <w:pPr>
        <w:pStyle w:val="notetext"/>
      </w:pPr>
      <w:r w:rsidRPr="00205F48">
        <w:rPr>
          <w:iCs/>
        </w:rPr>
        <w:t>Note:</w:t>
      </w:r>
      <w:r w:rsidRPr="00205F48">
        <w:rPr>
          <w:iCs/>
        </w:rPr>
        <w:tab/>
      </w:r>
      <w:r w:rsidR="00A456ED" w:rsidRPr="00205F48">
        <w:rPr>
          <w:b/>
          <w:i/>
        </w:rPr>
        <w:t>Level</w:t>
      </w:r>
      <w:r w:rsidR="00A456ED" w:rsidRPr="00205F48">
        <w:rPr>
          <w:b/>
          <w:bCs/>
          <w:i/>
          <w:iCs/>
        </w:rPr>
        <w:t xml:space="preserve"> of quarantine risk</w:t>
      </w:r>
      <w:r w:rsidR="00A456ED" w:rsidRPr="00205F48">
        <w:rPr>
          <w:b/>
          <w:bCs/>
        </w:rPr>
        <w:t xml:space="preserve"> </w:t>
      </w:r>
      <w:r w:rsidR="00A456ED" w:rsidRPr="00205F48">
        <w:t>is defined in section</w:t>
      </w:r>
      <w:r w:rsidR="00205F48">
        <w:t> </w:t>
      </w:r>
      <w:r w:rsidR="00A456ED" w:rsidRPr="00205F48">
        <w:t>5D of the Quarantine Act. The definition is as follows:</w:t>
      </w:r>
    </w:p>
    <w:p w:rsidR="002737FF" w:rsidRPr="00205F48" w:rsidRDefault="002737FF" w:rsidP="002737FF">
      <w:pPr>
        <w:pStyle w:val="Tabletext"/>
      </w:pPr>
    </w:p>
    <w:tbl>
      <w:tblPr>
        <w:tblW w:w="0" w:type="auto"/>
        <w:tblInd w:w="1068" w:type="dxa"/>
        <w:tblLayout w:type="fixed"/>
        <w:tblLook w:val="0000" w:firstRow="0" w:lastRow="0" w:firstColumn="0" w:lastColumn="0" w:noHBand="0" w:noVBand="0"/>
      </w:tblPr>
      <w:tblGrid>
        <w:gridCol w:w="7440"/>
      </w:tblGrid>
      <w:tr w:rsidR="00A456ED" w:rsidRPr="00205F48" w:rsidTr="001B4388">
        <w:tc>
          <w:tcPr>
            <w:tcW w:w="7440" w:type="dxa"/>
            <w:shd w:val="clear" w:color="auto" w:fill="auto"/>
          </w:tcPr>
          <w:p w:rsidR="00A456ED" w:rsidRPr="00205F48" w:rsidRDefault="00A456ED" w:rsidP="00D8565E">
            <w:pPr>
              <w:pStyle w:val="Tabletext"/>
              <w:rPr>
                <w:b/>
              </w:rPr>
            </w:pPr>
            <w:r w:rsidRPr="00205F48">
              <w:rPr>
                <w:b/>
              </w:rPr>
              <w:t>5D  Level of quarantine risk</w:t>
            </w:r>
          </w:p>
          <w:p w:rsidR="00A456ED" w:rsidRPr="00205F48" w:rsidRDefault="00D8565E" w:rsidP="00D8565E">
            <w:pPr>
              <w:pStyle w:val="Tabletext"/>
            </w:pPr>
            <w:r w:rsidRPr="00205F48">
              <w:tab/>
            </w:r>
            <w:r w:rsidR="00A456ED" w:rsidRPr="00205F48">
              <w:t>A reference in this Act to a level of quarantine risk is a reference to:</w:t>
            </w:r>
          </w:p>
          <w:p w:rsidR="00A456ED" w:rsidRPr="00205F48" w:rsidRDefault="002737FF" w:rsidP="00D8565E">
            <w:pPr>
              <w:pStyle w:val="Tablea"/>
              <w:ind w:firstLine="633"/>
            </w:pPr>
            <w:r w:rsidRPr="00205F48">
              <w:t>(</w:t>
            </w:r>
            <w:r w:rsidR="00A456ED" w:rsidRPr="00205F48">
              <w:t>a</w:t>
            </w:r>
            <w:r w:rsidRPr="00205F48">
              <w:t xml:space="preserve">) </w:t>
            </w:r>
            <w:r w:rsidR="00A456ED" w:rsidRPr="00205F48">
              <w:t>the probability of:</w:t>
            </w:r>
          </w:p>
          <w:p w:rsidR="00A456ED" w:rsidRPr="00205F48" w:rsidRDefault="002737FF" w:rsidP="00D8565E">
            <w:pPr>
              <w:pStyle w:val="Tablea"/>
              <w:ind w:left="1484"/>
            </w:pPr>
            <w:r w:rsidRPr="00205F48">
              <w:t>(</w:t>
            </w:r>
            <w:r w:rsidR="00A456ED" w:rsidRPr="00205F48">
              <w:t>i</w:t>
            </w:r>
            <w:r w:rsidRPr="00205F48">
              <w:t xml:space="preserve">) </w:t>
            </w:r>
            <w:r w:rsidR="00A456ED" w:rsidRPr="00205F48">
              <w:t>a disease or pest being introduced, established or spread in Australia, the Cocos Islands or Christmas Island; and</w:t>
            </w:r>
          </w:p>
          <w:p w:rsidR="00A456ED" w:rsidRPr="00205F48" w:rsidRDefault="002737FF" w:rsidP="00D8565E">
            <w:pPr>
              <w:pStyle w:val="Tablea"/>
              <w:ind w:left="1484"/>
            </w:pPr>
            <w:r w:rsidRPr="00205F48">
              <w:t>(</w:t>
            </w:r>
            <w:r w:rsidR="00A456ED" w:rsidRPr="00205F48">
              <w:t>ii</w:t>
            </w:r>
            <w:r w:rsidRPr="00205F48">
              <w:t xml:space="preserve">) </w:t>
            </w:r>
            <w:r w:rsidR="00A456ED" w:rsidRPr="00205F48">
              <w:t>the disease or pest causing harm to human beings, animals, plants, other aspects of the environment, or economic activities; and</w:t>
            </w:r>
          </w:p>
          <w:p w:rsidR="00A456ED" w:rsidRPr="00205F48" w:rsidRDefault="002737FF" w:rsidP="00D8565E">
            <w:pPr>
              <w:pStyle w:val="Tablea"/>
              <w:ind w:firstLine="633"/>
            </w:pPr>
            <w:r w:rsidRPr="00205F48">
              <w:t>(</w:t>
            </w:r>
            <w:r w:rsidR="00A456ED" w:rsidRPr="00205F48">
              <w:t>b</w:t>
            </w:r>
            <w:r w:rsidRPr="00205F48">
              <w:t xml:space="preserve">) </w:t>
            </w:r>
            <w:r w:rsidR="00A456ED" w:rsidRPr="00205F48">
              <w:t>the probable extent of the harm.</w:t>
            </w:r>
          </w:p>
        </w:tc>
      </w:tr>
    </w:tbl>
    <w:p w:rsidR="00A456ED" w:rsidRPr="00205F48" w:rsidRDefault="002737FF" w:rsidP="00344969">
      <w:pPr>
        <w:pStyle w:val="ActHead2"/>
        <w:pageBreakBefore/>
      </w:pPr>
      <w:bookmarkStart w:id="84" w:name="_Toc431908310"/>
      <w:r w:rsidRPr="00205F48">
        <w:rPr>
          <w:rStyle w:val="CharPartNo"/>
        </w:rPr>
        <w:lastRenderedPageBreak/>
        <w:t>Part</w:t>
      </w:r>
      <w:r w:rsidR="00205F48">
        <w:rPr>
          <w:rStyle w:val="CharPartNo"/>
        </w:rPr>
        <w:t> </w:t>
      </w:r>
      <w:r w:rsidR="00A456ED" w:rsidRPr="00205F48">
        <w:rPr>
          <w:rStyle w:val="CharPartNo"/>
        </w:rPr>
        <w:t>10</w:t>
      </w:r>
      <w:r w:rsidRPr="00205F48">
        <w:t>—</w:t>
      </w:r>
      <w:r w:rsidR="00A456ED" w:rsidRPr="00205F48">
        <w:rPr>
          <w:rStyle w:val="CharPartText"/>
        </w:rPr>
        <w:t>Revocation and savings</w:t>
      </w:r>
      <w:bookmarkEnd w:id="84"/>
    </w:p>
    <w:p w:rsidR="00A456ED" w:rsidRPr="00205F48" w:rsidRDefault="002737FF" w:rsidP="00A456ED">
      <w:pPr>
        <w:pStyle w:val="Header"/>
      </w:pPr>
      <w:r w:rsidRPr="00205F48">
        <w:rPr>
          <w:rStyle w:val="CharDivNo"/>
        </w:rPr>
        <w:t xml:space="preserve"> </w:t>
      </w:r>
      <w:r w:rsidRPr="00205F48">
        <w:rPr>
          <w:rStyle w:val="CharDivText"/>
        </w:rPr>
        <w:t xml:space="preserve"> </w:t>
      </w:r>
    </w:p>
    <w:p w:rsidR="00A456ED" w:rsidRPr="00205F48" w:rsidRDefault="00A456ED" w:rsidP="002737FF">
      <w:pPr>
        <w:pStyle w:val="ActHead5"/>
      </w:pPr>
      <w:bookmarkStart w:id="85" w:name="_Toc431908311"/>
      <w:r w:rsidRPr="00205F48">
        <w:rPr>
          <w:rStyle w:val="CharSectno"/>
        </w:rPr>
        <w:t>75</w:t>
      </w:r>
      <w:r w:rsidR="002737FF" w:rsidRPr="00205F48">
        <w:t xml:space="preserve">  </w:t>
      </w:r>
      <w:r w:rsidRPr="00205F48">
        <w:t>Saving of permits already granted</w:t>
      </w:r>
      <w:bookmarkEnd w:id="85"/>
    </w:p>
    <w:p w:rsidR="00A456ED" w:rsidRPr="00205F48" w:rsidRDefault="00A456ED" w:rsidP="002737FF">
      <w:pPr>
        <w:pStyle w:val="subsection"/>
      </w:pPr>
      <w:r w:rsidRPr="00205F48">
        <w:tab/>
      </w:r>
      <w:r w:rsidRPr="00205F48">
        <w:tab/>
        <w:t>A permit to import a thing continues to have effect according to its terms if the permit:</w:t>
      </w:r>
    </w:p>
    <w:p w:rsidR="00A456ED" w:rsidRPr="00205F48" w:rsidRDefault="00A456ED" w:rsidP="002737FF">
      <w:pPr>
        <w:pStyle w:val="paragraph"/>
      </w:pPr>
      <w:r w:rsidRPr="00205F48">
        <w:tab/>
        <w:t>(a)</w:t>
      </w:r>
      <w:r w:rsidRPr="00205F48">
        <w:tab/>
        <w:t>was granted in accordance with subsection</w:t>
      </w:r>
      <w:r w:rsidR="00205F48">
        <w:t> </w:t>
      </w:r>
      <w:r w:rsidRPr="00205F48">
        <w:t>13(2A) of the Quarantine Act on or after 7</w:t>
      </w:r>
      <w:r w:rsidR="00205F48">
        <w:t> </w:t>
      </w:r>
      <w:r w:rsidRPr="00205F48">
        <w:t xml:space="preserve">July 1998; and </w:t>
      </w:r>
    </w:p>
    <w:p w:rsidR="00A456ED" w:rsidRPr="00205F48" w:rsidRDefault="00A456ED" w:rsidP="002737FF">
      <w:pPr>
        <w:pStyle w:val="paragraph"/>
      </w:pPr>
      <w:r w:rsidRPr="00205F48">
        <w:tab/>
        <w:t>(b)</w:t>
      </w:r>
      <w:r w:rsidRPr="00205F48">
        <w:tab/>
        <w:t>was in force immediately before 1 January 2005.</w:t>
      </w:r>
    </w:p>
    <w:p w:rsidR="00B648CB" w:rsidRPr="00205F48" w:rsidRDefault="00B648CB" w:rsidP="00466FE5">
      <w:pPr>
        <w:sectPr w:rsidR="00B648CB" w:rsidRPr="00205F48" w:rsidSect="00212F3A">
          <w:headerReference w:type="even" r:id="rId24"/>
          <w:headerReference w:type="default" r:id="rId25"/>
          <w:footerReference w:type="even" r:id="rId26"/>
          <w:footerReference w:type="default" r:id="rId27"/>
          <w:headerReference w:type="first" r:id="rId28"/>
          <w:footerReference w:type="first" r:id="rId29"/>
          <w:pgSz w:w="11907" w:h="16839" w:code="9"/>
          <w:pgMar w:top="1843" w:right="1797" w:bottom="1440" w:left="1797" w:header="720" w:footer="709" w:gutter="0"/>
          <w:cols w:space="708"/>
          <w:docGrid w:linePitch="360"/>
        </w:sectPr>
      </w:pPr>
      <w:bookmarkStart w:id="86" w:name="OPCSB_BodyPrincipleA4"/>
    </w:p>
    <w:p w:rsidR="00A456ED" w:rsidRPr="00205F48" w:rsidRDefault="002737FF" w:rsidP="003800F8">
      <w:pPr>
        <w:pStyle w:val="ActHead1"/>
        <w:pageBreakBefore/>
        <w:spacing w:before="120"/>
      </w:pPr>
      <w:bookmarkStart w:id="87" w:name="_Toc431908312"/>
      <w:bookmarkEnd w:id="86"/>
      <w:r w:rsidRPr="00205F48">
        <w:rPr>
          <w:rStyle w:val="CharChapNo"/>
        </w:rPr>
        <w:lastRenderedPageBreak/>
        <w:t>Schedule</w:t>
      </w:r>
      <w:r w:rsidR="00205F48">
        <w:rPr>
          <w:rStyle w:val="CharChapNo"/>
        </w:rPr>
        <w:t> </w:t>
      </w:r>
      <w:r w:rsidR="00A456ED" w:rsidRPr="00205F48">
        <w:rPr>
          <w:rStyle w:val="CharChapNo"/>
        </w:rPr>
        <w:t>1</w:t>
      </w:r>
      <w:r w:rsidRPr="00205F48">
        <w:t>—</w:t>
      </w:r>
      <w:r w:rsidR="00A456ED" w:rsidRPr="00205F48">
        <w:rPr>
          <w:rStyle w:val="CharChapText"/>
        </w:rPr>
        <w:t>Quarantine stations</w:t>
      </w:r>
      <w:bookmarkEnd w:id="87"/>
    </w:p>
    <w:p w:rsidR="00A456ED" w:rsidRPr="00205F48" w:rsidRDefault="002737FF" w:rsidP="002737FF">
      <w:pPr>
        <w:pStyle w:val="ActHead2"/>
      </w:pPr>
      <w:bookmarkStart w:id="88" w:name="_Toc431908313"/>
      <w:r w:rsidRPr="00205F48">
        <w:rPr>
          <w:rStyle w:val="CharPartNo"/>
        </w:rPr>
        <w:t>Part</w:t>
      </w:r>
      <w:r w:rsidR="00205F48">
        <w:rPr>
          <w:rStyle w:val="CharPartNo"/>
        </w:rPr>
        <w:t> </w:t>
      </w:r>
      <w:r w:rsidR="00A456ED" w:rsidRPr="00205F48">
        <w:rPr>
          <w:rStyle w:val="CharPartNo"/>
        </w:rPr>
        <w:t>1</w:t>
      </w:r>
      <w:r w:rsidRPr="00205F48">
        <w:t>—</w:t>
      </w:r>
      <w:r w:rsidR="00A456ED" w:rsidRPr="00205F48">
        <w:rPr>
          <w:rStyle w:val="CharPartText"/>
        </w:rPr>
        <w:t>Quarantine stations for animals or goods in Australia</w:t>
      </w:r>
      <w:bookmarkEnd w:id="88"/>
    </w:p>
    <w:p w:rsidR="00A456ED" w:rsidRPr="00205F48" w:rsidRDefault="00A456ED" w:rsidP="002737FF">
      <w:pPr>
        <w:pStyle w:val="notemargin"/>
      </w:pPr>
      <w:r w:rsidRPr="00205F48">
        <w:t>(section</w:t>
      </w:r>
      <w:r w:rsidR="00205F48">
        <w:t> </w:t>
      </w:r>
      <w:r w:rsidRPr="00205F48">
        <w:t>14)</w:t>
      </w:r>
    </w:p>
    <w:p w:rsidR="00A456ED" w:rsidRPr="00205F48" w:rsidRDefault="00A456ED" w:rsidP="00A456ED">
      <w:pPr>
        <w:spacing w:before="360"/>
        <w:ind w:left="992" w:hanging="992"/>
        <w:rPr>
          <w:rFonts w:ascii="Arial" w:hAnsi="Arial"/>
          <w:b/>
        </w:rPr>
      </w:pPr>
      <w:r w:rsidRPr="00205F48">
        <w:rPr>
          <w:rFonts w:ascii="Arial" w:hAnsi="Arial"/>
          <w:b/>
        </w:rPr>
        <w:t>1</w:t>
      </w:r>
      <w:r w:rsidRPr="00205F48">
        <w:rPr>
          <w:rFonts w:ascii="Arial" w:hAnsi="Arial"/>
          <w:b/>
        </w:rPr>
        <w:tab/>
        <w:t>Billabong, Marulan (New South Wales)</w:t>
      </w:r>
    </w:p>
    <w:p w:rsidR="00A456ED" w:rsidRPr="00205F48" w:rsidRDefault="00A456ED" w:rsidP="002737FF">
      <w:pPr>
        <w:pStyle w:val="subsection"/>
      </w:pPr>
      <w:r w:rsidRPr="00205F48">
        <w:tab/>
      </w:r>
      <w:r w:rsidRPr="00205F48">
        <w:tab/>
        <w:t>The land in New South Wales in the local government area of Mulwaree, Parish of Jerrara, County of Argyle that is Lot 59 in deposited plan 750022</w:t>
      </w:r>
    </w:p>
    <w:p w:rsidR="00A456ED" w:rsidRPr="00205F48" w:rsidRDefault="00A456ED" w:rsidP="00A456ED">
      <w:pPr>
        <w:spacing w:before="360"/>
        <w:ind w:left="992" w:hanging="992"/>
        <w:rPr>
          <w:rFonts w:ascii="Arial" w:hAnsi="Arial"/>
          <w:b/>
        </w:rPr>
      </w:pPr>
      <w:r w:rsidRPr="00205F48">
        <w:rPr>
          <w:rFonts w:ascii="Arial" w:hAnsi="Arial"/>
          <w:b/>
        </w:rPr>
        <w:t>2</w:t>
      </w:r>
      <w:r w:rsidRPr="00205F48">
        <w:rPr>
          <w:rFonts w:ascii="Arial" w:hAnsi="Arial"/>
          <w:b/>
        </w:rPr>
        <w:tab/>
        <w:t>Eastern Creek (New South Wales)</w:t>
      </w:r>
    </w:p>
    <w:p w:rsidR="00A456ED" w:rsidRPr="00205F48" w:rsidRDefault="00A456ED" w:rsidP="002737FF">
      <w:pPr>
        <w:pStyle w:val="subsection"/>
      </w:pPr>
      <w:r w:rsidRPr="00205F48">
        <w:tab/>
      </w:r>
      <w:r w:rsidRPr="00205F48">
        <w:tab/>
        <w:t>The land in New South Wales in folio identifier 3/262259 at Wallgrove, City of Blacktown, Parish of Melville, County of Cumberland that is Lot 3 in deposited plan 262259</w:t>
      </w:r>
    </w:p>
    <w:p w:rsidR="00E724E6" w:rsidRPr="00207941" w:rsidRDefault="00E724E6" w:rsidP="00E724E6">
      <w:pPr>
        <w:spacing w:before="360"/>
        <w:ind w:left="992" w:hanging="992"/>
        <w:rPr>
          <w:rFonts w:ascii="Arial" w:hAnsi="Arial"/>
          <w:b/>
        </w:rPr>
      </w:pPr>
      <w:r w:rsidRPr="00207941">
        <w:rPr>
          <w:rFonts w:ascii="Arial" w:hAnsi="Arial"/>
          <w:b/>
        </w:rPr>
        <w:t>3</w:t>
      </w:r>
      <w:r w:rsidRPr="00207941">
        <w:rPr>
          <w:rFonts w:ascii="Arial" w:hAnsi="Arial"/>
          <w:b/>
        </w:rPr>
        <w:tab/>
        <w:t>Mickleham (Victoria)</w:t>
      </w:r>
    </w:p>
    <w:p w:rsidR="00E724E6" w:rsidRPr="00207941" w:rsidRDefault="00E724E6" w:rsidP="00E724E6">
      <w:pPr>
        <w:pStyle w:val="subsection"/>
      </w:pPr>
      <w:r w:rsidRPr="00207941">
        <w:tab/>
      </w:r>
      <w:r w:rsidRPr="00207941">
        <w:tab/>
        <w:t>The land in Victoria in folio identifier 2/LP202576 at Mickleham, City of Hume, County of Bourke that is Lot 2 in deposited plan LP202576 (known as 135 Donnybrook Road, Mickleham)</w:t>
      </w:r>
    </w:p>
    <w:p w:rsidR="00A456ED" w:rsidRPr="00205F48" w:rsidRDefault="00A456ED" w:rsidP="00A456ED">
      <w:pPr>
        <w:keepNext/>
        <w:spacing w:before="360"/>
        <w:ind w:left="992" w:hanging="992"/>
        <w:rPr>
          <w:rFonts w:ascii="Arial" w:hAnsi="Arial"/>
          <w:b/>
        </w:rPr>
      </w:pPr>
      <w:r w:rsidRPr="00205F48">
        <w:rPr>
          <w:rFonts w:ascii="Arial" w:hAnsi="Arial"/>
          <w:b/>
        </w:rPr>
        <w:t>5</w:t>
      </w:r>
      <w:r w:rsidRPr="00205F48">
        <w:rPr>
          <w:rFonts w:ascii="Arial" w:hAnsi="Arial"/>
          <w:b/>
        </w:rPr>
        <w:tab/>
        <w:t>Sandown Racecourse, Dandenong (Victoria)</w:t>
      </w:r>
    </w:p>
    <w:p w:rsidR="00A456ED" w:rsidRPr="00205F48" w:rsidRDefault="00A456ED" w:rsidP="002737FF">
      <w:pPr>
        <w:pStyle w:val="subsection"/>
      </w:pPr>
      <w:r w:rsidRPr="00205F48">
        <w:tab/>
      </w:r>
      <w:r w:rsidRPr="00205F48">
        <w:tab/>
        <w:t>All those pieces of land in Victoria described in the Register Book as Volume 8258, Folio 963</w:t>
      </w:r>
      <w:r w:rsidR="002737FF" w:rsidRPr="00205F48">
        <w:t>—</w:t>
      </w:r>
      <w:r w:rsidRPr="00205F48">
        <w:t>part of Crown Allotment B Section</w:t>
      </w:r>
      <w:r w:rsidR="00205F48">
        <w:t> </w:t>
      </w:r>
      <w:r w:rsidRPr="00205F48">
        <w:t>12 and the whole of Crown Allotment 11 in the Parish of Dandenong, known as Sandown Racecourse</w:t>
      </w:r>
    </w:p>
    <w:p w:rsidR="00A456ED" w:rsidRPr="00205F48" w:rsidRDefault="00A456ED" w:rsidP="00A456ED">
      <w:pPr>
        <w:spacing w:before="360"/>
        <w:ind w:left="992" w:hanging="992"/>
        <w:rPr>
          <w:rFonts w:ascii="Arial" w:hAnsi="Arial"/>
          <w:b/>
        </w:rPr>
      </w:pPr>
      <w:r w:rsidRPr="00205F48">
        <w:rPr>
          <w:rFonts w:ascii="Arial" w:hAnsi="Arial"/>
          <w:b/>
        </w:rPr>
        <w:t>6</w:t>
      </w:r>
      <w:r w:rsidRPr="00205F48">
        <w:rPr>
          <w:rFonts w:ascii="Arial" w:hAnsi="Arial"/>
          <w:b/>
        </w:rPr>
        <w:tab/>
        <w:t>Spotswood (Victoria)</w:t>
      </w:r>
    </w:p>
    <w:p w:rsidR="00A456ED" w:rsidRPr="00205F48" w:rsidRDefault="00A456ED" w:rsidP="002737FF">
      <w:pPr>
        <w:pStyle w:val="subsection"/>
      </w:pPr>
      <w:r w:rsidRPr="00205F48">
        <w:tab/>
      </w:r>
      <w:r w:rsidRPr="00205F48">
        <w:tab/>
        <w:t>The land in Victoria in allotments 64 and 66 of Section</w:t>
      </w:r>
      <w:r w:rsidR="00205F48">
        <w:t> </w:t>
      </w:r>
      <w:r w:rsidRPr="00205F48">
        <w:t>7 in the Parish of Cut</w:t>
      </w:r>
      <w:r w:rsidR="00205F48">
        <w:noBreakHyphen/>
      </w:r>
      <w:r w:rsidRPr="00205F48">
        <w:t>Paw</w:t>
      </w:r>
      <w:r w:rsidR="00205F48">
        <w:noBreakHyphen/>
      </w:r>
      <w:r w:rsidRPr="00205F48">
        <w:t>Paw and County of Bourke, described in Register Book Volume 7720, Folio 033 and Volume 9971, Folio 289</w:t>
      </w:r>
    </w:p>
    <w:p w:rsidR="00A456ED" w:rsidRPr="00205F48" w:rsidRDefault="00A456ED" w:rsidP="00A456ED">
      <w:pPr>
        <w:spacing w:before="360"/>
        <w:ind w:left="992" w:hanging="992"/>
        <w:rPr>
          <w:rFonts w:ascii="Arial" w:hAnsi="Arial"/>
          <w:b/>
        </w:rPr>
      </w:pPr>
      <w:r w:rsidRPr="00205F48">
        <w:rPr>
          <w:rFonts w:ascii="Arial" w:hAnsi="Arial"/>
          <w:b/>
        </w:rPr>
        <w:t>7</w:t>
      </w:r>
      <w:r w:rsidRPr="00205F48">
        <w:rPr>
          <w:rFonts w:ascii="Arial" w:hAnsi="Arial"/>
          <w:b/>
        </w:rPr>
        <w:tab/>
        <w:t>Torrens Island (South Australia)</w:t>
      </w:r>
    </w:p>
    <w:p w:rsidR="00A456ED" w:rsidRPr="00205F48" w:rsidRDefault="00A456ED" w:rsidP="002737FF">
      <w:pPr>
        <w:pStyle w:val="subsection"/>
      </w:pPr>
      <w:r w:rsidRPr="00205F48">
        <w:tab/>
      </w:r>
      <w:r w:rsidRPr="00205F48">
        <w:tab/>
        <w:t>The avian quarantine facility in South Australia on sections</w:t>
      </w:r>
      <w:r w:rsidR="00205F48">
        <w:t> </w:t>
      </w:r>
      <w:r w:rsidRPr="00205F48">
        <w:t>1030 and 1031 in the hundred of Port Adelaide, described in Register Book Volume 3327, Folio 182</w:t>
      </w:r>
    </w:p>
    <w:p w:rsidR="00A456ED" w:rsidRPr="00205F48" w:rsidRDefault="002737FF" w:rsidP="002737FF">
      <w:pPr>
        <w:pStyle w:val="ActHead2"/>
        <w:pageBreakBefore/>
      </w:pPr>
      <w:bookmarkStart w:id="89" w:name="_Toc431908314"/>
      <w:r w:rsidRPr="00205F48">
        <w:rPr>
          <w:rStyle w:val="CharPartNo"/>
        </w:rPr>
        <w:lastRenderedPageBreak/>
        <w:t>Part</w:t>
      </w:r>
      <w:r w:rsidR="00205F48">
        <w:rPr>
          <w:rStyle w:val="CharPartNo"/>
        </w:rPr>
        <w:t> </w:t>
      </w:r>
      <w:r w:rsidR="00A456ED" w:rsidRPr="00205F48">
        <w:rPr>
          <w:rStyle w:val="CharPartNo"/>
        </w:rPr>
        <w:t>2</w:t>
      </w:r>
      <w:r w:rsidRPr="00205F48">
        <w:t>—</w:t>
      </w:r>
      <w:r w:rsidR="00A456ED" w:rsidRPr="00205F48">
        <w:rPr>
          <w:rStyle w:val="CharPartText"/>
        </w:rPr>
        <w:t>Quarantine stations for plants or goods in Australia</w:t>
      </w:r>
      <w:bookmarkEnd w:id="89"/>
    </w:p>
    <w:p w:rsidR="00A456ED" w:rsidRPr="00205F48" w:rsidRDefault="00A456ED" w:rsidP="002737FF">
      <w:pPr>
        <w:pStyle w:val="notemargin"/>
      </w:pPr>
      <w:r w:rsidRPr="00205F48">
        <w:t>(section</w:t>
      </w:r>
      <w:r w:rsidR="00205F48">
        <w:t> </w:t>
      </w:r>
      <w:r w:rsidRPr="00205F48">
        <w:t>15)</w:t>
      </w:r>
    </w:p>
    <w:p w:rsidR="00A456ED" w:rsidRPr="00205F48" w:rsidRDefault="00A456ED" w:rsidP="00A456ED">
      <w:pPr>
        <w:spacing w:before="360"/>
        <w:ind w:left="992" w:hanging="992"/>
        <w:rPr>
          <w:rFonts w:ascii="Arial" w:hAnsi="Arial"/>
          <w:b/>
        </w:rPr>
      </w:pPr>
      <w:r w:rsidRPr="00205F48">
        <w:rPr>
          <w:rFonts w:ascii="Arial" w:hAnsi="Arial"/>
          <w:b/>
        </w:rPr>
        <w:t>11</w:t>
      </w:r>
      <w:r w:rsidRPr="00205F48">
        <w:rPr>
          <w:rFonts w:ascii="Arial" w:hAnsi="Arial"/>
          <w:b/>
        </w:rPr>
        <w:tab/>
        <w:t>Eastern Creek (New South Wales)</w:t>
      </w:r>
    </w:p>
    <w:p w:rsidR="00A456ED" w:rsidRPr="00205F48" w:rsidRDefault="00A456ED" w:rsidP="002737FF">
      <w:pPr>
        <w:pStyle w:val="subsection"/>
      </w:pPr>
      <w:r w:rsidRPr="00205F48">
        <w:tab/>
      </w:r>
      <w:r w:rsidRPr="00205F48">
        <w:tab/>
        <w:t>The land in New South Wales in folio identifier 3/262259 at Wallgrove, City of Blacktown, Parish of Melville, County of Cumberland that is Lot 3 in deposited plan 262259</w:t>
      </w:r>
    </w:p>
    <w:p w:rsidR="00A456ED" w:rsidRPr="00205F48" w:rsidRDefault="00A456ED" w:rsidP="00A456ED">
      <w:pPr>
        <w:spacing w:before="360"/>
        <w:ind w:left="992" w:hanging="992"/>
        <w:rPr>
          <w:rFonts w:ascii="Arial" w:hAnsi="Arial"/>
          <w:b/>
        </w:rPr>
      </w:pPr>
      <w:r w:rsidRPr="00205F48">
        <w:rPr>
          <w:rFonts w:ascii="Arial" w:hAnsi="Arial"/>
          <w:b/>
        </w:rPr>
        <w:t>12</w:t>
      </w:r>
      <w:r w:rsidRPr="00205F48">
        <w:rPr>
          <w:rFonts w:ascii="Arial" w:hAnsi="Arial"/>
          <w:b/>
        </w:rPr>
        <w:tab/>
        <w:t>Knoxfield (Victoria)</w:t>
      </w:r>
    </w:p>
    <w:p w:rsidR="00A456ED" w:rsidRDefault="00A456ED" w:rsidP="002737FF">
      <w:pPr>
        <w:pStyle w:val="subsection"/>
      </w:pPr>
      <w:r w:rsidRPr="00205F48">
        <w:tab/>
      </w:r>
      <w:r w:rsidRPr="00205F48">
        <w:tab/>
        <w:t>The land in Victoria on parts of Crown allotments 40 and 41 within the Institute for Horticultural Development within the Victorian Department of Natural Resources and Environment on the northwest corner of Burwood Highway and Scoresby Road, Knoxfield (known as 621 Burwood Highway, Knoxfield)</w:t>
      </w:r>
    </w:p>
    <w:p w:rsidR="00E724E6" w:rsidRPr="00207941" w:rsidRDefault="00E724E6" w:rsidP="00E724E6">
      <w:pPr>
        <w:spacing w:before="360"/>
        <w:ind w:left="992" w:hanging="992"/>
        <w:rPr>
          <w:rFonts w:ascii="Arial" w:hAnsi="Arial"/>
          <w:b/>
        </w:rPr>
      </w:pPr>
      <w:r w:rsidRPr="00207941">
        <w:rPr>
          <w:rFonts w:ascii="Arial" w:hAnsi="Arial"/>
          <w:b/>
        </w:rPr>
        <w:t>13</w:t>
      </w:r>
      <w:r w:rsidRPr="00207941">
        <w:rPr>
          <w:rFonts w:ascii="Arial" w:hAnsi="Arial"/>
          <w:b/>
        </w:rPr>
        <w:tab/>
        <w:t>Mickleham (Victoria)</w:t>
      </w:r>
    </w:p>
    <w:p w:rsidR="00E724E6" w:rsidRPr="00207941" w:rsidRDefault="00E724E6" w:rsidP="00E724E6">
      <w:pPr>
        <w:pStyle w:val="subsection"/>
      </w:pPr>
      <w:r w:rsidRPr="00207941">
        <w:tab/>
      </w:r>
      <w:r w:rsidRPr="00207941">
        <w:tab/>
        <w:t>The land in Victoria in folio identifier 2/LP202576 at Mickleham, City of Hume, County of Bourke that is Lot 2 in deposited plan LP202576 (known as 135 Donnybrook Road, Mickleham)</w:t>
      </w:r>
    </w:p>
    <w:p w:rsidR="00B647B4" w:rsidRPr="00205F48" w:rsidRDefault="00B647B4" w:rsidP="00B647B4">
      <w:pPr>
        <w:sectPr w:rsidR="00B647B4" w:rsidRPr="00205F48" w:rsidSect="00212F3A">
          <w:headerReference w:type="even" r:id="rId30"/>
          <w:headerReference w:type="default" r:id="rId31"/>
          <w:footerReference w:type="even" r:id="rId32"/>
          <w:footerReference w:type="default" r:id="rId33"/>
          <w:headerReference w:type="first" r:id="rId34"/>
          <w:footerReference w:type="first" r:id="rId35"/>
          <w:pgSz w:w="11907" w:h="16839" w:code="9"/>
          <w:pgMar w:top="1985" w:right="1797" w:bottom="1440" w:left="1797" w:header="720" w:footer="709" w:gutter="0"/>
          <w:cols w:space="720"/>
          <w:docGrid w:linePitch="299"/>
        </w:sectPr>
      </w:pPr>
    </w:p>
    <w:p w:rsidR="00A456ED" w:rsidRPr="00205F48" w:rsidRDefault="002737FF" w:rsidP="003800F8">
      <w:pPr>
        <w:pStyle w:val="ActHead1"/>
        <w:pageBreakBefore/>
        <w:spacing w:before="120"/>
      </w:pPr>
      <w:bookmarkStart w:id="90" w:name="_Toc431908315"/>
      <w:r w:rsidRPr="00205F48">
        <w:rPr>
          <w:rStyle w:val="CharChapNo"/>
        </w:rPr>
        <w:lastRenderedPageBreak/>
        <w:t>Schedule</w:t>
      </w:r>
      <w:r w:rsidR="00205F48">
        <w:rPr>
          <w:rStyle w:val="CharChapNo"/>
        </w:rPr>
        <w:t> </w:t>
      </w:r>
      <w:r w:rsidR="00A456ED" w:rsidRPr="00205F48">
        <w:rPr>
          <w:rStyle w:val="CharChapNo"/>
        </w:rPr>
        <w:t>3</w:t>
      </w:r>
      <w:r w:rsidRPr="00205F48">
        <w:t>—</w:t>
      </w:r>
      <w:r w:rsidR="00A456ED" w:rsidRPr="00205F48">
        <w:rPr>
          <w:rStyle w:val="CharChapText"/>
        </w:rPr>
        <w:t>Quarantinable animal diseases</w:t>
      </w:r>
      <w:bookmarkEnd w:id="90"/>
    </w:p>
    <w:p w:rsidR="00A456ED" w:rsidRPr="00205F48" w:rsidRDefault="00A456ED" w:rsidP="002737FF">
      <w:pPr>
        <w:pStyle w:val="notemargin"/>
      </w:pPr>
      <w:r w:rsidRPr="00205F48">
        <w:t>(section</w:t>
      </w:r>
      <w:r w:rsidR="00205F48">
        <w:t> </w:t>
      </w:r>
      <w:r w:rsidRPr="00205F48">
        <w:t>36)</w:t>
      </w:r>
    </w:p>
    <w:p w:rsidR="00A456ED" w:rsidRPr="00205F48" w:rsidRDefault="002737FF" w:rsidP="00A456ED">
      <w:pPr>
        <w:pStyle w:val="Header"/>
      </w:pPr>
      <w:r w:rsidRPr="00205F48">
        <w:rPr>
          <w:rStyle w:val="CharPartNo"/>
        </w:rPr>
        <w:t xml:space="preserve"> </w:t>
      </w:r>
      <w:r w:rsidRPr="00205F48">
        <w:rPr>
          <w:rStyle w:val="CharPartText"/>
        </w:rPr>
        <w:t xml:space="preserve"> </w:t>
      </w:r>
    </w:p>
    <w:p w:rsidR="00B647B4" w:rsidRPr="00205F48" w:rsidRDefault="00B647B4" w:rsidP="00B647B4">
      <w:pPr>
        <w:ind w:left="284" w:hanging="284"/>
        <w:sectPr w:rsidR="00B647B4" w:rsidRPr="00205F48" w:rsidSect="00212F3A">
          <w:headerReference w:type="even" r:id="rId36"/>
          <w:headerReference w:type="default" r:id="rId37"/>
          <w:footerReference w:type="even" r:id="rId38"/>
          <w:footerReference w:type="default" r:id="rId39"/>
          <w:headerReference w:type="first" r:id="rId40"/>
          <w:footerReference w:type="first" r:id="rId41"/>
          <w:pgSz w:w="11907" w:h="16839" w:code="9"/>
          <w:pgMar w:top="2101" w:right="1797" w:bottom="1440" w:left="1797" w:header="720" w:footer="709" w:gutter="0"/>
          <w:cols w:space="720"/>
          <w:docGrid w:linePitch="299"/>
        </w:sectPr>
      </w:pPr>
    </w:p>
    <w:p w:rsidR="00A456ED" w:rsidRPr="00205F48" w:rsidRDefault="00A456ED" w:rsidP="00A456ED">
      <w:pPr>
        <w:ind w:left="284" w:hanging="284"/>
      </w:pPr>
      <w:r w:rsidRPr="00205F48">
        <w:lastRenderedPageBreak/>
        <w:t>Absidia infection</w:t>
      </w:r>
    </w:p>
    <w:p w:rsidR="00A456ED" w:rsidRPr="00205F48" w:rsidRDefault="00A456ED" w:rsidP="00A456ED">
      <w:pPr>
        <w:ind w:left="284" w:hanging="284"/>
      </w:pPr>
      <w:r w:rsidRPr="00205F48">
        <w:t>acariasis of bees</w:t>
      </w:r>
    </w:p>
    <w:p w:rsidR="00A456ED" w:rsidRPr="00205F48" w:rsidRDefault="00A456ED" w:rsidP="00A456ED">
      <w:pPr>
        <w:ind w:left="284" w:hanging="284"/>
      </w:pPr>
      <w:r w:rsidRPr="00205F48">
        <w:t>actinobacillosis</w:t>
      </w:r>
    </w:p>
    <w:p w:rsidR="00A456ED" w:rsidRPr="00205F48" w:rsidRDefault="00A456ED" w:rsidP="00A456ED">
      <w:pPr>
        <w:ind w:left="284" w:hanging="284"/>
      </w:pPr>
      <w:r w:rsidRPr="00205F48">
        <w:t>actinomycosis</w:t>
      </w:r>
    </w:p>
    <w:p w:rsidR="00A456ED" w:rsidRPr="00205F48" w:rsidRDefault="00A456ED" w:rsidP="00A456ED">
      <w:pPr>
        <w:ind w:left="284" w:hanging="284"/>
      </w:pPr>
      <w:r w:rsidRPr="00205F48">
        <w:t>acute viral paralysis of bees</w:t>
      </w:r>
    </w:p>
    <w:p w:rsidR="00A456ED" w:rsidRPr="00205F48" w:rsidRDefault="00A456ED" w:rsidP="00A456ED">
      <w:pPr>
        <w:ind w:left="284" w:hanging="284"/>
      </w:pPr>
      <w:r w:rsidRPr="00205F48">
        <w:rPr>
          <w:i/>
        </w:rPr>
        <w:t>Aeromonas hydrophila</w:t>
      </w:r>
      <w:r w:rsidRPr="00205F48">
        <w:t xml:space="preserve"> infection</w:t>
      </w:r>
    </w:p>
    <w:p w:rsidR="00A456ED" w:rsidRPr="00205F48" w:rsidRDefault="00A456ED" w:rsidP="00A456ED">
      <w:pPr>
        <w:ind w:left="284" w:hanging="284"/>
      </w:pPr>
      <w:r w:rsidRPr="00205F48">
        <w:t>African horse sickness</w:t>
      </w:r>
    </w:p>
    <w:p w:rsidR="00A456ED" w:rsidRPr="00205F48" w:rsidRDefault="00A456ED" w:rsidP="00A456ED">
      <w:pPr>
        <w:ind w:left="284" w:hanging="284"/>
      </w:pPr>
      <w:r w:rsidRPr="00205F48">
        <w:t>African swine fever</w:t>
      </w:r>
    </w:p>
    <w:p w:rsidR="00A456ED" w:rsidRPr="00205F48" w:rsidRDefault="00A456ED" w:rsidP="00A456ED">
      <w:pPr>
        <w:ind w:left="284" w:hanging="284"/>
      </w:pPr>
      <w:r w:rsidRPr="00205F48">
        <w:rPr>
          <w:i/>
        </w:rPr>
        <w:t>Agmasoma sp</w:t>
      </w:r>
      <w:r w:rsidRPr="00205F48">
        <w:t>. infection of crustaceans</w:t>
      </w:r>
    </w:p>
    <w:p w:rsidR="00A456ED" w:rsidRPr="00205F48" w:rsidRDefault="00A456ED" w:rsidP="00A456ED">
      <w:pPr>
        <w:ind w:left="284" w:hanging="284"/>
      </w:pPr>
      <w:r w:rsidRPr="00205F48">
        <w:t>aino disease</w:t>
      </w:r>
    </w:p>
    <w:p w:rsidR="00A456ED" w:rsidRPr="00205F48" w:rsidRDefault="00A456ED" w:rsidP="00A456ED">
      <w:pPr>
        <w:ind w:left="284" w:hanging="284"/>
      </w:pPr>
      <w:r w:rsidRPr="00205F48">
        <w:t>akabane disease</w:t>
      </w:r>
    </w:p>
    <w:p w:rsidR="00A456ED" w:rsidRPr="00205F48" w:rsidRDefault="00A456ED" w:rsidP="00A456ED">
      <w:pPr>
        <w:ind w:left="284" w:hanging="284"/>
      </w:pPr>
      <w:r w:rsidRPr="00205F48">
        <w:t>Aleutian disease</w:t>
      </w:r>
    </w:p>
    <w:p w:rsidR="00A456ED" w:rsidRPr="00205F48" w:rsidRDefault="00A456ED" w:rsidP="00A456ED">
      <w:pPr>
        <w:ind w:left="284" w:hanging="284"/>
      </w:pPr>
      <w:r w:rsidRPr="00205F48">
        <w:t>Amazon tracheitis virus disease</w:t>
      </w:r>
    </w:p>
    <w:p w:rsidR="00A456ED" w:rsidRPr="00205F48" w:rsidRDefault="00A456ED" w:rsidP="00A456ED">
      <w:pPr>
        <w:ind w:left="284" w:hanging="284"/>
      </w:pPr>
      <w:r w:rsidRPr="00205F48">
        <w:t>American foulbrood</w:t>
      </w:r>
    </w:p>
    <w:p w:rsidR="00A456ED" w:rsidRPr="00205F48" w:rsidRDefault="00A456ED" w:rsidP="00A456ED">
      <w:pPr>
        <w:ind w:left="284" w:hanging="284"/>
      </w:pPr>
      <w:r w:rsidRPr="00205F48">
        <w:rPr>
          <w:i/>
        </w:rPr>
        <w:t>Ameson sp</w:t>
      </w:r>
      <w:r w:rsidRPr="00205F48">
        <w:t>. infection of crustaceans</w:t>
      </w:r>
    </w:p>
    <w:p w:rsidR="00A456ED" w:rsidRPr="00205F48" w:rsidRDefault="00A456ED" w:rsidP="00A456ED">
      <w:pPr>
        <w:ind w:left="284" w:hanging="284"/>
      </w:pPr>
      <w:r w:rsidRPr="00205F48">
        <w:t>amphibian chromomycosis</w:t>
      </w:r>
    </w:p>
    <w:p w:rsidR="00A456ED" w:rsidRPr="00205F48" w:rsidRDefault="00A456ED" w:rsidP="00A456ED">
      <w:pPr>
        <w:ind w:left="284" w:hanging="284"/>
      </w:pPr>
      <w:r w:rsidRPr="00205F48">
        <w:t>anaplasmosis</w:t>
      </w:r>
    </w:p>
    <w:p w:rsidR="00A456ED" w:rsidRPr="00205F48" w:rsidRDefault="00A456ED" w:rsidP="00A456ED">
      <w:pPr>
        <w:ind w:left="284" w:hanging="284"/>
      </w:pPr>
      <w:r w:rsidRPr="00205F48">
        <w:t>anthrax</w:t>
      </w:r>
    </w:p>
    <w:p w:rsidR="00A456ED" w:rsidRPr="00205F48" w:rsidRDefault="00A456ED" w:rsidP="00A456ED">
      <w:pPr>
        <w:ind w:left="284" w:hanging="284"/>
      </w:pPr>
      <w:r w:rsidRPr="00205F48">
        <w:t>apimyiasis</w:t>
      </w:r>
    </w:p>
    <w:p w:rsidR="00A456ED" w:rsidRPr="00205F48" w:rsidRDefault="00A456ED" w:rsidP="00A456ED">
      <w:pPr>
        <w:ind w:left="284" w:hanging="284"/>
      </w:pPr>
      <w:r w:rsidRPr="00205F48">
        <w:t>Aquabirnavirus infection</w:t>
      </w:r>
    </w:p>
    <w:p w:rsidR="00A456ED" w:rsidRPr="00205F48" w:rsidRDefault="00A456ED" w:rsidP="00A456ED">
      <w:pPr>
        <w:ind w:left="284" w:hanging="284"/>
      </w:pPr>
      <w:r w:rsidRPr="00205F48">
        <w:t>Arizona disease</w:t>
      </w:r>
    </w:p>
    <w:p w:rsidR="00A456ED" w:rsidRPr="00205F48" w:rsidRDefault="00A456ED" w:rsidP="00A456ED">
      <w:pPr>
        <w:ind w:left="284" w:hanging="284"/>
      </w:pPr>
      <w:r w:rsidRPr="00205F48">
        <w:rPr>
          <w:i/>
        </w:rPr>
        <w:t>Aspergillus flavus</w:t>
      </w:r>
      <w:r w:rsidRPr="00205F48">
        <w:t xml:space="preserve"> infection</w:t>
      </w:r>
    </w:p>
    <w:p w:rsidR="00A456ED" w:rsidRPr="00205F48" w:rsidRDefault="00A456ED" w:rsidP="00A456ED">
      <w:pPr>
        <w:ind w:left="284" w:hanging="284"/>
      </w:pPr>
      <w:r w:rsidRPr="00205F48">
        <w:rPr>
          <w:i/>
        </w:rPr>
        <w:t>Astacus astacus</w:t>
      </w:r>
      <w:r w:rsidRPr="00205F48">
        <w:t xml:space="preserve"> bacilliform virus infection</w:t>
      </w:r>
    </w:p>
    <w:p w:rsidR="00A456ED" w:rsidRPr="00205F48" w:rsidRDefault="00A456ED" w:rsidP="00A456ED">
      <w:pPr>
        <w:ind w:left="284" w:hanging="284"/>
      </w:pPr>
      <w:r w:rsidRPr="00205F48">
        <w:t>atrophic rhinitis</w:t>
      </w:r>
    </w:p>
    <w:p w:rsidR="00A456ED" w:rsidRPr="00205F48" w:rsidRDefault="00A456ED" w:rsidP="00A456ED">
      <w:pPr>
        <w:ind w:left="284" w:hanging="284"/>
      </w:pPr>
      <w:r w:rsidRPr="00205F48">
        <w:t>Aujeszky’s disease</w:t>
      </w:r>
    </w:p>
    <w:p w:rsidR="00A456ED" w:rsidRPr="00205F48" w:rsidRDefault="00A456ED" w:rsidP="00A456ED">
      <w:pPr>
        <w:ind w:left="284" w:hanging="284"/>
      </w:pPr>
      <w:r w:rsidRPr="00205F48">
        <w:t>avian encephalomyelitis</w:t>
      </w:r>
    </w:p>
    <w:p w:rsidR="00A456ED" w:rsidRPr="00205F48" w:rsidRDefault="00A456ED" w:rsidP="00A456ED">
      <w:pPr>
        <w:ind w:left="284" w:hanging="284"/>
      </w:pPr>
      <w:r w:rsidRPr="00205F48">
        <w:t>avian haemagglutinating adenovirus disease</w:t>
      </w:r>
    </w:p>
    <w:p w:rsidR="00A456ED" w:rsidRPr="00205F48" w:rsidRDefault="00A456ED" w:rsidP="00A456ED">
      <w:pPr>
        <w:ind w:left="284" w:hanging="284"/>
      </w:pPr>
      <w:r w:rsidRPr="00205F48">
        <w:t>avian infectious bronchitis</w:t>
      </w:r>
    </w:p>
    <w:p w:rsidR="00A456ED" w:rsidRPr="00205F48" w:rsidRDefault="00A456ED" w:rsidP="00A456ED">
      <w:pPr>
        <w:ind w:left="284" w:hanging="284"/>
      </w:pPr>
      <w:r w:rsidRPr="00205F48">
        <w:t>avian infectious laryngotracheitis</w:t>
      </w:r>
    </w:p>
    <w:p w:rsidR="00A456ED" w:rsidRPr="00205F48" w:rsidRDefault="00A456ED" w:rsidP="00A456ED">
      <w:pPr>
        <w:ind w:left="284" w:hanging="284"/>
      </w:pPr>
      <w:r w:rsidRPr="00205F48">
        <w:t>avian influenza</w:t>
      </w:r>
    </w:p>
    <w:p w:rsidR="00A456ED" w:rsidRPr="00205F48" w:rsidRDefault="00A456ED" w:rsidP="00A456ED">
      <w:pPr>
        <w:ind w:left="284" w:hanging="284"/>
      </w:pPr>
      <w:r w:rsidRPr="00205F48">
        <w:t>avian malaria</w:t>
      </w:r>
    </w:p>
    <w:p w:rsidR="00A456ED" w:rsidRPr="00205F48" w:rsidRDefault="00A456ED" w:rsidP="00A456ED">
      <w:pPr>
        <w:ind w:left="284" w:hanging="284"/>
      </w:pPr>
      <w:r w:rsidRPr="00205F48">
        <w:t>avian papovavirus infection</w:t>
      </w:r>
    </w:p>
    <w:p w:rsidR="00A456ED" w:rsidRPr="00205F48" w:rsidRDefault="00A456ED" w:rsidP="00A456ED">
      <w:pPr>
        <w:ind w:left="284" w:hanging="284"/>
      </w:pPr>
      <w:r w:rsidRPr="00205F48">
        <w:t>avian paramyxovirus type 3 infection</w:t>
      </w:r>
    </w:p>
    <w:p w:rsidR="00A456ED" w:rsidRPr="00205F48" w:rsidRDefault="00A456ED" w:rsidP="00A456ED">
      <w:pPr>
        <w:ind w:left="284" w:hanging="284"/>
      </w:pPr>
      <w:r w:rsidRPr="00205F48">
        <w:t>avian poxvirus infection</w:t>
      </w:r>
    </w:p>
    <w:p w:rsidR="00A456ED" w:rsidRPr="00205F48" w:rsidRDefault="00A456ED" w:rsidP="00A456ED">
      <w:pPr>
        <w:ind w:left="284" w:hanging="284"/>
      </w:pPr>
      <w:r w:rsidRPr="00205F48">
        <w:t>avian reovirus infection</w:t>
      </w:r>
    </w:p>
    <w:p w:rsidR="00A456ED" w:rsidRPr="00205F48" w:rsidRDefault="00A456ED" w:rsidP="00A456ED">
      <w:pPr>
        <w:ind w:left="284" w:hanging="284"/>
      </w:pPr>
      <w:r w:rsidRPr="00205F48">
        <w:t>babesiosis</w:t>
      </w:r>
    </w:p>
    <w:p w:rsidR="00A456ED" w:rsidRPr="00205F48" w:rsidRDefault="00A456ED" w:rsidP="00A456ED">
      <w:pPr>
        <w:ind w:left="284" w:hanging="284"/>
      </w:pPr>
      <w:r w:rsidRPr="00205F48">
        <w:t>bacterial kidney disease of fish</w:t>
      </w:r>
    </w:p>
    <w:p w:rsidR="00A456ED" w:rsidRPr="00205F48" w:rsidRDefault="00A456ED" w:rsidP="00A456ED">
      <w:pPr>
        <w:ind w:left="284" w:hanging="284"/>
      </w:pPr>
      <w:r w:rsidRPr="00205F48">
        <w:t>baculoviral midgut gland necrosis</w:t>
      </w:r>
    </w:p>
    <w:p w:rsidR="00A456ED" w:rsidRPr="00205F48" w:rsidRDefault="00A456ED" w:rsidP="00A456ED">
      <w:pPr>
        <w:ind w:left="284" w:hanging="284"/>
      </w:pPr>
      <w:r w:rsidRPr="00205F48">
        <w:rPr>
          <w:i/>
        </w:rPr>
        <w:t>Bartonella muris</w:t>
      </w:r>
      <w:r w:rsidRPr="00205F48">
        <w:t xml:space="preserve"> (haemobartonellosis)</w:t>
      </w:r>
    </w:p>
    <w:p w:rsidR="00A456ED" w:rsidRPr="00205F48" w:rsidRDefault="00A456ED" w:rsidP="00A456ED">
      <w:pPr>
        <w:ind w:left="284" w:hanging="284"/>
      </w:pPr>
      <w:r w:rsidRPr="00205F48">
        <w:rPr>
          <w:i/>
        </w:rPr>
        <w:t>Basidiobolus</w:t>
      </w:r>
      <w:r w:rsidRPr="00205F48">
        <w:t xml:space="preserve"> infection</w:t>
      </w:r>
    </w:p>
    <w:p w:rsidR="00A456ED" w:rsidRPr="00205F48" w:rsidRDefault="00A456ED" w:rsidP="00A456ED">
      <w:pPr>
        <w:ind w:left="284" w:hanging="284"/>
        <w:rPr>
          <w:szCs w:val="22"/>
        </w:rPr>
      </w:pPr>
      <w:r w:rsidRPr="00205F48">
        <w:rPr>
          <w:szCs w:val="22"/>
        </w:rPr>
        <w:t>bat lyssavirus infection</w:t>
      </w:r>
    </w:p>
    <w:p w:rsidR="00A456ED" w:rsidRPr="00205F48" w:rsidRDefault="00A456ED" w:rsidP="00A456ED">
      <w:pPr>
        <w:ind w:left="284" w:hanging="284"/>
      </w:pPr>
      <w:r w:rsidRPr="00205F48">
        <w:rPr>
          <w:i/>
        </w:rPr>
        <w:t>Beauveria</w:t>
      </w:r>
      <w:r w:rsidRPr="00205F48">
        <w:t xml:space="preserve"> infection</w:t>
      </w:r>
    </w:p>
    <w:p w:rsidR="00A456ED" w:rsidRPr="00205F48" w:rsidRDefault="00A456ED" w:rsidP="00A456ED">
      <w:pPr>
        <w:ind w:left="284" w:hanging="284"/>
      </w:pPr>
      <w:r w:rsidRPr="00205F48">
        <w:t>besnoitiosis</w:t>
      </w:r>
    </w:p>
    <w:p w:rsidR="00A456ED" w:rsidRPr="00205F48" w:rsidRDefault="00A456ED" w:rsidP="00A456ED">
      <w:pPr>
        <w:ind w:left="284" w:hanging="284"/>
      </w:pPr>
      <w:r w:rsidRPr="00205F48">
        <w:t>Bittner virus infection of mice</w:t>
      </w:r>
    </w:p>
    <w:p w:rsidR="00A456ED" w:rsidRPr="00205F48" w:rsidRDefault="00A456ED" w:rsidP="00A456ED">
      <w:pPr>
        <w:ind w:left="284" w:hanging="284"/>
      </w:pPr>
      <w:r w:rsidRPr="00205F48">
        <w:lastRenderedPageBreak/>
        <w:t>Black Queen cell virus infection</w:t>
      </w:r>
    </w:p>
    <w:p w:rsidR="00A456ED" w:rsidRPr="00205F48" w:rsidRDefault="00A456ED" w:rsidP="00A456ED">
      <w:pPr>
        <w:ind w:left="284" w:hanging="284"/>
      </w:pPr>
      <w:r w:rsidRPr="00205F48">
        <w:t>bluetongue</w:t>
      </w:r>
    </w:p>
    <w:p w:rsidR="00A456ED" w:rsidRPr="00205F48" w:rsidRDefault="00A456ED" w:rsidP="00A456ED">
      <w:pPr>
        <w:ind w:left="284" w:hanging="284"/>
      </w:pPr>
      <w:r w:rsidRPr="00205F48">
        <w:t>bonamiasis of molluscs</w:t>
      </w:r>
    </w:p>
    <w:p w:rsidR="00A456ED" w:rsidRPr="00205F48" w:rsidRDefault="00A456ED" w:rsidP="00A456ED">
      <w:pPr>
        <w:ind w:left="284" w:hanging="284"/>
      </w:pPr>
      <w:r w:rsidRPr="00205F48">
        <w:t>border (hairy shaker) disease</w:t>
      </w:r>
    </w:p>
    <w:p w:rsidR="00A456ED" w:rsidRPr="00205F48" w:rsidRDefault="00A456ED" w:rsidP="00A456ED">
      <w:pPr>
        <w:ind w:left="284" w:hanging="284"/>
      </w:pPr>
      <w:r w:rsidRPr="00205F48">
        <w:t>Borna disease</w:t>
      </w:r>
    </w:p>
    <w:p w:rsidR="00A456ED" w:rsidRPr="00205F48" w:rsidRDefault="00A456ED" w:rsidP="00A456ED">
      <w:pPr>
        <w:ind w:left="284" w:hanging="284"/>
      </w:pPr>
      <w:r w:rsidRPr="00205F48">
        <w:t>bovine ephemeral fever</w:t>
      </w:r>
    </w:p>
    <w:p w:rsidR="00A456ED" w:rsidRPr="00205F48" w:rsidRDefault="00A456ED" w:rsidP="00A456ED">
      <w:pPr>
        <w:ind w:left="284" w:hanging="284"/>
      </w:pPr>
      <w:r w:rsidRPr="00205F48">
        <w:t>bovine genital campylobacteriosis</w:t>
      </w:r>
    </w:p>
    <w:p w:rsidR="00A456ED" w:rsidRPr="00205F48" w:rsidRDefault="00A456ED" w:rsidP="00A456ED">
      <w:pPr>
        <w:ind w:left="284" w:hanging="284"/>
      </w:pPr>
      <w:r w:rsidRPr="00205F48">
        <w:t>bovine immunodeficiency</w:t>
      </w:r>
      <w:r w:rsidR="00205F48">
        <w:noBreakHyphen/>
      </w:r>
      <w:r w:rsidRPr="00205F48">
        <w:t>like virus infection</w:t>
      </w:r>
    </w:p>
    <w:p w:rsidR="00A456ED" w:rsidRPr="00205F48" w:rsidRDefault="00A456ED" w:rsidP="00A456ED">
      <w:pPr>
        <w:ind w:left="284" w:hanging="284"/>
      </w:pPr>
      <w:r w:rsidRPr="00205F48">
        <w:t>bovine malignant catarrh</w:t>
      </w:r>
    </w:p>
    <w:p w:rsidR="00A456ED" w:rsidRPr="00205F48" w:rsidRDefault="00A456ED" w:rsidP="00A456ED">
      <w:pPr>
        <w:ind w:left="284" w:hanging="284"/>
      </w:pPr>
      <w:r w:rsidRPr="00205F48">
        <w:t>bovine papular stomatitis</w:t>
      </w:r>
    </w:p>
    <w:p w:rsidR="00A456ED" w:rsidRPr="00205F48" w:rsidRDefault="00A456ED" w:rsidP="00A456ED">
      <w:pPr>
        <w:ind w:left="284" w:hanging="284"/>
      </w:pPr>
      <w:r w:rsidRPr="00205F48">
        <w:t>bovine pestivirus infection (bovine viral diarrhoea and mucosal disease)</w:t>
      </w:r>
    </w:p>
    <w:p w:rsidR="00A456ED" w:rsidRPr="00205F48" w:rsidRDefault="00A456ED" w:rsidP="00A456ED">
      <w:pPr>
        <w:ind w:left="284" w:hanging="284"/>
      </w:pPr>
      <w:r w:rsidRPr="00205F48">
        <w:t>bovine pseudocowpox</w:t>
      </w:r>
    </w:p>
    <w:p w:rsidR="00A456ED" w:rsidRPr="00205F48" w:rsidRDefault="00A456ED" w:rsidP="00A456ED">
      <w:pPr>
        <w:ind w:left="284" w:hanging="284"/>
      </w:pPr>
      <w:r w:rsidRPr="00205F48">
        <w:t>bovine spongiform encephalopathy</w:t>
      </w:r>
    </w:p>
    <w:p w:rsidR="00A456ED" w:rsidRPr="00205F48" w:rsidRDefault="00A456ED" w:rsidP="00A456ED">
      <w:pPr>
        <w:ind w:left="284" w:hanging="284"/>
      </w:pPr>
      <w:r w:rsidRPr="00205F48">
        <w:t>branchiomycosis of fish</w:t>
      </w:r>
    </w:p>
    <w:p w:rsidR="00A456ED" w:rsidRPr="00205F48" w:rsidRDefault="00A456ED" w:rsidP="00A456ED">
      <w:pPr>
        <w:ind w:left="284" w:hanging="284"/>
      </w:pPr>
      <w:r w:rsidRPr="00205F48">
        <w:t>brucellosis</w:t>
      </w:r>
    </w:p>
    <w:p w:rsidR="00A456ED" w:rsidRPr="00205F48" w:rsidRDefault="00A456ED" w:rsidP="00A456ED">
      <w:pPr>
        <w:ind w:left="284" w:hanging="284"/>
      </w:pPr>
      <w:r w:rsidRPr="00205F48">
        <w:t>budgerigar fledgling disease</w:t>
      </w:r>
    </w:p>
    <w:p w:rsidR="00A456ED" w:rsidRPr="00205F48" w:rsidRDefault="00A456ED" w:rsidP="00A456ED">
      <w:pPr>
        <w:ind w:left="284" w:hanging="284"/>
        <w:rPr>
          <w:szCs w:val="22"/>
        </w:rPr>
      </w:pPr>
      <w:r w:rsidRPr="00205F48">
        <w:rPr>
          <w:szCs w:val="22"/>
        </w:rPr>
        <w:t>bunyamwera infection</w:t>
      </w:r>
    </w:p>
    <w:p w:rsidR="00A456ED" w:rsidRPr="00205F48" w:rsidRDefault="00A456ED" w:rsidP="00A456ED">
      <w:pPr>
        <w:ind w:left="284" w:hanging="284"/>
      </w:pPr>
      <w:r w:rsidRPr="00205F48">
        <w:t>caiman pox</w:t>
      </w:r>
    </w:p>
    <w:p w:rsidR="00A456ED" w:rsidRPr="00205F48" w:rsidRDefault="00A456ED" w:rsidP="00A456ED">
      <w:pPr>
        <w:ind w:left="284" w:hanging="284"/>
      </w:pPr>
      <w:r w:rsidRPr="00205F48">
        <w:rPr>
          <w:i/>
        </w:rPr>
        <w:t xml:space="preserve">Camallanus </w:t>
      </w:r>
      <w:r w:rsidRPr="00205F48">
        <w:t>spp. infestation of fish</w:t>
      </w:r>
    </w:p>
    <w:p w:rsidR="00A456ED" w:rsidRPr="00205F48" w:rsidRDefault="00A456ED" w:rsidP="00A456ED">
      <w:pPr>
        <w:ind w:left="284" w:hanging="284"/>
      </w:pPr>
      <w:r w:rsidRPr="00205F48">
        <w:t>camelpox</w:t>
      </w:r>
    </w:p>
    <w:p w:rsidR="00A456ED" w:rsidRPr="00205F48" w:rsidRDefault="00A456ED" w:rsidP="00A456ED">
      <w:pPr>
        <w:ind w:left="284" w:hanging="284"/>
      </w:pPr>
      <w:r w:rsidRPr="00205F48">
        <w:t>candidiasis</w:t>
      </w:r>
    </w:p>
    <w:p w:rsidR="00A456ED" w:rsidRPr="00205F48" w:rsidRDefault="00A456ED" w:rsidP="00A456ED">
      <w:pPr>
        <w:ind w:left="284" w:hanging="284"/>
      </w:pPr>
      <w:r w:rsidRPr="00205F48">
        <w:t>canine distemper</w:t>
      </w:r>
    </w:p>
    <w:p w:rsidR="00A456ED" w:rsidRPr="00205F48" w:rsidRDefault="00A456ED" w:rsidP="00A456ED">
      <w:pPr>
        <w:ind w:left="284" w:hanging="284"/>
      </w:pPr>
      <w:r w:rsidRPr="00205F48">
        <w:t>canine ehrlichiosis (tropical canine pancytopaenia)</w:t>
      </w:r>
    </w:p>
    <w:p w:rsidR="00A456ED" w:rsidRPr="00205F48" w:rsidRDefault="00A456ED" w:rsidP="00A456ED">
      <w:pPr>
        <w:ind w:left="284" w:hanging="284"/>
      </w:pPr>
      <w:r w:rsidRPr="00205F48">
        <w:t>canine heartworm disease (</w:t>
      </w:r>
      <w:r w:rsidRPr="00205F48">
        <w:rPr>
          <w:i/>
        </w:rPr>
        <w:t>Dirofilaria immitis</w:t>
      </w:r>
      <w:r w:rsidRPr="00205F48">
        <w:t>)</w:t>
      </w:r>
    </w:p>
    <w:p w:rsidR="00A456ED" w:rsidRPr="00205F48" w:rsidRDefault="00A456ED" w:rsidP="00A456ED">
      <w:pPr>
        <w:ind w:left="284" w:hanging="284"/>
      </w:pPr>
      <w:r w:rsidRPr="00205F48">
        <w:t>canine parvovirus infection</w:t>
      </w:r>
    </w:p>
    <w:p w:rsidR="00A456ED" w:rsidRPr="00205F48" w:rsidRDefault="00A456ED" w:rsidP="00A456ED">
      <w:pPr>
        <w:ind w:left="284" w:hanging="284"/>
      </w:pPr>
      <w:r w:rsidRPr="00205F48">
        <w:t>canine transmissible venereal tumour</w:t>
      </w:r>
    </w:p>
    <w:p w:rsidR="00A456ED" w:rsidRPr="00205F48" w:rsidRDefault="00A456ED" w:rsidP="00A456ED">
      <w:pPr>
        <w:ind w:left="284" w:hanging="284"/>
      </w:pPr>
      <w:r w:rsidRPr="00205F48">
        <w:rPr>
          <w:i/>
        </w:rPr>
        <w:t xml:space="preserve">Capillaria </w:t>
      </w:r>
      <w:r w:rsidRPr="00205F48">
        <w:t>spp. infestation of fish</w:t>
      </w:r>
    </w:p>
    <w:p w:rsidR="00A456ED" w:rsidRPr="00205F48" w:rsidRDefault="00A456ED" w:rsidP="00A456ED">
      <w:pPr>
        <w:ind w:left="284" w:hanging="284"/>
      </w:pPr>
      <w:r w:rsidRPr="00205F48">
        <w:t>caprine arthritis</w:t>
      </w:r>
      <w:r w:rsidR="00205F48">
        <w:noBreakHyphen/>
      </w:r>
      <w:r w:rsidRPr="00205F48">
        <w:t>encephalitis syndrome</w:t>
      </w:r>
    </w:p>
    <w:p w:rsidR="00A456ED" w:rsidRPr="00205F48" w:rsidRDefault="00A456ED" w:rsidP="00A456ED">
      <w:pPr>
        <w:ind w:left="284" w:hanging="284"/>
      </w:pPr>
      <w:r w:rsidRPr="00205F48">
        <w:t>cardiomyopathy of rabbits</w:t>
      </w:r>
    </w:p>
    <w:p w:rsidR="00A456ED" w:rsidRPr="00205F48" w:rsidRDefault="00A456ED" w:rsidP="00A456ED">
      <w:pPr>
        <w:ind w:left="284" w:hanging="284"/>
      </w:pPr>
      <w:r w:rsidRPr="00205F48">
        <w:t>carp pox</w:t>
      </w:r>
    </w:p>
    <w:p w:rsidR="00A456ED" w:rsidRPr="00205F48" w:rsidRDefault="00A456ED" w:rsidP="00A456ED">
      <w:pPr>
        <w:ind w:left="284" w:hanging="284"/>
      </w:pPr>
      <w:r w:rsidRPr="00205F48">
        <w:t>caseous lymphadenitis</w:t>
      </w:r>
    </w:p>
    <w:p w:rsidR="00A456ED" w:rsidRPr="00205F48" w:rsidRDefault="00A456ED" w:rsidP="00A456ED">
      <w:pPr>
        <w:ind w:left="284" w:hanging="284"/>
      </w:pPr>
      <w:r w:rsidRPr="00205F48">
        <w:t>cavian leukaemia</w:t>
      </w:r>
    </w:p>
    <w:p w:rsidR="00A456ED" w:rsidRPr="00205F48" w:rsidRDefault="00A456ED" w:rsidP="00A456ED">
      <w:pPr>
        <w:ind w:left="284" w:hanging="284"/>
      </w:pPr>
      <w:r w:rsidRPr="00205F48">
        <w:t>cephalosporiosis</w:t>
      </w:r>
    </w:p>
    <w:p w:rsidR="00A456ED" w:rsidRPr="00205F48" w:rsidRDefault="00A456ED" w:rsidP="00A456ED">
      <w:pPr>
        <w:ind w:left="284" w:hanging="284"/>
      </w:pPr>
      <w:r w:rsidRPr="00205F48">
        <w:t>ceratomyxosis</w:t>
      </w:r>
    </w:p>
    <w:p w:rsidR="00A456ED" w:rsidRPr="00205F48" w:rsidRDefault="00A456ED" w:rsidP="00A456ED">
      <w:pPr>
        <w:ind w:left="284" w:hanging="284"/>
      </w:pPr>
      <w:r w:rsidRPr="00205F48">
        <w:t>cervical lymphadenitis</w:t>
      </w:r>
    </w:p>
    <w:p w:rsidR="00A456ED" w:rsidRPr="00205F48" w:rsidRDefault="00A456ED" w:rsidP="00A456ED">
      <w:pPr>
        <w:ind w:left="284" w:hanging="284"/>
      </w:pPr>
      <w:r w:rsidRPr="00205F48">
        <w:t>Chaco virus infection</w:t>
      </w:r>
    </w:p>
    <w:p w:rsidR="00A456ED" w:rsidRPr="00205F48" w:rsidRDefault="00A456ED" w:rsidP="00A456ED">
      <w:pPr>
        <w:ind w:left="284" w:hanging="284"/>
      </w:pPr>
      <w:r w:rsidRPr="00205F48">
        <w:t>chalkbrood</w:t>
      </w:r>
    </w:p>
    <w:p w:rsidR="00A456ED" w:rsidRPr="00205F48" w:rsidRDefault="00A456ED" w:rsidP="00A456ED">
      <w:pPr>
        <w:ind w:left="284" w:hanging="284"/>
      </w:pPr>
      <w:r w:rsidRPr="00205F48">
        <w:t>Channel catfish virus disease</w:t>
      </w:r>
    </w:p>
    <w:p w:rsidR="00A456ED" w:rsidRPr="00205F48" w:rsidRDefault="00A456ED" w:rsidP="00A456ED">
      <w:pPr>
        <w:ind w:left="284" w:hanging="284"/>
      </w:pPr>
      <w:r w:rsidRPr="00205F48">
        <w:t>chicken anaemia</w:t>
      </w:r>
    </w:p>
    <w:p w:rsidR="00A456ED" w:rsidRPr="00205F48" w:rsidRDefault="00A456ED" w:rsidP="00A456ED">
      <w:pPr>
        <w:ind w:left="284" w:hanging="284"/>
      </w:pPr>
      <w:r w:rsidRPr="00205F48">
        <w:t>chlamydiosis</w:t>
      </w:r>
    </w:p>
    <w:p w:rsidR="00A456ED" w:rsidRPr="00205F48" w:rsidRDefault="00A456ED" w:rsidP="00A456ED">
      <w:pPr>
        <w:ind w:left="284" w:hanging="284"/>
      </w:pPr>
      <w:r w:rsidRPr="00205F48">
        <w:t>chronic respiratory disease of rats</w:t>
      </w:r>
    </w:p>
    <w:p w:rsidR="00A456ED" w:rsidRPr="00205F48" w:rsidRDefault="00A456ED" w:rsidP="00A456ED">
      <w:pPr>
        <w:ind w:left="284" w:hanging="284"/>
      </w:pPr>
      <w:r w:rsidRPr="00205F48">
        <w:lastRenderedPageBreak/>
        <w:t>chronic viral paralysis of bees</w:t>
      </w:r>
    </w:p>
    <w:p w:rsidR="00A456ED" w:rsidRPr="00205F48" w:rsidRDefault="00A456ED" w:rsidP="00A456ED">
      <w:pPr>
        <w:ind w:left="284" w:hanging="284"/>
      </w:pPr>
      <w:r w:rsidRPr="00205F48">
        <w:t>chronic wasting disease of deer</w:t>
      </w:r>
    </w:p>
    <w:p w:rsidR="00A456ED" w:rsidRPr="00205F48" w:rsidRDefault="00A456ED" w:rsidP="00A456ED">
      <w:pPr>
        <w:ind w:left="284" w:hanging="284"/>
      </w:pPr>
      <w:r w:rsidRPr="00205F48">
        <w:t>chum salmon virus infection</w:t>
      </w:r>
    </w:p>
    <w:p w:rsidR="00A456ED" w:rsidRPr="00205F48" w:rsidRDefault="00A456ED" w:rsidP="00A456ED">
      <w:pPr>
        <w:ind w:left="284" w:hanging="284"/>
      </w:pPr>
      <w:r w:rsidRPr="00205F48">
        <w:rPr>
          <w:i/>
        </w:rPr>
        <w:t xml:space="preserve">Chrysosporium </w:t>
      </w:r>
      <w:r w:rsidRPr="00205F48">
        <w:t>infection</w:t>
      </w:r>
    </w:p>
    <w:p w:rsidR="00A456ED" w:rsidRPr="00205F48" w:rsidRDefault="00A456ED" w:rsidP="00A456ED">
      <w:pPr>
        <w:ind w:left="284" w:hanging="284"/>
      </w:pPr>
      <w:r w:rsidRPr="00205F48">
        <w:t>cichlid rhabdovirus infection</w:t>
      </w:r>
    </w:p>
    <w:p w:rsidR="00A456ED" w:rsidRPr="00205F48" w:rsidRDefault="00A456ED" w:rsidP="00A456ED">
      <w:pPr>
        <w:ind w:left="284" w:hanging="284"/>
      </w:pPr>
      <w:r w:rsidRPr="00205F48">
        <w:t>circovirus infection</w:t>
      </w:r>
    </w:p>
    <w:p w:rsidR="00A456ED" w:rsidRPr="00205F48" w:rsidRDefault="00A456ED" w:rsidP="00A456ED">
      <w:pPr>
        <w:ind w:left="284" w:hanging="284"/>
      </w:pPr>
      <w:r w:rsidRPr="00205F48">
        <w:t>clostridial disease</w:t>
      </w:r>
    </w:p>
    <w:p w:rsidR="00A456ED" w:rsidRPr="00205F48" w:rsidRDefault="00A456ED" w:rsidP="00A456ED">
      <w:pPr>
        <w:ind w:left="284" w:hanging="284"/>
      </w:pPr>
      <w:r w:rsidRPr="00205F48">
        <w:t>coccidiodomycosis</w:t>
      </w:r>
    </w:p>
    <w:p w:rsidR="00A456ED" w:rsidRPr="00205F48" w:rsidRDefault="00A456ED" w:rsidP="00A456ED">
      <w:pPr>
        <w:ind w:left="284" w:hanging="284"/>
      </w:pPr>
      <w:r w:rsidRPr="00205F48">
        <w:t>coccidiosis</w:t>
      </w:r>
    </w:p>
    <w:p w:rsidR="00A456ED" w:rsidRPr="00205F48" w:rsidRDefault="00A456ED" w:rsidP="00A456ED">
      <w:pPr>
        <w:ind w:left="284" w:hanging="284"/>
      </w:pPr>
      <w:r w:rsidRPr="00205F48">
        <w:t>coenurosis</w:t>
      </w:r>
    </w:p>
    <w:p w:rsidR="00A456ED" w:rsidRPr="00205F48" w:rsidRDefault="00A456ED" w:rsidP="00A456ED">
      <w:pPr>
        <w:ind w:left="284" w:hanging="284"/>
      </w:pPr>
      <w:r w:rsidRPr="00205F48">
        <w:t>coital exanthema (equine herpes virus type 3)</w:t>
      </w:r>
    </w:p>
    <w:p w:rsidR="00A456ED" w:rsidRPr="00205F48" w:rsidRDefault="00A456ED" w:rsidP="00A456ED">
      <w:pPr>
        <w:ind w:left="284" w:hanging="284"/>
      </w:pPr>
      <w:r w:rsidRPr="00205F48">
        <w:t>columnaris disease</w:t>
      </w:r>
    </w:p>
    <w:p w:rsidR="00A456ED" w:rsidRPr="00205F48" w:rsidRDefault="00A456ED" w:rsidP="00A456ED">
      <w:pPr>
        <w:ind w:left="284" w:hanging="284"/>
      </w:pPr>
      <w:r w:rsidRPr="00205F48">
        <w:t>contagious agalactia of sheep</w:t>
      </w:r>
    </w:p>
    <w:p w:rsidR="00A456ED" w:rsidRPr="00205F48" w:rsidRDefault="00A456ED" w:rsidP="00A456ED">
      <w:pPr>
        <w:ind w:left="284" w:hanging="284"/>
      </w:pPr>
      <w:r w:rsidRPr="00205F48">
        <w:t>contagious bovine pleuropneumonia</w:t>
      </w:r>
    </w:p>
    <w:p w:rsidR="00A456ED" w:rsidRPr="00205F48" w:rsidRDefault="00A456ED" w:rsidP="00A456ED">
      <w:pPr>
        <w:ind w:left="284" w:hanging="284"/>
      </w:pPr>
      <w:r w:rsidRPr="00205F48">
        <w:t>contagious caprine pleuropneumonia</w:t>
      </w:r>
    </w:p>
    <w:p w:rsidR="00A456ED" w:rsidRPr="00205F48" w:rsidRDefault="00A456ED" w:rsidP="00A456ED">
      <w:pPr>
        <w:ind w:left="284" w:hanging="284"/>
      </w:pPr>
      <w:r w:rsidRPr="00205F48">
        <w:t>contagious ecthyma</w:t>
      </w:r>
    </w:p>
    <w:p w:rsidR="00A456ED" w:rsidRPr="00205F48" w:rsidRDefault="00A456ED" w:rsidP="00A456ED">
      <w:pPr>
        <w:ind w:left="284" w:hanging="284"/>
      </w:pPr>
      <w:r w:rsidRPr="00205F48">
        <w:t>contagious equine metritis</w:t>
      </w:r>
    </w:p>
    <w:p w:rsidR="00A456ED" w:rsidRPr="00205F48" w:rsidRDefault="00A456ED" w:rsidP="00A456ED">
      <w:pPr>
        <w:ind w:left="284" w:hanging="284"/>
      </w:pPr>
      <w:r w:rsidRPr="00205F48">
        <w:t>coronavirus enteritis of turkeys</w:t>
      </w:r>
    </w:p>
    <w:p w:rsidR="00A456ED" w:rsidRPr="00205F48" w:rsidRDefault="00A456ED" w:rsidP="00A456ED">
      <w:pPr>
        <w:ind w:left="284" w:hanging="284"/>
      </w:pPr>
      <w:r w:rsidRPr="00205F48">
        <w:rPr>
          <w:i/>
        </w:rPr>
        <w:t>Corynebacterium kutscheri</w:t>
      </w:r>
      <w:r w:rsidRPr="00205F48">
        <w:t xml:space="preserve"> infection</w:t>
      </w:r>
    </w:p>
    <w:p w:rsidR="00A456ED" w:rsidRPr="00205F48" w:rsidRDefault="00A456ED" w:rsidP="00A456ED">
      <w:pPr>
        <w:ind w:left="284" w:hanging="284"/>
      </w:pPr>
      <w:r w:rsidRPr="00205F48">
        <w:t>costiasis</w:t>
      </w:r>
    </w:p>
    <w:p w:rsidR="00A456ED" w:rsidRPr="00205F48" w:rsidRDefault="00A456ED" w:rsidP="00A456ED">
      <w:pPr>
        <w:ind w:left="284" w:hanging="284"/>
      </w:pPr>
      <w:r w:rsidRPr="00205F48">
        <w:rPr>
          <w:i/>
        </w:rPr>
        <w:t xml:space="preserve">Coxiella burnetii </w:t>
      </w:r>
      <w:r w:rsidRPr="00205F48">
        <w:t>infection</w:t>
      </w:r>
    </w:p>
    <w:p w:rsidR="00A456ED" w:rsidRPr="00205F48" w:rsidRDefault="00A456ED" w:rsidP="00A456ED">
      <w:pPr>
        <w:ind w:left="284" w:hanging="284"/>
      </w:pPr>
      <w:r w:rsidRPr="00205F48">
        <w:t>crayfish plague (</w:t>
      </w:r>
      <w:r w:rsidRPr="00205F48">
        <w:rPr>
          <w:i/>
        </w:rPr>
        <w:t>Aphanomyces astaci</w:t>
      </w:r>
      <w:r w:rsidRPr="00205F48">
        <w:t>)</w:t>
      </w:r>
    </w:p>
    <w:p w:rsidR="00A456ED" w:rsidRPr="00205F48" w:rsidRDefault="00A456ED" w:rsidP="00A456ED">
      <w:pPr>
        <w:ind w:left="284" w:hanging="284"/>
      </w:pPr>
      <w:r w:rsidRPr="00205F48">
        <w:t>Crimean</w:t>
      </w:r>
      <w:r w:rsidR="00205F48">
        <w:noBreakHyphen/>
      </w:r>
      <w:r w:rsidRPr="00205F48">
        <w:t>Congo haemorrhagic fever</w:t>
      </w:r>
    </w:p>
    <w:p w:rsidR="00A456ED" w:rsidRPr="00205F48" w:rsidRDefault="00A456ED" w:rsidP="00A456ED">
      <w:pPr>
        <w:ind w:left="284" w:hanging="284"/>
      </w:pPr>
      <w:r w:rsidRPr="00205F48">
        <w:t>cryptococcosis</w:t>
      </w:r>
    </w:p>
    <w:p w:rsidR="00A456ED" w:rsidRPr="00205F48" w:rsidRDefault="00A456ED" w:rsidP="00A456ED">
      <w:pPr>
        <w:ind w:left="284" w:hanging="284"/>
      </w:pPr>
      <w:r w:rsidRPr="00205F48">
        <w:t>cryptosporidiosis</w:t>
      </w:r>
    </w:p>
    <w:p w:rsidR="00A456ED" w:rsidRPr="00205F48" w:rsidRDefault="00A456ED" w:rsidP="00A456ED">
      <w:pPr>
        <w:ind w:left="284" w:hanging="284"/>
      </w:pPr>
      <w:r w:rsidRPr="00205F48">
        <w:t>cutaneous papillomatosis</w:t>
      </w:r>
    </w:p>
    <w:p w:rsidR="00A456ED" w:rsidRPr="00205F48" w:rsidRDefault="00A456ED" w:rsidP="00A456ED">
      <w:pPr>
        <w:ind w:left="284" w:hanging="284"/>
      </w:pPr>
      <w:r w:rsidRPr="00205F48">
        <w:t>cysticercosis</w:t>
      </w:r>
    </w:p>
    <w:p w:rsidR="00A456ED" w:rsidRPr="00205F48" w:rsidRDefault="00A456ED" w:rsidP="00A456ED">
      <w:pPr>
        <w:ind w:left="284" w:hanging="284"/>
      </w:pPr>
      <w:r w:rsidRPr="00205F48">
        <w:t>cytomegalovirus infection of mice</w:t>
      </w:r>
    </w:p>
    <w:p w:rsidR="00A456ED" w:rsidRPr="00205F48" w:rsidRDefault="00A456ED" w:rsidP="00A456ED">
      <w:pPr>
        <w:ind w:left="284" w:hanging="284"/>
      </w:pPr>
      <w:r w:rsidRPr="00205F48">
        <w:t>dermatophilosis (</w:t>
      </w:r>
      <w:r w:rsidRPr="00205F48">
        <w:rPr>
          <w:i/>
        </w:rPr>
        <w:t>Dermatophilus</w:t>
      </w:r>
      <w:r w:rsidRPr="00205F48">
        <w:t xml:space="preserve"> spp. infection)</w:t>
      </w:r>
    </w:p>
    <w:p w:rsidR="00A456ED" w:rsidRPr="00205F48" w:rsidRDefault="00A456ED" w:rsidP="00A456ED">
      <w:pPr>
        <w:ind w:left="284" w:hanging="284"/>
      </w:pPr>
      <w:r w:rsidRPr="00205F48">
        <w:t>dourine</w:t>
      </w:r>
    </w:p>
    <w:p w:rsidR="00A456ED" w:rsidRPr="00205F48" w:rsidRDefault="00A456ED" w:rsidP="00A456ED">
      <w:pPr>
        <w:ind w:left="284" w:hanging="284"/>
      </w:pPr>
      <w:r w:rsidRPr="00205F48">
        <w:t>duck virus enteritis</w:t>
      </w:r>
    </w:p>
    <w:p w:rsidR="00A456ED" w:rsidRPr="00205F48" w:rsidRDefault="00A456ED" w:rsidP="00A456ED">
      <w:pPr>
        <w:ind w:left="284" w:hanging="284"/>
      </w:pPr>
      <w:r w:rsidRPr="00205F48">
        <w:t>duck virus hepatitis</w:t>
      </w:r>
    </w:p>
    <w:p w:rsidR="00A456ED" w:rsidRPr="00205F48" w:rsidRDefault="00A456ED" w:rsidP="00A456ED">
      <w:pPr>
        <w:ind w:left="284" w:hanging="284"/>
      </w:pPr>
      <w:r w:rsidRPr="00205F48">
        <w:t>dwarf cichlid iridovirus infection</w:t>
      </w:r>
    </w:p>
    <w:p w:rsidR="00A456ED" w:rsidRPr="00205F48" w:rsidRDefault="00A456ED" w:rsidP="00A456ED">
      <w:pPr>
        <w:ind w:left="284" w:hanging="284"/>
      </w:pPr>
      <w:r w:rsidRPr="00205F48">
        <w:t>Ebola virus disease</w:t>
      </w:r>
    </w:p>
    <w:p w:rsidR="00A456ED" w:rsidRPr="00205F48" w:rsidRDefault="00A456ED" w:rsidP="00A456ED">
      <w:pPr>
        <w:ind w:left="284" w:hanging="284"/>
      </w:pPr>
      <w:r w:rsidRPr="00205F48">
        <w:t>echinococcosis</w:t>
      </w:r>
      <w:r w:rsidR="00205F48">
        <w:noBreakHyphen/>
      </w:r>
      <w:r w:rsidRPr="00205F48">
        <w:t>hydatidosis</w:t>
      </w:r>
    </w:p>
    <w:p w:rsidR="00A456ED" w:rsidRPr="00205F48" w:rsidRDefault="00A456ED" w:rsidP="00A456ED">
      <w:pPr>
        <w:ind w:left="284" w:hanging="284"/>
      </w:pPr>
      <w:r w:rsidRPr="00205F48">
        <w:t>ectromelia (mouse pox)</w:t>
      </w:r>
    </w:p>
    <w:p w:rsidR="00A456ED" w:rsidRPr="00205F48" w:rsidRDefault="00A456ED" w:rsidP="00A456ED">
      <w:pPr>
        <w:ind w:left="284" w:hanging="284"/>
      </w:pPr>
      <w:r w:rsidRPr="00205F48">
        <w:rPr>
          <w:i/>
        </w:rPr>
        <w:t>Edwardsiella tarda</w:t>
      </w:r>
      <w:r w:rsidRPr="00205F48">
        <w:t xml:space="preserve"> infection</w:t>
      </w:r>
    </w:p>
    <w:p w:rsidR="00A456ED" w:rsidRPr="00205F48" w:rsidRDefault="00A456ED" w:rsidP="00A456ED">
      <w:pPr>
        <w:ind w:left="284" w:hanging="284"/>
      </w:pPr>
      <w:r w:rsidRPr="00205F48">
        <w:t>eel papillomatosis</w:t>
      </w:r>
    </w:p>
    <w:p w:rsidR="00A456ED" w:rsidRPr="00205F48" w:rsidRDefault="00A456ED" w:rsidP="00A456ED">
      <w:pPr>
        <w:ind w:left="284" w:hanging="284"/>
      </w:pPr>
      <w:r w:rsidRPr="00205F48">
        <w:rPr>
          <w:i/>
        </w:rPr>
        <w:t>Elaphostrongylus cervi</w:t>
      </w:r>
      <w:r w:rsidRPr="00205F48">
        <w:t xml:space="preserve"> infestation</w:t>
      </w:r>
    </w:p>
    <w:p w:rsidR="00A456ED" w:rsidRPr="00205F48" w:rsidRDefault="00A456ED" w:rsidP="00A456ED">
      <w:pPr>
        <w:ind w:left="284" w:hanging="284"/>
      </w:pPr>
      <w:r w:rsidRPr="00205F48">
        <w:t>encephalitozoonosis (nosematosis)</w:t>
      </w:r>
    </w:p>
    <w:p w:rsidR="00A456ED" w:rsidRPr="00205F48" w:rsidRDefault="00A456ED" w:rsidP="00A456ED">
      <w:pPr>
        <w:ind w:left="284" w:hanging="284"/>
      </w:pPr>
      <w:r w:rsidRPr="00205F48">
        <w:t>encephalomyocarditis virus disease of pigs</w:t>
      </w:r>
    </w:p>
    <w:p w:rsidR="00A456ED" w:rsidRPr="00205F48" w:rsidRDefault="00A456ED" w:rsidP="00A456ED">
      <w:pPr>
        <w:ind w:left="284" w:hanging="284"/>
      </w:pPr>
      <w:r w:rsidRPr="00205F48">
        <w:t>entamoebiasis</w:t>
      </w:r>
    </w:p>
    <w:p w:rsidR="00A456ED" w:rsidRPr="00205F48" w:rsidRDefault="00A456ED" w:rsidP="00A456ED">
      <w:pPr>
        <w:ind w:left="284" w:hanging="284"/>
      </w:pPr>
      <w:r w:rsidRPr="00205F48">
        <w:rPr>
          <w:i/>
        </w:rPr>
        <w:t>Enterocytozoon salmonis</w:t>
      </w:r>
      <w:r w:rsidRPr="00205F48">
        <w:t xml:space="preserve"> infection</w:t>
      </w:r>
    </w:p>
    <w:p w:rsidR="00A456ED" w:rsidRPr="00205F48" w:rsidRDefault="00A456ED" w:rsidP="00A456ED">
      <w:pPr>
        <w:ind w:left="284" w:hanging="284"/>
      </w:pPr>
      <w:r w:rsidRPr="00205F48">
        <w:t>enteric redmouth disease</w:t>
      </w:r>
    </w:p>
    <w:p w:rsidR="00A456ED" w:rsidRPr="00205F48" w:rsidRDefault="00A456ED" w:rsidP="00A456ED">
      <w:pPr>
        <w:ind w:left="284" w:hanging="284"/>
      </w:pPr>
      <w:r w:rsidRPr="00205F48">
        <w:t>enteric septicaemia of catfish (edwardsiellosis)</w:t>
      </w:r>
    </w:p>
    <w:p w:rsidR="00A456ED" w:rsidRPr="00205F48" w:rsidRDefault="00A456ED" w:rsidP="00A456ED">
      <w:pPr>
        <w:ind w:left="284" w:hanging="284"/>
      </w:pPr>
      <w:r w:rsidRPr="00205F48">
        <w:lastRenderedPageBreak/>
        <w:t>enterocolitis of rabbits</w:t>
      </w:r>
    </w:p>
    <w:p w:rsidR="00A456ED" w:rsidRPr="00205F48" w:rsidRDefault="00A456ED" w:rsidP="00A456ED">
      <w:pPr>
        <w:ind w:left="284" w:hanging="284"/>
      </w:pPr>
      <w:r w:rsidRPr="00205F48">
        <w:t>enterotoxaemia</w:t>
      </w:r>
    </w:p>
    <w:p w:rsidR="00A456ED" w:rsidRPr="00205F48" w:rsidRDefault="00A456ED" w:rsidP="00A456ED">
      <w:pPr>
        <w:ind w:left="284" w:hanging="284"/>
      </w:pPr>
      <w:r w:rsidRPr="00205F48">
        <w:t>enterovirus encephalomyelitis</w:t>
      </w:r>
    </w:p>
    <w:p w:rsidR="00A456ED" w:rsidRPr="00205F48" w:rsidRDefault="00A456ED" w:rsidP="00A456ED">
      <w:pPr>
        <w:ind w:left="284" w:hanging="284"/>
      </w:pPr>
      <w:r w:rsidRPr="00205F48">
        <w:rPr>
          <w:i/>
        </w:rPr>
        <w:t>Entomophthora</w:t>
      </w:r>
      <w:r w:rsidRPr="00205F48">
        <w:t xml:space="preserve"> infection</w:t>
      </w:r>
    </w:p>
    <w:p w:rsidR="00A456ED" w:rsidRPr="00205F48" w:rsidRDefault="00A456ED" w:rsidP="00A456ED">
      <w:pPr>
        <w:ind w:left="284" w:hanging="284"/>
      </w:pPr>
      <w:r w:rsidRPr="00205F48">
        <w:t>enzootic abortion of ewes</w:t>
      </w:r>
    </w:p>
    <w:p w:rsidR="00A456ED" w:rsidRPr="00205F48" w:rsidRDefault="00A456ED" w:rsidP="00A456ED">
      <w:pPr>
        <w:ind w:left="284" w:hanging="284"/>
      </w:pPr>
      <w:r w:rsidRPr="00205F48">
        <w:t>enzootic bovine leukosis</w:t>
      </w:r>
    </w:p>
    <w:p w:rsidR="00A456ED" w:rsidRPr="00205F48" w:rsidRDefault="00A456ED" w:rsidP="00A456ED">
      <w:pPr>
        <w:ind w:left="284" w:hanging="284"/>
      </w:pPr>
      <w:r w:rsidRPr="00205F48">
        <w:t>enzootic pneumonia of pigs</w:t>
      </w:r>
    </w:p>
    <w:p w:rsidR="00A456ED" w:rsidRPr="00205F48" w:rsidRDefault="00A456ED" w:rsidP="00A456ED">
      <w:pPr>
        <w:ind w:left="284" w:hanging="284"/>
      </w:pPr>
      <w:r w:rsidRPr="00205F48">
        <w:t>enzootic pneumonia of sheep</w:t>
      </w:r>
    </w:p>
    <w:p w:rsidR="00A456ED" w:rsidRPr="00205F48" w:rsidRDefault="00A456ED" w:rsidP="00A456ED">
      <w:pPr>
        <w:ind w:left="284" w:hanging="284"/>
      </w:pPr>
      <w:r w:rsidRPr="00205F48">
        <w:t>eperythrozoonosis</w:t>
      </w:r>
    </w:p>
    <w:p w:rsidR="00A456ED" w:rsidRPr="00205F48" w:rsidRDefault="00A456ED" w:rsidP="00A456ED">
      <w:pPr>
        <w:ind w:left="284" w:hanging="284"/>
      </w:pPr>
      <w:r w:rsidRPr="00205F48">
        <w:t>epidemic diarrhoea of infant mice</w:t>
      </w:r>
    </w:p>
    <w:p w:rsidR="00A456ED" w:rsidRPr="00205F48" w:rsidRDefault="00A456ED" w:rsidP="00A456ED">
      <w:pPr>
        <w:ind w:left="284" w:hanging="284"/>
      </w:pPr>
      <w:r w:rsidRPr="00205F48">
        <w:t>Epizootic enterocolitis of rabbits</w:t>
      </w:r>
    </w:p>
    <w:p w:rsidR="00A456ED" w:rsidRPr="00205F48" w:rsidRDefault="00A456ED" w:rsidP="00A456ED">
      <w:pPr>
        <w:ind w:left="284" w:hanging="284"/>
      </w:pPr>
      <w:r w:rsidRPr="00205F48">
        <w:t>epizootic haematopoietic necrosis</w:t>
      </w:r>
    </w:p>
    <w:p w:rsidR="00A456ED" w:rsidRPr="00205F48" w:rsidRDefault="00A456ED" w:rsidP="00A456ED">
      <w:pPr>
        <w:ind w:left="284" w:hanging="284"/>
      </w:pPr>
      <w:r w:rsidRPr="00205F48">
        <w:t>epizootic haemorrhagic disease of deer</w:t>
      </w:r>
    </w:p>
    <w:p w:rsidR="00A456ED" w:rsidRPr="00205F48" w:rsidRDefault="00A456ED" w:rsidP="00A456ED">
      <w:pPr>
        <w:ind w:left="284" w:hanging="284"/>
      </w:pPr>
      <w:r w:rsidRPr="00205F48">
        <w:t>epizootic lymphangitis</w:t>
      </w:r>
    </w:p>
    <w:p w:rsidR="00A456ED" w:rsidRPr="00205F48" w:rsidRDefault="00A456ED" w:rsidP="00A456ED">
      <w:pPr>
        <w:ind w:left="284" w:hanging="284"/>
      </w:pPr>
      <w:r w:rsidRPr="00205F48">
        <w:t>epizootic ulcerative syndrome of fish</w:t>
      </w:r>
    </w:p>
    <w:p w:rsidR="00A456ED" w:rsidRPr="00205F48" w:rsidRDefault="00A456ED" w:rsidP="00A456ED">
      <w:pPr>
        <w:ind w:left="284" w:hanging="284"/>
      </w:pPr>
      <w:r w:rsidRPr="00205F48">
        <w:t>equine encephalosis</w:t>
      </w:r>
    </w:p>
    <w:p w:rsidR="00A456ED" w:rsidRPr="00205F48" w:rsidRDefault="00A456ED" w:rsidP="00A456ED">
      <w:pPr>
        <w:ind w:left="284" w:hanging="284"/>
      </w:pPr>
      <w:r w:rsidRPr="00205F48">
        <w:t>equine encephalomyelitis</w:t>
      </w:r>
    </w:p>
    <w:p w:rsidR="00A456ED" w:rsidRPr="00205F48" w:rsidRDefault="00A456ED" w:rsidP="00A456ED">
      <w:pPr>
        <w:ind w:left="284" w:hanging="284"/>
      </w:pPr>
      <w:r w:rsidRPr="00205F48">
        <w:t>equine erhlichiosis</w:t>
      </w:r>
    </w:p>
    <w:p w:rsidR="00A456ED" w:rsidRPr="00205F48" w:rsidRDefault="00A456ED" w:rsidP="00A456ED">
      <w:pPr>
        <w:ind w:left="284" w:hanging="284"/>
      </w:pPr>
      <w:r w:rsidRPr="00205F48">
        <w:t>equine infectious anaemia</w:t>
      </w:r>
    </w:p>
    <w:p w:rsidR="00A456ED" w:rsidRPr="00205F48" w:rsidRDefault="00A456ED" w:rsidP="00A456ED">
      <w:pPr>
        <w:ind w:left="284" w:hanging="284"/>
      </w:pPr>
      <w:r w:rsidRPr="00205F48">
        <w:t>equine influenza (type A virus)</w:t>
      </w:r>
    </w:p>
    <w:p w:rsidR="00A456ED" w:rsidRPr="00205F48" w:rsidRDefault="00A456ED" w:rsidP="00A456ED">
      <w:pPr>
        <w:ind w:left="284" w:hanging="284"/>
      </w:pPr>
      <w:r w:rsidRPr="00205F48">
        <w:t>equine morbillivirus infection</w:t>
      </w:r>
    </w:p>
    <w:p w:rsidR="00A456ED" w:rsidRPr="00205F48" w:rsidRDefault="00A456ED" w:rsidP="00A456ED">
      <w:pPr>
        <w:ind w:left="284" w:hanging="284"/>
      </w:pPr>
      <w:r w:rsidRPr="00205F48">
        <w:t>equine piroplasmosis</w:t>
      </w:r>
    </w:p>
    <w:p w:rsidR="00A456ED" w:rsidRPr="00205F48" w:rsidRDefault="00A456ED" w:rsidP="00A456ED">
      <w:pPr>
        <w:ind w:left="284" w:hanging="284"/>
      </w:pPr>
      <w:r w:rsidRPr="00205F48">
        <w:t>equine rhinopneumonitis</w:t>
      </w:r>
    </w:p>
    <w:p w:rsidR="00A456ED" w:rsidRPr="00205F48" w:rsidRDefault="00A456ED" w:rsidP="00A456ED">
      <w:pPr>
        <w:ind w:left="284" w:hanging="284"/>
      </w:pPr>
      <w:r w:rsidRPr="00205F48">
        <w:t>equine viral abortion (equine herpes virus type 1)</w:t>
      </w:r>
    </w:p>
    <w:p w:rsidR="00A456ED" w:rsidRPr="00205F48" w:rsidRDefault="00A456ED" w:rsidP="00A456ED">
      <w:pPr>
        <w:ind w:left="284" w:hanging="284"/>
      </w:pPr>
      <w:r w:rsidRPr="00205F48">
        <w:t>equine viral arteritis</w:t>
      </w:r>
    </w:p>
    <w:p w:rsidR="00A456ED" w:rsidRPr="00205F48" w:rsidRDefault="00A456ED" w:rsidP="00A456ED">
      <w:pPr>
        <w:ind w:left="284" w:hanging="284"/>
      </w:pPr>
      <w:r w:rsidRPr="00205F48">
        <w:t>equine viral encephalomyelitis</w:t>
      </w:r>
    </w:p>
    <w:p w:rsidR="00A456ED" w:rsidRPr="00205F48" w:rsidRDefault="00A456ED" w:rsidP="00A456ED">
      <w:pPr>
        <w:ind w:left="284" w:hanging="284"/>
      </w:pPr>
      <w:r w:rsidRPr="00205F48">
        <w:t>erysipelas</w:t>
      </w:r>
    </w:p>
    <w:p w:rsidR="00A456ED" w:rsidRPr="00205F48" w:rsidRDefault="00A456ED" w:rsidP="00A456ED">
      <w:pPr>
        <w:ind w:left="284" w:hanging="284"/>
      </w:pPr>
      <w:r w:rsidRPr="00205F48">
        <w:t>erythrocytic inclusion body syndrome of salmonids</w:t>
      </w:r>
    </w:p>
    <w:p w:rsidR="00A456ED" w:rsidRPr="00205F48" w:rsidRDefault="00A456ED" w:rsidP="00A456ED">
      <w:pPr>
        <w:ind w:left="284" w:hanging="284"/>
      </w:pPr>
      <w:r w:rsidRPr="00205F48">
        <w:t>European brown hare syndrome</w:t>
      </w:r>
    </w:p>
    <w:p w:rsidR="00A456ED" w:rsidRPr="00205F48" w:rsidRDefault="00A456ED" w:rsidP="00A456ED">
      <w:pPr>
        <w:ind w:left="284" w:hanging="284"/>
      </w:pPr>
      <w:r w:rsidRPr="00205F48">
        <w:t>European eel virus infection</w:t>
      </w:r>
    </w:p>
    <w:p w:rsidR="00A456ED" w:rsidRPr="00205F48" w:rsidRDefault="00A456ED" w:rsidP="00A456ED">
      <w:pPr>
        <w:ind w:left="284" w:hanging="284"/>
      </w:pPr>
      <w:r w:rsidRPr="00205F48">
        <w:t>European foulbrood</w:t>
      </w:r>
    </w:p>
    <w:p w:rsidR="00A456ED" w:rsidRPr="00205F48" w:rsidRDefault="00A456ED" w:rsidP="00A456ED">
      <w:pPr>
        <w:ind w:left="284" w:hanging="284"/>
      </w:pPr>
      <w:r w:rsidRPr="00205F48">
        <w:t>fascioliasis</w:t>
      </w:r>
    </w:p>
    <w:p w:rsidR="00A456ED" w:rsidRPr="00205F48" w:rsidRDefault="00A456ED" w:rsidP="00A456ED">
      <w:pPr>
        <w:ind w:left="284" w:hanging="284"/>
      </w:pPr>
      <w:r w:rsidRPr="00205F48">
        <w:t>feline calicivirus disease</w:t>
      </w:r>
    </w:p>
    <w:p w:rsidR="00A456ED" w:rsidRPr="00205F48" w:rsidRDefault="00A456ED" w:rsidP="00A456ED">
      <w:pPr>
        <w:ind w:left="284" w:hanging="284"/>
      </w:pPr>
      <w:r w:rsidRPr="00205F48">
        <w:t>feline immunodeficiency virus infection</w:t>
      </w:r>
    </w:p>
    <w:p w:rsidR="00A456ED" w:rsidRPr="00205F48" w:rsidRDefault="00A456ED" w:rsidP="00A456ED">
      <w:pPr>
        <w:ind w:left="284" w:hanging="284"/>
      </w:pPr>
      <w:r w:rsidRPr="00205F48">
        <w:t>feline infectious enteritis</w:t>
      </w:r>
    </w:p>
    <w:p w:rsidR="00A456ED" w:rsidRPr="00205F48" w:rsidRDefault="00A456ED" w:rsidP="00A456ED">
      <w:pPr>
        <w:ind w:left="284" w:hanging="284"/>
      </w:pPr>
      <w:r w:rsidRPr="00205F48">
        <w:t>feline infectious peritonitis</w:t>
      </w:r>
    </w:p>
    <w:p w:rsidR="00A456ED" w:rsidRPr="00205F48" w:rsidRDefault="00A456ED" w:rsidP="00A456ED">
      <w:pPr>
        <w:ind w:left="284" w:hanging="284"/>
      </w:pPr>
      <w:r w:rsidRPr="00205F48">
        <w:t>feline spongiform encephalopathy</w:t>
      </w:r>
    </w:p>
    <w:p w:rsidR="00A456ED" w:rsidRPr="00205F48" w:rsidRDefault="00A456ED" w:rsidP="00A456ED">
      <w:pPr>
        <w:ind w:left="284" w:hanging="284"/>
      </w:pPr>
      <w:r w:rsidRPr="00205F48">
        <w:t>feline viral rhinotracheitis</w:t>
      </w:r>
    </w:p>
    <w:p w:rsidR="00A456ED" w:rsidRPr="00205F48" w:rsidRDefault="00A456ED" w:rsidP="00A456ED">
      <w:pPr>
        <w:ind w:left="284" w:hanging="284"/>
        <w:rPr>
          <w:b/>
        </w:rPr>
      </w:pPr>
      <w:r w:rsidRPr="00205F48">
        <w:t>foot abscess</w:t>
      </w:r>
    </w:p>
    <w:p w:rsidR="00A456ED" w:rsidRPr="00205F48" w:rsidRDefault="00A456ED" w:rsidP="00A456ED">
      <w:pPr>
        <w:ind w:left="284" w:hanging="284"/>
      </w:pPr>
      <w:r w:rsidRPr="00205F48">
        <w:t>foot and mouth disease</w:t>
      </w:r>
    </w:p>
    <w:p w:rsidR="00A456ED" w:rsidRPr="00205F48" w:rsidRDefault="00A456ED" w:rsidP="00A456ED">
      <w:pPr>
        <w:ind w:left="284" w:hanging="284"/>
        <w:rPr>
          <w:b/>
        </w:rPr>
      </w:pPr>
      <w:r w:rsidRPr="00205F48">
        <w:t>foot rot</w:t>
      </w:r>
    </w:p>
    <w:p w:rsidR="00A456ED" w:rsidRPr="00205F48" w:rsidRDefault="00A456ED" w:rsidP="00A456ED">
      <w:pPr>
        <w:ind w:left="284" w:hanging="284"/>
      </w:pPr>
      <w:r w:rsidRPr="00205F48">
        <w:t>fowl cholera</w:t>
      </w:r>
    </w:p>
    <w:p w:rsidR="00A456ED" w:rsidRPr="00205F48" w:rsidRDefault="00A456ED" w:rsidP="00A456ED">
      <w:pPr>
        <w:ind w:left="284" w:hanging="284"/>
      </w:pPr>
      <w:r w:rsidRPr="00205F48">
        <w:t>fowl plague (avian influenza type A)</w:t>
      </w:r>
    </w:p>
    <w:p w:rsidR="00A456ED" w:rsidRPr="00205F48" w:rsidRDefault="00A456ED" w:rsidP="00A456ED">
      <w:pPr>
        <w:ind w:left="284" w:hanging="284"/>
      </w:pPr>
      <w:r w:rsidRPr="00205F48">
        <w:t>fowl pox</w:t>
      </w:r>
    </w:p>
    <w:p w:rsidR="00A456ED" w:rsidRPr="00205F48" w:rsidRDefault="00A456ED" w:rsidP="00A456ED">
      <w:pPr>
        <w:ind w:left="284" w:hanging="284"/>
      </w:pPr>
      <w:r w:rsidRPr="00205F48">
        <w:t>fowl typhoid (</w:t>
      </w:r>
      <w:r w:rsidRPr="00205F48">
        <w:rPr>
          <w:i/>
        </w:rPr>
        <w:t>Salmonella gallinarum</w:t>
      </w:r>
      <w:r w:rsidRPr="00205F48">
        <w:t>)</w:t>
      </w:r>
    </w:p>
    <w:p w:rsidR="00A456ED" w:rsidRPr="00205F48" w:rsidRDefault="00A456ED" w:rsidP="00A456ED">
      <w:pPr>
        <w:ind w:left="284" w:hanging="284"/>
      </w:pPr>
      <w:r w:rsidRPr="00205F48">
        <w:t>furunculosis</w:t>
      </w:r>
    </w:p>
    <w:p w:rsidR="00A456ED" w:rsidRPr="00205F48" w:rsidRDefault="00A456ED" w:rsidP="00A456ED">
      <w:pPr>
        <w:ind w:left="284" w:hanging="284"/>
      </w:pPr>
      <w:r w:rsidRPr="00205F48">
        <w:rPr>
          <w:i/>
        </w:rPr>
        <w:lastRenderedPageBreak/>
        <w:t>Fusarium</w:t>
      </w:r>
      <w:r w:rsidRPr="00205F48">
        <w:t xml:space="preserve"> infection</w:t>
      </w:r>
    </w:p>
    <w:p w:rsidR="00A456ED" w:rsidRPr="00205F48" w:rsidRDefault="00A456ED" w:rsidP="00A456ED">
      <w:pPr>
        <w:ind w:left="284" w:hanging="284"/>
      </w:pPr>
      <w:r w:rsidRPr="00205F48">
        <w:t>gaffkaemia</w:t>
      </w:r>
    </w:p>
    <w:p w:rsidR="00A456ED" w:rsidRPr="00205F48" w:rsidRDefault="00A456ED" w:rsidP="00A456ED">
      <w:pPr>
        <w:ind w:left="284" w:hanging="284"/>
      </w:pPr>
      <w:r w:rsidRPr="00205F48">
        <w:t>geotrichosis</w:t>
      </w:r>
    </w:p>
    <w:p w:rsidR="00A456ED" w:rsidRPr="00205F48" w:rsidRDefault="00A456ED" w:rsidP="00A456ED">
      <w:pPr>
        <w:ind w:left="284" w:hanging="284"/>
      </w:pPr>
      <w:r w:rsidRPr="00205F48">
        <w:t>Getah virus infection</w:t>
      </w:r>
    </w:p>
    <w:p w:rsidR="00A456ED" w:rsidRPr="00205F48" w:rsidRDefault="00A456ED" w:rsidP="00A456ED">
      <w:pPr>
        <w:ind w:left="284" w:hanging="284"/>
      </w:pPr>
      <w:r w:rsidRPr="00205F48">
        <w:t>giardiasis</w:t>
      </w:r>
    </w:p>
    <w:p w:rsidR="00A456ED" w:rsidRPr="00205F48" w:rsidRDefault="00A456ED" w:rsidP="00A456ED">
      <w:pPr>
        <w:ind w:left="284" w:hanging="284"/>
      </w:pPr>
      <w:r w:rsidRPr="00205F48">
        <w:t>gill disease virus infection</w:t>
      </w:r>
    </w:p>
    <w:p w:rsidR="00A456ED" w:rsidRPr="00205F48" w:rsidRDefault="00A456ED" w:rsidP="00A456ED">
      <w:pPr>
        <w:ind w:left="284" w:hanging="284"/>
      </w:pPr>
      <w:r w:rsidRPr="00205F48">
        <w:t>glanders</w:t>
      </w:r>
    </w:p>
    <w:p w:rsidR="00A456ED" w:rsidRPr="00205F48" w:rsidRDefault="00A456ED" w:rsidP="00A456ED">
      <w:pPr>
        <w:ind w:left="284" w:hanging="284"/>
      </w:pPr>
      <w:r w:rsidRPr="00205F48">
        <w:t>golden shiner virus infection</w:t>
      </w:r>
    </w:p>
    <w:p w:rsidR="00A456ED" w:rsidRPr="00205F48" w:rsidRDefault="00A456ED" w:rsidP="00A456ED">
      <w:pPr>
        <w:ind w:left="284" w:hanging="284"/>
      </w:pPr>
      <w:r w:rsidRPr="00205F48">
        <w:t>Goldfish haematopoietic necrosis</w:t>
      </w:r>
    </w:p>
    <w:p w:rsidR="00A456ED" w:rsidRPr="00205F48" w:rsidRDefault="00A456ED" w:rsidP="00A456ED">
      <w:pPr>
        <w:ind w:left="284" w:hanging="284"/>
      </w:pPr>
      <w:r w:rsidRPr="00205F48">
        <w:t>goldfish ulcer disease</w:t>
      </w:r>
    </w:p>
    <w:p w:rsidR="00A456ED" w:rsidRPr="00205F48" w:rsidRDefault="00A456ED" w:rsidP="00A456ED">
      <w:pPr>
        <w:ind w:left="284" w:hanging="284"/>
      </w:pPr>
      <w:r w:rsidRPr="00205F48">
        <w:t>goose virus hepatitis</w:t>
      </w:r>
    </w:p>
    <w:p w:rsidR="00A456ED" w:rsidRPr="00205F48" w:rsidRDefault="00A456ED" w:rsidP="00A456ED">
      <w:pPr>
        <w:ind w:left="284" w:hanging="284"/>
      </w:pPr>
      <w:r w:rsidRPr="00205F48">
        <w:t>grey patch disease of turtles</w:t>
      </w:r>
    </w:p>
    <w:p w:rsidR="00A456ED" w:rsidRPr="00205F48" w:rsidRDefault="00A456ED" w:rsidP="00A456ED">
      <w:pPr>
        <w:ind w:left="284" w:hanging="284"/>
      </w:pPr>
      <w:r w:rsidRPr="00205F48">
        <w:rPr>
          <w:i/>
        </w:rPr>
        <w:t>Gyrodactylus salaris</w:t>
      </w:r>
      <w:r w:rsidRPr="00205F48">
        <w:t xml:space="preserve"> infection</w:t>
      </w:r>
    </w:p>
    <w:p w:rsidR="00A456ED" w:rsidRPr="00205F48" w:rsidRDefault="00A456ED" w:rsidP="00A456ED">
      <w:pPr>
        <w:ind w:left="284" w:hanging="284"/>
      </w:pPr>
      <w:r w:rsidRPr="00205F48">
        <w:rPr>
          <w:i/>
        </w:rPr>
        <w:t>Hantavirus</w:t>
      </w:r>
      <w:r w:rsidRPr="00205F48">
        <w:t xml:space="preserve"> infection</w:t>
      </w:r>
    </w:p>
    <w:p w:rsidR="00A456ED" w:rsidRPr="00205F48" w:rsidRDefault="00A456ED" w:rsidP="00A456ED">
      <w:pPr>
        <w:ind w:left="284" w:hanging="284"/>
      </w:pPr>
      <w:r w:rsidRPr="00205F48">
        <w:t>haemagglutinating encephalomyelitis virus disease</w:t>
      </w:r>
    </w:p>
    <w:p w:rsidR="00A456ED" w:rsidRPr="00205F48" w:rsidRDefault="00A456ED" w:rsidP="00A456ED">
      <w:pPr>
        <w:ind w:left="284" w:hanging="284"/>
      </w:pPr>
      <w:r w:rsidRPr="00205F48">
        <w:t>haemorrhagic enteritis virus disease of turkeys</w:t>
      </w:r>
    </w:p>
    <w:p w:rsidR="00A456ED" w:rsidRPr="00205F48" w:rsidRDefault="00A456ED" w:rsidP="00A456ED">
      <w:pPr>
        <w:ind w:left="284" w:hanging="284"/>
      </w:pPr>
      <w:r w:rsidRPr="00205F48">
        <w:t>haemorrhagic septicaemia</w:t>
      </w:r>
    </w:p>
    <w:p w:rsidR="00A456ED" w:rsidRPr="00205F48" w:rsidRDefault="00A456ED" w:rsidP="00A456ED">
      <w:pPr>
        <w:ind w:left="284" w:hanging="284"/>
      </w:pPr>
      <w:r w:rsidRPr="00205F48">
        <w:t>haplosporidiosis (of molluscs and crustacea)</w:t>
      </w:r>
    </w:p>
    <w:p w:rsidR="00A456ED" w:rsidRPr="00205F48" w:rsidRDefault="00A456ED" w:rsidP="00A456ED">
      <w:pPr>
        <w:ind w:left="284" w:hanging="284"/>
      </w:pPr>
      <w:r w:rsidRPr="00205F48">
        <w:t>heartwater</w:t>
      </w:r>
    </w:p>
    <w:p w:rsidR="00A456ED" w:rsidRPr="00205F48" w:rsidRDefault="00A456ED" w:rsidP="00A456ED">
      <w:pPr>
        <w:ind w:left="284" w:hanging="284"/>
      </w:pPr>
      <w:r w:rsidRPr="00205F48">
        <w:t>helminthosis</w:t>
      </w:r>
    </w:p>
    <w:p w:rsidR="00A456ED" w:rsidRPr="00205F48" w:rsidRDefault="00A456ED" w:rsidP="00A456ED">
      <w:pPr>
        <w:ind w:left="284" w:hanging="284"/>
        <w:rPr>
          <w:b/>
        </w:rPr>
      </w:pPr>
      <w:r w:rsidRPr="00205F48">
        <w:t>Hendra virus</w:t>
      </w:r>
    </w:p>
    <w:p w:rsidR="00A456ED" w:rsidRPr="00205F48" w:rsidRDefault="00A456ED" w:rsidP="00A456ED">
      <w:pPr>
        <w:ind w:left="284" w:hanging="284"/>
      </w:pPr>
      <w:r w:rsidRPr="00205F48">
        <w:rPr>
          <w:i/>
        </w:rPr>
        <w:t>Henneguya</w:t>
      </w:r>
      <w:r w:rsidRPr="00205F48">
        <w:t xml:space="preserve"> spp. infestation</w:t>
      </w:r>
    </w:p>
    <w:p w:rsidR="00A456ED" w:rsidRPr="00205F48" w:rsidRDefault="00A456ED" w:rsidP="00A456ED">
      <w:pPr>
        <w:ind w:left="284" w:hanging="284"/>
      </w:pPr>
      <w:r w:rsidRPr="00205F48">
        <w:t>hepatitis A</w:t>
      </w:r>
    </w:p>
    <w:p w:rsidR="00A456ED" w:rsidRPr="00205F48" w:rsidRDefault="00A456ED" w:rsidP="00A456ED">
      <w:pPr>
        <w:ind w:left="284" w:hanging="284"/>
      </w:pPr>
      <w:r w:rsidRPr="00205F48">
        <w:t>hepatitis B</w:t>
      </w:r>
    </w:p>
    <w:p w:rsidR="00A456ED" w:rsidRPr="00205F48" w:rsidRDefault="00A456ED" w:rsidP="00A456ED">
      <w:pPr>
        <w:ind w:left="284" w:hanging="284"/>
      </w:pPr>
      <w:r w:rsidRPr="00205F48">
        <w:t>Hepatitis E of pigs</w:t>
      </w:r>
    </w:p>
    <w:p w:rsidR="00A456ED" w:rsidRPr="00205F48" w:rsidRDefault="00A456ED" w:rsidP="00A456ED">
      <w:pPr>
        <w:ind w:left="284" w:hanging="284"/>
      </w:pPr>
      <w:r w:rsidRPr="00205F48">
        <w:t>hepatopancreatic parvovirus infection of crustaceans</w:t>
      </w:r>
    </w:p>
    <w:p w:rsidR="00A456ED" w:rsidRPr="00205F48" w:rsidRDefault="00A456ED" w:rsidP="00A456ED">
      <w:pPr>
        <w:ind w:left="284" w:hanging="284"/>
      </w:pPr>
      <w:r w:rsidRPr="00205F48">
        <w:t>hepatozoonosis</w:t>
      </w:r>
    </w:p>
    <w:p w:rsidR="00A456ED" w:rsidRPr="00205F48" w:rsidRDefault="00A456ED" w:rsidP="00A456ED">
      <w:pPr>
        <w:ind w:left="284" w:hanging="284"/>
        <w:rPr>
          <w:b/>
        </w:rPr>
      </w:pPr>
      <w:r w:rsidRPr="00205F48">
        <w:t>herpes virus infection</w:t>
      </w:r>
    </w:p>
    <w:p w:rsidR="00A456ED" w:rsidRPr="00205F48" w:rsidRDefault="00A456ED" w:rsidP="00A456ED">
      <w:pPr>
        <w:ind w:left="284" w:hanging="284"/>
      </w:pPr>
      <w:r w:rsidRPr="00205F48">
        <w:t>hexamitiasis</w:t>
      </w:r>
    </w:p>
    <w:p w:rsidR="00A456ED" w:rsidRPr="00205F48" w:rsidRDefault="00A456ED" w:rsidP="00A456ED">
      <w:pPr>
        <w:ind w:left="284" w:hanging="284"/>
      </w:pPr>
      <w:r w:rsidRPr="00205F48">
        <w:t>histomoniasis</w:t>
      </w:r>
    </w:p>
    <w:p w:rsidR="00A456ED" w:rsidRPr="00205F48" w:rsidRDefault="00A456ED" w:rsidP="00A456ED">
      <w:pPr>
        <w:ind w:left="284" w:hanging="284"/>
      </w:pPr>
      <w:r w:rsidRPr="00205F48">
        <w:t>histoplasmosis</w:t>
      </w:r>
    </w:p>
    <w:p w:rsidR="00A456ED" w:rsidRPr="00205F48" w:rsidRDefault="00A456ED" w:rsidP="00A456ED">
      <w:pPr>
        <w:ind w:left="284" w:hanging="284"/>
      </w:pPr>
      <w:r w:rsidRPr="00205F48">
        <w:t>hitra disease</w:t>
      </w:r>
    </w:p>
    <w:p w:rsidR="00A456ED" w:rsidRPr="00205F48" w:rsidRDefault="00A456ED" w:rsidP="00A456ED">
      <w:pPr>
        <w:ind w:left="284" w:hanging="284"/>
      </w:pPr>
      <w:r w:rsidRPr="00205F48">
        <w:t>hog cholera (classical swine fever)</w:t>
      </w:r>
    </w:p>
    <w:p w:rsidR="00A456ED" w:rsidRPr="00205F48" w:rsidRDefault="00A456ED" w:rsidP="00A456ED">
      <w:pPr>
        <w:ind w:left="284" w:hanging="284"/>
      </w:pPr>
      <w:r w:rsidRPr="00205F48">
        <w:t>horse mange (</w:t>
      </w:r>
      <w:r w:rsidRPr="00205F48">
        <w:rPr>
          <w:i/>
        </w:rPr>
        <w:t xml:space="preserve">Sarcoptes </w:t>
      </w:r>
      <w:r w:rsidRPr="00205F48">
        <w:t>spp. infestation)</w:t>
      </w:r>
    </w:p>
    <w:p w:rsidR="00A456ED" w:rsidRPr="00205F48" w:rsidRDefault="00A456ED" w:rsidP="00A456ED">
      <w:pPr>
        <w:ind w:left="284" w:hanging="284"/>
      </w:pPr>
      <w:r w:rsidRPr="00205F48">
        <w:t>horse pox</w:t>
      </w:r>
    </w:p>
    <w:p w:rsidR="00A456ED" w:rsidRPr="00205F48" w:rsidRDefault="00A456ED" w:rsidP="00A456ED">
      <w:pPr>
        <w:ind w:left="284" w:hanging="284"/>
      </w:pPr>
      <w:r w:rsidRPr="00205F48">
        <w:rPr>
          <w:i/>
        </w:rPr>
        <w:t xml:space="preserve">Hyphomyces </w:t>
      </w:r>
      <w:r w:rsidRPr="00205F48">
        <w:t>infection</w:t>
      </w:r>
    </w:p>
    <w:p w:rsidR="00A456ED" w:rsidRPr="00205F48" w:rsidRDefault="00A456ED" w:rsidP="00A456ED">
      <w:pPr>
        <w:ind w:left="284" w:hanging="284"/>
      </w:pPr>
      <w:r w:rsidRPr="00205F48">
        <w:rPr>
          <w:i/>
        </w:rPr>
        <w:t>Hypoderma bovis</w:t>
      </w:r>
    </w:p>
    <w:p w:rsidR="00A456ED" w:rsidRPr="00205F48" w:rsidRDefault="00A456ED" w:rsidP="00A456ED">
      <w:pPr>
        <w:ind w:left="284" w:hanging="284"/>
      </w:pPr>
      <w:r w:rsidRPr="00205F48">
        <w:rPr>
          <w:i/>
        </w:rPr>
        <w:t>Hypoderma lineatum</w:t>
      </w:r>
    </w:p>
    <w:p w:rsidR="00A456ED" w:rsidRPr="00205F48" w:rsidRDefault="00A456ED" w:rsidP="00A456ED">
      <w:pPr>
        <w:ind w:left="284" w:hanging="284"/>
      </w:pPr>
      <w:r w:rsidRPr="00205F48">
        <w:t>Ibaraki disease</w:t>
      </w:r>
    </w:p>
    <w:p w:rsidR="00A456ED" w:rsidRPr="00205F48" w:rsidRDefault="00A456ED" w:rsidP="00A456ED">
      <w:pPr>
        <w:ind w:left="284" w:hanging="284"/>
      </w:pPr>
      <w:r w:rsidRPr="00205F48">
        <w:rPr>
          <w:i/>
        </w:rPr>
        <w:t>Ichthyophonous hoferi</w:t>
      </w:r>
      <w:r w:rsidRPr="00205F48">
        <w:t xml:space="preserve"> infection</w:t>
      </w:r>
    </w:p>
    <w:p w:rsidR="00A456ED" w:rsidRPr="00205F48" w:rsidRDefault="00A456ED" w:rsidP="00A456ED">
      <w:pPr>
        <w:ind w:left="284" w:hanging="284"/>
        <w:rPr>
          <w:b/>
        </w:rPr>
      </w:pPr>
      <w:r w:rsidRPr="00205F48">
        <w:rPr>
          <w:i/>
        </w:rPr>
        <w:t>Ichthyophonous multifiliis</w:t>
      </w:r>
      <w:r w:rsidRPr="00205F48">
        <w:rPr>
          <w:b/>
        </w:rPr>
        <w:t xml:space="preserve"> </w:t>
      </w:r>
      <w:r w:rsidRPr="00205F48">
        <w:t>infection</w:t>
      </w:r>
    </w:p>
    <w:p w:rsidR="00A456ED" w:rsidRPr="00205F48" w:rsidRDefault="00A456ED" w:rsidP="00A456ED">
      <w:pPr>
        <w:ind w:left="284" w:hanging="284"/>
      </w:pPr>
      <w:r w:rsidRPr="00205F48">
        <w:t>inclusion body conjunctivitis</w:t>
      </w:r>
    </w:p>
    <w:p w:rsidR="00A456ED" w:rsidRPr="00205F48" w:rsidRDefault="00A456ED" w:rsidP="00A456ED">
      <w:pPr>
        <w:ind w:left="284" w:hanging="284"/>
      </w:pPr>
      <w:r w:rsidRPr="00205F48">
        <w:t>inclusion body disease of birds</w:t>
      </w:r>
    </w:p>
    <w:p w:rsidR="00A456ED" w:rsidRPr="00205F48" w:rsidRDefault="00A456ED" w:rsidP="00A456ED">
      <w:pPr>
        <w:ind w:left="284" w:hanging="284"/>
      </w:pPr>
      <w:r w:rsidRPr="00205F48">
        <w:t>inclusion body rhinitis</w:t>
      </w:r>
    </w:p>
    <w:p w:rsidR="00A456ED" w:rsidRPr="00205F48" w:rsidRDefault="00A456ED" w:rsidP="00A456ED">
      <w:pPr>
        <w:ind w:left="284" w:hanging="284"/>
      </w:pPr>
      <w:r w:rsidRPr="00205F48">
        <w:lastRenderedPageBreak/>
        <w:t>infantile diarrhoea of mice</w:t>
      </w:r>
    </w:p>
    <w:p w:rsidR="00A456ED" w:rsidRPr="00205F48" w:rsidRDefault="00A456ED" w:rsidP="00A456ED">
      <w:pPr>
        <w:ind w:left="284" w:hanging="284"/>
      </w:pPr>
      <w:r w:rsidRPr="00205F48">
        <w:t>infectious bovine rhinotracheitis (infectious pustular vulvovaginitis)</w:t>
      </w:r>
    </w:p>
    <w:p w:rsidR="00A456ED" w:rsidRPr="00205F48" w:rsidRDefault="00A456ED" w:rsidP="00A456ED">
      <w:pPr>
        <w:ind w:left="284" w:hanging="284"/>
      </w:pPr>
      <w:r w:rsidRPr="00205F48">
        <w:t>infectious bronchitis</w:t>
      </w:r>
    </w:p>
    <w:p w:rsidR="00A456ED" w:rsidRPr="00205F48" w:rsidRDefault="00A456ED" w:rsidP="00A456ED">
      <w:pPr>
        <w:ind w:left="284" w:hanging="284"/>
      </w:pPr>
      <w:r w:rsidRPr="00205F48">
        <w:t>infectious bursal disease (Gumboro disease)</w:t>
      </w:r>
    </w:p>
    <w:p w:rsidR="00A456ED" w:rsidRPr="00205F48" w:rsidRDefault="00A456ED" w:rsidP="00A456ED">
      <w:pPr>
        <w:pStyle w:val="listtext"/>
        <w:ind w:left="284" w:hanging="284"/>
      </w:pPr>
      <w:r w:rsidRPr="00205F48">
        <w:t>infectious canine hepatitis</w:t>
      </w:r>
    </w:p>
    <w:p w:rsidR="00A456ED" w:rsidRPr="00205F48" w:rsidRDefault="00A456ED" w:rsidP="00A456ED">
      <w:pPr>
        <w:ind w:left="284" w:hanging="284"/>
      </w:pPr>
      <w:r w:rsidRPr="00205F48">
        <w:t>infectious coryza</w:t>
      </w:r>
    </w:p>
    <w:p w:rsidR="00A456ED" w:rsidRPr="00205F48" w:rsidRDefault="00A456ED" w:rsidP="00A456ED">
      <w:pPr>
        <w:ind w:left="284" w:hanging="284"/>
      </w:pPr>
      <w:r w:rsidRPr="00205F48">
        <w:t>infectious haematopoietic necrosis</w:t>
      </w:r>
    </w:p>
    <w:p w:rsidR="00A456ED" w:rsidRPr="00205F48" w:rsidRDefault="00A456ED" w:rsidP="00A456ED">
      <w:pPr>
        <w:ind w:left="284" w:hanging="284"/>
      </w:pPr>
      <w:r w:rsidRPr="00205F48">
        <w:t>infectious hypodermal and haematopoeitic necrosis (of crustaceans)</w:t>
      </w:r>
    </w:p>
    <w:p w:rsidR="00A456ED" w:rsidRPr="00205F48" w:rsidRDefault="00A456ED" w:rsidP="00A456ED">
      <w:pPr>
        <w:ind w:left="284" w:hanging="284"/>
      </w:pPr>
      <w:r w:rsidRPr="00205F48">
        <w:t>infectious pancreatic necrosis</w:t>
      </w:r>
    </w:p>
    <w:p w:rsidR="00A456ED" w:rsidRPr="00205F48" w:rsidRDefault="00A456ED" w:rsidP="00A456ED">
      <w:pPr>
        <w:ind w:left="284" w:hanging="284"/>
      </w:pPr>
      <w:r w:rsidRPr="00205F48">
        <w:t>infectious salmon anaemia</w:t>
      </w:r>
    </w:p>
    <w:p w:rsidR="00A456ED" w:rsidRPr="00205F48" w:rsidRDefault="00A456ED" w:rsidP="00A456ED">
      <w:pPr>
        <w:ind w:left="284" w:hanging="284"/>
      </w:pPr>
      <w:r w:rsidRPr="00205F48">
        <w:t>infectious stomatitis (mouthrot)</w:t>
      </w:r>
    </w:p>
    <w:p w:rsidR="00A456ED" w:rsidRPr="00205F48" w:rsidRDefault="00A456ED" w:rsidP="00A456ED">
      <w:pPr>
        <w:ind w:left="284" w:hanging="284"/>
      </w:pPr>
      <w:r w:rsidRPr="00205F48">
        <w:t>internal papillomatous disease (cloacal papillomatosis)</w:t>
      </w:r>
    </w:p>
    <w:p w:rsidR="00A456ED" w:rsidRPr="00205F48" w:rsidRDefault="00A456ED" w:rsidP="00A456ED">
      <w:pPr>
        <w:ind w:left="284" w:hanging="284"/>
      </w:pPr>
      <w:r w:rsidRPr="00205F48">
        <w:t>iridovirosis of fish</w:t>
      </w:r>
    </w:p>
    <w:p w:rsidR="00A456ED" w:rsidRPr="00205F48" w:rsidRDefault="00A456ED" w:rsidP="00A456ED">
      <w:pPr>
        <w:ind w:left="284" w:hanging="284"/>
      </w:pPr>
      <w:r w:rsidRPr="00205F48">
        <w:t>Japanese encephalitis</w:t>
      </w:r>
    </w:p>
    <w:p w:rsidR="00A456ED" w:rsidRPr="00205F48" w:rsidRDefault="00A456ED" w:rsidP="00A456ED">
      <w:pPr>
        <w:ind w:left="284" w:hanging="284"/>
      </w:pPr>
      <w:r w:rsidRPr="00205F48">
        <w:t>Jembrana disease</w:t>
      </w:r>
    </w:p>
    <w:p w:rsidR="00A456ED" w:rsidRPr="00205F48" w:rsidRDefault="00A456ED" w:rsidP="00A456ED">
      <w:pPr>
        <w:ind w:left="284" w:hanging="284"/>
      </w:pPr>
      <w:r w:rsidRPr="00205F48">
        <w:t>K virus infection of rodents</w:t>
      </w:r>
    </w:p>
    <w:p w:rsidR="00A456ED" w:rsidRPr="00205F48" w:rsidRDefault="00A456ED" w:rsidP="00A456ED">
      <w:pPr>
        <w:ind w:left="284" w:hanging="284"/>
      </w:pPr>
      <w:r w:rsidRPr="00205F48">
        <w:t>Kashmir bee virus infection</w:t>
      </w:r>
    </w:p>
    <w:p w:rsidR="00A456ED" w:rsidRPr="00205F48" w:rsidRDefault="00A456ED" w:rsidP="00A456ED">
      <w:pPr>
        <w:ind w:left="284" w:hanging="284"/>
      </w:pPr>
      <w:r w:rsidRPr="00205F48">
        <w:t>Kyashanur Forest disease</w:t>
      </w:r>
    </w:p>
    <w:p w:rsidR="00A456ED" w:rsidRPr="00205F48" w:rsidRDefault="00A456ED" w:rsidP="00A456ED">
      <w:pPr>
        <w:ind w:left="284" w:hanging="284"/>
      </w:pPr>
      <w:r w:rsidRPr="00205F48">
        <w:t>Korean haemorrhagic fever</w:t>
      </w:r>
    </w:p>
    <w:p w:rsidR="00A456ED" w:rsidRPr="00205F48" w:rsidRDefault="00A456ED" w:rsidP="00A456ED">
      <w:pPr>
        <w:ind w:left="284" w:hanging="284"/>
      </w:pPr>
      <w:r w:rsidRPr="00205F48">
        <w:t>lactic dehydrogenase virus infection</w:t>
      </w:r>
    </w:p>
    <w:p w:rsidR="00A456ED" w:rsidRPr="00205F48" w:rsidRDefault="00A456ED" w:rsidP="00A456ED">
      <w:pPr>
        <w:ind w:left="284" w:hanging="284"/>
      </w:pPr>
      <w:r w:rsidRPr="00205F48">
        <w:t>larval mycosis of crustaceans</w:t>
      </w:r>
    </w:p>
    <w:p w:rsidR="00A456ED" w:rsidRPr="00205F48" w:rsidRDefault="00A456ED" w:rsidP="00A456ED">
      <w:pPr>
        <w:ind w:left="284" w:hanging="284"/>
      </w:pPr>
      <w:r w:rsidRPr="00205F48">
        <w:t>leishmaniasis</w:t>
      </w:r>
    </w:p>
    <w:p w:rsidR="00A456ED" w:rsidRPr="00205F48" w:rsidRDefault="00A456ED" w:rsidP="00A456ED">
      <w:pPr>
        <w:ind w:left="284" w:hanging="284"/>
      </w:pPr>
      <w:r w:rsidRPr="00205F48">
        <w:t>leptospirosis</w:t>
      </w:r>
    </w:p>
    <w:p w:rsidR="00A456ED" w:rsidRPr="00205F48" w:rsidRDefault="00A456ED" w:rsidP="00A456ED">
      <w:pPr>
        <w:ind w:left="284" w:hanging="284"/>
      </w:pPr>
      <w:r w:rsidRPr="00205F48">
        <w:t>leucocytozoonosis</w:t>
      </w:r>
    </w:p>
    <w:p w:rsidR="00A456ED" w:rsidRPr="00205F48" w:rsidRDefault="00A456ED" w:rsidP="00A456ED">
      <w:pPr>
        <w:ind w:left="284" w:hanging="284"/>
      </w:pPr>
      <w:r w:rsidRPr="00205F48">
        <w:t>leucosis</w:t>
      </w:r>
    </w:p>
    <w:p w:rsidR="00A456ED" w:rsidRPr="00205F48" w:rsidRDefault="00A456ED" w:rsidP="00A456ED">
      <w:pPr>
        <w:ind w:left="284" w:hanging="284"/>
      </w:pPr>
      <w:r w:rsidRPr="00205F48">
        <w:t>lice infestation</w:t>
      </w:r>
    </w:p>
    <w:p w:rsidR="00A456ED" w:rsidRPr="00205F48" w:rsidRDefault="00A456ED" w:rsidP="00A456ED">
      <w:pPr>
        <w:ind w:left="284" w:hanging="284"/>
      </w:pPr>
      <w:r w:rsidRPr="00205F48">
        <w:t>listeriosis</w:t>
      </w:r>
    </w:p>
    <w:p w:rsidR="00A456ED" w:rsidRPr="00205F48" w:rsidRDefault="00A456ED" w:rsidP="00A456ED">
      <w:pPr>
        <w:ind w:left="284" w:hanging="284"/>
      </w:pPr>
      <w:r w:rsidRPr="00205F48">
        <w:rPr>
          <w:i/>
        </w:rPr>
        <w:t>Loma salmonae</w:t>
      </w:r>
      <w:r w:rsidRPr="00205F48">
        <w:t xml:space="preserve"> infection</w:t>
      </w:r>
    </w:p>
    <w:p w:rsidR="00A456ED" w:rsidRPr="00205F48" w:rsidRDefault="00A456ED" w:rsidP="00A456ED">
      <w:pPr>
        <w:ind w:left="284" w:hanging="284"/>
      </w:pPr>
      <w:r w:rsidRPr="00205F48">
        <w:t>Lucké tumor of frogs</w:t>
      </w:r>
    </w:p>
    <w:p w:rsidR="00A456ED" w:rsidRPr="00205F48" w:rsidRDefault="00A456ED" w:rsidP="00A456ED">
      <w:pPr>
        <w:ind w:left="284" w:hanging="284"/>
      </w:pPr>
      <w:r w:rsidRPr="00205F48">
        <w:t>lumpy skin disease</w:t>
      </w:r>
    </w:p>
    <w:p w:rsidR="00A456ED" w:rsidRPr="00205F48" w:rsidRDefault="00A456ED" w:rsidP="00A456ED">
      <w:pPr>
        <w:ind w:left="284" w:hanging="284"/>
      </w:pPr>
      <w:r w:rsidRPr="00205F48">
        <w:t>Lyme disease</w:t>
      </w:r>
    </w:p>
    <w:p w:rsidR="00A456ED" w:rsidRPr="00205F48" w:rsidRDefault="00A456ED" w:rsidP="00A456ED">
      <w:pPr>
        <w:ind w:left="284" w:hanging="284"/>
      </w:pPr>
      <w:r w:rsidRPr="00205F48">
        <w:t>lymphocystis</w:t>
      </w:r>
    </w:p>
    <w:p w:rsidR="00A456ED" w:rsidRPr="00205F48" w:rsidRDefault="00A456ED" w:rsidP="00A456ED">
      <w:pPr>
        <w:ind w:left="284" w:hanging="284"/>
      </w:pPr>
      <w:r w:rsidRPr="00205F48">
        <w:t>lymphocytic choriomeningitis</w:t>
      </w:r>
    </w:p>
    <w:p w:rsidR="00A456ED" w:rsidRPr="00205F48" w:rsidRDefault="00A456ED" w:rsidP="00A456ED">
      <w:pPr>
        <w:ind w:left="284" w:hanging="284"/>
      </w:pPr>
      <w:r w:rsidRPr="00205F48">
        <w:t>maedi</w:t>
      </w:r>
      <w:r w:rsidR="00205F48">
        <w:noBreakHyphen/>
      </w:r>
      <w:r w:rsidRPr="00205F48">
        <w:t>visna</w:t>
      </w:r>
    </w:p>
    <w:p w:rsidR="00A456ED" w:rsidRPr="00205F48" w:rsidRDefault="00A456ED" w:rsidP="00A456ED">
      <w:pPr>
        <w:ind w:left="284" w:hanging="284"/>
      </w:pPr>
      <w:r w:rsidRPr="00205F48">
        <w:t>malignant catarrhal fever</w:t>
      </w:r>
    </w:p>
    <w:p w:rsidR="00A456ED" w:rsidRPr="00205F48" w:rsidRDefault="00A456ED" w:rsidP="00A456ED">
      <w:pPr>
        <w:ind w:left="284" w:hanging="284"/>
      </w:pPr>
      <w:r w:rsidRPr="00205F48">
        <w:t>mange</w:t>
      </w:r>
    </w:p>
    <w:p w:rsidR="00A456ED" w:rsidRPr="00205F48" w:rsidRDefault="00A456ED" w:rsidP="00A456ED">
      <w:pPr>
        <w:ind w:left="284" w:hanging="284"/>
      </w:pPr>
      <w:r w:rsidRPr="00205F48">
        <w:t>Marburg virus infection</w:t>
      </w:r>
    </w:p>
    <w:p w:rsidR="00A456ED" w:rsidRPr="00205F48" w:rsidRDefault="00A456ED" w:rsidP="00A456ED">
      <w:pPr>
        <w:ind w:left="284" w:hanging="284"/>
      </w:pPr>
      <w:r w:rsidRPr="00205F48">
        <w:t>Marco virus infection</w:t>
      </w:r>
    </w:p>
    <w:p w:rsidR="00A456ED" w:rsidRPr="00205F48" w:rsidRDefault="00A456ED" w:rsidP="00A456ED">
      <w:pPr>
        <w:ind w:left="284" w:hanging="284"/>
      </w:pPr>
      <w:r w:rsidRPr="00205F48">
        <w:t>Marek’s disease</w:t>
      </w:r>
    </w:p>
    <w:p w:rsidR="00A456ED" w:rsidRPr="00205F48" w:rsidRDefault="00A456ED" w:rsidP="00A456ED">
      <w:pPr>
        <w:ind w:left="284" w:hanging="284"/>
      </w:pPr>
      <w:r w:rsidRPr="00205F48">
        <w:t>marteiliosis (of molluscs)</w:t>
      </w:r>
    </w:p>
    <w:p w:rsidR="00A456ED" w:rsidRPr="00205F48" w:rsidRDefault="00A456ED" w:rsidP="00A456ED">
      <w:pPr>
        <w:ind w:left="284" w:hanging="284"/>
      </w:pPr>
      <w:r w:rsidRPr="00205F48">
        <w:t>melanosis of bees</w:t>
      </w:r>
    </w:p>
    <w:p w:rsidR="00A456ED" w:rsidRPr="00205F48" w:rsidRDefault="00A456ED" w:rsidP="00A456ED">
      <w:pPr>
        <w:ind w:left="284" w:hanging="284"/>
      </w:pPr>
      <w:r w:rsidRPr="00205F48">
        <w:t>melioidosis</w:t>
      </w:r>
    </w:p>
    <w:p w:rsidR="00A456ED" w:rsidRPr="00205F48" w:rsidRDefault="00A456ED" w:rsidP="00A456ED">
      <w:pPr>
        <w:ind w:left="284" w:hanging="284"/>
      </w:pPr>
      <w:r w:rsidRPr="00205F48">
        <w:t>mikrocytosis (of molluscs)</w:t>
      </w:r>
    </w:p>
    <w:p w:rsidR="00A456ED" w:rsidRPr="00205F48" w:rsidRDefault="00A456ED" w:rsidP="00A456ED">
      <w:pPr>
        <w:ind w:left="284" w:hanging="284"/>
      </w:pPr>
      <w:r w:rsidRPr="00205F48">
        <w:t>minute virus infection of mice</w:t>
      </w:r>
    </w:p>
    <w:p w:rsidR="00A456ED" w:rsidRPr="00205F48" w:rsidRDefault="00A456ED" w:rsidP="00A456ED">
      <w:pPr>
        <w:ind w:left="284" w:hanging="284"/>
      </w:pPr>
      <w:r w:rsidRPr="00205F48">
        <w:lastRenderedPageBreak/>
        <w:t>Moloney virus infection</w:t>
      </w:r>
    </w:p>
    <w:p w:rsidR="00A456ED" w:rsidRPr="00205F48" w:rsidRDefault="00A456ED" w:rsidP="00A456ED">
      <w:pPr>
        <w:ind w:left="284" w:hanging="284"/>
      </w:pPr>
      <w:r w:rsidRPr="00205F48">
        <w:t>monkey pox</w:t>
      </w:r>
    </w:p>
    <w:p w:rsidR="00A456ED" w:rsidRPr="00205F48" w:rsidRDefault="00A456ED" w:rsidP="00A456ED">
      <w:pPr>
        <w:ind w:left="284" w:hanging="284"/>
      </w:pPr>
      <w:r w:rsidRPr="00205F48">
        <w:rPr>
          <w:i/>
        </w:rPr>
        <w:t>Mortierella</w:t>
      </w:r>
      <w:r w:rsidRPr="00205F48">
        <w:t xml:space="preserve"> infection</w:t>
      </w:r>
    </w:p>
    <w:p w:rsidR="00A456ED" w:rsidRPr="00205F48" w:rsidRDefault="00A456ED" w:rsidP="00A456ED">
      <w:pPr>
        <w:ind w:left="284" w:hanging="284"/>
      </w:pPr>
      <w:r w:rsidRPr="00205F48">
        <w:t>mouse adenovirus infection</w:t>
      </w:r>
    </w:p>
    <w:p w:rsidR="00A456ED" w:rsidRPr="00205F48" w:rsidRDefault="00A456ED" w:rsidP="00A456ED">
      <w:pPr>
        <w:ind w:left="284" w:hanging="284"/>
      </w:pPr>
      <w:r w:rsidRPr="00205F48">
        <w:t>mucoid enteropathy of rabbits</w:t>
      </w:r>
    </w:p>
    <w:p w:rsidR="00A456ED" w:rsidRPr="00205F48" w:rsidRDefault="00A456ED" w:rsidP="00A456ED">
      <w:pPr>
        <w:ind w:left="284" w:hanging="284"/>
      </w:pPr>
      <w:r w:rsidRPr="00205F48">
        <w:rPr>
          <w:i/>
        </w:rPr>
        <w:t>Mucor</w:t>
      </w:r>
      <w:r w:rsidRPr="00205F48">
        <w:t xml:space="preserve"> infection</w:t>
      </w:r>
    </w:p>
    <w:p w:rsidR="00A456ED" w:rsidRPr="00205F48" w:rsidRDefault="00A456ED" w:rsidP="00A456ED">
      <w:pPr>
        <w:ind w:left="284" w:hanging="284"/>
      </w:pPr>
      <w:r w:rsidRPr="00205F48">
        <w:t>mud blisters of molluscs</w:t>
      </w:r>
    </w:p>
    <w:p w:rsidR="00A456ED" w:rsidRPr="00205F48" w:rsidRDefault="00A456ED" w:rsidP="00A456ED">
      <w:pPr>
        <w:ind w:left="284" w:hanging="284"/>
      </w:pPr>
      <w:r w:rsidRPr="00205F48">
        <w:t>murine colonic hyperplasia</w:t>
      </w:r>
    </w:p>
    <w:p w:rsidR="00A456ED" w:rsidRPr="00205F48" w:rsidRDefault="00A456ED" w:rsidP="00A456ED">
      <w:pPr>
        <w:ind w:left="284" w:hanging="284"/>
      </w:pPr>
      <w:r w:rsidRPr="00205F48">
        <w:t>murine hepatitis</w:t>
      </w:r>
    </w:p>
    <w:p w:rsidR="00A456ED" w:rsidRPr="00205F48" w:rsidRDefault="00A456ED" w:rsidP="00A456ED">
      <w:pPr>
        <w:ind w:left="284" w:hanging="284"/>
      </w:pPr>
      <w:r w:rsidRPr="00205F48">
        <w:t>mycobacteriosis</w:t>
      </w:r>
    </w:p>
    <w:p w:rsidR="00A456ED" w:rsidRPr="00205F48" w:rsidRDefault="00A456ED" w:rsidP="00A456ED">
      <w:pPr>
        <w:ind w:left="284" w:hanging="284"/>
      </w:pPr>
      <w:r w:rsidRPr="00205F48">
        <w:t>mycoplasmosis</w:t>
      </w:r>
    </w:p>
    <w:p w:rsidR="00A456ED" w:rsidRPr="00205F48" w:rsidRDefault="00A456ED" w:rsidP="00A456ED">
      <w:pPr>
        <w:ind w:left="284" w:hanging="284"/>
      </w:pPr>
      <w:r w:rsidRPr="00205F48">
        <w:t>mycotic dermatitis</w:t>
      </w:r>
    </w:p>
    <w:p w:rsidR="00A456ED" w:rsidRPr="00205F48" w:rsidRDefault="00A456ED" w:rsidP="00A456ED">
      <w:pPr>
        <w:ind w:left="284" w:hanging="284"/>
      </w:pPr>
      <w:r w:rsidRPr="00205F48">
        <w:t>mytilicoliasis</w:t>
      </w:r>
    </w:p>
    <w:p w:rsidR="00A456ED" w:rsidRPr="00205F48" w:rsidRDefault="00A456ED" w:rsidP="00A456ED">
      <w:pPr>
        <w:ind w:left="284" w:hanging="284"/>
      </w:pPr>
      <w:r w:rsidRPr="00205F48">
        <w:t>myxobolosis (whirling disease)</w:t>
      </w:r>
    </w:p>
    <w:p w:rsidR="00A456ED" w:rsidRPr="00205F48" w:rsidRDefault="00A456ED" w:rsidP="00A456ED">
      <w:pPr>
        <w:ind w:left="284" w:hanging="284"/>
      </w:pPr>
      <w:r w:rsidRPr="00205F48">
        <w:t>myxomatosis</w:t>
      </w:r>
    </w:p>
    <w:p w:rsidR="00A456ED" w:rsidRPr="00205F48" w:rsidRDefault="00A456ED" w:rsidP="00A456ED">
      <w:pPr>
        <w:ind w:left="284" w:hanging="284"/>
      </w:pPr>
      <w:r w:rsidRPr="00205F48">
        <w:t>Nagana</w:t>
      </w:r>
    </w:p>
    <w:p w:rsidR="00A456ED" w:rsidRPr="00205F48" w:rsidRDefault="00A456ED" w:rsidP="00A456ED">
      <w:pPr>
        <w:ind w:left="284" w:hanging="284"/>
      </w:pPr>
      <w:r w:rsidRPr="00205F48">
        <w:t>Nairobi sheep disease</w:t>
      </w:r>
    </w:p>
    <w:p w:rsidR="00A456ED" w:rsidRPr="00205F48" w:rsidRDefault="00A456ED" w:rsidP="00A456ED">
      <w:pPr>
        <w:ind w:left="284" w:hanging="284"/>
      </w:pPr>
      <w:r w:rsidRPr="00205F48">
        <w:t>Newcastle disease</w:t>
      </w:r>
    </w:p>
    <w:p w:rsidR="00A456ED" w:rsidRPr="00205F48" w:rsidRDefault="00A456ED" w:rsidP="00A456ED">
      <w:pPr>
        <w:ind w:left="284" w:hanging="284"/>
      </w:pPr>
      <w:r w:rsidRPr="00205F48">
        <w:t>New Japan virus infection of salmonids</w:t>
      </w:r>
    </w:p>
    <w:p w:rsidR="00A456ED" w:rsidRPr="00205F48" w:rsidRDefault="00A456ED" w:rsidP="00A456ED">
      <w:pPr>
        <w:ind w:left="284" w:hanging="284"/>
      </w:pPr>
      <w:r w:rsidRPr="00205F48">
        <w:t>nocardiosis of fish</w:t>
      </w:r>
    </w:p>
    <w:p w:rsidR="00A456ED" w:rsidRPr="00205F48" w:rsidRDefault="00A456ED" w:rsidP="00A456ED">
      <w:pPr>
        <w:ind w:left="284" w:hanging="284"/>
      </w:pPr>
      <w:r w:rsidRPr="00205F48">
        <w:t>nocardiosis of oysters</w:t>
      </w:r>
    </w:p>
    <w:p w:rsidR="00A456ED" w:rsidRPr="00205F48" w:rsidRDefault="00A456ED" w:rsidP="00A456ED">
      <w:pPr>
        <w:ind w:left="284" w:hanging="284"/>
      </w:pPr>
      <w:r w:rsidRPr="00205F48">
        <w:t>North American blastomycosis</w:t>
      </w:r>
    </w:p>
    <w:p w:rsidR="00A456ED" w:rsidRPr="00205F48" w:rsidRDefault="00A456ED" w:rsidP="00A456ED">
      <w:pPr>
        <w:ind w:left="284" w:hanging="284"/>
      </w:pPr>
      <w:r w:rsidRPr="00205F48">
        <w:t>nosematosis of bees</w:t>
      </w:r>
    </w:p>
    <w:p w:rsidR="00A456ED" w:rsidRPr="00205F48" w:rsidRDefault="00A456ED" w:rsidP="00A456ED">
      <w:pPr>
        <w:ind w:left="284" w:hanging="284"/>
      </w:pPr>
      <w:r w:rsidRPr="00205F48">
        <w:t>nuclear polyhedrosis baculoviroses of crustaceans (</w:t>
      </w:r>
      <w:r w:rsidRPr="00205F48">
        <w:rPr>
          <w:i/>
        </w:rPr>
        <w:t>Penaeus monodon</w:t>
      </w:r>
      <w:r w:rsidR="00205F48">
        <w:noBreakHyphen/>
      </w:r>
      <w:r w:rsidRPr="00205F48">
        <w:t xml:space="preserve">type baculovirus and </w:t>
      </w:r>
      <w:r w:rsidRPr="00205F48">
        <w:rPr>
          <w:i/>
        </w:rPr>
        <w:t>Baculovirus penaei</w:t>
      </w:r>
      <w:r w:rsidRPr="00205F48">
        <w:t>)</w:t>
      </w:r>
    </w:p>
    <w:p w:rsidR="00A456ED" w:rsidRPr="00205F48" w:rsidRDefault="00A456ED" w:rsidP="00A456ED">
      <w:pPr>
        <w:ind w:left="284" w:hanging="284"/>
      </w:pPr>
      <w:r w:rsidRPr="00205F48">
        <w:t>onchroconis infestation</w:t>
      </w:r>
    </w:p>
    <w:p w:rsidR="00A456ED" w:rsidRPr="00205F48" w:rsidRDefault="00A456ED" w:rsidP="00A456ED">
      <w:pPr>
        <w:ind w:left="284" w:hanging="284"/>
      </w:pPr>
      <w:r w:rsidRPr="00205F48">
        <w:rPr>
          <w:i/>
        </w:rPr>
        <w:t>Oncorhynchus masou</w:t>
      </w:r>
      <w:r w:rsidRPr="00205F48">
        <w:t xml:space="preserve"> virus disease</w:t>
      </w:r>
    </w:p>
    <w:p w:rsidR="00A456ED" w:rsidRPr="00205F48" w:rsidRDefault="00A456ED" w:rsidP="00A456ED">
      <w:pPr>
        <w:ind w:left="284" w:hanging="284"/>
      </w:pPr>
      <w:r w:rsidRPr="00205F48">
        <w:t>oral papillomatosis</w:t>
      </w:r>
    </w:p>
    <w:p w:rsidR="00A456ED" w:rsidRPr="00205F48" w:rsidRDefault="00A456ED" w:rsidP="00A456ED">
      <w:pPr>
        <w:ind w:left="284" w:hanging="284"/>
      </w:pPr>
      <w:r w:rsidRPr="00205F48">
        <w:t>Ornithobacterium rhinotracheal</w:t>
      </w:r>
    </w:p>
    <w:p w:rsidR="00A456ED" w:rsidRPr="00205F48" w:rsidRDefault="00A456ED" w:rsidP="00A456ED">
      <w:pPr>
        <w:ind w:left="284" w:hanging="284"/>
      </w:pPr>
      <w:r w:rsidRPr="00205F48">
        <w:t>ovine campylobacteriosis</w:t>
      </w:r>
    </w:p>
    <w:p w:rsidR="00A456ED" w:rsidRPr="00205F48" w:rsidRDefault="00A456ED" w:rsidP="00A456ED">
      <w:pPr>
        <w:ind w:left="284" w:hanging="284"/>
      </w:pPr>
      <w:r w:rsidRPr="00205F48">
        <w:t>ovine encephalomyelitis (louping ill)</w:t>
      </w:r>
    </w:p>
    <w:p w:rsidR="00A456ED" w:rsidRPr="00205F48" w:rsidRDefault="00A456ED" w:rsidP="00A456ED">
      <w:pPr>
        <w:ind w:left="284" w:hanging="284"/>
      </w:pPr>
      <w:r w:rsidRPr="00205F48">
        <w:t>oyster velar disease</w:t>
      </w:r>
    </w:p>
    <w:p w:rsidR="00A456ED" w:rsidRPr="00205F48" w:rsidRDefault="00A456ED" w:rsidP="00A456ED">
      <w:pPr>
        <w:ind w:left="284" w:hanging="284"/>
      </w:pPr>
      <w:r w:rsidRPr="00205F48">
        <w:rPr>
          <w:i/>
        </w:rPr>
        <w:t>Paecilomyces</w:t>
      </w:r>
      <w:r w:rsidRPr="00205F48">
        <w:t xml:space="preserve"> infection</w:t>
      </w:r>
    </w:p>
    <w:p w:rsidR="00A456ED" w:rsidRPr="00205F48" w:rsidRDefault="00A456ED" w:rsidP="00A456ED">
      <w:pPr>
        <w:ind w:left="284" w:hanging="284"/>
      </w:pPr>
      <w:r w:rsidRPr="00205F48">
        <w:t>pancreas disease of reptiles</w:t>
      </w:r>
    </w:p>
    <w:p w:rsidR="00A456ED" w:rsidRPr="00205F48" w:rsidRDefault="00A456ED" w:rsidP="00A456ED">
      <w:pPr>
        <w:ind w:left="284" w:hanging="284"/>
      </w:pPr>
      <w:r w:rsidRPr="00205F48">
        <w:t>paracoccidiodomycosis</w:t>
      </w:r>
    </w:p>
    <w:p w:rsidR="00A456ED" w:rsidRPr="00205F48" w:rsidRDefault="00A456ED" w:rsidP="00A456ED">
      <w:pPr>
        <w:ind w:left="284" w:hanging="284"/>
      </w:pPr>
      <w:r w:rsidRPr="00205F48">
        <w:rPr>
          <w:i/>
        </w:rPr>
        <w:t xml:space="preserve">Paraelaphostrongylus cervi </w:t>
      </w:r>
      <w:r w:rsidRPr="00205F48">
        <w:t>infestation</w:t>
      </w:r>
    </w:p>
    <w:p w:rsidR="00A456ED" w:rsidRPr="00205F48" w:rsidRDefault="00A456ED" w:rsidP="00A456ED">
      <w:pPr>
        <w:ind w:left="284" w:hanging="284"/>
      </w:pPr>
      <w:r w:rsidRPr="00205F48">
        <w:t>paramoebiasis</w:t>
      </w:r>
    </w:p>
    <w:p w:rsidR="00A456ED" w:rsidRPr="00205F48" w:rsidRDefault="00A456ED" w:rsidP="00A456ED">
      <w:pPr>
        <w:ind w:left="284" w:hanging="284"/>
      </w:pPr>
      <w:r w:rsidRPr="00205F48">
        <w:t>paramyxovirus infection</w:t>
      </w:r>
    </w:p>
    <w:p w:rsidR="00A456ED" w:rsidRPr="00205F48" w:rsidRDefault="00A456ED" w:rsidP="00A456ED">
      <w:pPr>
        <w:ind w:left="284" w:hanging="284"/>
      </w:pPr>
      <w:r w:rsidRPr="00205F48">
        <w:t>paratuberculosis (Johne’s disease)</w:t>
      </w:r>
    </w:p>
    <w:p w:rsidR="00A456ED" w:rsidRPr="00205F48" w:rsidRDefault="00A456ED" w:rsidP="00A456ED">
      <w:pPr>
        <w:ind w:left="284" w:hanging="284"/>
      </w:pPr>
      <w:r w:rsidRPr="00205F48">
        <w:t>parvicapsula disease</w:t>
      </w:r>
    </w:p>
    <w:p w:rsidR="00A456ED" w:rsidRPr="00205F48" w:rsidRDefault="00A456ED" w:rsidP="00A456ED">
      <w:pPr>
        <w:ind w:left="284" w:hanging="284"/>
      </w:pPr>
      <w:r w:rsidRPr="00205F48">
        <w:t>parvovirus infection</w:t>
      </w:r>
    </w:p>
    <w:p w:rsidR="00A456ED" w:rsidRPr="00205F48" w:rsidRDefault="00A456ED" w:rsidP="00A456ED">
      <w:pPr>
        <w:ind w:left="284" w:hanging="284"/>
      </w:pPr>
      <w:r w:rsidRPr="00205F48">
        <w:t>Pacheco’s disease</w:t>
      </w:r>
    </w:p>
    <w:p w:rsidR="00A456ED" w:rsidRPr="00205F48" w:rsidRDefault="00A456ED" w:rsidP="00A456ED">
      <w:pPr>
        <w:ind w:left="284" w:hanging="284"/>
      </w:pPr>
      <w:r w:rsidRPr="00205F48">
        <w:t>pasteurellosis</w:t>
      </w:r>
    </w:p>
    <w:p w:rsidR="00A456ED" w:rsidRPr="00205F48" w:rsidRDefault="00A456ED" w:rsidP="00A456ED">
      <w:pPr>
        <w:ind w:left="284" w:hanging="284"/>
      </w:pPr>
      <w:r w:rsidRPr="00205F48">
        <w:t>penicilliosis</w:t>
      </w:r>
    </w:p>
    <w:p w:rsidR="00A456ED" w:rsidRPr="00205F48" w:rsidRDefault="00A456ED" w:rsidP="00A456ED">
      <w:pPr>
        <w:ind w:left="284" w:hanging="284"/>
      </w:pPr>
      <w:r w:rsidRPr="00205F48">
        <w:t>pentastomiasis</w:t>
      </w:r>
    </w:p>
    <w:p w:rsidR="00A456ED" w:rsidRPr="00205F48" w:rsidRDefault="00A456ED" w:rsidP="00A456ED">
      <w:pPr>
        <w:ind w:left="284" w:hanging="284"/>
      </w:pPr>
      <w:r w:rsidRPr="00205F48">
        <w:t>perkinsosis (of molluscs)</w:t>
      </w:r>
    </w:p>
    <w:p w:rsidR="00A456ED" w:rsidRPr="00205F48" w:rsidRDefault="00A456ED" w:rsidP="00A456ED">
      <w:pPr>
        <w:ind w:left="284" w:hanging="284"/>
      </w:pPr>
      <w:r w:rsidRPr="00205F48">
        <w:t>Peste des petits ruminants</w:t>
      </w:r>
    </w:p>
    <w:p w:rsidR="00A456ED" w:rsidRPr="00205F48" w:rsidRDefault="00A456ED" w:rsidP="00A456ED">
      <w:pPr>
        <w:ind w:left="284" w:hanging="284"/>
      </w:pPr>
      <w:r w:rsidRPr="00205F48">
        <w:lastRenderedPageBreak/>
        <w:t>pike fry rhabdovirosis</w:t>
      </w:r>
    </w:p>
    <w:p w:rsidR="00A456ED" w:rsidRPr="00205F48" w:rsidRDefault="00A456ED" w:rsidP="00A456ED">
      <w:pPr>
        <w:ind w:left="284" w:hanging="284"/>
      </w:pPr>
      <w:r w:rsidRPr="00205F48">
        <w:t>Pigeon herpesvirus encephalomyelitis</w:t>
      </w:r>
    </w:p>
    <w:p w:rsidR="00A456ED" w:rsidRPr="00205F48" w:rsidRDefault="00A456ED" w:rsidP="00A456ED">
      <w:pPr>
        <w:ind w:left="284" w:hanging="284"/>
      </w:pPr>
      <w:r w:rsidRPr="00205F48">
        <w:t>piroplasmosis</w:t>
      </w:r>
    </w:p>
    <w:p w:rsidR="00A456ED" w:rsidRPr="00205F48" w:rsidRDefault="00A456ED" w:rsidP="00A456ED">
      <w:pPr>
        <w:ind w:left="284" w:hanging="284"/>
      </w:pPr>
      <w:r w:rsidRPr="00205F48">
        <w:t>piscirickettsiosis</w:t>
      </w:r>
    </w:p>
    <w:p w:rsidR="00A456ED" w:rsidRPr="00205F48" w:rsidRDefault="00A456ED" w:rsidP="00A456ED">
      <w:pPr>
        <w:ind w:left="284" w:hanging="284"/>
      </w:pPr>
      <w:r w:rsidRPr="00205F48">
        <w:t>plasmacytoid leukaemia (of salmonids)</w:t>
      </w:r>
    </w:p>
    <w:p w:rsidR="00A456ED" w:rsidRPr="00205F48" w:rsidRDefault="00A456ED" w:rsidP="00A456ED">
      <w:pPr>
        <w:ind w:left="284" w:hanging="284"/>
      </w:pPr>
      <w:r w:rsidRPr="00205F48">
        <w:rPr>
          <w:i/>
        </w:rPr>
        <w:t>Platynosomum fastosum</w:t>
      </w:r>
      <w:r w:rsidRPr="00205F48">
        <w:t xml:space="preserve"> infection</w:t>
      </w:r>
    </w:p>
    <w:p w:rsidR="00A456ED" w:rsidRPr="00205F48" w:rsidRDefault="00A456ED" w:rsidP="00A456ED">
      <w:pPr>
        <w:ind w:left="284" w:hanging="284"/>
      </w:pPr>
      <w:r w:rsidRPr="00205F48">
        <w:rPr>
          <w:i/>
        </w:rPr>
        <w:t xml:space="preserve">Pleisthophora hyphessobryconis </w:t>
      </w:r>
      <w:r w:rsidRPr="00205F48">
        <w:t>infection</w:t>
      </w:r>
    </w:p>
    <w:p w:rsidR="00A456ED" w:rsidRPr="00205F48" w:rsidRDefault="00A456ED" w:rsidP="00A456ED">
      <w:pPr>
        <w:ind w:left="284" w:hanging="284"/>
      </w:pPr>
      <w:r w:rsidRPr="00205F48">
        <w:t>pneumocystosis</w:t>
      </w:r>
    </w:p>
    <w:p w:rsidR="00A456ED" w:rsidRPr="00205F48" w:rsidRDefault="00A456ED" w:rsidP="00A456ED">
      <w:pPr>
        <w:ind w:left="284" w:hanging="284"/>
      </w:pPr>
      <w:r w:rsidRPr="00205F48">
        <w:t>pneumonia virus infection of mice</w:t>
      </w:r>
    </w:p>
    <w:p w:rsidR="00A456ED" w:rsidRPr="00205F48" w:rsidRDefault="00A456ED" w:rsidP="00A456ED">
      <w:pPr>
        <w:ind w:left="284" w:hanging="284"/>
      </w:pPr>
      <w:r w:rsidRPr="00205F48">
        <w:t>polyhedral cytoplasmic amphibian virus infection</w:t>
      </w:r>
    </w:p>
    <w:p w:rsidR="00A456ED" w:rsidRPr="00205F48" w:rsidRDefault="00A456ED" w:rsidP="00A456ED">
      <w:pPr>
        <w:ind w:left="284" w:hanging="284"/>
      </w:pPr>
      <w:r w:rsidRPr="00205F48">
        <w:t>polyoma virus infection</w:t>
      </w:r>
    </w:p>
    <w:p w:rsidR="00A456ED" w:rsidRPr="00205F48" w:rsidRDefault="00A456ED" w:rsidP="00A456ED">
      <w:pPr>
        <w:ind w:left="284" w:hanging="284"/>
      </w:pPr>
      <w:r w:rsidRPr="00205F48">
        <w:t>porcine epidemic coronavirus diarrhoea</w:t>
      </w:r>
    </w:p>
    <w:p w:rsidR="00A456ED" w:rsidRPr="00205F48" w:rsidRDefault="00A456ED" w:rsidP="00A456ED">
      <w:pPr>
        <w:ind w:left="284" w:hanging="284"/>
      </w:pPr>
      <w:r w:rsidRPr="00205F48">
        <w:t>porcine paramyxovirus disease</w:t>
      </w:r>
    </w:p>
    <w:p w:rsidR="00A456ED" w:rsidRPr="00205F48" w:rsidRDefault="00A456ED" w:rsidP="00A456ED">
      <w:pPr>
        <w:ind w:left="284" w:hanging="284"/>
      </w:pPr>
      <w:r w:rsidRPr="00205F48">
        <w:t>porcine parvovirus infection</w:t>
      </w:r>
    </w:p>
    <w:p w:rsidR="00A456ED" w:rsidRPr="00205F48" w:rsidRDefault="00A456ED" w:rsidP="00A456ED">
      <w:pPr>
        <w:ind w:left="284" w:hanging="284"/>
      </w:pPr>
      <w:r w:rsidRPr="00205F48">
        <w:t>porcine pleuropneumonia</w:t>
      </w:r>
    </w:p>
    <w:p w:rsidR="00A456ED" w:rsidRPr="00205F48" w:rsidRDefault="00A456ED" w:rsidP="00A456ED">
      <w:pPr>
        <w:ind w:left="284" w:hanging="284"/>
      </w:pPr>
      <w:r w:rsidRPr="00205F48">
        <w:t>porcine post weaning multi</w:t>
      </w:r>
      <w:r w:rsidR="00205F48">
        <w:noBreakHyphen/>
      </w:r>
      <w:r w:rsidRPr="00205F48">
        <w:t>systemic wasting syndrome</w:t>
      </w:r>
    </w:p>
    <w:p w:rsidR="00A456ED" w:rsidRPr="00205F48" w:rsidRDefault="00A456ED" w:rsidP="00A456ED">
      <w:pPr>
        <w:ind w:left="284" w:hanging="284"/>
      </w:pPr>
      <w:r w:rsidRPr="00205F48">
        <w:t>porcine reproductive and respiratory syndrome</w:t>
      </w:r>
    </w:p>
    <w:p w:rsidR="00A456ED" w:rsidRPr="00205F48" w:rsidRDefault="00A456ED" w:rsidP="00A456ED">
      <w:pPr>
        <w:ind w:left="284" w:hanging="284"/>
      </w:pPr>
      <w:r w:rsidRPr="00205F48">
        <w:t>porcine respiratory coronavirus</w:t>
      </w:r>
    </w:p>
    <w:p w:rsidR="00A456ED" w:rsidRPr="00205F48" w:rsidRDefault="00A456ED" w:rsidP="00A456ED">
      <w:pPr>
        <w:ind w:left="284" w:hanging="284"/>
      </w:pPr>
      <w:r w:rsidRPr="00205F48">
        <w:t>Potomac horse fever</w:t>
      </w:r>
    </w:p>
    <w:p w:rsidR="00A456ED" w:rsidRPr="00205F48" w:rsidRDefault="00A456ED" w:rsidP="00A456ED">
      <w:pPr>
        <w:ind w:left="284" w:hanging="284"/>
      </w:pPr>
      <w:r w:rsidRPr="00205F48">
        <w:t>Powassan virus infection</w:t>
      </w:r>
    </w:p>
    <w:p w:rsidR="00A456ED" w:rsidRPr="00205F48" w:rsidRDefault="00A456ED" w:rsidP="00A456ED">
      <w:pPr>
        <w:ind w:left="284" w:hanging="284"/>
      </w:pPr>
      <w:r w:rsidRPr="00205F48">
        <w:t>proliferative ileitis of hamsters</w:t>
      </w:r>
    </w:p>
    <w:p w:rsidR="00A456ED" w:rsidRPr="00205F48" w:rsidRDefault="00A456ED" w:rsidP="00A456ED">
      <w:pPr>
        <w:ind w:left="284" w:hanging="284"/>
      </w:pPr>
      <w:r w:rsidRPr="00205F48">
        <w:t>proliferative ileitis of rabbits (wet tail)</w:t>
      </w:r>
    </w:p>
    <w:p w:rsidR="00A456ED" w:rsidRPr="00205F48" w:rsidRDefault="00A456ED" w:rsidP="00A456ED">
      <w:pPr>
        <w:ind w:left="284" w:hanging="284"/>
      </w:pPr>
      <w:r w:rsidRPr="00205F48">
        <w:t>proliferative kidney disease of fish</w:t>
      </w:r>
    </w:p>
    <w:p w:rsidR="00A456ED" w:rsidRPr="00205F48" w:rsidRDefault="00A456ED" w:rsidP="00A456ED">
      <w:pPr>
        <w:ind w:left="284" w:hanging="284"/>
      </w:pPr>
      <w:r w:rsidRPr="00205F48">
        <w:t>proventricular dilatation (macaw wasting disease)</w:t>
      </w:r>
    </w:p>
    <w:p w:rsidR="00A456ED" w:rsidRPr="00205F48" w:rsidRDefault="00A456ED" w:rsidP="00A456ED">
      <w:pPr>
        <w:ind w:left="284" w:hanging="284"/>
      </w:pPr>
      <w:r w:rsidRPr="00205F48">
        <w:t>pseudomoniasis</w:t>
      </w:r>
    </w:p>
    <w:p w:rsidR="00A456ED" w:rsidRPr="00205F48" w:rsidRDefault="00A456ED" w:rsidP="00A456ED">
      <w:pPr>
        <w:ind w:left="284" w:hanging="284"/>
      </w:pPr>
      <w:r w:rsidRPr="00205F48">
        <w:t>pseudotuberculosis</w:t>
      </w:r>
    </w:p>
    <w:p w:rsidR="00A456ED" w:rsidRPr="00205F48" w:rsidRDefault="00A456ED" w:rsidP="00A456ED">
      <w:pPr>
        <w:ind w:left="284" w:hanging="284"/>
      </w:pPr>
      <w:r w:rsidRPr="00205F48">
        <w:t>psittacosis</w:t>
      </w:r>
      <w:r w:rsidR="00205F48">
        <w:noBreakHyphen/>
      </w:r>
      <w:r w:rsidRPr="00205F48">
        <w:t>ornithosis (</w:t>
      </w:r>
      <w:r w:rsidRPr="00205F48">
        <w:rPr>
          <w:i/>
        </w:rPr>
        <w:t>Chlamydia psittaci</w:t>
      </w:r>
      <w:r w:rsidRPr="00205F48">
        <w:t>)</w:t>
      </w:r>
    </w:p>
    <w:p w:rsidR="00A456ED" w:rsidRPr="00205F48" w:rsidRDefault="00A456ED" w:rsidP="00A456ED">
      <w:pPr>
        <w:ind w:left="284" w:hanging="284"/>
      </w:pPr>
      <w:r w:rsidRPr="00205F48">
        <w:rPr>
          <w:i/>
        </w:rPr>
        <w:t xml:space="preserve">Psoroptes ovis </w:t>
      </w:r>
      <w:r w:rsidRPr="00205F48">
        <w:t>infestation</w:t>
      </w:r>
    </w:p>
    <w:p w:rsidR="00A456ED" w:rsidRPr="00205F48" w:rsidRDefault="00A456ED" w:rsidP="00A456ED">
      <w:pPr>
        <w:ind w:left="284" w:hanging="284"/>
      </w:pPr>
      <w:r w:rsidRPr="00205F48">
        <w:rPr>
          <w:i/>
        </w:rPr>
        <w:t xml:space="preserve">Psoroptes aucheniae </w:t>
      </w:r>
      <w:r w:rsidRPr="00205F48">
        <w:t>infestation</w:t>
      </w:r>
    </w:p>
    <w:p w:rsidR="00A456ED" w:rsidRPr="00205F48" w:rsidRDefault="00A456ED" w:rsidP="00A456ED">
      <w:pPr>
        <w:ind w:left="284" w:hanging="284"/>
      </w:pPr>
      <w:r w:rsidRPr="00205F48">
        <w:t>pullorum disease (</w:t>
      </w:r>
      <w:r w:rsidRPr="00205F48">
        <w:rPr>
          <w:i/>
        </w:rPr>
        <w:t>Salmonella pullorum</w:t>
      </w:r>
      <w:r w:rsidRPr="00205F48">
        <w:t>)</w:t>
      </w:r>
    </w:p>
    <w:p w:rsidR="00A456ED" w:rsidRPr="00205F48" w:rsidRDefault="00A456ED" w:rsidP="00A456ED">
      <w:pPr>
        <w:ind w:left="284" w:hanging="284"/>
      </w:pPr>
      <w:r w:rsidRPr="00205F48">
        <w:t>pulmonary adenomatosis (Jaagsiekte)</w:t>
      </w:r>
    </w:p>
    <w:p w:rsidR="00A456ED" w:rsidRPr="00205F48" w:rsidRDefault="00A456ED" w:rsidP="00A456ED">
      <w:pPr>
        <w:ind w:left="284" w:hanging="284"/>
      </w:pPr>
      <w:r w:rsidRPr="00205F48">
        <w:t>rabbit syphilis</w:t>
      </w:r>
    </w:p>
    <w:p w:rsidR="00A456ED" w:rsidRPr="00205F48" w:rsidRDefault="00A456ED" w:rsidP="00A456ED">
      <w:pPr>
        <w:ind w:left="284" w:hanging="284"/>
      </w:pPr>
      <w:r w:rsidRPr="00205F48">
        <w:t>rabbit calicivirus infection</w:t>
      </w:r>
    </w:p>
    <w:p w:rsidR="00A456ED" w:rsidRPr="00205F48" w:rsidRDefault="00A456ED" w:rsidP="00A456ED">
      <w:pPr>
        <w:ind w:left="284" w:hanging="284"/>
      </w:pPr>
      <w:r w:rsidRPr="00205F48">
        <w:t>rabies</w:t>
      </w:r>
    </w:p>
    <w:p w:rsidR="00A456ED" w:rsidRPr="00205F48" w:rsidRDefault="00A456ED" w:rsidP="00A456ED">
      <w:pPr>
        <w:ind w:left="284" w:hanging="284"/>
      </w:pPr>
      <w:r w:rsidRPr="00205F48">
        <w:t>redleg</w:t>
      </w:r>
    </w:p>
    <w:p w:rsidR="00A456ED" w:rsidRPr="00205F48" w:rsidRDefault="00A456ED" w:rsidP="00A456ED">
      <w:pPr>
        <w:ind w:left="284" w:hanging="284"/>
      </w:pPr>
      <w:r w:rsidRPr="00205F48">
        <w:t>reovirus type 3 infection</w:t>
      </w:r>
    </w:p>
    <w:p w:rsidR="00A456ED" w:rsidRPr="00205F48" w:rsidRDefault="00A456ED" w:rsidP="00A456ED">
      <w:pPr>
        <w:ind w:left="284" w:hanging="284"/>
      </w:pPr>
      <w:r w:rsidRPr="00205F48">
        <w:t>reticuloendotheliosis</w:t>
      </w:r>
    </w:p>
    <w:p w:rsidR="00A456ED" w:rsidRPr="00205F48" w:rsidRDefault="00A456ED" w:rsidP="00A456ED">
      <w:pPr>
        <w:ind w:left="284" w:hanging="284"/>
      </w:pPr>
      <w:r w:rsidRPr="00205F48">
        <w:t>rhabdovirus infection of fish</w:t>
      </w:r>
    </w:p>
    <w:p w:rsidR="00A456ED" w:rsidRPr="00205F48" w:rsidRDefault="00A456ED" w:rsidP="00A456ED">
      <w:pPr>
        <w:ind w:left="284" w:hanging="284"/>
      </w:pPr>
      <w:r w:rsidRPr="00205F48">
        <w:rPr>
          <w:i/>
        </w:rPr>
        <w:t>Rhizopus</w:t>
      </w:r>
      <w:r w:rsidRPr="00205F48">
        <w:t xml:space="preserve"> infection</w:t>
      </w:r>
    </w:p>
    <w:p w:rsidR="00A456ED" w:rsidRPr="00205F48" w:rsidRDefault="00A456ED" w:rsidP="00A456ED">
      <w:pPr>
        <w:ind w:left="284" w:hanging="284"/>
      </w:pPr>
      <w:r w:rsidRPr="00205F48">
        <w:t>Rift Valley fever</w:t>
      </w:r>
    </w:p>
    <w:p w:rsidR="00A456ED" w:rsidRPr="00205F48" w:rsidRDefault="00A456ED" w:rsidP="00A456ED">
      <w:pPr>
        <w:ind w:left="284" w:hanging="284"/>
      </w:pPr>
      <w:r w:rsidRPr="00205F48">
        <w:t>rinderpest</w:t>
      </w:r>
    </w:p>
    <w:p w:rsidR="00A456ED" w:rsidRPr="00205F48" w:rsidRDefault="00A456ED" w:rsidP="00A456ED">
      <w:pPr>
        <w:ind w:left="284" w:hanging="284"/>
      </w:pPr>
      <w:r w:rsidRPr="00205F48">
        <w:t>ringworm</w:t>
      </w:r>
    </w:p>
    <w:p w:rsidR="00A456ED" w:rsidRPr="00205F48" w:rsidRDefault="00A456ED" w:rsidP="00A456ED">
      <w:pPr>
        <w:ind w:left="284" w:hanging="284"/>
      </w:pPr>
      <w:r w:rsidRPr="00205F48">
        <w:t>rosette agent infection</w:t>
      </w:r>
    </w:p>
    <w:p w:rsidR="00A456ED" w:rsidRPr="00205F48" w:rsidRDefault="00A456ED" w:rsidP="00A456ED">
      <w:pPr>
        <w:ind w:left="284" w:hanging="284"/>
      </w:pPr>
      <w:r w:rsidRPr="00205F48">
        <w:t>rosy barb birnavirus infection</w:t>
      </w:r>
    </w:p>
    <w:p w:rsidR="00A456ED" w:rsidRPr="00205F48" w:rsidRDefault="00A456ED" w:rsidP="00A456ED">
      <w:pPr>
        <w:ind w:left="284" w:hanging="284"/>
      </w:pPr>
      <w:r w:rsidRPr="00205F48">
        <w:lastRenderedPageBreak/>
        <w:t>runting/stunting syndrome of chickens</w:t>
      </w:r>
    </w:p>
    <w:p w:rsidR="00A456ED" w:rsidRPr="00205F48" w:rsidRDefault="00A456ED" w:rsidP="00A456ED">
      <w:pPr>
        <w:ind w:left="284" w:hanging="284"/>
      </w:pPr>
      <w:r w:rsidRPr="00205F48">
        <w:t>sacbrood virus infection</w:t>
      </w:r>
    </w:p>
    <w:p w:rsidR="00A456ED" w:rsidRPr="00205F48" w:rsidRDefault="00A456ED" w:rsidP="00A456ED">
      <w:pPr>
        <w:ind w:left="284" w:hanging="284"/>
      </w:pPr>
      <w:r w:rsidRPr="00205F48">
        <w:t>salivary gland virus of guinea pigs</w:t>
      </w:r>
    </w:p>
    <w:p w:rsidR="00A456ED" w:rsidRPr="00205F48" w:rsidRDefault="00A456ED" w:rsidP="00A456ED">
      <w:pPr>
        <w:ind w:left="284" w:hanging="284"/>
      </w:pPr>
      <w:r w:rsidRPr="00205F48">
        <w:t>salmon blood spot</w:t>
      </w:r>
    </w:p>
    <w:p w:rsidR="00A456ED" w:rsidRPr="00205F48" w:rsidRDefault="00A456ED" w:rsidP="00A456ED">
      <w:pPr>
        <w:ind w:left="284" w:hanging="284"/>
      </w:pPr>
      <w:r w:rsidRPr="00205F48">
        <w:t>Salmon lice infestation (</w:t>
      </w:r>
      <w:r w:rsidRPr="00205F48">
        <w:rPr>
          <w:i/>
        </w:rPr>
        <w:t>Lepeophtheirus salmonis</w:t>
      </w:r>
      <w:r w:rsidRPr="00205F48">
        <w:t>)</w:t>
      </w:r>
    </w:p>
    <w:p w:rsidR="00A456ED" w:rsidRPr="00205F48" w:rsidRDefault="00A456ED" w:rsidP="00A456ED">
      <w:pPr>
        <w:ind w:left="284" w:hanging="284"/>
      </w:pPr>
      <w:r w:rsidRPr="00205F48">
        <w:t>salmon pancreas disease</w:t>
      </w:r>
    </w:p>
    <w:p w:rsidR="00A456ED" w:rsidRPr="00205F48" w:rsidRDefault="00A456ED" w:rsidP="00A456ED">
      <w:pPr>
        <w:ind w:left="284" w:hanging="284"/>
      </w:pPr>
      <w:r w:rsidRPr="00205F48">
        <w:t>salmon pox</w:t>
      </w:r>
    </w:p>
    <w:p w:rsidR="00A456ED" w:rsidRPr="00205F48" w:rsidRDefault="00A456ED" w:rsidP="00A456ED">
      <w:pPr>
        <w:ind w:left="284" w:hanging="284"/>
      </w:pPr>
      <w:r w:rsidRPr="00205F48">
        <w:t>salmonellosis</w:t>
      </w:r>
    </w:p>
    <w:p w:rsidR="00A456ED" w:rsidRPr="00205F48" w:rsidRDefault="00A456ED" w:rsidP="00A456ED">
      <w:pPr>
        <w:ind w:left="284" w:hanging="284"/>
      </w:pPr>
      <w:r w:rsidRPr="00205F48">
        <w:t>San Miguel sea lion virus infection</w:t>
      </w:r>
    </w:p>
    <w:p w:rsidR="00A456ED" w:rsidRPr="00205F48" w:rsidRDefault="00A456ED" w:rsidP="00A456ED">
      <w:pPr>
        <w:ind w:left="284" w:hanging="284"/>
      </w:pPr>
      <w:r w:rsidRPr="00205F48">
        <w:t>scrapie</w:t>
      </w:r>
    </w:p>
    <w:p w:rsidR="00A456ED" w:rsidRPr="00205F48" w:rsidRDefault="00A456ED" w:rsidP="00A456ED">
      <w:pPr>
        <w:ind w:left="284" w:hanging="284"/>
      </w:pPr>
      <w:r w:rsidRPr="00205F48">
        <w:t>screw worm infestation (</w:t>
      </w:r>
      <w:r w:rsidRPr="00205F48">
        <w:rPr>
          <w:i/>
        </w:rPr>
        <w:t>Cochliomya hominivorax</w:t>
      </w:r>
      <w:r w:rsidRPr="00205F48">
        <w:t>/</w:t>
      </w:r>
      <w:r w:rsidRPr="00205F48">
        <w:rPr>
          <w:i/>
        </w:rPr>
        <w:t>Chrysomya bezziana</w:t>
      </w:r>
      <w:r w:rsidRPr="00205F48">
        <w:t>)</w:t>
      </w:r>
    </w:p>
    <w:p w:rsidR="00A456ED" w:rsidRPr="00205F48" w:rsidRDefault="00A456ED" w:rsidP="00A456ED">
      <w:pPr>
        <w:ind w:left="284" w:hanging="284"/>
      </w:pPr>
      <w:r w:rsidRPr="00205F48">
        <w:t>Sendai virus infection</w:t>
      </w:r>
    </w:p>
    <w:p w:rsidR="00A456ED" w:rsidRPr="00205F48" w:rsidRDefault="00A456ED" w:rsidP="00A456ED">
      <w:pPr>
        <w:ind w:left="284" w:hanging="284"/>
      </w:pPr>
      <w:r w:rsidRPr="00205F48">
        <w:t>septicaemic cutaneous ulcerative disease of turtles</w:t>
      </w:r>
    </w:p>
    <w:p w:rsidR="00A456ED" w:rsidRPr="00205F48" w:rsidRDefault="00A456ED" w:rsidP="00A456ED">
      <w:pPr>
        <w:ind w:left="284" w:hanging="284"/>
      </w:pPr>
      <w:r w:rsidRPr="00205F48">
        <w:rPr>
          <w:i/>
        </w:rPr>
        <w:t>Serratia marcescens</w:t>
      </w:r>
      <w:r w:rsidRPr="00205F48">
        <w:t xml:space="preserve"> infection</w:t>
      </w:r>
    </w:p>
    <w:p w:rsidR="00A456ED" w:rsidRPr="00205F48" w:rsidRDefault="00A456ED" w:rsidP="00A456ED">
      <w:pPr>
        <w:ind w:left="284" w:hanging="284"/>
      </w:pPr>
      <w:r w:rsidRPr="00205F48">
        <w:t>sheep pox and goat pox</w:t>
      </w:r>
    </w:p>
    <w:p w:rsidR="00A456ED" w:rsidRPr="00205F48" w:rsidRDefault="00A456ED" w:rsidP="00A456ED">
      <w:pPr>
        <w:ind w:left="284" w:hanging="284"/>
      </w:pPr>
      <w:r w:rsidRPr="00205F48">
        <w:t>shell disease</w:t>
      </w:r>
    </w:p>
    <w:p w:rsidR="00A456ED" w:rsidRPr="00205F48" w:rsidRDefault="00A456ED" w:rsidP="00A456ED">
      <w:pPr>
        <w:ind w:left="284" w:hanging="284"/>
      </w:pPr>
      <w:r w:rsidRPr="00205F48">
        <w:t>shigellosis</w:t>
      </w:r>
    </w:p>
    <w:p w:rsidR="00A456ED" w:rsidRPr="00205F48" w:rsidRDefault="00A456ED" w:rsidP="00A456ED">
      <w:pPr>
        <w:ind w:left="284" w:hanging="284"/>
      </w:pPr>
      <w:r w:rsidRPr="00205F48">
        <w:t>shope fibromatosis</w:t>
      </w:r>
    </w:p>
    <w:p w:rsidR="00A456ED" w:rsidRPr="00205F48" w:rsidRDefault="00A456ED" w:rsidP="00A456ED">
      <w:pPr>
        <w:ind w:left="284" w:hanging="284"/>
      </w:pPr>
      <w:r w:rsidRPr="00205F48">
        <w:t>sialodacryoadenitis</w:t>
      </w:r>
    </w:p>
    <w:p w:rsidR="00A456ED" w:rsidRPr="00205F48" w:rsidRDefault="00A456ED" w:rsidP="00A456ED">
      <w:pPr>
        <w:ind w:left="284" w:hanging="284"/>
      </w:pPr>
      <w:r w:rsidRPr="00205F48">
        <w:t>simian B virus infection</w:t>
      </w:r>
    </w:p>
    <w:p w:rsidR="00A456ED" w:rsidRPr="00205F48" w:rsidRDefault="00A456ED" w:rsidP="00A456ED">
      <w:pPr>
        <w:ind w:left="284" w:hanging="284"/>
      </w:pPr>
      <w:r w:rsidRPr="00205F48">
        <w:t>simian haemorrhagic fever</w:t>
      </w:r>
    </w:p>
    <w:p w:rsidR="00A456ED" w:rsidRPr="00205F48" w:rsidRDefault="00A456ED" w:rsidP="00A456ED">
      <w:pPr>
        <w:ind w:left="284" w:hanging="284"/>
      </w:pPr>
      <w:r w:rsidRPr="00205F48">
        <w:t>slow paralysis of bees</w:t>
      </w:r>
    </w:p>
    <w:p w:rsidR="00A456ED" w:rsidRPr="00205F48" w:rsidRDefault="00A456ED" w:rsidP="00A456ED">
      <w:pPr>
        <w:ind w:left="284" w:hanging="284"/>
      </w:pPr>
      <w:r w:rsidRPr="00205F48">
        <w:t>spirochaetosis</w:t>
      </w:r>
    </w:p>
    <w:p w:rsidR="00A456ED" w:rsidRPr="00205F48" w:rsidRDefault="00A456ED" w:rsidP="00A456ED">
      <w:pPr>
        <w:ind w:left="284" w:hanging="284"/>
      </w:pPr>
      <w:r w:rsidRPr="00205F48">
        <w:t>spongiform encephalopathy</w:t>
      </w:r>
    </w:p>
    <w:p w:rsidR="00A456ED" w:rsidRPr="00205F48" w:rsidRDefault="00A456ED" w:rsidP="00A456ED">
      <w:pPr>
        <w:ind w:left="284" w:hanging="284"/>
      </w:pPr>
      <w:r w:rsidRPr="00205F48">
        <w:t>sporadic bovine encephalomyelitis</w:t>
      </w:r>
    </w:p>
    <w:p w:rsidR="00A456ED" w:rsidRPr="00205F48" w:rsidRDefault="00A456ED" w:rsidP="00A456ED">
      <w:pPr>
        <w:ind w:left="284" w:hanging="284"/>
      </w:pPr>
      <w:r w:rsidRPr="00205F48">
        <w:t>spring viraemia of carp</w:t>
      </w:r>
    </w:p>
    <w:p w:rsidR="00A456ED" w:rsidRPr="00205F48" w:rsidRDefault="00A456ED" w:rsidP="00A456ED">
      <w:pPr>
        <w:ind w:left="284" w:hanging="284"/>
      </w:pPr>
      <w:r w:rsidRPr="00205F48">
        <w:rPr>
          <w:i/>
        </w:rPr>
        <w:t>Staphylococcus epidermis</w:t>
      </w:r>
      <w:r w:rsidRPr="00205F48">
        <w:t xml:space="preserve"> infection</w:t>
      </w:r>
    </w:p>
    <w:p w:rsidR="00A456ED" w:rsidRPr="00205F48" w:rsidRDefault="00A456ED" w:rsidP="00A456ED">
      <w:pPr>
        <w:ind w:left="284" w:hanging="284"/>
      </w:pPr>
      <w:r w:rsidRPr="00205F48">
        <w:t>stephanofilariasis</w:t>
      </w:r>
    </w:p>
    <w:p w:rsidR="00A456ED" w:rsidRPr="00205F48" w:rsidRDefault="00A456ED" w:rsidP="00A456ED">
      <w:pPr>
        <w:ind w:left="284" w:hanging="284"/>
      </w:pPr>
      <w:r w:rsidRPr="00205F48">
        <w:t>stonebrood</w:t>
      </w:r>
    </w:p>
    <w:p w:rsidR="00A456ED" w:rsidRPr="00205F48" w:rsidRDefault="00A456ED" w:rsidP="00A456ED">
      <w:pPr>
        <w:ind w:left="284" w:hanging="284"/>
      </w:pPr>
      <w:r w:rsidRPr="00205F48">
        <w:t>strangles</w:t>
      </w:r>
    </w:p>
    <w:p w:rsidR="00A456ED" w:rsidRPr="00205F48" w:rsidRDefault="00A456ED" w:rsidP="00A456ED">
      <w:pPr>
        <w:ind w:left="284" w:hanging="284"/>
      </w:pPr>
      <w:r w:rsidRPr="00205F48">
        <w:t>streptococcosis</w:t>
      </w:r>
    </w:p>
    <w:p w:rsidR="00A456ED" w:rsidRPr="00205F48" w:rsidRDefault="00A456ED" w:rsidP="00A456ED">
      <w:pPr>
        <w:ind w:left="284" w:hanging="284"/>
      </w:pPr>
      <w:r w:rsidRPr="00205F48">
        <w:t>surra</w:t>
      </w:r>
    </w:p>
    <w:p w:rsidR="00A456ED" w:rsidRPr="00205F48" w:rsidRDefault="00A456ED" w:rsidP="00A456ED">
      <w:pPr>
        <w:ind w:left="284" w:hanging="284"/>
      </w:pPr>
      <w:r w:rsidRPr="00205F48">
        <w:t>swine dysentery</w:t>
      </w:r>
    </w:p>
    <w:p w:rsidR="00A456ED" w:rsidRPr="00205F48" w:rsidRDefault="00A456ED" w:rsidP="00A456ED">
      <w:pPr>
        <w:ind w:left="284" w:hanging="284"/>
      </w:pPr>
      <w:r w:rsidRPr="00205F48">
        <w:t>swine erysipelas</w:t>
      </w:r>
    </w:p>
    <w:p w:rsidR="00A456ED" w:rsidRPr="00205F48" w:rsidRDefault="00A456ED" w:rsidP="00A456ED">
      <w:pPr>
        <w:ind w:left="284" w:hanging="284"/>
      </w:pPr>
      <w:r w:rsidRPr="00205F48">
        <w:t>swine influenza</w:t>
      </w:r>
    </w:p>
    <w:p w:rsidR="00A456ED" w:rsidRPr="00205F48" w:rsidRDefault="00A456ED" w:rsidP="00A456ED">
      <w:pPr>
        <w:ind w:left="284" w:hanging="284"/>
      </w:pPr>
      <w:r w:rsidRPr="00205F48">
        <w:t>swine vesicular disease</w:t>
      </w:r>
    </w:p>
    <w:p w:rsidR="00A456ED" w:rsidRPr="00205F48" w:rsidRDefault="00A456ED" w:rsidP="00A456ED">
      <w:pPr>
        <w:ind w:left="284" w:hanging="284"/>
      </w:pPr>
      <w:r w:rsidRPr="00205F48">
        <w:t>sylvatic plague</w:t>
      </w:r>
    </w:p>
    <w:p w:rsidR="00A456ED" w:rsidRPr="00205F48" w:rsidRDefault="00A456ED" w:rsidP="00A456ED">
      <w:pPr>
        <w:ind w:left="284" w:hanging="284"/>
      </w:pPr>
      <w:r w:rsidRPr="00205F48">
        <w:rPr>
          <w:i/>
        </w:rPr>
        <w:t xml:space="preserve">Syngamus trachea </w:t>
      </w:r>
      <w:r w:rsidRPr="00205F48">
        <w:t>infestation</w:t>
      </w:r>
    </w:p>
    <w:p w:rsidR="00A456ED" w:rsidRPr="00205F48" w:rsidRDefault="00A456ED" w:rsidP="00A456ED">
      <w:pPr>
        <w:ind w:left="284" w:hanging="284"/>
      </w:pPr>
      <w:r w:rsidRPr="00205F48">
        <w:t>tadpole oedema virus infection</w:t>
      </w:r>
    </w:p>
    <w:p w:rsidR="00A456ED" w:rsidRPr="00205F48" w:rsidRDefault="00A456ED" w:rsidP="00A456ED">
      <w:pPr>
        <w:ind w:left="284" w:hanging="284"/>
      </w:pPr>
      <w:r w:rsidRPr="00205F48">
        <w:t>Taura syndrome (of crustaceans)</w:t>
      </w:r>
    </w:p>
    <w:p w:rsidR="00A456ED" w:rsidRPr="00205F48" w:rsidRDefault="00A456ED" w:rsidP="00A456ED">
      <w:pPr>
        <w:ind w:left="284" w:hanging="284"/>
      </w:pPr>
      <w:r w:rsidRPr="00205F48">
        <w:t>Teschen/Talfan disease</w:t>
      </w:r>
    </w:p>
    <w:p w:rsidR="00A456ED" w:rsidRPr="00205F48" w:rsidRDefault="00A456ED" w:rsidP="00A456ED">
      <w:pPr>
        <w:ind w:left="284" w:hanging="284"/>
      </w:pPr>
      <w:r w:rsidRPr="00205F48">
        <w:t>Theiler’s encephalomyelitis</w:t>
      </w:r>
    </w:p>
    <w:p w:rsidR="00A456ED" w:rsidRPr="00205F48" w:rsidRDefault="00A456ED" w:rsidP="00A456ED">
      <w:pPr>
        <w:ind w:left="284" w:hanging="284"/>
      </w:pPr>
      <w:r w:rsidRPr="00205F48">
        <w:t>theileriosis</w:t>
      </w:r>
    </w:p>
    <w:p w:rsidR="00A456ED" w:rsidRPr="00205F48" w:rsidRDefault="00A456ED" w:rsidP="00A456ED">
      <w:pPr>
        <w:ind w:left="284" w:hanging="284"/>
      </w:pPr>
      <w:r w:rsidRPr="00205F48">
        <w:rPr>
          <w:i/>
        </w:rPr>
        <w:t>Thelohonia</w:t>
      </w:r>
      <w:r w:rsidRPr="00205F48">
        <w:t xml:space="preserve"> infection</w:t>
      </w:r>
    </w:p>
    <w:p w:rsidR="00A456ED" w:rsidRPr="00205F48" w:rsidRDefault="00A456ED" w:rsidP="00A456ED">
      <w:pPr>
        <w:ind w:left="284" w:hanging="284"/>
      </w:pPr>
      <w:r w:rsidRPr="00205F48">
        <w:t>tick infestation</w:t>
      </w:r>
    </w:p>
    <w:p w:rsidR="00A456ED" w:rsidRPr="00205F48" w:rsidRDefault="00A456ED" w:rsidP="00A456ED">
      <w:pPr>
        <w:ind w:left="284" w:hanging="284"/>
      </w:pPr>
      <w:r w:rsidRPr="00205F48">
        <w:lastRenderedPageBreak/>
        <w:t>tiger prawn reovirus infection</w:t>
      </w:r>
    </w:p>
    <w:p w:rsidR="00A456ED" w:rsidRPr="00205F48" w:rsidRDefault="00A456ED" w:rsidP="00A456ED">
      <w:pPr>
        <w:ind w:left="284" w:hanging="284"/>
      </w:pPr>
      <w:r w:rsidRPr="00205F48">
        <w:t>Timbo virus infection</w:t>
      </w:r>
    </w:p>
    <w:p w:rsidR="00A456ED" w:rsidRPr="00205F48" w:rsidRDefault="00A456ED" w:rsidP="00A456ED">
      <w:pPr>
        <w:ind w:left="284" w:hanging="284"/>
      </w:pPr>
      <w:r w:rsidRPr="00205F48">
        <w:t>toxoplasmosis</w:t>
      </w:r>
    </w:p>
    <w:p w:rsidR="00A456ED" w:rsidRPr="00205F48" w:rsidRDefault="00A456ED" w:rsidP="00A456ED">
      <w:pPr>
        <w:ind w:left="284" w:hanging="284"/>
      </w:pPr>
      <w:r w:rsidRPr="00205F48">
        <w:t>tracheal mite infestation of bees</w:t>
      </w:r>
    </w:p>
    <w:p w:rsidR="00A456ED" w:rsidRPr="00205F48" w:rsidRDefault="00A456ED" w:rsidP="00A456ED">
      <w:pPr>
        <w:ind w:left="284" w:hanging="284"/>
      </w:pPr>
      <w:r w:rsidRPr="00205F48">
        <w:t>transmissible spongiform encephalopathy of mink</w:t>
      </w:r>
    </w:p>
    <w:p w:rsidR="00A456ED" w:rsidRPr="00205F48" w:rsidRDefault="00A456ED" w:rsidP="00A456ED">
      <w:pPr>
        <w:ind w:left="284" w:hanging="284"/>
      </w:pPr>
      <w:r w:rsidRPr="00205F48">
        <w:t>transmissible gastroenteritis</w:t>
      </w:r>
    </w:p>
    <w:p w:rsidR="00A456ED" w:rsidRPr="00205F48" w:rsidRDefault="00A456ED" w:rsidP="00A456ED">
      <w:pPr>
        <w:ind w:left="284" w:hanging="284"/>
      </w:pPr>
      <w:r w:rsidRPr="00205F48">
        <w:t>transmissible ileal hyperplasia</w:t>
      </w:r>
    </w:p>
    <w:p w:rsidR="00A456ED" w:rsidRPr="00205F48" w:rsidRDefault="00A456ED" w:rsidP="00A456ED">
      <w:pPr>
        <w:ind w:left="284" w:hanging="284"/>
      </w:pPr>
      <w:r w:rsidRPr="00205F48">
        <w:t>transmissible murine colonic hyperplasia</w:t>
      </w:r>
    </w:p>
    <w:p w:rsidR="00A456ED" w:rsidRPr="00205F48" w:rsidRDefault="00A456ED" w:rsidP="00A456ED">
      <w:pPr>
        <w:ind w:left="284" w:hanging="284"/>
      </w:pPr>
      <w:r w:rsidRPr="00205F48">
        <w:t>transmissible spongiform encephalopathy</w:t>
      </w:r>
    </w:p>
    <w:p w:rsidR="00A456ED" w:rsidRPr="00205F48" w:rsidRDefault="00A456ED" w:rsidP="00A456ED">
      <w:pPr>
        <w:ind w:left="284" w:hanging="284"/>
      </w:pPr>
      <w:r w:rsidRPr="00205F48">
        <w:t>trepanematosis</w:t>
      </w:r>
    </w:p>
    <w:p w:rsidR="00A456ED" w:rsidRPr="00205F48" w:rsidRDefault="00A456ED" w:rsidP="00A456ED">
      <w:pPr>
        <w:ind w:left="284" w:hanging="284"/>
      </w:pPr>
      <w:r w:rsidRPr="00205F48">
        <w:t>trichinellosis (</w:t>
      </w:r>
      <w:r w:rsidRPr="00205F48">
        <w:rPr>
          <w:i/>
        </w:rPr>
        <w:t>Trichinella spiralis</w:t>
      </w:r>
      <w:r w:rsidRPr="00205F48">
        <w:t>)</w:t>
      </w:r>
    </w:p>
    <w:p w:rsidR="00A456ED" w:rsidRPr="00205F48" w:rsidRDefault="00A456ED" w:rsidP="00A456ED">
      <w:pPr>
        <w:ind w:left="284" w:hanging="284"/>
      </w:pPr>
      <w:r w:rsidRPr="00205F48">
        <w:t>trichomoniasis</w:t>
      </w:r>
    </w:p>
    <w:p w:rsidR="00A456ED" w:rsidRPr="00205F48" w:rsidRDefault="00A456ED" w:rsidP="00A456ED">
      <w:pPr>
        <w:ind w:left="284" w:hanging="284"/>
      </w:pPr>
      <w:r w:rsidRPr="00205F48">
        <w:rPr>
          <w:i/>
        </w:rPr>
        <w:t xml:space="preserve">Trichosporon </w:t>
      </w:r>
      <w:r w:rsidRPr="00205F48">
        <w:t>infection</w:t>
      </w:r>
    </w:p>
    <w:p w:rsidR="00A456ED" w:rsidRPr="00205F48" w:rsidRDefault="00A456ED" w:rsidP="00A456ED">
      <w:pPr>
        <w:ind w:left="284" w:hanging="284"/>
      </w:pPr>
      <w:r w:rsidRPr="00205F48">
        <w:t>tropilaelaps mite infestation</w:t>
      </w:r>
    </w:p>
    <w:p w:rsidR="00A456ED" w:rsidRPr="00205F48" w:rsidRDefault="00A456ED" w:rsidP="00A456ED">
      <w:pPr>
        <w:ind w:left="284" w:hanging="284"/>
      </w:pPr>
      <w:r w:rsidRPr="00205F48">
        <w:t>trypanosomiasis</w:t>
      </w:r>
    </w:p>
    <w:p w:rsidR="00A456ED" w:rsidRPr="00205F48" w:rsidRDefault="00A456ED" w:rsidP="00A456ED">
      <w:pPr>
        <w:ind w:left="284" w:hanging="284"/>
      </w:pPr>
      <w:r w:rsidRPr="00205F48">
        <w:t>tularaemia</w:t>
      </w:r>
    </w:p>
    <w:p w:rsidR="00A456ED" w:rsidRPr="00205F48" w:rsidRDefault="00A456ED" w:rsidP="00A456ED">
      <w:pPr>
        <w:ind w:left="284" w:hanging="284"/>
      </w:pPr>
      <w:r w:rsidRPr="00205F48">
        <w:t>tuberculosis</w:t>
      </w:r>
    </w:p>
    <w:p w:rsidR="00A456ED" w:rsidRPr="00205F48" w:rsidRDefault="00A456ED" w:rsidP="00A456ED">
      <w:pPr>
        <w:ind w:left="284" w:hanging="284"/>
      </w:pPr>
      <w:r w:rsidRPr="00205F48">
        <w:t>turkey coryza (</w:t>
      </w:r>
      <w:r w:rsidRPr="00205F48">
        <w:rPr>
          <w:i/>
        </w:rPr>
        <w:t>Bordetella avium</w:t>
      </w:r>
      <w:r w:rsidRPr="00205F48">
        <w:t>)</w:t>
      </w:r>
    </w:p>
    <w:p w:rsidR="00A456ED" w:rsidRPr="00205F48" w:rsidRDefault="00A456ED" w:rsidP="00A456ED">
      <w:pPr>
        <w:ind w:left="284" w:hanging="284"/>
      </w:pPr>
      <w:r w:rsidRPr="00205F48">
        <w:t>turkey lymphoproliferative disease</w:t>
      </w:r>
    </w:p>
    <w:p w:rsidR="00A456ED" w:rsidRPr="00205F48" w:rsidRDefault="00A456ED" w:rsidP="00A456ED">
      <w:pPr>
        <w:ind w:left="284" w:hanging="284"/>
      </w:pPr>
      <w:r w:rsidRPr="00205F48">
        <w:t>turkey meningoencephalitis</w:t>
      </w:r>
    </w:p>
    <w:p w:rsidR="00A456ED" w:rsidRPr="00205F48" w:rsidRDefault="00A456ED" w:rsidP="00A456ED">
      <w:pPr>
        <w:ind w:left="284" w:hanging="284"/>
      </w:pPr>
      <w:r w:rsidRPr="00205F48">
        <w:t>turkey viral rhinotracheitis</w:t>
      </w:r>
    </w:p>
    <w:p w:rsidR="00A456ED" w:rsidRPr="00205F48" w:rsidRDefault="00A456ED" w:rsidP="00A456ED">
      <w:pPr>
        <w:ind w:left="284" w:hanging="284"/>
      </w:pPr>
      <w:r w:rsidRPr="00205F48">
        <w:t>turkey virus hepatitis</w:t>
      </w:r>
    </w:p>
    <w:p w:rsidR="00A456ED" w:rsidRPr="00205F48" w:rsidRDefault="00A456ED" w:rsidP="00A456ED">
      <w:pPr>
        <w:ind w:left="284" w:hanging="284"/>
      </w:pPr>
      <w:r w:rsidRPr="00205F48">
        <w:t>Tyzzer’s disease</w:t>
      </w:r>
    </w:p>
    <w:p w:rsidR="00A456ED" w:rsidRPr="00205F48" w:rsidRDefault="00A456ED" w:rsidP="00A456ED">
      <w:pPr>
        <w:ind w:left="284" w:hanging="284"/>
      </w:pPr>
      <w:r w:rsidRPr="00205F48">
        <w:t>ulcer disease of fish</w:t>
      </w:r>
    </w:p>
    <w:p w:rsidR="00A456ED" w:rsidRPr="00205F48" w:rsidRDefault="00A456ED" w:rsidP="00A456ED">
      <w:pPr>
        <w:ind w:left="284" w:hanging="284"/>
      </w:pPr>
      <w:r w:rsidRPr="00205F48">
        <w:t>ulcerative dermal necrosis</w:t>
      </w:r>
    </w:p>
    <w:p w:rsidR="00A456ED" w:rsidRPr="00205F48" w:rsidRDefault="00A456ED" w:rsidP="00A456ED">
      <w:pPr>
        <w:ind w:left="284" w:hanging="284"/>
      </w:pPr>
      <w:r w:rsidRPr="00205F48">
        <w:t>ulcerative lymphangitis</w:t>
      </w:r>
    </w:p>
    <w:p w:rsidR="00A456ED" w:rsidRPr="00205F48" w:rsidRDefault="00A456ED" w:rsidP="00A456ED">
      <w:pPr>
        <w:ind w:left="284" w:hanging="284"/>
      </w:pPr>
      <w:r w:rsidRPr="00205F48">
        <w:t>ulcerative pododermatitis</w:t>
      </w:r>
    </w:p>
    <w:p w:rsidR="00A456ED" w:rsidRPr="00205F48" w:rsidRDefault="00A456ED" w:rsidP="00A456ED">
      <w:pPr>
        <w:ind w:left="284" w:hanging="284"/>
      </w:pPr>
      <w:r w:rsidRPr="00205F48">
        <w:t>ulcerative shell disease</w:t>
      </w:r>
    </w:p>
    <w:p w:rsidR="00A456ED" w:rsidRPr="00205F48" w:rsidRDefault="00A456ED" w:rsidP="00A456ED">
      <w:pPr>
        <w:ind w:left="284" w:hanging="284"/>
      </w:pPr>
      <w:r w:rsidRPr="00205F48">
        <w:t>ulcerative stomatitis</w:t>
      </w:r>
    </w:p>
    <w:p w:rsidR="00A456ED" w:rsidRPr="00205F48" w:rsidRDefault="00A456ED" w:rsidP="00A456ED">
      <w:pPr>
        <w:ind w:left="284" w:hanging="284"/>
      </w:pPr>
      <w:r w:rsidRPr="00205F48">
        <w:t>vaccinia infection</w:t>
      </w:r>
    </w:p>
    <w:p w:rsidR="00A456ED" w:rsidRPr="00205F48" w:rsidRDefault="00A456ED" w:rsidP="00A456ED">
      <w:pPr>
        <w:ind w:left="284" w:hanging="284"/>
        <w:rPr>
          <w:b/>
        </w:rPr>
      </w:pPr>
      <w:r w:rsidRPr="00205F48">
        <w:t>varroa mite infestation</w:t>
      </w:r>
    </w:p>
    <w:p w:rsidR="00A456ED" w:rsidRPr="00205F48" w:rsidRDefault="00A456ED" w:rsidP="00A456ED">
      <w:pPr>
        <w:ind w:left="284" w:hanging="284"/>
      </w:pPr>
      <w:r w:rsidRPr="00205F48">
        <w:t>venereal spirochaetosis of rabbits (</w:t>
      </w:r>
      <w:r w:rsidRPr="00205F48">
        <w:rPr>
          <w:i/>
        </w:rPr>
        <w:t>Treponema cuniculi</w:t>
      </w:r>
      <w:r w:rsidRPr="00205F48">
        <w:t>)</w:t>
      </w:r>
    </w:p>
    <w:p w:rsidR="00A456ED" w:rsidRPr="00205F48" w:rsidRDefault="00A456ED" w:rsidP="00A456ED">
      <w:pPr>
        <w:ind w:left="284" w:hanging="284"/>
      </w:pPr>
      <w:r w:rsidRPr="00205F48">
        <w:t>vesicular exanthema</w:t>
      </w:r>
    </w:p>
    <w:p w:rsidR="00A456ED" w:rsidRPr="00205F48" w:rsidRDefault="00A456ED" w:rsidP="00A456ED">
      <w:pPr>
        <w:ind w:left="284" w:hanging="284"/>
      </w:pPr>
      <w:r w:rsidRPr="00205F48">
        <w:t>vesicular stomatitis</w:t>
      </w:r>
    </w:p>
    <w:p w:rsidR="00A456ED" w:rsidRPr="00205F48" w:rsidRDefault="00A456ED" w:rsidP="00A456ED">
      <w:pPr>
        <w:ind w:left="284" w:hanging="284"/>
      </w:pPr>
      <w:r w:rsidRPr="00205F48">
        <w:t>vibriosis</w:t>
      </w:r>
    </w:p>
    <w:p w:rsidR="00A456ED" w:rsidRPr="00205F48" w:rsidRDefault="00A456ED" w:rsidP="00A456ED">
      <w:pPr>
        <w:ind w:left="284" w:hanging="284"/>
      </w:pPr>
      <w:r w:rsidRPr="00205F48">
        <w:t>viral arthritis of chickens</w:t>
      </w:r>
    </w:p>
    <w:p w:rsidR="00A456ED" w:rsidRPr="00205F48" w:rsidRDefault="00A456ED" w:rsidP="00A456ED">
      <w:pPr>
        <w:ind w:left="284" w:hanging="284"/>
      </w:pPr>
      <w:r w:rsidRPr="00205F48">
        <w:t>viral encephalopathy and retinopathy (of fish)</w:t>
      </w:r>
    </w:p>
    <w:p w:rsidR="00A456ED" w:rsidRPr="00205F48" w:rsidRDefault="00A456ED" w:rsidP="00A456ED">
      <w:pPr>
        <w:ind w:left="284" w:hanging="284"/>
      </w:pPr>
      <w:r w:rsidRPr="00205F48">
        <w:t>viral erythrocytic necrosis</w:t>
      </w:r>
    </w:p>
    <w:p w:rsidR="00A456ED" w:rsidRPr="00205F48" w:rsidRDefault="00A456ED" w:rsidP="00A456ED">
      <w:pPr>
        <w:ind w:left="284" w:hanging="284"/>
      </w:pPr>
      <w:r w:rsidRPr="00205F48">
        <w:t>viral haemorrhagic fever</w:t>
      </w:r>
    </w:p>
    <w:p w:rsidR="00A456ED" w:rsidRPr="00205F48" w:rsidRDefault="00A456ED" w:rsidP="00A456ED">
      <w:pPr>
        <w:ind w:left="284" w:hanging="284"/>
      </w:pPr>
      <w:r w:rsidRPr="00205F48">
        <w:t>viral haemorrhagic septicaemia (of fish)</w:t>
      </w:r>
    </w:p>
    <w:p w:rsidR="00A456ED" w:rsidRPr="00205F48" w:rsidRDefault="00A456ED" w:rsidP="00A456ED">
      <w:pPr>
        <w:ind w:left="284" w:hanging="284"/>
      </w:pPr>
      <w:r w:rsidRPr="00205F48">
        <w:t>warble fly infestation</w:t>
      </w:r>
    </w:p>
    <w:p w:rsidR="00A456ED" w:rsidRPr="00205F48" w:rsidRDefault="00A456ED" w:rsidP="00A456ED">
      <w:pPr>
        <w:ind w:left="284" w:hanging="284"/>
      </w:pPr>
      <w:r w:rsidRPr="00205F48">
        <w:t>Wesselsbron disease</w:t>
      </w:r>
    </w:p>
    <w:p w:rsidR="00A456ED" w:rsidRPr="00205F48" w:rsidRDefault="00A456ED" w:rsidP="00A456ED">
      <w:pPr>
        <w:ind w:left="284" w:hanging="284"/>
      </w:pPr>
      <w:r w:rsidRPr="00205F48">
        <w:t>white spot disease (of crustaceans)</w:t>
      </w:r>
    </w:p>
    <w:p w:rsidR="00A456ED" w:rsidRPr="00205F48" w:rsidRDefault="00A456ED" w:rsidP="00A456ED">
      <w:pPr>
        <w:ind w:left="284" w:hanging="284"/>
      </w:pPr>
      <w:r w:rsidRPr="00205F48">
        <w:lastRenderedPageBreak/>
        <w:t>Withering syndrome of abalone (</w:t>
      </w:r>
      <w:r w:rsidRPr="00205F48">
        <w:rPr>
          <w:i/>
        </w:rPr>
        <w:t>Candidatus</w:t>
      </w:r>
      <w:r w:rsidRPr="00205F48">
        <w:t xml:space="preserve"> Xenohaliotis californiensis)</w:t>
      </w:r>
    </w:p>
    <w:p w:rsidR="00A456ED" w:rsidRPr="00205F48" w:rsidRDefault="00A456ED" w:rsidP="00A456ED">
      <w:pPr>
        <w:ind w:left="284" w:hanging="284"/>
      </w:pPr>
      <w:r w:rsidRPr="00205F48">
        <w:t>yellow fever</w:t>
      </w:r>
    </w:p>
    <w:p w:rsidR="00A456ED" w:rsidRPr="00205F48" w:rsidRDefault="00A456ED" w:rsidP="00A456ED">
      <w:pPr>
        <w:ind w:left="284" w:hanging="284"/>
      </w:pPr>
      <w:r w:rsidRPr="00205F48">
        <w:t>yellowhead disease (of crustaceans)</w:t>
      </w:r>
    </w:p>
    <w:p w:rsidR="00A456ED" w:rsidRPr="00205F48" w:rsidRDefault="00A456ED" w:rsidP="00A456ED">
      <w:pPr>
        <w:pStyle w:val="listtext"/>
        <w:ind w:left="284" w:hanging="284"/>
      </w:pPr>
      <w:r w:rsidRPr="00205F48">
        <w:t>yersiniosis</w:t>
      </w:r>
    </w:p>
    <w:p w:rsidR="00B647B4" w:rsidRPr="00205F48" w:rsidRDefault="00B647B4" w:rsidP="00B647B4">
      <w:pPr>
        <w:pStyle w:val="ActHead1"/>
        <w:pageBreakBefore/>
        <w:sectPr w:rsidR="00B647B4" w:rsidRPr="00205F48" w:rsidSect="00212F3A">
          <w:type w:val="continuous"/>
          <w:pgSz w:w="11907" w:h="16839" w:code="9"/>
          <w:pgMar w:top="2101" w:right="1797" w:bottom="1440" w:left="1797" w:header="720" w:footer="709" w:gutter="0"/>
          <w:cols w:num="2" w:space="720"/>
          <w:docGrid w:linePitch="299"/>
        </w:sectPr>
      </w:pPr>
    </w:p>
    <w:p w:rsidR="00A456ED" w:rsidRPr="00205F48" w:rsidRDefault="002737FF" w:rsidP="003800F8">
      <w:pPr>
        <w:pStyle w:val="ActHead1"/>
        <w:pageBreakBefore/>
        <w:spacing w:before="120"/>
      </w:pPr>
      <w:bookmarkStart w:id="91" w:name="_Toc431908316"/>
      <w:r w:rsidRPr="00205F48">
        <w:rPr>
          <w:rStyle w:val="CharChapNo"/>
        </w:rPr>
        <w:lastRenderedPageBreak/>
        <w:t>Schedule</w:t>
      </w:r>
      <w:r w:rsidR="00205F48">
        <w:rPr>
          <w:rStyle w:val="CharChapNo"/>
        </w:rPr>
        <w:t> </w:t>
      </w:r>
      <w:r w:rsidR="00A456ED" w:rsidRPr="00205F48">
        <w:rPr>
          <w:rStyle w:val="CharChapNo"/>
        </w:rPr>
        <w:t>4</w:t>
      </w:r>
      <w:r w:rsidRPr="00205F48">
        <w:t>—</w:t>
      </w:r>
      <w:r w:rsidR="00A456ED" w:rsidRPr="00205F48">
        <w:rPr>
          <w:rStyle w:val="CharChapText"/>
        </w:rPr>
        <w:t>Quarantinable plant diseases and quarantinable pests</w:t>
      </w:r>
      <w:bookmarkEnd w:id="91"/>
    </w:p>
    <w:p w:rsidR="00A456ED" w:rsidRPr="00205F48" w:rsidRDefault="00A456ED" w:rsidP="002737FF">
      <w:pPr>
        <w:pStyle w:val="notemargin"/>
      </w:pPr>
      <w:r w:rsidRPr="00205F48">
        <w:t>(section</w:t>
      </w:r>
      <w:r w:rsidR="00205F48">
        <w:t> </w:t>
      </w:r>
      <w:r w:rsidRPr="00205F48">
        <w:t>58)</w:t>
      </w:r>
    </w:p>
    <w:p w:rsidR="00A456ED" w:rsidRPr="00205F48" w:rsidRDefault="002737FF" w:rsidP="002737FF">
      <w:pPr>
        <w:pStyle w:val="ActHead2"/>
      </w:pPr>
      <w:bookmarkStart w:id="92" w:name="_Toc431908317"/>
      <w:r w:rsidRPr="00205F48">
        <w:rPr>
          <w:rStyle w:val="CharPartNo"/>
        </w:rPr>
        <w:t>Part</w:t>
      </w:r>
      <w:r w:rsidR="00205F48">
        <w:rPr>
          <w:rStyle w:val="CharPartNo"/>
        </w:rPr>
        <w:t> </w:t>
      </w:r>
      <w:r w:rsidR="00A456ED" w:rsidRPr="00205F48">
        <w:rPr>
          <w:rStyle w:val="CharPartNo"/>
        </w:rPr>
        <w:t>1</w:t>
      </w:r>
      <w:r w:rsidRPr="00205F48">
        <w:t>—</w:t>
      </w:r>
      <w:r w:rsidR="00A456ED" w:rsidRPr="00205F48">
        <w:rPr>
          <w:rStyle w:val="CharPartText"/>
        </w:rPr>
        <w:t>Plant diseases that are quarantinable diseases</w:t>
      </w:r>
      <w:bookmarkEnd w:id="92"/>
    </w:p>
    <w:p w:rsidR="00A456ED" w:rsidRPr="00205F48" w:rsidRDefault="00A456ED" w:rsidP="00A456ED">
      <w:pPr>
        <w:spacing w:before="360"/>
        <w:rPr>
          <w:rFonts w:ascii="Arial" w:hAnsi="Arial"/>
          <w:b/>
        </w:rPr>
      </w:pPr>
      <w:r w:rsidRPr="00205F48">
        <w:rPr>
          <w:rFonts w:ascii="Arial" w:hAnsi="Arial"/>
          <w:b/>
        </w:rPr>
        <w:t>VIRUSES</w:t>
      </w:r>
    </w:p>
    <w:p w:rsidR="00A456ED" w:rsidRPr="00205F48" w:rsidRDefault="00A456ED" w:rsidP="00A456ED">
      <w:pPr>
        <w:tabs>
          <w:tab w:val="left" w:pos="3544"/>
        </w:tabs>
        <w:spacing w:after="80"/>
        <w:rPr>
          <w:b/>
          <w:i/>
        </w:rPr>
      </w:pPr>
      <w:r w:rsidRPr="00205F48">
        <w:rPr>
          <w:b/>
          <w:i/>
        </w:rPr>
        <w:t>Virus name</w:t>
      </w:r>
      <w:r w:rsidRPr="00205F48">
        <w:rPr>
          <w:b/>
          <w:i/>
        </w:rPr>
        <w:tab/>
        <w:t>Virus group</w:t>
      </w:r>
    </w:p>
    <w:p w:rsidR="00A456ED" w:rsidRPr="00205F48" w:rsidRDefault="00A456ED" w:rsidP="00A456ED">
      <w:pPr>
        <w:tabs>
          <w:tab w:val="left" w:pos="3544"/>
        </w:tabs>
      </w:pPr>
      <w:r w:rsidRPr="00205F48">
        <w:t>Alfamoviruses</w:t>
      </w:r>
      <w:r w:rsidRPr="00205F48">
        <w:tab/>
        <w:t>Bromoviridae</w:t>
      </w:r>
    </w:p>
    <w:p w:rsidR="00A456ED" w:rsidRPr="00205F48" w:rsidRDefault="00A456ED" w:rsidP="00A456ED">
      <w:pPr>
        <w:tabs>
          <w:tab w:val="left" w:pos="3544"/>
        </w:tabs>
      </w:pPr>
      <w:r w:rsidRPr="00205F48">
        <w:t>Bromoviruses</w:t>
      </w:r>
      <w:r w:rsidRPr="00205F48">
        <w:tab/>
        <w:t>Bromoviridae</w:t>
      </w:r>
    </w:p>
    <w:p w:rsidR="00A456ED" w:rsidRPr="00205F48" w:rsidRDefault="00A456ED" w:rsidP="00A456ED">
      <w:pPr>
        <w:tabs>
          <w:tab w:val="left" w:pos="3544"/>
        </w:tabs>
      </w:pPr>
      <w:r w:rsidRPr="00205F48">
        <w:t>Cucumoviruses</w:t>
      </w:r>
      <w:r w:rsidRPr="00205F48">
        <w:tab/>
        <w:t>Bromoviridae</w:t>
      </w:r>
    </w:p>
    <w:p w:rsidR="00A456ED" w:rsidRPr="00205F48" w:rsidRDefault="00A456ED" w:rsidP="00A456ED">
      <w:pPr>
        <w:tabs>
          <w:tab w:val="left" w:pos="3544"/>
        </w:tabs>
      </w:pPr>
      <w:r w:rsidRPr="00205F48">
        <w:t>Ilarviruses</w:t>
      </w:r>
      <w:r w:rsidRPr="00205F48">
        <w:tab/>
        <w:t>Bromoviridae</w:t>
      </w:r>
    </w:p>
    <w:p w:rsidR="00A456ED" w:rsidRPr="00205F48" w:rsidRDefault="00A456ED" w:rsidP="00A456ED">
      <w:pPr>
        <w:tabs>
          <w:tab w:val="left" w:pos="3544"/>
        </w:tabs>
      </w:pPr>
      <w:r w:rsidRPr="00205F48">
        <w:t>Tospoviruses</w:t>
      </w:r>
      <w:r w:rsidRPr="00205F48">
        <w:tab/>
        <w:t>Bunyaviridae</w:t>
      </w:r>
    </w:p>
    <w:p w:rsidR="00A456ED" w:rsidRPr="00205F48" w:rsidRDefault="00A456ED" w:rsidP="00A456ED">
      <w:pPr>
        <w:tabs>
          <w:tab w:val="left" w:pos="3544"/>
        </w:tabs>
      </w:pPr>
      <w:r w:rsidRPr="00205F48">
        <w:t>Comoviruses</w:t>
      </w:r>
      <w:r w:rsidRPr="00205F48">
        <w:tab/>
        <w:t>Comoviridae</w:t>
      </w:r>
    </w:p>
    <w:p w:rsidR="00A456ED" w:rsidRPr="00205F48" w:rsidRDefault="00A456ED" w:rsidP="00A456ED">
      <w:pPr>
        <w:tabs>
          <w:tab w:val="left" w:pos="3544"/>
        </w:tabs>
      </w:pPr>
      <w:r w:rsidRPr="00205F48">
        <w:t>Fabaviruses</w:t>
      </w:r>
      <w:r w:rsidRPr="00205F48">
        <w:tab/>
        <w:t>Comoviridae</w:t>
      </w:r>
    </w:p>
    <w:p w:rsidR="00A456ED" w:rsidRPr="00205F48" w:rsidRDefault="00A456ED" w:rsidP="00A456ED">
      <w:pPr>
        <w:tabs>
          <w:tab w:val="left" w:pos="3544"/>
        </w:tabs>
      </w:pPr>
      <w:r w:rsidRPr="00205F48">
        <w:t>Nepoviruses</w:t>
      </w:r>
      <w:r w:rsidRPr="00205F48">
        <w:tab/>
        <w:t>Comoviridae</w:t>
      </w:r>
    </w:p>
    <w:p w:rsidR="00A456ED" w:rsidRPr="00205F48" w:rsidRDefault="00A456ED" w:rsidP="00A456ED">
      <w:pPr>
        <w:tabs>
          <w:tab w:val="left" w:pos="3544"/>
        </w:tabs>
      </w:pPr>
      <w:r w:rsidRPr="00205F48">
        <w:t>Bigeminiviruses</w:t>
      </w:r>
      <w:r w:rsidRPr="00205F48">
        <w:tab/>
        <w:t>Geminiviridae</w:t>
      </w:r>
    </w:p>
    <w:p w:rsidR="00A456ED" w:rsidRPr="00205F48" w:rsidRDefault="00A456ED" w:rsidP="00A456ED">
      <w:pPr>
        <w:tabs>
          <w:tab w:val="left" w:pos="3544"/>
        </w:tabs>
      </w:pPr>
      <w:r w:rsidRPr="00205F48">
        <w:t>Hybrigeminiviruses</w:t>
      </w:r>
      <w:r w:rsidRPr="00205F48">
        <w:tab/>
        <w:t>Geminiviridae</w:t>
      </w:r>
    </w:p>
    <w:p w:rsidR="00A456ED" w:rsidRPr="00205F48" w:rsidRDefault="00A456ED" w:rsidP="00A456ED">
      <w:pPr>
        <w:tabs>
          <w:tab w:val="left" w:pos="3544"/>
        </w:tabs>
      </w:pPr>
      <w:r w:rsidRPr="00205F48">
        <w:t>Monogeminiviruses</w:t>
      </w:r>
      <w:r w:rsidRPr="00205F48">
        <w:tab/>
        <w:t>Geminiviridae</w:t>
      </w:r>
    </w:p>
    <w:p w:rsidR="00A456ED" w:rsidRPr="00205F48" w:rsidRDefault="00A456ED" w:rsidP="00A456ED">
      <w:pPr>
        <w:tabs>
          <w:tab w:val="left" w:pos="3544"/>
        </w:tabs>
      </w:pPr>
      <w:r w:rsidRPr="00205F48">
        <w:t>Alphacryptoviruses</w:t>
      </w:r>
      <w:r w:rsidRPr="00205F48">
        <w:tab/>
        <w:t>Partitiviridae</w:t>
      </w:r>
    </w:p>
    <w:p w:rsidR="00A456ED" w:rsidRPr="00205F48" w:rsidRDefault="00A456ED" w:rsidP="00A456ED">
      <w:pPr>
        <w:tabs>
          <w:tab w:val="left" w:pos="3544"/>
        </w:tabs>
      </w:pPr>
      <w:r w:rsidRPr="00205F48">
        <w:t>Betacryptoviruses</w:t>
      </w:r>
      <w:r w:rsidRPr="00205F48">
        <w:tab/>
        <w:t>Partitiviridae</w:t>
      </w:r>
    </w:p>
    <w:p w:rsidR="00A456ED" w:rsidRPr="00205F48" w:rsidRDefault="00A456ED" w:rsidP="00A456ED">
      <w:pPr>
        <w:tabs>
          <w:tab w:val="left" w:pos="3544"/>
        </w:tabs>
      </w:pPr>
      <w:r w:rsidRPr="00205F48">
        <w:t>Bymoviruses</w:t>
      </w:r>
      <w:r w:rsidRPr="00205F48">
        <w:tab/>
        <w:t>Potyviridae</w:t>
      </w:r>
    </w:p>
    <w:p w:rsidR="00A456ED" w:rsidRPr="00205F48" w:rsidRDefault="00A456ED" w:rsidP="00A456ED">
      <w:pPr>
        <w:tabs>
          <w:tab w:val="left" w:pos="3544"/>
        </w:tabs>
      </w:pPr>
      <w:r w:rsidRPr="00205F48">
        <w:t>Ipomoviruses</w:t>
      </w:r>
      <w:r w:rsidRPr="00205F48">
        <w:tab/>
        <w:t>Potyviridae</w:t>
      </w:r>
    </w:p>
    <w:p w:rsidR="00A456ED" w:rsidRPr="00205F48" w:rsidRDefault="00A456ED" w:rsidP="00A456ED">
      <w:pPr>
        <w:tabs>
          <w:tab w:val="left" w:pos="3544"/>
        </w:tabs>
      </w:pPr>
      <w:r w:rsidRPr="00205F48">
        <w:t>Potyviruses</w:t>
      </w:r>
      <w:r w:rsidRPr="00205F48">
        <w:tab/>
        <w:t>Potyviridae</w:t>
      </w:r>
    </w:p>
    <w:p w:rsidR="00A456ED" w:rsidRPr="00205F48" w:rsidRDefault="00A456ED" w:rsidP="00A456ED">
      <w:pPr>
        <w:tabs>
          <w:tab w:val="left" w:pos="3544"/>
        </w:tabs>
      </w:pPr>
      <w:r w:rsidRPr="00205F48">
        <w:t>Rymoviruses</w:t>
      </w:r>
      <w:r w:rsidRPr="00205F48">
        <w:tab/>
        <w:t>Potyviridae</w:t>
      </w:r>
    </w:p>
    <w:p w:rsidR="00A456ED" w:rsidRPr="00205F48" w:rsidRDefault="00A456ED" w:rsidP="00A456ED">
      <w:pPr>
        <w:tabs>
          <w:tab w:val="left" w:pos="3544"/>
        </w:tabs>
      </w:pPr>
      <w:r w:rsidRPr="00205F48">
        <w:t>Unassigned Potyviruses</w:t>
      </w:r>
      <w:r w:rsidRPr="00205F48">
        <w:tab/>
        <w:t>Potyviridae</w:t>
      </w:r>
    </w:p>
    <w:p w:rsidR="00A456ED" w:rsidRPr="00205F48" w:rsidRDefault="00A456ED" w:rsidP="00A456ED">
      <w:pPr>
        <w:tabs>
          <w:tab w:val="left" w:pos="3544"/>
        </w:tabs>
      </w:pPr>
      <w:r w:rsidRPr="00205F48">
        <w:t>Fijiviruses</w:t>
      </w:r>
      <w:r w:rsidRPr="00205F48">
        <w:tab/>
        <w:t>Reoviridae</w:t>
      </w:r>
    </w:p>
    <w:p w:rsidR="00A456ED" w:rsidRPr="00205F48" w:rsidRDefault="00A456ED" w:rsidP="00A456ED">
      <w:pPr>
        <w:tabs>
          <w:tab w:val="left" w:pos="3544"/>
        </w:tabs>
      </w:pPr>
      <w:r w:rsidRPr="00205F48">
        <w:t>Oryzaviruses</w:t>
      </w:r>
      <w:r w:rsidRPr="00205F48">
        <w:tab/>
        <w:t>Reoviridae</w:t>
      </w:r>
    </w:p>
    <w:p w:rsidR="00A456ED" w:rsidRPr="00205F48" w:rsidRDefault="00A456ED" w:rsidP="00A456ED">
      <w:pPr>
        <w:tabs>
          <w:tab w:val="left" w:pos="3544"/>
        </w:tabs>
      </w:pPr>
      <w:r w:rsidRPr="00205F48">
        <w:t>Phytoreoviruses</w:t>
      </w:r>
      <w:r w:rsidRPr="00205F48">
        <w:tab/>
        <w:t>Reoviridae</w:t>
      </w:r>
    </w:p>
    <w:p w:rsidR="00A456ED" w:rsidRPr="00205F48" w:rsidRDefault="00A456ED" w:rsidP="00A456ED">
      <w:pPr>
        <w:tabs>
          <w:tab w:val="left" w:pos="3544"/>
        </w:tabs>
      </w:pPr>
      <w:r w:rsidRPr="00205F48">
        <w:t>Cytorhabdoviruses</w:t>
      </w:r>
      <w:r w:rsidRPr="00205F48">
        <w:tab/>
        <w:t>Rhabdoviridae</w:t>
      </w:r>
    </w:p>
    <w:p w:rsidR="00A456ED" w:rsidRPr="00205F48" w:rsidRDefault="00A456ED" w:rsidP="00A456ED">
      <w:pPr>
        <w:tabs>
          <w:tab w:val="left" w:pos="3544"/>
        </w:tabs>
      </w:pPr>
      <w:r w:rsidRPr="00205F48">
        <w:t>Nucleorhabdoviruses</w:t>
      </w:r>
      <w:r w:rsidRPr="00205F48">
        <w:tab/>
        <w:t>Rhabdoviridae</w:t>
      </w:r>
    </w:p>
    <w:p w:rsidR="00A456ED" w:rsidRPr="00205F48" w:rsidRDefault="00A456ED" w:rsidP="00A456ED">
      <w:pPr>
        <w:tabs>
          <w:tab w:val="left" w:pos="3544"/>
        </w:tabs>
      </w:pPr>
      <w:r w:rsidRPr="00205F48">
        <w:t>Unassigned Rhabdoviruses</w:t>
      </w:r>
      <w:r w:rsidRPr="00205F48">
        <w:tab/>
        <w:t>Rhabdoviridae</w:t>
      </w:r>
    </w:p>
    <w:p w:rsidR="00A456ED" w:rsidRPr="00205F48" w:rsidRDefault="00A456ED" w:rsidP="00A456ED">
      <w:pPr>
        <w:tabs>
          <w:tab w:val="left" w:pos="3544"/>
        </w:tabs>
      </w:pPr>
      <w:r w:rsidRPr="00205F48">
        <w:t>Sequiviruses</w:t>
      </w:r>
      <w:r w:rsidRPr="00205F48">
        <w:tab/>
        <w:t>Sequiviridae</w:t>
      </w:r>
    </w:p>
    <w:p w:rsidR="00A456ED" w:rsidRPr="00205F48" w:rsidRDefault="00A456ED" w:rsidP="00A456ED">
      <w:pPr>
        <w:tabs>
          <w:tab w:val="left" w:pos="3544"/>
        </w:tabs>
      </w:pPr>
      <w:r w:rsidRPr="00205F48">
        <w:t>Waikaviruses</w:t>
      </w:r>
      <w:r w:rsidRPr="00205F48">
        <w:tab/>
        <w:t>Sequiviridae</w:t>
      </w:r>
    </w:p>
    <w:p w:rsidR="00A456ED" w:rsidRPr="00205F48" w:rsidRDefault="00A456ED" w:rsidP="00A456ED">
      <w:pPr>
        <w:tabs>
          <w:tab w:val="left" w:pos="3544"/>
        </w:tabs>
      </w:pPr>
      <w:r w:rsidRPr="00205F48">
        <w:t>Carmoviruses</w:t>
      </w:r>
      <w:r w:rsidRPr="00205F48">
        <w:tab/>
        <w:t>Tombusviridae</w:t>
      </w:r>
    </w:p>
    <w:p w:rsidR="00A456ED" w:rsidRPr="00205F48" w:rsidRDefault="00A456ED" w:rsidP="00A456ED">
      <w:pPr>
        <w:tabs>
          <w:tab w:val="left" w:pos="3544"/>
        </w:tabs>
      </w:pPr>
      <w:r w:rsidRPr="00205F48">
        <w:t>Tombusviruses</w:t>
      </w:r>
      <w:r w:rsidRPr="00205F48">
        <w:tab/>
        <w:t>Tombusviridae</w:t>
      </w:r>
    </w:p>
    <w:p w:rsidR="00A456ED" w:rsidRPr="00205F48" w:rsidRDefault="00A456ED" w:rsidP="00A456ED">
      <w:pPr>
        <w:pageBreakBefore/>
        <w:spacing w:before="240" w:after="80"/>
        <w:rPr>
          <w:b/>
          <w:i/>
        </w:rPr>
      </w:pPr>
      <w:r w:rsidRPr="00205F48">
        <w:rPr>
          <w:b/>
          <w:i/>
        </w:rPr>
        <w:lastRenderedPageBreak/>
        <w:t>Unclassified viruses</w:t>
      </w:r>
    </w:p>
    <w:p w:rsidR="00A456ED" w:rsidRPr="00205F48" w:rsidRDefault="00A456ED" w:rsidP="00A456ED">
      <w:r w:rsidRPr="00205F48">
        <w:t>Badnaviruses</w:t>
      </w:r>
    </w:p>
    <w:p w:rsidR="00A456ED" w:rsidRPr="00205F48" w:rsidRDefault="00A456ED" w:rsidP="00A456ED">
      <w:r w:rsidRPr="00205F48">
        <w:t>Capilloviruses</w:t>
      </w:r>
    </w:p>
    <w:p w:rsidR="00A456ED" w:rsidRPr="00205F48" w:rsidRDefault="00A456ED" w:rsidP="00A456ED">
      <w:r w:rsidRPr="00205F48">
        <w:t>Carlaviruses</w:t>
      </w:r>
    </w:p>
    <w:p w:rsidR="00A456ED" w:rsidRPr="00205F48" w:rsidRDefault="00A456ED" w:rsidP="00A456ED">
      <w:r w:rsidRPr="00205F48">
        <w:t>Caulimoviruses</w:t>
      </w:r>
    </w:p>
    <w:p w:rsidR="00A456ED" w:rsidRPr="00205F48" w:rsidRDefault="00A456ED" w:rsidP="00A456ED">
      <w:r w:rsidRPr="00205F48">
        <w:t>Closteroviruses</w:t>
      </w:r>
    </w:p>
    <w:p w:rsidR="00A456ED" w:rsidRPr="00205F48" w:rsidRDefault="00A456ED" w:rsidP="00A456ED">
      <w:r w:rsidRPr="00205F48">
        <w:t>Dianthoviruses</w:t>
      </w:r>
    </w:p>
    <w:p w:rsidR="00A456ED" w:rsidRPr="00205F48" w:rsidRDefault="00A456ED" w:rsidP="00A456ED">
      <w:r w:rsidRPr="00205F48">
        <w:t>Enamoviruses</w:t>
      </w:r>
    </w:p>
    <w:p w:rsidR="00A456ED" w:rsidRPr="00205F48" w:rsidRDefault="00A456ED" w:rsidP="00A456ED">
      <w:r w:rsidRPr="00205F48">
        <w:t>Furoviruses</w:t>
      </w:r>
    </w:p>
    <w:p w:rsidR="00A456ED" w:rsidRPr="00205F48" w:rsidRDefault="00A456ED" w:rsidP="00A456ED">
      <w:r w:rsidRPr="00205F48">
        <w:t>Hordeiviruses</w:t>
      </w:r>
    </w:p>
    <w:p w:rsidR="00A456ED" w:rsidRPr="00205F48" w:rsidRDefault="00A456ED" w:rsidP="00A456ED">
      <w:r w:rsidRPr="00205F48">
        <w:t>Idaeoviruses</w:t>
      </w:r>
    </w:p>
    <w:p w:rsidR="00A456ED" w:rsidRPr="00205F48" w:rsidRDefault="00A456ED" w:rsidP="00A456ED">
      <w:r w:rsidRPr="00205F48">
        <w:t>Luteoviruses</w:t>
      </w:r>
    </w:p>
    <w:p w:rsidR="00A456ED" w:rsidRPr="00205F48" w:rsidRDefault="00A456ED" w:rsidP="00A456ED">
      <w:r w:rsidRPr="00205F48">
        <w:t>Machlomoviruses</w:t>
      </w:r>
    </w:p>
    <w:p w:rsidR="00A456ED" w:rsidRPr="00205F48" w:rsidRDefault="00A456ED" w:rsidP="00A456ED">
      <w:r w:rsidRPr="00205F48">
        <w:t>Macluraviruses</w:t>
      </w:r>
    </w:p>
    <w:p w:rsidR="00A456ED" w:rsidRPr="00205F48" w:rsidRDefault="00A456ED" w:rsidP="00A456ED">
      <w:r w:rsidRPr="00205F48">
        <w:t>Marafiviruses</w:t>
      </w:r>
    </w:p>
    <w:p w:rsidR="00A456ED" w:rsidRPr="00205F48" w:rsidRDefault="00A456ED" w:rsidP="00A456ED">
      <w:r w:rsidRPr="00205F48">
        <w:t>Nanaviruses</w:t>
      </w:r>
    </w:p>
    <w:p w:rsidR="00A456ED" w:rsidRPr="00205F48" w:rsidRDefault="00A456ED" w:rsidP="00A456ED">
      <w:r w:rsidRPr="00205F48">
        <w:t>Necroviruses</w:t>
      </w:r>
    </w:p>
    <w:p w:rsidR="00A456ED" w:rsidRPr="00205F48" w:rsidRDefault="00A456ED" w:rsidP="00A456ED">
      <w:r w:rsidRPr="00205F48">
        <w:t>Ourmaiviruses</w:t>
      </w:r>
    </w:p>
    <w:p w:rsidR="00A456ED" w:rsidRPr="00205F48" w:rsidRDefault="00A456ED" w:rsidP="00A456ED">
      <w:r w:rsidRPr="00205F48">
        <w:t>Potexviruses</w:t>
      </w:r>
    </w:p>
    <w:p w:rsidR="00A456ED" w:rsidRPr="00205F48" w:rsidRDefault="00A456ED" w:rsidP="00A456ED">
      <w:r w:rsidRPr="00205F48">
        <w:t>Satellite RNAs</w:t>
      </w:r>
    </w:p>
    <w:p w:rsidR="00A456ED" w:rsidRPr="00205F48" w:rsidRDefault="00A456ED" w:rsidP="00A456ED">
      <w:r w:rsidRPr="00205F48">
        <w:t>Satelliviruses</w:t>
      </w:r>
    </w:p>
    <w:p w:rsidR="00A456ED" w:rsidRPr="00205F48" w:rsidRDefault="00A456ED" w:rsidP="00A456ED">
      <w:r w:rsidRPr="00205F48">
        <w:t>Sobemoviruses</w:t>
      </w:r>
    </w:p>
    <w:p w:rsidR="00A456ED" w:rsidRPr="00205F48" w:rsidRDefault="00A456ED" w:rsidP="00A456ED">
      <w:r w:rsidRPr="00205F48">
        <w:t>Tenuiviruses</w:t>
      </w:r>
    </w:p>
    <w:p w:rsidR="00A456ED" w:rsidRPr="00205F48" w:rsidRDefault="00A456ED" w:rsidP="00A456ED">
      <w:r w:rsidRPr="00205F48">
        <w:t>Tobamoviruses</w:t>
      </w:r>
    </w:p>
    <w:p w:rsidR="00A456ED" w:rsidRPr="00205F48" w:rsidRDefault="00A456ED" w:rsidP="00A456ED">
      <w:r w:rsidRPr="00205F48">
        <w:t>Tobraviruses</w:t>
      </w:r>
    </w:p>
    <w:p w:rsidR="00A456ED" w:rsidRPr="00205F48" w:rsidRDefault="00A456ED" w:rsidP="00A456ED">
      <w:r w:rsidRPr="00205F48">
        <w:t>Trichoviruses</w:t>
      </w:r>
    </w:p>
    <w:p w:rsidR="00A456ED" w:rsidRPr="00205F48" w:rsidRDefault="00A456ED" w:rsidP="00A456ED">
      <w:r w:rsidRPr="00205F48">
        <w:t>Tymoviruses</w:t>
      </w:r>
    </w:p>
    <w:p w:rsidR="00A456ED" w:rsidRPr="00205F48" w:rsidRDefault="00A456ED" w:rsidP="00A456ED">
      <w:r w:rsidRPr="00205F48">
        <w:t>Umbraviruses</w:t>
      </w:r>
    </w:p>
    <w:p w:rsidR="00A456ED" w:rsidRPr="00205F48" w:rsidRDefault="00A456ED" w:rsidP="00A456ED">
      <w:r w:rsidRPr="00205F48">
        <w:t>Varicosaviruses</w:t>
      </w:r>
    </w:p>
    <w:p w:rsidR="00A456ED" w:rsidRPr="00205F48" w:rsidRDefault="00A456ED" w:rsidP="00A456ED">
      <w:pPr>
        <w:spacing w:before="360"/>
        <w:rPr>
          <w:rFonts w:ascii="Arial" w:hAnsi="Arial"/>
          <w:b/>
        </w:rPr>
      </w:pPr>
      <w:r w:rsidRPr="00205F48">
        <w:rPr>
          <w:rFonts w:ascii="Arial" w:hAnsi="Arial"/>
          <w:b/>
        </w:rPr>
        <w:t>VIROIDS</w:t>
      </w:r>
    </w:p>
    <w:p w:rsidR="00A456ED" w:rsidRPr="00205F48" w:rsidRDefault="00A456ED" w:rsidP="00A456ED">
      <w:r w:rsidRPr="00205F48">
        <w:t>All viroids</w:t>
      </w:r>
    </w:p>
    <w:p w:rsidR="00A456ED" w:rsidRPr="00205F48" w:rsidRDefault="00A456ED" w:rsidP="00A456ED">
      <w:pPr>
        <w:spacing w:before="360"/>
        <w:rPr>
          <w:rFonts w:ascii="Arial" w:hAnsi="Arial"/>
          <w:b/>
        </w:rPr>
      </w:pPr>
      <w:r w:rsidRPr="00205F48">
        <w:rPr>
          <w:rFonts w:ascii="Arial" w:hAnsi="Arial"/>
          <w:b/>
        </w:rPr>
        <w:t>PHYTOPLASMAS</w:t>
      </w:r>
    </w:p>
    <w:p w:rsidR="00A456ED" w:rsidRPr="00205F48" w:rsidRDefault="00A456ED" w:rsidP="00A456ED">
      <w:r w:rsidRPr="00205F48">
        <w:t>All phytoplasmas</w:t>
      </w:r>
    </w:p>
    <w:p w:rsidR="00A456ED" w:rsidRPr="00205F48" w:rsidRDefault="00A456ED" w:rsidP="00A456ED"/>
    <w:p w:rsidR="00A456ED" w:rsidRPr="00205F48" w:rsidRDefault="00A456ED" w:rsidP="00A456ED">
      <w:r w:rsidRPr="00205F48">
        <w:br w:type="page"/>
      </w:r>
    </w:p>
    <w:p w:rsidR="002737FF" w:rsidRPr="00205F48"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205F48">
        <w:trPr>
          <w:cantSplit/>
          <w:tblHeader/>
        </w:trPr>
        <w:tc>
          <w:tcPr>
            <w:tcW w:w="8612" w:type="dxa"/>
            <w:gridSpan w:val="12"/>
            <w:tcBorders>
              <w:top w:val="single" w:sz="2" w:space="0" w:color="auto"/>
              <w:left w:val="single" w:sz="2" w:space="0" w:color="auto"/>
              <w:right w:val="single" w:sz="2" w:space="0" w:color="auto"/>
            </w:tcBorders>
          </w:tcPr>
          <w:p w:rsidR="00A456ED" w:rsidRPr="00205F48" w:rsidRDefault="00A456ED" w:rsidP="00A456ED">
            <w:pPr>
              <w:keepNext/>
              <w:spacing w:before="120" w:after="60"/>
              <w:rPr>
                <w:rFonts w:ascii="Arial" w:hAnsi="Arial" w:cs="Arial"/>
                <w:b/>
              </w:rPr>
            </w:pPr>
            <w:r w:rsidRPr="00205F48">
              <w:rPr>
                <w:rFonts w:ascii="Arial" w:hAnsi="Arial" w:cs="Arial"/>
                <w:b/>
              </w:rPr>
              <w:t>BACTERIA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2737FF" w:rsidP="00A456ED">
            <w:pPr>
              <w:keepNext/>
              <w:spacing w:before="80" w:after="80"/>
              <w:rPr>
                <w:rFonts w:ascii="Arial" w:hAnsi="Arial" w:cs="Arial"/>
              </w:rPr>
            </w:pPr>
            <w:r w:rsidRPr="00205F48">
              <w:rPr>
                <w:rFonts w:ascii="Arial" w:hAnsi="Arial" w:cs="Arial"/>
              </w:rPr>
              <w:t>Division </w:t>
            </w:r>
            <w:r w:rsidR="00A456ED" w:rsidRPr="00205F48">
              <w:rPr>
                <w:rFonts w:ascii="Arial" w:hAnsi="Arial" w:cs="Arial"/>
              </w:rPr>
              <w:t>Firmicutes</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Arthrobacter</w:t>
            </w:r>
          </w:p>
          <w:p w:rsidR="00A456ED" w:rsidRPr="00205F48" w:rsidRDefault="00A456ED" w:rsidP="00A456ED">
            <w:pPr>
              <w:pStyle w:val="TxGenus"/>
              <w:ind w:left="0"/>
              <w:rPr>
                <w:rFonts w:ascii="Arial" w:hAnsi="Arial" w:cs="Arial"/>
              </w:rPr>
            </w:pPr>
            <w:r w:rsidRPr="00205F48">
              <w:rPr>
                <w:rFonts w:ascii="Arial" w:hAnsi="Arial" w:cs="Arial"/>
              </w:rPr>
              <w:t>Bacillus</w:t>
            </w:r>
          </w:p>
          <w:p w:rsidR="00A456ED" w:rsidRPr="00205F48" w:rsidRDefault="00A456ED" w:rsidP="00A456ED">
            <w:pPr>
              <w:pStyle w:val="TxGenus"/>
              <w:ind w:left="0"/>
              <w:rPr>
                <w:rFonts w:ascii="Arial" w:hAnsi="Arial" w:cs="Arial"/>
              </w:rPr>
            </w:pPr>
            <w:r w:rsidRPr="00205F48">
              <w:rPr>
                <w:rFonts w:ascii="Arial" w:hAnsi="Arial" w:cs="Arial"/>
              </w:rPr>
              <w:t>Clavibacter</w:t>
            </w:r>
          </w:p>
          <w:p w:rsidR="00A456ED" w:rsidRPr="00205F48" w:rsidRDefault="00A456ED" w:rsidP="00A456ED">
            <w:pPr>
              <w:pStyle w:val="TxGenus"/>
              <w:ind w:left="0"/>
              <w:rPr>
                <w:rFonts w:ascii="Arial" w:hAnsi="Arial" w:cs="Arial"/>
              </w:rPr>
            </w:pPr>
            <w:r w:rsidRPr="00205F48">
              <w:rPr>
                <w:rFonts w:ascii="Arial" w:hAnsi="Arial" w:cs="Arial"/>
              </w:rPr>
              <w:t>Curtobacterium</w:t>
            </w:r>
          </w:p>
          <w:p w:rsidR="00A456ED" w:rsidRPr="00205F48" w:rsidRDefault="00A456ED" w:rsidP="00A456ED">
            <w:pPr>
              <w:pStyle w:val="TxGenus"/>
              <w:ind w:left="0"/>
              <w:rPr>
                <w:rFonts w:ascii="Arial" w:hAnsi="Arial" w:cs="Arial"/>
              </w:rPr>
            </w:pPr>
            <w:r w:rsidRPr="00205F48">
              <w:rPr>
                <w:rFonts w:ascii="Arial" w:hAnsi="Arial" w:cs="Arial"/>
              </w:rPr>
              <w:t>Nocardia</w:t>
            </w:r>
          </w:p>
          <w:p w:rsidR="00A456ED" w:rsidRPr="00205F48" w:rsidRDefault="00A456ED" w:rsidP="00A456ED">
            <w:pPr>
              <w:pStyle w:val="TxGenus"/>
              <w:ind w:left="0"/>
              <w:rPr>
                <w:rFonts w:ascii="Arial" w:hAnsi="Arial" w:cs="Arial"/>
              </w:rPr>
            </w:pPr>
            <w:r w:rsidRPr="00205F48">
              <w:rPr>
                <w:rFonts w:ascii="Arial" w:hAnsi="Arial" w:cs="Arial"/>
              </w:rPr>
              <w:t>Rathayibacter</w:t>
            </w:r>
          </w:p>
          <w:p w:rsidR="00A456ED" w:rsidRPr="00205F48" w:rsidRDefault="00A456ED" w:rsidP="00A456ED">
            <w:pPr>
              <w:pStyle w:val="TxGenus"/>
              <w:ind w:left="0"/>
              <w:rPr>
                <w:rFonts w:ascii="Arial" w:hAnsi="Arial" w:cs="Arial"/>
              </w:rPr>
            </w:pPr>
            <w:r w:rsidRPr="00205F48">
              <w:rPr>
                <w:rFonts w:ascii="Arial" w:hAnsi="Arial" w:cs="Arial"/>
              </w:rPr>
              <w:t>Rhodococcus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8045" w:type="dxa"/>
            <w:gridSpan w:val="11"/>
          </w:tcPr>
          <w:p w:rsidR="00A456ED" w:rsidRPr="00205F48" w:rsidRDefault="00A456ED" w:rsidP="00A456ED">
            <w:pPr>
              <w:keepNext/>
              <w:spacing w:before="80" w:after="8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2737FF" w:rsidP="00A456ED">
            <w:pPr>
              <w:keepNext/>
              <w:spacing w:before="80" w:after="80"/>
              <w:rPr>
                <w:rFonts w:ascii="Arial" w:hAnsi="Arial" w:cs="Arial"/>
              </w:rPr>
            </w:pPr>
            <w:r w:rsidRPr="00205F48">
              <w:rPr>
                <w:rFonts w:ascii="Arial" w:hAnsi="Arial" w:cs="Arial"/>
              </w:rPr>
              <w:t>Division </w:t>
            </w:r>
            <w:r w:rsidR="00A456ED" w:rsidRPr="00205F48">
              <w:rPr>
                <w:rFonts w:ascii="Arial" w:hAnsi="Arial" w:cs="Arial"/>
              </w:rPr>
              <w:t>Gracilicutes</w:t>
            </w: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keepNext/>
              <w:spacing w:before="40" w:after="40"/>
              <w:rPr>
                <w:rFonts w:ascii="Arial" w:hAnsi="Arial" w:cs="Arial"/>
              </w:rPr>
            </w:pPr>
            <w:r w:rsidRPr="00205F48">
              <w:rPr>
                <w:rFonts w:ascii="Arial" w:hAnsi="Arial" w:cs="Arial"/>
              </w:rPr>
              <w:t>Class Proteobacteria</w:t>
            </w: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205F48" w:rsidRDefault="00A456ED" w:rsidP="00A456ED">
            <w:pPr>
              <w:keepNext/>
              <w:spacing w:after="40"/>
              <w:rPr>
                <w:rFonts w:ascii="Arial" w:hAnsi="Arial" w:cs="Arial"/>
              </w:rPr>
            </w:pPr>
            <w:r w:rsidRPr="00205F48">
              <w:rPr>
                <w:rFonts w:ascii="Arial" w:hAnsi="Arial" w:cs="Arial"/>
              </w:rPr>
              <w:t>Alpha Subclass</w:t>
            </w: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keepNext/>
              <w:spacing w:after="40"/>
              <w:rPr>
                <w:rFonts w:ascii="Arial" w:hAnsi="Arial" w:cs="Arial"/>
              </w:rPr>
            </w:pPr>
            <w:r w:rsidRPr="00205F48">
              <w:rPr>
                <w:rFonts w:ascii="Arial" w:hAnsi="Arial" w:cs="Arial"/>
              </w:rPr>
              <w:t>Family Acetobacteriaceae</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2375" w:type="dxa"/>
            <w:tcBorders>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Acetobacter</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Rhizobiaceae</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2375" w:type="dxa"/>
            <w:tcBorders>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Agrobacterium</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not classified]</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2375" w:type="dxa"/>
            <w:tcBorders>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Rhizobacter</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Rhizomonas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6344" w:type="dxa"/>
            <w:gridSpan w:val="8"/>
            <w:tcBorders>
              <w:left w:val="single" w:sz="2" w:space="0" w:color="auto"/>
              <w:bottom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6344" w:type="dxa"/>
            <w:gridSpan w:val="8"/>
            <w:tcBorders>
              <w:right w:val="single" w:sz="2" w:space="0" w:color="auto"/>
            </w:tcBorders>
          </w:tcPr>
          <w:p w:rsidR="00A456ED" w:rsidRPr="00205F48" w:rsidRDefault="00A456ED" w:rsidP="00A456ED">
            <w:pPr>
              <w:spacing w:after="4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Beta Subclass</w:t>
            </w: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Comamonadaceae</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2375" w:type="dxa"/>
            <w:tcBorders>
              <w:right w:val="single" w:sz="2" w:space="0" w:color="auto"/>
            </w:tcBorders>
          </w:tcPr>
          <w:p w:rsidR="00A456ED" w:rsidRPr="00205F48" w:rsidRDefault="00A456ED" w:rsidP="00A456ED">
            <w:pPr>
              <w:pStyle w:val="TxGenus"/>
              <w:spacing w:after="40"/>
              <w:ind w:left="0"/>
              <w:rPr>
                <w:rFonts w:ascii="Arial" w:hAnsi="Arial" w:cs="Arial"/>
              </w:rPr>
            </w:pPr>
            <w:r w:rsidRPr="00205F48">
              <w:rPr>
                <w:rFonts w:ascii="Arial" w:hAnsi="Arial" w:cs="Arial"/>
              </w:rPr>
              <w:t>Acidovorax (formerly Pseudomonas)</w:t>
            </w:r>
          </w:p>
          <w:p w:rsidR="00A456ED" w:rsidRPr="00205F48" w:rsidRDefault="00A456ED" w:rsidP="00A456ED">
            <w:pPr>
              <w:pStyle w:val="TxGenus"/>
              <w:spacing w:after="40"/>
              <w:ind w:left="0"/>
              <w:rPr>
                <w:rFonts w:ascii="Arial" w:hAnsi="Arial" w:cs="Arial"/>
              </w:rPr>
            </w:pPr>
            <w:r w:rsidRPr="00205F48">
              <w:rPr>
                <w:rFonts w:ascii="Arial" w:hAnsi="Arial" w:cs="Arial"/>
              </w:rPr>
              <w:t>Burkholderia</w:t>
            </w:r>
          </w:p>
          <w:p w:rsidR="00A456ED" w:rsidRPr="00205F48" w:rsidRDefault="00A456ED" w:rsidP="00A456ED">
            <w:pPr>
              <w:pStyle w:val="TxGenus"/>
              <w:spacing w:after="40"/>
              <w:ind w:left="0"/>
              <w:rPr>
                <w:rFonts w:ascii="Arial" w:hAnsi="Arial" w:cs="Arial"/>
              </w:rPr>
            </w:pPr>
            <w:r w:rsidRPr="00205F48">
              <w:rPr>
                <w:rFonts w:ascii="Arial" w:hAnsi="Arial" w:cs="Arial"/>
              </w:rPr>
              <w:t>Ralstonia</w:t>
            </w:r>
          </w:p>
          <w:p w:rsidR="00A456ED" w:rsidRPr="00205F48" w:rsidRDefault="00A456ED" w:rsidP="00A456ED">
            <w:pPr>
              <w:spacing w:after="40"/>
              <w:rPr>
                <w:rFonts w:ascii="Arial" w:hAnsi="Arial" w:cs="Arial"/>
                <w:i/>
              </w:rPr>
            </w:pPr>
            <w:r w:rsidRPr="00205F48">
              <w:rPr>
                <w:rFonts w:ascii="Arial" w:hAnsi="Arial" w:cs="Arial"/>
                <w:i/>
              </w:rPr>
              <w:t>Xylophilus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not named]</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 xml:space="preserve">formerly </w:t>
            </w:r>
            <w:r w:rsidRPr="00205F48">
              <w:rPr>
                <w:rFonts w:ascii="Arial" w:hAnsi="Arial" w:cs="Arial"/>
                <w:i/>
              </w:rPr>
              <w:t>Pseudomonas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6344" w:type="dxa"/>
            <w:gridSpan w:val="8"/>
            <w:tcBorders>
              <w:left w:val="single" w:sz="2" w:space="0" w:color="auto"/>
              <w:bottom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6344" w:type="dxa"/>
            <w:gridSpan w:val="8"/>
            <w:tcBorders>
              <w:right w:val="single" w:sz="2" w:space="0" w:color="auto"/>
            </w:tcBorders>
          </w:tcPr>
          <w:p w:rsidR="00A456ED" w:rsidRPr="00205F48" w:rsidRDefault="00A456ED" w:rsidP="00A456ED">
            <w:pPr>
              <w:spacing w:after="40"/>
              <w:rPr>
                <w:rFonts w:ascii="Arial" w:hAnsi="Arial" w:cs="Arial"/>
              </w:rPr>
            </w:pPr>
          </w:p>
        </w:tc>
      </w:tr>
      <w:tr w:rsidR="00A456ED" w:rsidRPr="00205F48">
        <w:trPr>
          <w:cantSplit/>
          <w:trHeight w:hRule="exact" w:val="120"/>
        </w:trPr>
        <w:tc>
          <w:tcPr>
            <w:tcW w:w="567" w:type="dxa"/>
            <w:tcBorders>
              <w:left w:val="single" w:sz="2" w:space="0" w:color="auto"/>
              <w:bottom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spacing w:after="40"/>
              <w:rPr>
                <w:rFonts w:ascii="Arial" w:hAnsi="Arial" w:cs="Arial"/>
              </w:rPr>
            </w:pPr>
          </w:p>
        </w:tc>
        <w:tc>
          <w:tcPr>
            <w:tcW w:w="6344" w:type="dxa"/>
            <w:gridSpan w:val="8"/>
            <w:tcBorders>
              <w:top w:val="single" w:sz="2" w:space="0" w:color="auto"/>
              <w:bottom w:val="single" w:sz="2" w:space="0" w:color="auto"/>
              <w:right w:val="single" w:sz="2" w:space="0" w:color="auto"/>
            </w:tcBorders>
          </w:tcPr>
          <w:p w:rsidR="00A456ED" w:rsidRPr="00205F48" w:rsidRDefault="00A456ED" w:rsidP="00A456ED">
            <w:pPr>
              <w:spacing w:after="40"/>
              <w:rPr>
                <w:rFonts w:ascii="Arial" w:hAnsi="Arial" w:cs="Arial"/>
              </w:rPr>
            </w:pPr>
          </w:p>
        </w:tc>
      </w:tr>
    </w:tbl>
    <w:p w:rsidR="00A456ED" w:rsidRPr="00205F48" w:rsidRDefault="00A456ED" w:rsidP="00A456ED">
      <w:r w:rsidRPr="00205F48">
        <w:br w:type="page"/>
      </w:r>
    </w:p>
    <w:p w:rsidR="002737FF" w:rsidRPr="00205F48"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205F48">
        <w:trPr>
          <w:tblHeader/>
        </w:trPr>
        <w:tc>
          <w:tcPr>
            <w:tcW w:w="8612" w:type="dxa"/>
            <w:gridSpan w:val="12"/>
            <w:tcBorders>
              <w:top w:val="single" w:sz="2" w:space="0" w:color="auto"/>
              <w:left w:val="single" w:sz="2" w:space="0" w:color="auto"/>
              <w:right w:val="single" w:sz="2" w:space="0" w:color="auto"/>
            </w:tcBorders>
          </w:tcPr>
          <w:p w:rsidR="00A456ED" w:rsidRPr="00205F48" w:rsidRDefault="00A456ED" w:rsidP="00A456ED">
            <w:pPr>
              <w:spacing w:before="120" w:after="60"/>
              <w:rPr>
                <w:rFonts w:ascii="Arial" w:hAnsi="Arial" w:cs="Arial"/>
                <w:b/>
              </w:rPr>
            </w:pPr>
            <w:r w:rsidRPr="00205F48">
              <w:rPr>
                <w:rFonts w:ascii="Arial" w:hAnsi="Arial" w:cs="Arial"/>
                <w:b/>
              </w:rPr>
              <w:t>BACTERIA (continued)</w:t>
            </w:r>
          </w:p>
        </w:tc>
      </w:tr>
      <w:tr w:rsidR="00A456ED" w:rsidRPr="00205F48">
        <w:trPr>
          <w:cantSplit/>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2737FF" w:rsidP="00A456ED">
            <w:pPr>
              <w:keepNext/>
              <w:spacing w:before="80" w:after="80"/>
              <w:rPr>
                <w:rFonts w:ascii="Arial" w:hAnsi="Arial" w:cs="Arial"/>
              </w:rPr>
            </w:pPr>
            <w:r w:rsidRPr="00205F48">
              <w:rPr>
                <w:rFonts w:ascii="Arial" w:hAnsi="Arial" w:cs="Arial"/>
              </w:rPr>
              <w:t>Division </w:t>
            </w:r>
            <w:r w:rsidR="00A456ED" w:rsidRPr="00205F48">
              <w:rPr>
                <w:rFonts w:ascii="Arial" w:hAnsi="Arial" w:cs="Arial"/>
              </w:rPr>
              <w:t>Gracilicutes (continued)</w:t>
            </w: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keepNext/>
              <w:spacing w:before="40" w:after="40"/>
              <w:rPr>
                <w:rFonts w:ascii="Arial" w:hAnsi="Arial" w:cs="Arial"/>
              </w:rPr>
            </w:pPr>
            <w:r w:rsidRPr="00205F48">
              <w:rPr>
                <w:rFonts w:ascii="Arial" w:hAnsi="Arial" w:cs="Arial"/>
              </w:rPr>
              <w:t>Class Proteobacteria (continued)</w:t>
            </w: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Gamma Subclass</w:t>
            </w: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Enterobacteriaceae</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2375" w:type="dxa"/>
            <w:tcBorders>
              <w:right w:val="single" w:sz="2" w:space="0" w:color="auto"/>
            </w:tcBorders>
          </w:tcPr>
          <w:p w:rsidR="00A456ED" w:rsidRPr="00205F48" w:rsidRDefault="00A456ED" w:rsidP="00A456ED">
            <w:pPr>
              <w:pStyle w:val="TxGenus"/>
              <w:spacing w:after="40"/>
              <w:ind w:left="0"/>
              <w:rPr>
                <w:rFonts w:ascii="Arial" w:hAnsi="Arial" w:cs="Arial"/>
              </w:rPr>
            </w:pPr>
            <w:r w:rsidRPr="00205F48">
              <w:rPr>
                <w:rFonts w:ascii="Arial" w:hAnsi="Arial" w:cs="Arial"/>
              </w:rPr>
              <w:t>Enterobacter</w:t>
            </w:r>
          </w:p>
          <w:p w:rsidR="00A456ED" w:rsidRPr="00205F48" w:rsidRDefault="00A456ED" w:rsidP="00A456ED">
            <w:pPr>
              <w:spacing w:after="40"/>
              <w:rPr>
                <w:rFonts w:ascii="Arial" w:hAnsi="Arial" w:cs="Arial"/>
              </w:rPr>
            </w:pPr>
            <w:r w:rsidRPr="00205F48">
              <w:rPr>
                <w:rFonts w:ascii="Arial" w:hAnsi="Arial" w:cs="Arial"/>
              </w:rPr>
              <w:t>Erwinia</w:t>
            </w:r>
          </w:p>
          <w:p w:rsidR="00A456ED" w:rsidRPr="00205F48" w:rsidRDefault="00A456ED" w:rsidP="00A456ED">
            <w:pPr>
              <w:spacing w:after="40"/>
              <w:rPr>
                <w:rFonts w:ascii="Arial" w:hAnsi="Arial" w:cs="Arial"/>
              </w:rPr>
            </w:pPr>
            <w:r w:rsidRPr="00205F48">
              <w:rPr>
                <w:rFonts w:ascii="Arial" w:hAnsi="Arial" w:cs="Arial"/>
              </w:rPr>
              <w:t>Pantoea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Pseudomonadaceae</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2375" w:type="dxa"/>
            <w:tcBorders>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Pseudomonas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not named]</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2375" w:type="dxa"/>
            <w:tcBorders>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Xanthomonas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[Family not classified]</w:t>
            </w:r>
          </w:p>
        </w:tc>
      </w:tr>
      <w:tr w:rsidR="00A456ED" w:rsidRPr="00205F48">
        <w:trPr>
          <w:cantSplit/>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spacing w:after="40"/>
              <w:rPr>
                <w:rFonts w:ascii="Arial" w:hAnsi="Arial" w:cs="Arial"/>
              </w:rPr>
            </w:pPr>
            <w:r w:rsidRPr="00205F48">
              <w:rPr>
                <w:rFonts w:ascii="Arial" w:hAnsi="Arial" w:cs="Arial"/>
              </w:rPr>
              <w:t>Xylella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8045" w:type="dxa"/>
            <w:gridSpan w:val="11"/>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2737FF" w:rsidP="00A456ED">
            <w:pPr>
              <w:keepNext/>
              <w:spacing w:before="80" w:after="80"/>
              <w:rPr>
                <w:rFonts w:ascii="Arial" w:hAnsi="Arial" w:cs="Arial"/>
              </w:rPr>
            </w:pPr>
            <w:r w:rsidRPr="00205F48">
              <w:rPr>
                <w:rFonts w:ascii="Arial" w:hAnsi="Arial" w:cs="Arial"/>
              </w:rPr>
              <w:t>Division </w:t>
            </w:r>
            <w:r w:rsidR="00A456ED" w:rsidRPr="00205F48">
              <w:rPr>
                <w:rFonts w:ascii="Arial" w:hAnsi="Arial" w:cs="Arial"/>
              </w:rPr>
              <w:t>Tenericutes</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Class Mollicutes</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Spiroplasmataceae</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Spiroplasma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Borders>
              <w:left w:val="single" w:sz="2" w:space="0" w:color="auto"/>
            </w:tcBorders>
          </w:tcPr>
          <w:p w:rsidR="00A456ED" w:rsidRPr="00205F48" w:rsidRDefault="00A456ED" w:rsidP="00A456ED">
            <w:pPr>
              <w:spacing w:after="40"/>
              <w:rPr>
                <w:rFonts w:ascii="Arial" w:hAnsi="Arial" w:cs="Arial"/>
              </w:rPr>
            </w:pPr>
          </w:p>
        </w:tc>
        <w:tc>
          <w:tcPr>
            <w:tcW w:w="567" w:type="dxa"/>
          </w:tcPr>
          <w:p w:rsidR="00A456ED" w:rsidRPr="00205F48"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567" w:type="dxa"/>
            <w:tcBorders>
              <w:bottom w:val="single" w:sz="2" w:space="0" w:color="auto"/>
            </w:tcBorders>
          </w:tcPr>
          <w:p w:rsidR="00A456ED" w:rsidRPr="00205F48"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spacing w:after="40"/>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8045" w:type="dxa"/>
            <w:gridSpan w:val="11"/>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A456ED" w:rsidP="00A456ED">
            <w:pPr>
              <w:keepNext/>
              <w:spacing w:before="80" w:after="80"/>
              <w:rPr>
                <w:rFonts w:ascii="Arial" w:hAnsi="Arial" w:cs="Arial"/>
              </w:rPr>
            </w:pPr>
            <w:r w:rsidRPr="00205F48">
              <w:rPr>
                <w:rFonts w:ascii="Arial" w:hAnsi="Arial" w:cs="Arial"/>
              </w:rPr>
              <w:t>[unclassified]</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Rhizobacter</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Streptomyces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8045" w:type="dxa"/>
            <w:gridSpan w:val="11"/>
            <w:tcBorders>
              <w:left w:val="nil"/>
              <w:bottom w:val="single" w:sz="2" w:space="0" w:color="auto"/>
              <w:right w:val="single" w:sz="2" w:space="0" w:color="auto"/>
            </w:tcBorders>
          </w:tcPr>
          <w:p w:rsidR="00A456ED" w:rsidRPr="00205F48" w:rsidRDefault="00A456ED" w:rsidP="00A456ED">
            <w:pPr>
              <w:rPr>
                <w:rFonts w:ascii="Arial" w:hAnsi="Arial" w:cs="Arial"/>
              </w:rPr>
            </w:pPr>
          </w:p>
        </w:tc>
      </w:tr>
    </w:tbl>
    <w:p w:rsidR="00A456ED" w:rsidRPr="00205F48" w:rsidRDefault="00A456ED" w:rsidP="00A456ED"/>
    <w:p w:rsidR="00A456ED" w:rsidRPr="00205F48" w:rsidRDefault="00A456ED" w:rsidP="00A456ED">
      <w:r w:rsidRPr="00205F48">
        <w:br w:type="page"/>
      </w:r>
    </w:p>
    <w:p w:rsidR="002737FF" w:rsidRPr="00205F48"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205F48">
        <w:trPr>
          <w:cantSplit/>
        </w:trPr>
        <w:tc>
          <w:tcPr>
            <w:tcW w:w="8612" w:type="dxa"/>
            <w:gridSpan w:val="12"/>
            <w:tcBorders>
              <w:top w:val="single" w:sz="2" w:space="0" w:color="auto"/>
              <w:left w:val="single" w:sz="2" w:space="0" w:color="auto"/>
              <w:right w:val="single" w:sz="2" w:space="0" w:color="auto"/>
            </w:tcBorders>
          </w:tcPr>
          <w:p w:rsidR="00A456ED" w:rsidRPr="00205F48" w:rsidRDefault="00A456ED" w:rsidP="00A456ED">
            <w:pPr>
              <w:spacing w:before="120" w:after="60"/>
              <w:rPr>
                <w:rFonts w:ascii="Arial" w:hAnsi="Arial" w:cs="Arial"/>
              </w:rPr>
            </w:pPr>
            <w:r w:rsidRPr="00205F48">
              <w:rPr>
                <w:rFonts w:ascii="Arial" w:hAnsi="Arial" w:cs="Arial"/>
                <w:b/>
              </w:rPr>
              <w:t>FUNGI</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2737FF" w:rsidP="00A456ED">
            <w:pPr>
              <w:keepNext/>
              <w:spacing w:before="80" w:after="80"/>
              <w:rPr>
                <w:rFonts w:ascii="Arial" w:hAnsi="Arial" w:cs="Arial"/>
              </w:rPr>
            </w:pPr>
            <w:r w:rsidRPr="00205F48">
              <w:rPr>
                <w:rFonts w:ascii="Arial" w:hAnsi="Arial" w:cs="Arial"/>
              </w:rPr>
              <w:t>Division </w:t>
            </w:r>
            <w:r w:rsidR="00A456ED" w:rsidRPr="00205F48">
              <w:rPr>
                <w:rFonts w:ascii="Arial" w:hAnsi="Arial" w:cs="Arial"/>
              </w:rPr>
              <w:t>Myxomycota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Class Labyrinthulomycetes</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Order Labyrinthulales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left w:val="single" w:sz="2" w:space="0" w:color="auto"/>
              <w:right w:val="single" w:sz="2" w:space="0" w:color="auto"/>
            </w:tcBorders>
          </w:tcPr>
          <w:p w:rsidR="00A456ED" w:rsidRPr="00205F48" w:rsidRDefault="00A456ED" w:rsidP="00A456ED">
            <w:pPr>
              <w:keepNext/>
              <w:spacing w:before="80" w:after="8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Class Myxomycetes</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Order Physarales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left w:val="single" w:sz="2" w:space="0" w:color="auto"/>
              <w:right w:val="single" w:sz="2" w:space="0" w:color="auto"/>
            </w:tcBorders>
          </w:tcPr>
          <w:p w:rsidR="00A456ED" w:rsidRPr="00205F48" w:rsidRDefault="00A456ED" w:rsidP="00A456ED">
            <w:pPr>
              <w:keepNext/>
              <w:spacing w:before="80" w:after="8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Class Plasmodiophoromycetes</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Order Plasmodiophorales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205F48" w:rsidRDefault="00A456ED" w:rsidP="00A456ED">
            <w:pPr>
              <w:keepNext/>
              <w:spacing w:before="80" w:after="80"/>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Pr>
          <w:p w:rsidR="00A456ED" w:rsidRPr="00205F48" w:rsidRDefault="00A456ED" w:rsidP="00A456ED">
            <w:pPr>
              <w:keepNext/>
              <w:spacing w:before="80" w:after="80"/>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2737FF" w:rsidP="00A456ED">
            <w:pPr>
              <w:keepNext/>
              <w:spacing w:before="80" w:after="80"/>
              <w:rPr>
                <w:rFonts w:ascii="Arial" w:hAnsi="Arial" w:cs="Arial"/>
              </w:rPr>
            </w:pPr>
            <w:r w:rsidRPr="00205F48">
              <w:rPr>
                <w:rFonts w:ascii="Arial" w:hAnsi="Arial" w:cs="Arial"/>
              </w:rPr>
              <w:t>Division </w:t>
            </w:r>
            <w:r w:rsidR="00A456ED" w:rsidRPr="00205F48">
              <w:rPr>
                <w:rFonts w:ascii="Arial" w:hAnsi="Arial" w:cs="Arial"/>
              </w:rPr>
              <w:t>Eumycota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205F48" w:rsidRDefault="002737FF" w:rsidP="00A456ED">
            <w:pPr>
              <w:rPr>
                <w:rFonts w:ascii="Arial" w:hAnsi="Arial" w:cs="Arial"/>
              </w:rPr>
            </w:pPr>
            <w:r w:rsidRPr="00205F48">
              <w:rPr>
                <w:rFonts w:ascii="Arial" w:hAnsi="Arial" w:cs="Arial"/>
              </w:rPr>
              <w:t>Subdivision </w:t>
            </w:r>
            <w:r w:rsidR="00A456ED" w:rsidRPr="00205F48">
              <w:rPr>
                <w:rFonts w:ascii="Arial" w:hAnsi="Arial" w:cs="Arial"/>
              </w:rPr>
              <w:t>Mastigomycotina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Class Chytridiomycetes</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6"/>
            <w:tcBorders>
              <w:right w:val="single" w:sz="2" w:space="0" w:color="auto"/>
            </w:tcBorders>
          </w:tcPr>
          <w:p w:rsidR="00A456ED" w:rsidRPr="00205F48" w:rsidRDefault="00A456ED" w:rsidP="00A456ED">
            <w:pPr>
              <w:ind w:left="1134" w:hanging="1134"/>
              <w:rPr>
                <w:rFonts w:ascii="Arial" w:hAnsi="Arial" w:cs="Arial"/>
              </w:rPr>
            </w:pPr>
            <w:r w:rsidRPr="00205F48">
              <w:rPr>
                <w:rFonts w:ascii="Arial" w:hAnsi="Arial" w:cs="Arial"/>
              </w:rPr>
              <w:t>Orders:</w:t>
            </w:r>
            <w:r w:rsidRPr="00205F48">
              <w:rPr>
                <w:rFonts w:ascii="Arial" w:hAnsi="Arial" w:cs="Arial"/>
              </w:rPr>
              <w:tab/>
              <w:t>Blastocladiales</w:t>
            </w:r>
            <w:r w:rsidRPr="00205F48">
              <w:rPr>
                <w:rFonts w:ascii="Arial" w:hAnsi="Arial" w:cs="Arial"/>
              </w:rPr>
              <w:br/>
              <w:t>Chytridiales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6911" w:type="dxa"/>
            <w:gridSpan w:val="9"/>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6911" w:type="dxa"/>
            <w:gridSpan w:val="9"/>
            <w:tcBorders>
              <w:top w:val="single" w:sz="2" w:space="0" w:color="auto"/>
              <w:left w:val="single" w:sz="2" w:space="0" w:color="auto"/>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Class Hyphochytridiomycetes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6911" w:type="dxa"/>
            <w:gridSpan w:val="9"/>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Class Oomycetes</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205F48" w:rsidRDefault="00A456ED" w:rsidP="00A456ED">
            <w:pPr>
              <w:ind w:left="1134" w:hanging="1134"/>
              <w:rPr>
                <w:rFonts w:ascii="Arial" w:hAnsi="Arial" w:cs="Arial"/>
              </w:rPr>
            </w:pPr>
            <w:r w:rsidRPr="00205F48">
              <w:rPr>
                <w:rFonts w:ascii="Arial" w:hAnsi="Arial" w:cs="Arial"/>
              </w:rPr>
              <w:t>Orders:</w:t>
            </w:r>
            <w:r w:rsidRPr="00205F48">
              <w:rPr>
                <w:rFonts w:ascii="Arial" w:hAnsi="Arial" w:cs="Arial"/>
              </w:rPr>
              <w:tab/>
              <w:t>Lagenidiales</w:t>
            </w:r>
            <w:r w:rsidRPr="00205F48">
              <w:rPr>
                <w:rFonts w:ascii="Arial" w:hAnsi="Arial" w:cs="Arial"/>
              </w:rPr>
              <w:br/>
              <w:t>Peronosporales</w:t>
            </w:r>
            <w:r w:rsidRPr="00205F48">
              <w:rPr>
                <w:rFonts w:ascii="Arial" w:hAnsi="Arial" w:cs="Arial"/>
              </w:rPr>
              <w:br/>
              <w:t>Saprolegniales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7478" w:type="dxa"/>
            <w:gridSpan w:val="10"/>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205F48" w:rsidRDefault="002737FF" w:rsidP="00A456ED">
            <w:pPr>
              <w:rPr>
                <w:rFonts w:ascii="Arial" w:hAnsi="Arial" w:cs="Arial"/>
              </w:rPr>
            </w:pPr>
            <w:r w:rsidRPr="00205F48">
              <w:rPr>
                <w:rFonts w:ascii="Arial" w:hAnsi="Arial" w:cs="Arial"/>
              </w:rPr>
              <w:t>Subdivision </w:t>
            </w:r>
            <w:r w:rsidR="00A456ED" w:rsidRPr="00205F48">
              <w:rPr>
                <w:rFonts w:ascii="Arial" w:hAnsi="Arial" w:cs="Arial"/>
              </w:rPr>
              <w:t>Zygomycotina</w:t>
            </w:r>
          </w:p>
        </w:tc>
      </w:tr>
      <w:tr w:rsidR="00A456ED" w:rsidRPr="00205F48">
        <w:trPr>
          <w:cantSplit/>
        </w:trPr>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Order Mucorales</w:t>
            </w:r>
          </w:p>
        </w:tc>
      </w:tr>
      <w:tr w:rsidR="00A456ED" w:rsidRPr="00205F48">
        <w:trPr>
          <w:cantSplit/>
          <w:trHeight w:hRule="exact" w:val="120"/>
        </w:trPr>
        <w:tc>
          <w:tcPr>
            <w:tcW w:w="567" w:type="dxa"/>
            <w:tcBorders>
              <w:top w:val="single" w:sz="2" w:space="0" w:color="auto"/>
              <w:left w:val="single" w:sz="2" w:space="0" w:color="auto"/>
              <w:bottom w:val="single" w:sz="2" w:space="0" w:color="auto"/>
            </w:tcBorders>
          </w:tcPr>
          <w:p w:rsidR="00A456ED" w:rsidRPr="00205F48" w:rsidRDefault="00A456ED" w:rsidP="00A456ED">
            <w:pPr>
              <w:keepNext/>
              <w:rPr>
                <w:rFonts w:ascii="Arial" w:hAnsi="Arial" w:cs="Arial"/>
              </w:rPr>
            </w:pPr>
          </w:p>
        </w:tc>
        <w:tc>
          <w:tcPr>
            <w:tcW w:w="567" w:type="dxa"/>
            <w:tcBorders>
              <w:top w:val="single" w:sz="2" w:space="0" w:color="auto"/>
              <w:left w:val="single" w:sz="2" w:space="0" w:color="auto"/>
              <w:bottom w:val="single" w:sz="2" w:space="0" w:color="auto"/>
            </w:tcBorders>
          </w:tcPr>
          <w:p w:rsidR="00A456ED" w:rsidRPr="00205F48" w:rsidRDefault="00A456ED" w:rsidP="00A456ED">
            <w:pPr>
              <w:rPr>
                <w:rFonts w:ascii="Arial" w:hAnsi="Arial" w:cs="Arial"/>
              </w:rPr>
            </w:pPr>
          </w:p>
        </w:tc>
        <w:tc>
          <w:tcPr>
            <w:tcW w:w="7478" w:type="dxa"/>
            <w:gridSpan w:val="10"/>
            <w:tcBorders>
              <w:top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8612" w:type="dxa"/>
            <w:gridSpan w:val="12"/>
            <w:tcBorders>
              <w:top w:val="single" w:sz="2" w:space="0" w:color="auto"/>
              <w:left w:val="single" w:sz="2" w:space="0" w:color="auto"/>
              <w:right w:val="single" w:sz="2" w:space="0" w:color="auto"/>
            </w:tcBorders>
          </w:tcPr>
          <w:p w:rsidR="00A456ED" w:rsidRPr="00205F48" w:rsidRDefault="00A456ED" w:rsidP="00A456ED">
            <w:pPr>
              <w:keepNext/>
              <w:spacing w:before="120" w:after="60"/>
              <w:rPr>
                <w:rFonts w:ascii="Arial" w:hAnsi="Arial" w:cs="Arial"/>
              </w:rPr>
            </w:pPr>
            <w:r w:rsidRPr="00205F48">
              <w:rPr>
                <w:rFonts w:ascii="Arial" w:hAnsi="Arial" w:cs="Arial"/>
                <w:b/>
              </w:rPr>
              <w:t xml:space="preserve">FUNGI </w:t>
            </w:r>
            <w:r w:rsidRPr="00205F48">
              <w:rPr>
                <w:rFonts w:ascii="Arial" w:hAnsi="Arial" w:cs="Arial"/>
              </w:rPr>
              <w:t>(continued)</w:t>
            </w:r>
          </w:p>
        </w:tc>
      </w:tr>
      <w:tr w:rsidR="00A456ED" w:rsidRPr="00205F48">
        <w:trPr>
          <w:cantSplit/>
        </w:trPr>
        <w:tc>
          <w:tcPr>
            <w:tcW w:w="567" w:type="dxa"/>
            <w:tcBorders>
              <w:left w:val="single" w:sz="2" w:space="0" w:color="auto"/>
            </w:tcBorders>
          </w:tcPr>
          <w:p w:rsidR="00A456ED" w:rsidRPr="00205F48"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205F48" w:rsidRDefault="002737FF" w:rsidP="00A456ED">
            <w:pPr>
              <w:keepNext/>
              <w:spacing w:before="80" w:after="80"/>
              <w:rPr>
                <w:rFonts w:ascii="Arial" w:hAnsi="Arial" w:cs="Arial"/>
              </w:rPr>
            </w:pPr>
            <w:r w:rsidRPr="00205F48">
              <w:rPr>
                <w:rFonts w:ascii="Arial" w:hAnsi="Arial" w:cs="Arial"/>
              </w:rPr>
              <w:t>Division </w:t>
            </w:r>
            <w:r w:rsidR="00A456ED" w:rsidRPr="00205F48">
              <w:rPr>
                <w:rFonts w:ascii="Arial" w:hAnsi="Arial" w:cs="Arial"/>
              </w:rPr>
              <w:t>Eumycota (continued)</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205F48" w:rsidRDefault="002737FF" w:rsidP="00A456ED">
            <w:pPr>
              <w:rPr>
                <w:rFonts w:ascii="Arial" w:hAnsi="Arial" w:cs="Arial"/>
              </w:rPr>
            </w:pPr>
            <w:r w:rsidRPr="00205F48">
              <w:rPr>
                <w:rFonts w:ascii="Arial" w:hAnsi="Arial" w:cs="Arial"/>
              </w:rPr>
              <w:t>Subdivision </w:t>
            </w:r>
            <w:r w:rsidR="00A456ED" w:rsidRPr="00205F48">
              <w:rPr>
                <w:rFonts w:ascii="Arial" w:hAnsi="Arial" w:cs="Arial"/>
              </w:rPr>
              <w:t>Ascomycotina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205F48" w:rsidRDefault="00A456ED" w:rsidP="007C4E2B">
            <w:pPr>
              <w:ind w:left="1134" w:hanging="1134"/>
              <w:rPr>
                <w:rFonts w:ascii="Arial" w:hAnsi="Arial" w:cs="Arial"/>
              </w:rPr>
            </w:pPr>
            <w:r w:rsidRPr="00205F48">
              <w:rPr>
                <w:rFonts w:ascii="Arial" w:hAnsi="Arial" w:cs="Arial"/>
              </w:rPr>
              <w:t>Orders:</w:t>
            </w:r>
            <w:r w:rsidRPr="00205F48">
              <w:rPr>
                <w:rFonts w:ascii="Arial" w:hAnsi="Arial" w:cs="Arial"/>
              </w:rPr>
              <w:tab/>
              <w:t>Arthoniales</w:t>
            </w:r>
            <w:r w:rsidRPr="00205F48">
              <w:rPr>
                <w:rFonts w:ascii="Arial" w:hAnsi="Arial" w:cs="Arial"/>
              </w:rPr>
              <w:br/>
              <w:t>Clavicipitales</w:t>
            </w:r>
            <w:r w:rsidRPr="00205F48">
              <w:rPr>
                <w:rFonts w:ascii="Arial" w:hAnsi="Arial" w:cs="Arial"/>
              </w:rPr>
              <w:br/>
              <w:t>Coryneliales</w:t>
            </w:r>
            <w:r w:rsidRPr="00205F48">
              <w:rPr>
                <w:rFonts w:ascii="Arial" w:hAnsi="Arial" w:cs="Arial"/>
              </w:rPr>
              <w:br/>
              <w:t>Diaporthales</w:t>
            </w:r>
            <w:r w:rsidRPr="00205F48">
              <w:rPr>
                <w:rFonts w:ascii="Arial" w:hAnsi="Arial" w:cs="Arial"/>
              </w:rPr>
              <w:br/>
              <w:t>Diatrypales</w:t>
            </w:r>
            <w:r w:rsidRPr="00205F48">
              <w:rPr>
                <w:rFonts w:ascii="Arial" w:hAnsi="Arial" w:cs="Arial"/>
              </w:rPr>
              <w:br/>
              <w:t>Dothideales</w:t>
            </w:r>
            <w:r w:rsidRPr="00205F48">
              <w:rPr>
                <w:rFonts w:ascii="Arial" w:hAnsi="Arial" w:cs="Arial"/>
              </w:rPr>
              <w:br/>
              <w:t>Endomycetales</w:t>
            </w:r>
            <w:r w:rsidRPr="00205F48">
              <w:rPr>
                <w:rFonts w:ascii="Arial" w:hAnsi="Arial" w:cs="Arial"/>
              </w:rPr>
              <w:br/>
              <w:t>Erysiphales</w:t>
            </w:r>
            <w:r w:rsidRPr="00205F48">
              <w:rPr>
                <w:rFonts w:ascii="Arial" w:hAnsi="Arial" w:cs="Arial"/>
              </w:rPr>
              <w:br/>
              <w:t>Eurotiales</w:t>
            </w:r>
            <w:r w:rsidRPr="00205F48">
              <w:rPr>
                <w:rFonts w:ascii="Arial" w:hAnsi="Arial" w:cs="Arial"/>
              </w:rPr>
              <w:br/>
              <w:t>Helotiales</w:t>
            </w:r>
            <w:r w:rsidRPr="00205F48">
              <w:rPr>
                <w:rFonts w:ascii="Arial" w:hAnsi="Arial" w:cs="Arial"/>
              </w:rPr>
              <w:br/>
              <w:t>Hypocreales</w:t>
            </w:r>
            <w:r w:rsidRPr="00205F48">
              <w:rPr>
                <w:rFonts w:ascii="Arial" w:hAnsi="Arial" w:cs="Arial"/>
              </w:rPr>
              <w:br/>
              <w:t>Lecanidiales</w:t>
            </w:r>
            <w:r w:rsidRPr="00205F48">
              <w:rPr>
                <w:rFonts w:ascii="Arial" w:hAnsi="Arial" w:cs="Arial"/>
              </w:rPr>
              <w:br/>
              <w:t>Lecanorales</w:t>
            </w:r>
            <w:r w:rsidRPr="00205F48">
              <w:rPr>
                <w:rFonts w:ascii="Arial" w:hAnsi="Arial" w:cs="Arial"/>
              </w:rPr>
              <w:br/>
            </w:r>
            <w:r w:rsidR="007C4E2B" w:rsidRPr="00205F48">
              <w:rPr>
                <w:rFonts w:ascii="Arial" w:hAnsi="Arial" w:cs="Arial"/>
                <w:szCs w:val="22"/>
              </w:rPr>
              <w:t>Ophiosomatales</w:t>
            </w:r>
            <w:r w:rsidRPr="00205F48">
              <w:rPr>
                <w:rFonts w:ascii="Arial" w:hAnsi="Arial" w:cs="Arial"/>
              </w:rPr>
              <w:br/>
              <w:t>Ostropales</w:t>
            </w:r>
            <w:r w:rsidRPr="00205F48">
              <w:rPr>
                <w:rFonts w:ascii="Arial" w:hAnsi="Arial" w:cs="Arial"/>
              </w:rPr>
              <w:br/>
              <w:t>Pezizales</w:t>
            </w:r>
            <w:r w:rsidRPr="00205F48">
              <w:rPr>
                <w:rFonts w:ascii="Arial" w:hAnsi="Arial" w:cs="Arial"/>
              </w:rPr>
              <w:br/>
              <w:t>Phyllachorales</w:t>
            </w:r>
            <w:r w:rsidRPr="00205F48">
              <w:rPr>
                <w:rFonts w:ascii="Arial" w:hAnsi="Arial" w:cs="Arial"/>
              </w:rPr>
              <w:br/>
              <w:t>Pleosporales</w:t>
            </w:r>
            <w:r w:rsidRPr="00205F48">
              <w:rPr>
                <w:rFonts w:ascii="Arial" w:hAnsi="Arial" w:cs="Arial"/>
              </w:rPr>
              <w:br/>
              <w:t>Polystigmatales</w:t>
            </w:r>
            <w:r w:rsidRPr="00205F48">
              <w:rPr>
                <w:rFonts w:ascii="Arial" w:hAnsi="Arial" w:cs="Arial"/>
              </w:rPr>
              <w:br/>
              <w:t>Pyrenulales</w:t>
            </w:r>
            <w:r w:rsidRPr="00205F48">
              <w:rPr>
                <w:rFonts w:ascii="Arial" w:hAnsi="Arial" w:cs="Arial"/>
              </w:rPr>
              <w:br/>
              <w:t>Rhytismatales</w:t>
            </w:r>
            <w:r w:rsidRPr="00205F48">
              <w:rPr>
                <w:rFonts w:ascii="Arial" w:hAnsi="Arial" w:cs="Arial"/>
              </w:rPr>
              <w:br/>
              <w:t>Sphaeriales</w:t>
            </w:r>
            <w:r w:rsidRPr="00205F48">
              <w:rPr>
                <w:rFonts w:ascii="Arial" w:hAnsi="Arial" w:cs="Arial"/>
              </w:rPr>
              <w:br/>
              <w:t>Sordariales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2375" w:type="dxa"/>
            <w:tcBorders>
              <w:bottom w:val="single" w:sz="2" w:space="0" w:color="auto"/>
              <w:right w:val="single" w:sz="2" w:space="0" w:color="auto"/>
            </w:tcBorders>
          </w:tcPr>
          <w:p w:rsidR="00A456ED" w:rsidRPr="00205F48" w:rsidRDefault="00A456ED" w:rsidP="00A456ED">
            <w:pPr>
              <w:keepNext/>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205F48" w:rsidRDefault="002737FF" w:rsidP="00A456ED">
            <w:pPr>
              <w:keepNext/>
              <w:rPr>
                <w:rFonts w:ascii="Arial" w:hAnsi="Arial" w:cs="Arial"/>
              </w:rPr>
            </w:pPr>
            <w:r w:rsidRPr="00205F48">
              <w:rPr>
                <w:rFonts w:ascii="Arial" w:hAnsi="Arial" w:cs="Arial"/>
              </w:rPr>
              <w:t>Subdivision </w:t>
            </w:r>
            <w:r w:rsidR="00A456ED" w:rsidRPr="00205F48">
              <w:rPr>
                <w:rFonts w:ascii="Arial" w:hAnsi="Arial" w:cs="Arial"/>
              </w:rPr>
              <w:t>Basidiomycotina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210" w:type="dxa"/>
            <w:gridSpan w:val="6"/>
            <w:tcBorders>
              <w:top w:val="single" w:sz="2" w:space="0" w:color="auto"/>
              <w:left w:val="single" w:sz="2" w:space="0" w:color="auto"/>
              <w:bottom w:val="single" w:sz="2" w:space="0" w:color="auto"/>
              <w:right w:val="single" w:sz="2" w:space="0" w:color="auto"/>
            </w:tcBorders>
          </w:tcPr>
          <w:p w:rsidR="00A456ED" w:rsidRPr="00205F48" w:rsidRDefault="00A456ED" w:rsidP="00A456ED">
            <w:pPr>
              <w:keepNext/>
              <w:ind w:left="1134" w:hanging="1134"/>
              <w:rPr>
                <w:rFonts w:ascii="Arial" w:hAnsi="Arial" w:cs="Arial"/>
              </w:rPr>
            </w:pPr>
            <w:r w:rsidRPr="00205F48">
              <w:rPr>
                <w:rFonts w:ascii="Arial" w:hAnsi="Arial" w:cs="Arial"/>
              </w:rPr>
              <w:t>Orders:</w:t>
            </w:r>
            <w:r w:rsidRPr="00205F48">
              <w:rPr>
                <w:rFonts w:ascii="Arial" w:hAnsi="Arial" w:cs="Arial"/>
              </w:rPr>
              <w:tab/>
              <w:t>Agaricales</w:t>
            </w:r>
            <w:r w:rsidRPr="00205F48">
              <w:rPr>
                <w:rFonts w:ascii="Arial" w:hAnsi="Arial" w:cs="Arial"/>
              </w:rPr>
              <w:br/>
              <w:t>Aphyllophorales</w:t>
            </w:r>
            <w:r w:rsidRPr="00205F48">
              <w:rPr>
                <w:rFonts w:ascii="Arial" w:hAnsi="Arial" w:cs="Arial"/>
              </w:rPr>
              <w:br/>
              <w:t>Auriculariales</w:t>
            </w:r>
            <w:r w:rsidRPr="00205F48">
              <w:rPr>
                <w:rFonts w:ascii="Arial" w:hAnsi="Arial" w:cs="Arial"/>
              </w:rPr>
              <w:br/>
              <w:t>Dacrymycetales</w:t>
            </w:r>
            <w:r w:rsidRPr="00205F48">
              <w:rPr>
                <w:rFonts w:ascii="Arial" w:hAnsi="Arial" w:cs="Arial"/>
              </w:rPr>
              <w:br/>
              <w:t>Exobasidiales</w:t>
            </w:r>
            <w:r w:rsidRPr="00205F48">
              <w:rPr>
                <w:rFonts w:ascii="Arial" w:hAnsi="Arial" w:cs="Arial"/>
              </w:rPr>
              <w:br/>
              <w:t>Filobasidiales</w:t>
            </w:r>
            <w:r w:rsidRPr="00205F48">
              <w:rPr>
                <w:rFonts w:ascii="Arial" w:hAnsi="Arial" w:cs="Arial"/>
              </w:rPr>
              <w:br/>
              <w:t>Nidulariales</w:t>
            </w:r>
            <w:r w:rsidRPr="00205F48">
              <w:rPr>
                <w:rFonts w:ascii="Arial" w:hAnsi="Arial" w:cs="Arial"/>
              </w:rPr>
              <w:br/>
              <w:t>Septobasidiales</w:t>
            </w:r>
            <w:r w:rsidRPr="00205F48">
              <w:rPr>
                <w:rFonts w:ascii="Arial" w:hAnsi="Arial" w:cs="Arial"/>
              </w:rPr>
              <w:br/>
              <w:t>Tremellales</w:t>
            </w:r>
            <w:r w:rsidRPr="00205F48">
              <w:rPr>
                <w:rFonts w:ascii="Arial" w:hAnsi="Arial" w:cs="Arial"/>
              </w:rPr>
              <w:br/>
              <w:t>Tulasnellales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2375" w:type="dxa"/>
            <w:tcBorders>
              <w:right w:val="single" w:sz="2" w:space="0" w:color="auto"/>
            </w:tcBorders>
          </w:tcPr>
          <w:p w:rsidR="00A456ED" w:rsidRPr="00205F48" w:rsidRDefault="00A456ED" w:rsidP="00A456ED">
            <w:pPr>
              <w:keepNext/>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777" w:type="dxa"/>
            <w:gridSpan w:val="7"/>
            <w:tcBorders>
              <w:top w:val="single" w:sz="2" w:space="0" w:color="auto"/>
              <w:left w:val="single" w:sz="2" w:space="0" w:color="auto"/>
              <w:bottom w:val="single" w:sz="2" w:space="0" w:color="auto"/>
              <w:right w:val="single" w:sz="2" w:space="0" w:color="auto"/>
            </w:tcBorders>
          </w:tcPr>
          <w:p w:rsidR="00A456ED" w:rsidRPr="00205F48" w:rsidRDefault="00A456ED" w:rsidP="00A456ED">
            <w:pPr>
              <w:keepNext/>
              <w:ind w:left="1134" w:hanging="1134"/>
              <w:rPr>
                <w:rFonts w:ascii="Arial" w:hAnsi="Arial" w:cs="Arial"/>
                <w:i/>
              </w:rPr>
            </w:pPr>
            <w:r w:rsidRPr="00205F48">
              <w:rPr>
                <w:rFonts w:ascii="Arial" w:hAnsi="Arial" w:cs="Arial"/>
              </w:rPr>
              <w:t>Classes:</w:t>
            </w:r>
            <w:r w:rsidRPr="00205F48">
              <w:rPr>
                <w:rFonts w:ascii="Arial" w:hAnsi="Arial" w:cs="Arial"/>
              </w:rPr>
              <w:tab/>
              <w:t>Uredinales</w:t>
            </w:r>
            <w:r w:rsidRPr="00205F48">
              <w:rPr>
                <w:rFonts w:ascii="Arial" w:hAnsi="Arial" w:cs="Arial"/>
              </w:rPr>
              <w:br/>
              <w:t>Ustilaginales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2375" w:type="dxa"/>
            <w:tcBorders>
              <w:right w:val="single" w:sz="2" w:space="0" w:color="auto"/>
            </w:tcBorders>
          </w:tcPr>
          <w:p w:rsidR="00A456ED" w:rsidRPr="00205F48" w:rsidRDefault="00A456ED" w:rsidP="00A456ED">
            <w:pPr>
              <w:keepNext/>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7478" w:type="dxa"/>
            <w:gridSpan w:val="10"/>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205F48" w:rsidRDefault="002737FF" w:rsidP="00A456ED">
            <w:pPr>
              <w:rPr>
                <w:rFonts w:ascii="Arial" w:hAnsi="Arial" w:cs="Arial"/>
                <w:i/>
              </w:rPr>
            </w:pPr>
            <w:r w:rsidRPr="00205F48">
              <w:rPr>
                <w:rFonts w:ascii="Arial" w:hAnsi="Arial" w:cs="Arial"/>
              </w:rPr>
              <w:t>Subdivision </w:t>
            </w:r>
            <w:r w:rsidR="00A456ED" w:rsidRPr="00205F48">
              <w:rPr>
                <w:rFonts w:ascii="Arial" w:hAnsi="Arial" w:cs="Arial"/>
              </w:rPr>
              <w:t>Deuteromycotina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777" w:type="dxa"/>
            <w:gridSpan w:val="7"/>
            <w:tcBorders>
              <w:bottom w:val="single" w:sz="2" w:space="0" w:color="auto"/>
              <w:right w:val="single" w:sz="2" w:space="0" w:color="auto"/>
            </w:tcBorders>
          </w:tcPr>
          <w:p w:rsidR="00A456ED" w:rsidRPr="00205F48" w:rsidRDefault="00A456ED" w:rsidP="00A456ED">
            <w:pPr>
              <w:ind w:left="1134" w:hanging="1134"/>
              <w:rPr>
                <w:rFonts w:ascii="Arial" w:hAnsi="Arial" w:cs="Arial"/>
              </w:rPr>
            </w:pPr>
            <w:r w:rsidRPr="00205F48">
              <w:rPr>
                <w:rFonts w:ascii="Arial" w:hAnsi="Arial" w:cs="Arial"/>
              </w:rPr>
              <w:t>Classes:</w:t>
            </w:r>
            <w:r w:rsidRPr="00205F48">
              <w:rPr>
                <w:rFonts w:ascii="Arial" w:hAnsi="Arial" w:cs="Arial"/>
              </w:rPr>
              <w:tab/>
              <w:t>Hyphomycetes</w:t>
            </w:r>
            <w:r w:rsidRPr="00205F48">
              <w:rPr>
                <w:rFonts w:ascii="Arial" w:hAnsi="Arial" w:cs="Arial"/>
              </w:rPr>
              <w:br/>
              <w:t>Coelomycetes</w:t>
            </w:r>
            <w:r w:rsidRPr="00205F48">
              <w:rPr>
                <w:rFonts w:ascii="Arial" w:hAnsi="Arial" w:cs="Arial"/>
              </w:rPr>
              <w:br/>
              <w:t>Agonomycetes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375" w:type="dxa"/>
            <w:tcBorders>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left w:val="nil"/>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2375" w:type="dxa"/>
            <w:tcBorders>
              <w:top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bl>
    <w:p w:rsidR="00A456ED" w:rsidRPr="00205F48" w:rsidRDefault="00A456ED" w:rsidP="00A456ED"/>
    <w:p w:rsidR="002737FF" w:rsidRPr="00205F48"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33"/>
        <w:gridCol w:w="34"/>
        <w:gridCol w:w="567"/>
        <w:gridCol w:w="567"/>
        <w:gridCol w:w="1808"/>
      </w:tblGrid>
      <w:tr w:rsidR="00A456ED" w:rsidRPr="00205F48">
        <w:trPr>
          <w:cantSplit/>
        </w:trPr>
        <w:tc>
          <w:tcPr>
            <w:tcW w:w="8612" w:type="dxa"/>
            <w:gridSpan w:val="14"/>
          </w:tcPr>
          <w:p w:rsidR="00A456ED" w:rsidRPr="00205F48" w:rsidRDefault="00A456ED" w:rsidP="00A456ED">
            <w:pPr>
              <w:keepNext/>
              <w:spacing w:before="120" w:after="60"/>
              <w:rPr>
                <w:rFonts w:ascii="Arial" w:hAnsi="Arial" w:cs="Arial"/>
                <w:i/>
              </w:rPr>
            </w:pPr>
            <w:r w:rsidRPr="00205F48">
              <w:rPr>
                <w:rFonts w:ascii="Arial" w:hAnsi="Arial" w:cs="Arial"/>
                <w:b/>
                <w:caps/>
              </w:rPr>
              <w:t>Insects, mites and molluscs</w:t>
            </w:r>
          </w:p>
        </w:tc>
      </w:tr>
      <w:tr w:rsidR="00A456ED" w:rsidRPr="00205F48">
        <w:trPr>
          <w:cantSplit/>
        </w:trPr>
        <w:tc>
          <w:tcPr>
            <w:tcW w:w="8612" w:type="dxa"/>
            <w:gridSpan w:val="14"/>
            <w:tcBorders>
              <w:top w:val="single" w:sz="2" w:space="0" w:color="auto"/>
              <w:left w:val="single" w:sz="2" w:space="0" w:color="auto"/>
              <w:right w:val="single" w:sz="2" w:space="0" w:color="auto"/>
            </w:tcBorders>
          </w:tcPr>
          <w:p w:rsidR="00A456ED" w:rsidRPr="00205F48" w:rsidRDefault="00A456ED" w:rsidP="00A456ED">
            <w:pPr>
              <w:keepNext/>
              <w:spacing w:before="80" w:after="80"/>
              <w:rPr>
                <w:rFonts w:ascii="Arial" w:hAnsi="Arial" w:cs="Arial"/>
                <w:i/>
              </w:rPr>
            </w:pPr>
            <w:r w:rsidRPr="00205F48">
              <w:rPr>
                <w:rFonts w:ascii="Arial" w:hAnsi="Arial" w:cs="Arial"/>
                <w:b/>
                <w:caps/>
              </w:rPr>
              <w:t>Phylum Mollusca</w:t>
            </w:r>
          </w:p>
        </w:tc>
      </w:tr>
      <w:tr w:rsidR="00A456ED" w:rsidRPr="00205F48">
        <w:trPr>
          <w:cantSplit/>
        </w:trPr>
        <w:tc>
          <w:tcPr>
            <w:tcW w:w="567" w:type="dxa"/>
            <w:tcBorders>
              <w:left w:val="single" w:sz="2" w:space="0" w:color="auto"/>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777" w:type="dxa"/>
            <w:gridSpan w:val="9"/>
            <w:tcBorders>
              <w:bottom w:val="single" w:sz="2" w:space="0" w:color="auto"/>
              <w:right w:val="single" w:sz="2" w:space="0" w:color="auto"/>
            </w:tcBorders>
          </w:tcPr>
          <w:p w:rsidR="00A456ED" w:rsidRPr="00205F48" w:rsidRDefault="00A456ED" w:rsidP="00A456ED">
            <w:pPr>
              <w:keepNext/>
              <w:ind w:left="1134" w:hanging="1134"/>
              <w:rPr>
                <w:rFonts w:ascii="Arial" w:hAnsi="Arial" w:cs="Arial"/>
              </w:rPr>
            </w:pPr>
            <w:r w:rsidRPr="00205F48">
              <w:rPr>
                <w:rFonts w:ascii="Arial" w:hAnsi="Arial" w:cs="Arial"/>
              </w:rPr>
              <w:t>Classes:</w:t>
            </w:r>
            <w:r w:rsidRPr="00205F48">
              <w:rPr>
                <w:rFonts w:ascii="Arial" w:hAnsi="Arial" w:cs="Arial"/>
              </w:rPr>
              <w:tab/>
              <w:t>Gastropoda</w:t>
            </w:r>
            <w:r w:rsidRPr="00205F48">
              <w:rPr>
                <w:rFonts w:ascii="Arial" w:hAnsi="Arial" w:cs="Arial"/>
              </w:rPr>
              <w:br/>
              <w:t>Bivalvia</w:t>
            </w:r>
          </w:p>
        </w:tc>
      </w:tr>
      <w:tr w:rsidR="00A456ED" w:rsidRPr="00205F48">
        <w:trPr>
          <w:cantSplit/>
        </w:trPr>
        <w:tc>
          <w:tcPr>
            <w:tcW w:w="8612" w:type="dxa"/>
            <w:gridSpan w:val="14"/>
            <w:tcBorders>
              <w:top w:val="single" w:sz="2" w:space="0" w:color="auto"/>
              <w:left w:val="single" w:sz="2" w:space="0" w:color="auto"/>
              <w:right w:val="single" w:sz="2" w:space="0" w:color="auto"/>
            </w:tcBorders>
          </w:tcPr>
          <w:p w:rsidR="00A456ED" w:rsidRPr="00205F48" w:rsidRDefault="00A456ED" w:rsidP="00A456ED">
            <w:pPr>
              <w:keepNext/>
              <w:spacing w:before="80" w:after="80"/>
              <w:rPr>
                <w:rFonts w:ascii="Arial" w:hAnsi="Arial" w:cs="Arial"/>
                <w:b/>
                <w:caps/>
              </w:rPr>
            </w:pPr>
            <w:r w:rsidRPr="00205F48">
              <w:rPr>
                <w:rFonts w:ascii="Arial" w:hAnsi="Arial" w:cs="Arial"/>
                <w:b/>
                <w:caps/>
              </w:rPr>
              <w:t>Phylum arthRopoda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Class Arachnida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6344" w:type="dxa"/>
            <w:gridSpan w:val="10"/>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Subclass Acari</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205F48" w:rsidRDefault="00A456ED" w:rsidP="00A456ED">
            <w:pPr>
              <w:ind w:left="1701" w:hanging="1701"/>
              <w:rPr>
                <w:rFonts w:ascii="Arial" w:hAnsi="Arial" w:cs="Arial"/>
              </w:rPr>
            </w:pPr>
            <w:r w:rsidRPr="00205F48">
              <w:rPr>
                <w:rFonts w:ascii="Arial" w:hAnsi="Arial" w:cs="Arial"/>
              </w:rPr>
              <w:t>Order Acariformes</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top w:val="single" w:sz="2" w:space="0" w:color="auto"/>
              <w:left w:val="single" w:sz="2" w:space="0" w:color="auto"/>
              <w:right w:val="single" w:sz="2" w:space="0" w:color="auto"/>
            </w:tcBorders>
          </w:tcPr>
          <w:p w:rsidR="00A456ED" w:rsidRPr="00205F48" w:rsidRDefault="00A456ED" w:rsidP="00A456ED">
            <w:pPr>
              <w:ind w:left="1134" w:hanging="1134"/>
              <w:rPr>
                <w:rFonts w:ascii="Arial" w:hAnsi="Arial" w:cs="Arial"/>
              </w:rPr>
            </w:pPr>
            <w:r w:rsidRPr="00205F48">
              <w:rPr>
                <w:rFonts w:ascii="Arial" w:hAnsi="Arial" w:cs="Arial"/>
              </w:rPr>
              <w:t>Superfamily Tetranychoidea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gridSpan w:val="2"/>
            <w:tcBorders>
              <w:left w:val="single" w:sz="2" w:space="0" w:color="auto"/>
              <w:bottom w:val="single" w:sz="2" w:space="0" w:color="auto"/>
            </w:tcBorders>
          </w:tcPr>
          <w:p w:rsidR="00A456ED" w:rsidRPr="00205F48" w:rsidRDefault="00A456ED" w:rsidP="00A456ED">
            <w:pPr>
              <w:rPr>
                <w:rFonts w:ascii="Arial" w:hAnsi="Arial" w:cs="Arial"/>
              </w:rPr>
            </w:pPr>
          </w:p>
        </w:tc>
        <w:tc>
          <w:tcPr>
            <w:tcW w:w="2942" w:type="dxa"/>
            <w:gridSpan w:val="3"/>
            <w:tcBorders>
              <w:bottom w:val="single" w:sz="2" w:space="0" w:color="auto"/>
              <w:right w:val="single" w:sz="2" w:space="0" w:color="auto"/>
            </w:tcBorders>
          </w:tcPr>
          <w:p w:rsidR="00A456ED" w:rsidRPr="00205F48" w:rsidRDefault="00A456ED" w:rsidP="00A456ED">
            <w:pPr>
              <w:ind w:left="1134" w:hanging="1134"/>
              <w:rPr>
                <w:rFonts w:ascii="Arial" w:hAnsi="Arial" w:cs="Arial"/>
                <w:i/>
              </w:rPr>
            </w:pPr>
            <w:r w:rsidRPr="00205F48">
              <w:rPr>
                <w:rFonts w:ascii="Arial" w:hAnsi="Arial" w:cs="Arial"/>
              </w:rPr>
              <w:t>Families:</w:t>
            </w:r>
            <w:r w:rsidRPr="00205F48">
              <w:rPr>
                <w:rFonts w:ascii="Arial" w:hAnsi="Arial" w:cs="Arial"/>
              </w:rPr>
              <w:tab/>
              <w:t>Tetranychidae</w:t>
            </w:r>
            <w:r w:rsidRPr="00205F48">
              <w:rPr>
                <w:rFonts w:ascii="Arial" w:hAnsi="Arial" w:cs="Arial"/>
              </w:rPr>
              <w:br/>
              <w:t>Tenuipalpidae</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Superfamily Eriophyoidea</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gridSpan w:val="2"/>
            <w:tcBorders>
              <w:left w:val="single" w:sz="2" w:space="0" w:color="auto"/>
            </w:tcBorders>
          </w:tcPr>
          <w:p w:rsidR="00A456ED" w:rsidRPr="00205F48" w:rsidRDefault="00A456ED" w:rsidP="00A456ED">
            <w:pPr>
              <w:rPr>
                <w:rFonts w:ascii="Arial" w:hAnsi="Arial" w:cs="Arial"/>
              </w:rPr>
            </w:pPr>
          </w:p>
        </w:tc>
        <w:tc>
          <w:tcPr>
            <w:tcW w:w="294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Family Tarsonemidae</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gridSpan w:val="2"/>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1808" w:type="dxa"/>
            <w:tcBorders>
              <w:bottom w:val="single" w:sz="2" w:space="0" w:color="auto"/>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Phytonemus</w:t>
            </w:r>
          </w:p>
          <w:p w:rsidR="00A456ED" w:rsidRPr="00205F48" w:rsidRDefault="00A456ED" w:rsidP="00A456ED">
            <w:pPr>
              <w:pStyle w:val="TxGenus"/>
              <w:ind w:left="284" w:hanging="284"/>
              <w:rPr>
                <w:rFonts w:ascii="Arial" w:hAnsi="Arial" w:cs="Arial"/>
              </w:rPr>
            </w:pPr>
            <w:r w:rsidRPr="00205F48">
              <w:rPr>
                <w:rFonts w:ascii="Arial" w:hAnsi="Arial" w:cs="Arial"/>
              </w:rPr>
              <w:t>Polyphagotarso</w:t>
            </w:r>
            <w:r w:rsidR="00205F48">
              <w:rPr>
                <w:rFonts w:ascii="Arial" w:hAnsi="Arial" w:cs="Arial"/>
              </w:rPr>
              <w:noBreakHyphen/>
            </w:r>
            <w:r w:rsidRPr="00205F48">
              <w:rPr>
                <w:rFonts w:ascii="Arial" w:hAnsi="Arial" w:cs="Arial"/>
              </w:rPr>
              <w:t>nemus</w:t>
            </w:r>
          </w:p>
          <w:p w:rsidR="00A456ED" w:rsidRPr="00205F48" w:rsidRDefault="00A456ED" w:rsidP="00A456ED">
            <w:pPr>
              <w:rPr>
                <w:rFonts w:ascii="Arial" w:hAnsi="Arial" w:cs="Arial"/>
                <w:i/>
              </w:rPr>
            </w:pPr>
            <w:r w:rsidRPr="00205F48">
              <w:rPr>
                <w:rFonts w:ascii="Arial" w:hAnsi="Arial" w:cs="Arial"/>
                <w:i/>
              </w:rPr>
              <w:t>Stenotarsonemus</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33" w:type="dxa"/>
            <w:tcBorders>
              <w:left w:val="single" w:sz="2" w:space="0" w:color="auto"/>
            </w:tcBorders>
          </w:tcPr>
          <w:p w:rsidR="00A456ED" w:rsidRPr="00205F48" w:rsidRDefault="00A456ED" w:rsidP="00A456ED">
            <w:pPr>
              <w:rPr>
                <w:rFonts w:ascii="Arial" w:hAnsi="Arial" w:cs="Arial"/>
              </w:rPr>
            </w:pPr>
          </w:p>
        </w:tc>
        <w:tc>
          <w:tcPr>
            <w:tcW w:w="2976" w:type="dxa"/>
            <w:gridSpan w:val="4"/>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33" w:type="dxa"/>
            <w:tcBorders>
              <w:left w:val="single" w:sz="2" w:space="0" w:color="auto"/>
            </w:tcBorders>
          </w:tcPr>
          <w:p w:rsidR="00A456ED" w:rsidRPr="00205F48" w:rsidRDefault="00A456ED" w:rsidP="00A456ED">
            <w:pPr>
              <w:rPr>
                <w:rFonts w:ascii="Arial" w:hAnsi="Arial" w:cs="Arial"/>
              </w:rPr>
            </w:pPr>
          </w:p>
        </w:tc>
        <w:tc>
          <w:tcPr>
            <w:tcW w:w="2976" w:type="dxa"/>
            <w:gridSpan w:val="4"/>
            <w:tcBorders>
              <w:top w:val="single" w:sz="2" w:space="0" w:color="auto"/>
              <w:left w:val="single" w:sz="2" w:space="0" w:color="auto"/>
              <w:bottom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Penthaleidae</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left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Superfamily Acaroidea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3509" w:type="dxa"/>
            <w:gridSpan w:val="5"/>
            <w:tcBorders>
              <w:top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6344" w:type="dxa"/>
            <w:gridSpan w:val="10"/>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Class Insecta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205F48" w:rsidRDefault="00A456ED" w:rsidP="00A456ED">
            <w:pPr>
              <w:ind w:left="1134" w:hanging="1134"/>
              <w:rPr>
                <w:rFonts w:ascii="Arial" w:hAnsi="Arial" w:cs="Arial"/>
                <w:i/>
              </w:rPr>
            </w:pPr>
            <w:r w:rsidRPr="00205F48">
              <w:rPr>
                <w:rFonts w:ascii="Arial" w:hAnsi="Arial" w:cs="Arial"/>
              </w:rPr>
              <w:t>Orders:</w:t>
            </w:r>
            <w:r w:rsidRPr="00205F48">
              <w:rPr>
                <w:rFonts w:ascii="Arial" w:hAnsi="Arial" w:cs="Arial"/>
              </w:rPr>
              <w:tab/>
              <w:t>Isoptera</w:t>
            </w:r>
            <w:r w:rsidRPr="00205F48">
              <w:rPr>
                <w:rFonts w:ascii="Arial" w:hAnsi="Arial" w:cs="Arial"/>
              </w:rPr>
              <w:br/>
              <w:t>Orthoptera</w:t>
            </w:r>
            <w:r w:rsidRPr="00205F48">
              <w:rPr>
                <w:rFonts w:ascii="Arial" w:hAnsi="Arial" w:cs="Arial"/>
              </w:rPr>
              <w:br/>
              <w:t>Dermaptera</w:t>
            </w:r>
            <w:r w:rsidRPr="00205F48">
              <w:rPr>
                <w:rFonts w:ascii="Arial" w:hAnsi="Arial" w:cs="Arial"/>
              </w:rPr>
              <w:br/>
              <w:t>Phasmatodea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Order Diptera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gridSpan w:val="2"/>
          </w:tcPr>
          <w:p w:rsidR="00A456ED" w:rsidRPr="00205F48"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205F48" w:rsidRDefault="00A456ED" w:rsidP="00A456ED">
            <w:pPr>
              <w:ind w:left="1134" w:hanging="1134"/>
              <w:rPr>
                <w:rFonts w:ascii="Arial" w:hAnsi="Arial" w:cs="Arial"/>
                <w:i/>
              </w:rPr>
            </w:pPr>
            <w:r w:rsidRPr="00205F48">
              <w:rPr>
                <w:rFonts w:ascii="Arial" w:hAnsi="Arial" w:cs="Arial"/>
              </w:rPr>
              <w:t>Families:</w:t>
            </w:r>
            <w:r w:rsidRPr="00205F48">
              <w:rPr>
                <w:rFonts w:ascii="Arial" w:hAnsi="Arial" w:cs="Arial"/>
              </w:rPr>
              <w:tab/>
              <w:t>Cecidomyiidae</w:t>
            </w:r>
            <w:r w:rsidRPr="00205F48">
              <w:rPr>
                <w:rFonts w:ascii="Arial" w:hAnsi="Arial" w:cs="Arial"/>
              </w:rPr>
              <w:br/>
              <w:t>Sciaridae</w:t>
            </w:r>
            <w:r w:rsidRPr="00205F48">
              <w:rPr>
                <w:rFonts w:ascii="Arial" w:hAnsi="Arial" w:cs="Arial"/>
              </w:rPr>
              <w:br/>
              <w:t>Stratiomyidae</w:t>
            </w:r>
            <w:r w:rsidRPr="00205F48">
              <w:rPr>
                <w:rFonts w:ascii="Arial" w:hAnsi="Arial" w:cs="Arial"/>
              </w:rPr>
              <w:br/>
              <w:t>Phoridae</w:t>
            </w:r>
            <w:r w:rsidRPr="00205F48">
              <w:rPr>
                <w:rFonts w:ascii="Arial" w:hAnsi="Arial" w:cs="Arial"/>
              </w:rPr>
              <w:br/>
              <w:t>Syrphidae</w:t>
            </w:r>
            <w:r w:rsidRPr="00205F48">
              <w:rPr>
                <w:rFonts w:ascii="Arial" w:hAnsi="Arial" w:cs="Arial"/>
              </w:rPr>
              <w:br/>
              <w:t>Anthomyzidae</w:t>
            </w:r>
            <w:r w:rsidRPr="00205F48">
              <w:rPr>
                <w:rFonts w:ascii="Arial" w:hAnsi="Arial" w:cs="Arial"/>
              </w:rPr>
              <w:br/>
              <w:t>Anthomyiidae</w:t>
            </w:r>
            <w:r w:rsidRPr="00205F48">
              <w:rPr>
                <w:rFonts w:ascii="Arial" w:hAnsi="Arial" w:cs="Arial"/>
              </w:rPr>
              <w:br/>
              <w:t>Chloropidae</w:t>
            </w:r>
            <w:r w:rsidRPr="00205F48">
              <w:rPr>
                <w:rFonts w:ascii="Arial" w:hAnsi="Arial" w:cs="Arial"/>
              </w:rPr>
              <w:br/>
              <w:t>Muscidae</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right w:val="single" w:sz="2" w:space="0" w:color="auto"/>
            </w:tcBorders>
          </w:tcPr>
          <w:p w:rsidR="00A456ED" w:rsidRPr="00205F48" w:rsidRDefault="00A456ED" w:rsidP="00A456ED">
            <w:pPr>
              <w:ind w:left="1701" w:hanging="1701"/>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205F48" w:rsidRDefault="00A456ED" w:rsidP="00A456ED">
            <w:pPr>
              <w:ind w:left="1701" w:hanging="1701"/>
              <w:rPr>
                <w:rFonts w:ascii="Arial" w:hAnsi="Arial" w:cs="Arial"/>
                <w:i/>
              </w:rPr>
            </w:pPr>
            <w:r w:rsidRPr="00205F48">
              <w:rPr>
                <w:rFonts w:ascii="Arial" w:hAnsi="Arial" w:cs="Arial"/>
              </w:rPr>
              <w:t>Superfamilies:</w:t>
            </w:r>
            <w:r w:rsidRPr="00205F48">
              <w:rPr>
                <w:rFonts w:ascii="Arial" w:hAnsi="Arial" w:cs="Arial"/>
              </w:rPr>
              <w:tab/>
              <w:t>Tephritoidea</w:t>
            </w:r>
            <w:r w:rsidRPr="00205F48">
              <w:rPr>
                <w:rFonts w:ascii="Arial" w:hAnsi="Arial" w:cs="Arial"/>
              </w:rPr>
              <w:br/>
              <w:t>Opomyzoidea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210" w:type="dxa"/>
            <w:gridSpan w:val="8"/>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8612" w:type="dxa"/>
            <w:gridSpan w:val="14"/>
            <w:tcBorders>
              <w:top w:val="single" w:sz="2" w:space="0" w:color="auto"/>
              <w:left w:val="single" w:sz="2" w:space="0" w:color="auto"/>
              <w:right w:val="single" w:sz="2" w:space="0" w:color="auto"/>
            </w:tcBorders>
          </w:tcPr>
          <w:p w:rsidR="00A456ED" w:rsidRPr="00205F48" w:rsidRDefault="00A456ED" w:rsidP="00A456ED">
            <w:pPr>
              <w:keepNext/>
              <w:pageBreakBefore/>
              <w:spacing w:before="80" w:after="80"/>
              <w:rPr>
                <w:rFonts w:ascii="Arial" w:hAnsi="Arial" w:cs="Arial"/>
                <w:b/>
                <w:caps/>
              </w:rPr>
            </w:pPr>
            <w:r w:rsidRPr="00205F48">
              <w:rPr>
                <w:rFonts w:ascii="Arial" w:hAnsi="Arial" w:cs="Arial"/>
                <w:b/>
                <w:caps/>
              </w:rPr>
              <w:lastRenderedPageBreak/>
              <w:t>Phylum arthRopoda</w:t>
            </w:r>
            <w:r w:rsidRPr="00205F48">
              <w:rPr>
                <w:rFonts w:ascii="Arial" w:hAnsi="Arial" w:cs="Arial"/>
                <w:caps/>
              </w:rPr>
              <w:t xml:space="preserve"> (</w:t>
            </w:r>
            <w:r w:rsidRPr="00205F48">
              <w:rPr>
                <w:rFonts w:ascii="Arial" w:hAnsi="Arial" w:cs="Arial"/>
              </w:rPr>
              <w:t>continued</w:t>
            </w:r>
            <w:r w:rsidRPr="00205F48">
              <w:rPr>
                <w:rFonts w:ascii="Arial" w:hAnsi="Arial" w:cs="Arial"/>
                <w:caps/>
              </w:rPr>
              <w:t>)</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Class Insecta (continued)</w:t>
            </w: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Order Trichoptera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gridSpan w:val="2"/>
          </w:tcPr>
          <w:p w:rsidR="00A456ED" w:rsidRPr="00205F48"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205F48" w:rsidRDefault="00A456ED" w:rsidP="00A456ED">
            <w:pPr>
              <w:ind w:left="1134" w:hanging="1134"/>
              <w:rPr>
                <w:rFonts w:ascii="Arial" w:hAnsi="Arial" w:cs="Arial"/>
                <w:i/>
              </w:rPr>
            </w:pPr>
            <w:r w:rsidRPr="00205F48">
              <w:rPr>
                <w:rFonts w:ascii="Arial" w:hAnsi="Arial" w:cs="Arial"/>
              </w:rPr>
              <w:t>Families:</w:t>
            </w:r>
            <w:r w:rsidRPr="00205F48">
              <w:rPr>
                <w:rFonts w:ascii="Arial" w:hAnsi="Arial" w:cs="Arial"/>
              </w:rPr>
              <w:tab/>
              <w:t>Hydropsychidae</w:t>
            </w:r>
            <w:r w:rsidRPr="00205F48">
              <w:rPr>
                <w:rFonts w:ascii="Arial" w:hAnsi="Arial" w:cs="Arial"/>
              </w:rPr>
              <w:br/>
              <w:t>Leptoceridae</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bottom w:val="single" w:sz="6" w:space="0" w:color="auto"/>
            </w:tcBorders>
          </w:tcPr>
          <w:p w:rsidR="00A456ED" w:rsidRPr="00205F48" w:rsidRDefault="00A456ED" w:rsidP="00A456ED">
            <w:pPr>
              <w:rPr>
                <w:rFonts w:ascii="Arial" w:hAnsi="Arial" w:cs="Arial"/>
              </w:rPr>
            </w:pPr>
          </w:p>
        </w:tc>
        <w:tc>
          <w:tcPr>
            <w:tcW w:w="567" w:type="dxa"/>
            <w:tcBorders>
              <w:top w:val="single" w:sz="2" w:space="0" w:color="auto"/>
            </w:tcBorders>
          </w:tcPr>
          <w:p w:rsidR="00A456ED" w:rsidRPr="00205F48" w:rsidRDefault="00A456ED" w:rsidP="00A456ED">
            <w:pPr>
              <w:rPr>
                <w:rFonts w:ascii="Arial" w:hAnsi="Arial" w:cs="Arial"/>
              </w:rPr>
            </w:pPr>
          </w:p>
        </w:tc>
        <w:tc>
          <w:tcPr>
            <w:tcW w:w="567" w:type="dxa"/>
            <w:tcBorders>
              <w:top w:val="single" w:sz="2" w:space="0" w:color="auto"/>
            </w:tcBorders>
          </w:tcPr>
          <w:p w:rsidR="00A456ED" w:rsidRPr="00205F48" w:rsidRDefault="00A456ED" w:rsidP="00A456ED">
            <w:pPr>
              <w:rPr>
                <w:rFonts w:ascii="Arial" w:hAnsi="Arial" w:cs="Arial"/>
              </w:rPr>
            </w:pPr>
          </w:p>
        </w:tc>
        <w:tc>
          <w:tcPr>
            <w:tcW w:w="3509" w:type="dxa"/>
            <w:gridSpan w:val="5"/>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Order Lepidoptera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Order Hymenoptera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643" w:type="dxa"/>
            <w:gridSpan w:val="7"/>
            <w:tcBorders>
              <w:top w:val="single" w:sz="2" w:space="0" w:color="auto"/>
              <w:left w:val="single" w:sz="2" w:space="0" w:color="auto"/>
              <w:bottom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Suborder Symphyta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643" w:type="dxa"/>
            <w:gridSpan w:val="7"/>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643" w:type="dxa"/>
            <w:gridSpan w:val="7"/>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Suborder Apocrita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gridSpan w:val="2"/>
          </w:tcPr>
          <w:p w:rsidR="00A456ED" w:rsidRPr="00205F48"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205F48" w:rsidRDefault="00A456ED" w:rsidP="00A456ED">
            <w:pPr>
              <w:ind w:left="1134" w:hanging="1134"/>
              <w:rPr>
                <w:rFonts w:ascii="Arial" w:hAnsi="Arial" w:cs="Arial"/>
              </w:rPr>
            </w:pPr>
            <w:r w:rsidRPr="00205F48">
              <w:rPr>
                <w:rFonts w:ascii="Arial" w:hAnsi="Arial" w:cs="Arial"/>
              </w:rPr>
              <w:t>Families:</w:t>
            </w:r>
            <w:r w:rsidRPr="00205F48">
              <w:rPr>
                <w:rFonts w:ascii="Arial" w:hAnsi="Arial" w:cs="Arial"/>
              </w:rPr>
              <w:tab/>
              <w:t>Cynipidae</w:t>
            </w:r>
            <w:r w:rsidRPr="00205F48">
              <w:rPr>
                <w:rFonts w:ascii="Arial" w:hAnsi="Arial" w:cs="Arial"/>
              </w:rPr>
              <w:br/>
              <w:t>Eurytomidae</w:t>
            </w:r>
            <w:r w:rsidRPr="00205F48">
              <w:rPr>
                <w:rFonts w:ascii="Arial" w:hAnsi="Arial" w:cs="Arial"/>
              </w:rPr>
              <w:br/>
              <w:t>Torymidae</w:t>
            </w:r>
            <w:r w:rsidRPr="00205F48">
              <w:rPr>
                <w:rFonts w:ascii="Arial" w:hAnsi="Arial" w:cs="Arial"/>
              </w:rPr>
              <w:br/>
              <w:t>Pteromalidae</w:t>
            </w:r>
            <w:r w:rsidRPr="00205F48">
              <w:rPr>
                <w:rFonts w:ascii="Arial" w:hAnsi="Arial" w:cs="Arial"/>
              </w:rPr>
              <w:br/>
              <w:t>Formicidae</w:t>
            </w:r>
            <w:r w:rsidRPr="00205F48">
              <w:rPr>
                <w:rFonts w:ascii="Arial" w:hAnsi="Arial" w:cs="Arial"/>
              </w:rPr>
              <w:br/>
              <w:t>Vespidae</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left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right w:val="single" w:sz="2" w:space="0" w:color="auto"/>
            </w:tcBorders>
          </w:tcPr>
          <w:p w:rsidR="00A456ED" w:rsidRPr="00205F48" w:rsidRDefault="00A456ED" w:rsidP="00A456ED">
            <w:pPr>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Order Coleoptera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643" w:type="dxa"/>
            <w:gridSpan w:val="7"/>
            <w:tcBorders>
              <w:top w:val="single" w:sz="2" w:space="0" w:color="auto"/>
              <w:left w:val="single" w:sz="2" w:space="0" w:color="auto"/>
              <w:bottom w:val="single" w:sz="2" w:space="0" w:color="auto"/>
              <w:right w:val="single" w:sz="2" w:space="0" w:color="auto"/>
            </w:tcBorders>
          </w:tcPr>
          <w:p w:rsidR="00A456ED" w:rsidRPr="00205F48" w:rsidRDefault="00A456ED" w:rsidP="00A456ED">
            <w:pPr>
              <w:ind w:left="709" w:hanging="709"/>
              <w:rPr>
                <w:rFonts w:ascii="Arial" w:hAnsi="Arial" w:cs="Arial"/>
              </w:rPr>
            </w:pPr>
            <w:r w:rsidRPr="00205F48">
              <w:rPr>
                <w:rFonts w:ascii="Arial" w:hAnsi="Arial" w:cs="Arial"/>
              </w:rPr>
              <w:t>Series:</w:t>
            </w:r>
            <w:r w:rsidRPr="00205F48">
              <w:rPr>
                <w:rFonts w:ascii="Arial" w:hAnsi="Arial" w:cs="Arial"/>
              </w:rPr>
              <w:tab/>
              <w:t>Elateriformia</w:t>
            </w:r>
            <w:r w:rsidRPr="00205F48">
              <w:rPr>
                <w:rFonts w:ascii="Arial" w:hAnsi="Arial" w:cs="Arial"/>
              </w:rPr>
              <w:br/>
              <w:t>Bostrichiformia</w:t>
            </w:r>
            <w:r w:rsidRPr="00205F48">
              <w:rPr>
                <w:rFonts w:ascii="Arial" w:hAnsi="Arial" w:cs="Arial"/>
              </w:rPr>
              <w:br/>
              <w:t>Cucujiformia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643" w:type="dxa"/>
            <w:gridSpan w:val="7"/>
            <w:tcBorders>
              <w:right w:val="single" w:sz="2" w:space="0" w:color="auto"/>
            </w:tcBorders>
          </w:tcPr>
          <w:p w:rsidR="00A456ED" w:rsidRPr="00205F48" w:rsidRDefault="00A456ED" w:rsidP="00A456ED">
            <w:pPr>
              <w:ind w:left="709" w:hanging="709"/>
              <w:rPr>
                <w:rFonts w:ascii="Arial" w:hAnsi="Arial" w:cs="Arial"/>
              </w:rPr>
            </w:pP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643" w:type="dxa"/>
            <w:gridSpan w:val="7"/>
            <w:tcBorders>
              <w:top w:val="single" w:sz="2" w:space="0" w:color="auto"/>
              <w:left w:val="single" w:sz="2" w:space="0" w:color="auto"/>
              <w:right w:val="single" w:sz="2" w:space="0" w:color="auto"/>
            </w:tcBorders>
          </w:tcPr>
          <w:p w:rsidR="00A456ED" w:rsidRPr="00205F48" w:rsidRDefault="00A456ED" w:rsidP="00A456ED">
            <w:pPr>
              <w:ind w:left="709" w:hanging="709"/>
              <w:rPr>
                <w:rFonts w:ascii="Arial" w:hAnsi="Arial" w:cs="Arial"/>
              </w:rPr>
            </w:pPr>
            <w:r w:rsidRPr="00205F48">
              <w:rPr>
                <w:rFonts w:ascii="Arial" w:hAnsi="Arial" w:cs="Arial"/>
              </w:rPr>
              <w:t>Series Scarabaeiformia</w:t>
            </w:r>
          </w:p>
        </w:tc>
      </w:tr>
      <w:tr w:rsidR="00A456ED" w:rsidRPr="00205F48">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rPr>
              <w:t>Superfamily Scarabaeoidea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right w:val="single" w:sz="2" w:space="0" w:color="auto"/>
            </w:tcBorders>
          </w:tcPr>
          <w:p w:rsidR="00A456ED" w:rsidRPr="00205F48" w:rsidRDefault="00A456ED" w:rsidP="00A456ED">
            <w:pPr>
              <w:ind w:left="709" w:hanging="709"/>
              <w:rPr>
                <w:rFonts w:ascii="Arial" w:hAnsi="Arial" w:cs="Arial"/>
              </w:rPr>
            </w:pPr>
          </w:p>
        </w:tc>
      </w:tr>
      <w:tr w:rsidR="00A456ED" w:rsidRPr="00205F48">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205F48" w:rsidRDefault="00A456ED" w:rsidP="00A456ED">
            <w:pPr>
              <w:ind w:left="709" w:hanging="709"/>
              <w:rPr>
                <w:rFonts w:ascii="Arial" w:hAnsi="Arial" w:cs="Arial"/>
              </w:rPr>
            </w:pPr>
            <w:r w:rsidRPr="00205F48">
              <w:rPr>
                <w:rFonts w:ascii="Arial" w:hAnsi="Arial" w:cs="Arial"/>
              </w:rPr>
              <w:t>Orders:</w:t>
            </w:r>
            <w:r w:rsidRPr="00205F48">
              <w:rPr>
                <w:rFonts w:ascii="Arial" w:hAnsi="Arial" w:cs="Arial"/>
              </w:rPr>
              <w:tab/>
              <w:t>Hemiptera</w:t>
            </w:r>
            <w:r w:rsidRPr="00205F48">
              <w:rPr>
                <w:rFonts w:ascii="Arial" w:hAnsi="Arial" w:cs="Arial"/>
              </w:rPr>
              <w:br/>
              <w:t>Thysanoptera</w:t>
            </w:r>
          </w:p>
        </w:tc>
      </w:tr>
      <w:tr w:rsidR="00A456ED" w:rsidRPr="00205F48">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trPr>
          <w:cantSplit/>
          <w:trHeight w:hRule="exact" w:val="120"/>
        </w:trPr>
        <w:tc>
          <w:tcPr>
            <w:tcW w:w="567" w:type="dxa"/>
            <w:tcBorders>
              <w:left w:val="single" w:sz="2" w:space="0" w:color="auto"/>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keepNext/>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205F48" w:rsidRDefault="00A456ED" w:rsidP="00A456ED">
            <w:pPr>
              <w:rPr>
                <w:rFonts w:ascii="Arial" w:hAnsi="Arial" w:cs="Arial"/>
              </w:rPr>
            </w:pPr>
          </w:p>
        </w:tc>
      </w:tr>
    </w:tbl>
    <w:p w:rsidR="00A456ED" w:rsidRPr="00205F48" w:rsidRDefault="00A456ED" w:rsidP="00A456ED"/>
    <w:tbl>
      <w:tblPr>
        <w:tblW w:w="9605" w:type="dxa"/>
        <w:tblLayout w:type="fixed"/>
        <w:tblCellMar>
          <w:left w:w="107" w:type="dxa"/>
          <w:right w:w="107" w:type="dxa"/>
        </w:tblCellMar>
        <w:tblLook w:val="0000" w:firstRow="0" w:lastRow="0" w:firstColumn="0" w:lastColumn="0" w:noHBand="0" w:noVBand="0"/>
      </w:tblPr>
      <w:tblGrid>
        <w:gridCol w:w="567"/>
        <w:gridCol w:w="567"/>
        <w:gridCol w:w="567"/>
        <w:gridCol w:w="1667"/>
        <w:gridCol w:w="567"/>
        <w:gridCol w:w="567"/>
        <w:gridCol w:w="567"/>
        <w:gridCol w:w="567"/>
        <w:gridCol w:w="567"/>
        <w:gridCol w:w="567"/>
        <w:gridCol w:w="567"/>
        <w:gridCol w:w="2268"/>
      </w:tblGrid>
      <w:tr w:rsidR="00A456ED" w:rsidRPr="00205F48" w:rsidTr="00B647B4">
        <w:trPr>
          <w:cantSplit/>
        </w:trPr>
        <w:tc>
          <w:tcPr>
            <w:tcW w:w="9605" w:type="dxa"/>
            <w:gridSpan w:val="12"/>
            <w:tcBorders>
              <w:top w:val="single" w:sz="2" w:space="0" w:color="auto"/>
              <w:left w:val="single" w:sz="2" w:space="0" w:color="auto"/>
              <w:right w:val="single" w:sz="2" w:space="0" w:color="auto"/>
            </w:tcBorders>
          </w:tcPr>
          <w:p w:rsidR="00A456ED" w:rsidRPr="00205F48" w:rsidRDefault="00A456ED" w:rsidP="00A456ED">
            <w:pPr>
              <w:keepNext/>
              <w:pageBreakBefore/>
              <w:spacing w:before="120" w:after="60"/>
              <w:rPr>
                <w:rFonts w:ascii="Arial" w:hAnsi="Arial" w:cs="Arial"/>
                <w:b/>
                <w:caps/>
              </w:rPr>
            </w:pPr>
            <w:r w:rsidRPr="00205F48">
              <w:rPr>
                <w:rFonts w:ascii="Arial" w:hAnsi="Arial" w:cs="Arial"/>
                <w:b/>
                <w:caps/>
              </w:rPr>
              <w:lastRenderedPageBreak/>
              <w:t>NEMATODES</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103" w:type="dxa"/>
            <w:gridSpan w:val="6"/>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Order</w:t>
            </w:r>
            <w:r w:rsidRPr="00205F48">
              <w:rPr>
                <w:rFonts w:ascii="Arial" w:hAnsi="Arial" w:cs="Arial"/>
                <w:b/>
              </w:rPr>
              <w:t xml:space="preserve"> </w:t>
            </w:r>
            <w:r w:rsidRPr="00205F48">
              <w:rPr>
                <w:rFonts w:ascii="Arial" w:hAnsi="Arial" w:cs="Arial"/>
              </w:rPr>
              <w:t>Tylenchida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Suborder</w:t>
            </w:r>
            <w:r w:rsidRPr="00205F48">
              <w:rPr>
                <w:rFonts w:ascii="Arial" w:hAnsi="Arial" w:cs="Arial"/>
                <w:b/>
              </w:rPr>
              <w:t xml:space="preserve"> </w:t>
            </w:r>
            <w:r w:rsidRPr="00205F48">
              <w:rPr>
                <w:rFonts w:ascii="Arial" w:hAnsi="Arial" w:cs="Arial"/>
              </w:rPr>
              <w:t>Tylenchina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Superfamily</w:t>
            </w:r>
            <w:r w:rsidRPr="00205F48">
              <w:rPr>
                <w:rFonts w:ascii="Arial" w:hAnsi="Arial" w:cs="Arial"/>
                <w:b/>
              </w:rPr>
              <w:t xml:space="preserve"> </w:t>
            </w:r>
            <w:r w:rsidRPr="00205F48">
              <w:rPr>
                <w:rFonts w:ascii="Arial" w:hAnsi="Arial" w:cs="Arial"/>
              </w:rPr>
              <w:t>Tylenchoidea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Anguinidae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Anguina</w:t>
            </w:r>
          </w:p>
          <w:p w:rsidR="00A456ED" w:rsidRPr="00205F48" w:rsidRDefault="00A456ED" w:rsidP="00A456ED">
            <w:pPr>
              <w:pStyle w:val="TxGenus"/>
              <w:ind w:left="0"/>
              <w:rPr>
                <w:rFonts w:ascii="Arial" w:hAnsi="Arial" w:cs="Arial"/>
              </w:rPr>
            </w:pPr>
            <w:r w:rsidRPr="00205F48">
              <w:rPr>
                <w:rFonts w:ascii="Arial" w:hAnsi="Arial" w:cs="Arial"/>
              </w:rPr>
              <w:t>Ditylenchus</w:t>
            </w:r>
          </w:p>
          <w:p w:rsidR="00A456ED" w:rsidRPr="00205F48" w:rsidRDefault="00A456ED" w:rsidP="00A456ED">
            <w:pPr>
              <w:rPr>
                <w:rFonts w:ascii="Arial" w:hAnsi="Arial" w:cs="Arial"/>
                <w:i/>
              </w:rPr>
            </w:pPr>
            <w:r w:rsidRPr="00205F48">
              <w:rPr>
                <w:rFonts w:ascii="Arial" w:hAnsi="Arial" w:cs="Arial"/>
                <w:i/>
              </w:rPr>
              <w:t>Subanguina</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Dolichodoridae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rPr>
                <w:rFonts w:ascii="Arial" w:hAnsi="Arial" w:cs="Arial"/>
                <w:i/>
              </w:rPr>
            </w:pPr>
            <w:r w:rsidRPr="00205F48">
              <w:rPr>
                <w:rFonts w:ascii="Arial" w:hAnsi="Arial" w:cs="Arial"/>
                <w:i/>
              </w:rPr>
              <w:t>Dolichodorus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Belonolaimidae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Belonolaimus</w:t>
            </w:r>
          </w:p>
          <w:p w:rsidR="00A456ED" w:rsidRPr="00205F48" w:rsidRDefault="00A456ED" w:rsidP="00A456ED">
            <w:pPr>
              <w:pStyle w:val="TxGenus"/>
              <w:ind w:left="0"/>
              <w:rPr>
                <w:rFonts w:ascii="Arial" w:hAnsi="Arial" w:cs="Arial"/>
              </w:rPr>
            </w:pPr>
            <w:r w:rsidRPr="00205F48">
              <w:rPr>
                <w:rFonts w:ascii="Arial" w:hAnsi="Arial" w:cs="Arial"/>
              </w:rPr>
              <w:t>Merlinius</w:t>
            </w:r>
          </w:p>
          <w:p w:rsidR="00A456ED" w:rsidRPr="00205F48" w:rsidRDefault="00A456ED" w:rsidP="00A456ED">
            <w:pPr>
              <w:rPr>
                <w:rFonts w:ascii="Arial" w:hAnsi="Arial" w:cs="Arial"/>
                <w:i/>
              </w:rPr>
            </w:pPr>
            <w:r w:rsidRPr="00205F48">
              <w:rPr>
                <w:rFonts w:ascii="Arial" w:hAnsi="Arial" w:cs="Arial"/>
                <w:i/>
              </w:rPr>
              <w:t>Tylenchorhynchus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Pratylenchidae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Naccobus</w:t>
            </w:r>
          </w:p>
          <w:p w:rsidR="00A456ED" w:rsidRPr="00205F48" w:rsidRDefault="00A456ED" w:rsidP="00A456ED">
            <w:pPr>
              <w:pStyle w:val="TxGenus"/>
              <w:ind w:left="0"/>
              <w:rPr>
                <w:rFonts w:ascii="Arial" w:hAnsi="Arial" w:cs="Arial"/>
              </w:rPr>
            </w:pPr>
            <w:r w:rsidRPr="00205F48">
              <w:rPr>
                <w:rFonts w:ascii="Arial" w:hAnsi="Arial" w:cs="Arial"/>
              </w:rPr>
              <w:t>Pratylenchus</w:t>
            </w:r>
          </w:p>
          <w:p w:rsidR="00A456ED" w:rsidRPr="00205F48" w:rsidRDefault="00A456ED" w:rsidP="00A456ED">
            <w:pPr>
              <w:rPr>
                <w:rFonts w:ascii="Arial" w:hAnsi="Arial" w:cs="Arial"/>
                <w:i/>
              </w:rPr>
            </w:pPr>
            <w:r w:rsidRPr="00205F48">
              <w:rPr>
                <w:rFonts w:ascii="Arial" w:hAnsi="Arial" w:cs="Arial"/>
                <w:i/>
              </w:rPr>
              <w:t>Radopholus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 Hoplolaimidae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Helicotylenchus</w:t>
            </w:r>
          </w:p>
          <w:p w:rsidR="00A456ED" w:rsidRPr="00205F48" w:rsidRDefault="00A456ED" w:rsidP="00A456ED">
            <w:pPr>
              <w:pStyle w:val="TxGenus"/>
              <w:ind w:left="0"/>
              <w:rPr>
                <w:rFonts w:ascii="Arial" w:hAnsi="Arial" w:cs="Arial"/>
              </w:rPr>
            </w:pPr>
            <w:r w:rsidRPr="00205F48">
              <w:rPr>
                <w:rFonts w:ascii="Arial" w:hAnsi="Arial" w:cs="Arial"/>
              </w:rPr>
              <w:t>Hoplolaimus</w:t>
            </w:r>
          </w:p>
          <w:p w:rsidR="00A456ED" w:rsidRPr="00205F48" w:rsidRDefault="00A456ED" w:rsidP="00A456ED">
            <w:pPr>
              <w:pStyle w:val="TxGenus"/>
              <w:ind w:left="0"/>
              <w:rPr>
                <w:rFonts w:ascii="Arial" w:hAnsi="Arial" w:cs="Arial"/>
              </w:rPr>
            </w:pPr>
            <w:r w:rsidRPr="00205F48">
              <w:rPr>
                <w:rFonts w:ascii="Arial" w:hAnsi="Arial" w:cs="Arial"/>
              </w:rPr>
              <w:t>Rotylenchulus</w:t>
            </w:r>
          </w:p>
          <w:p w:rsidR="00A456ED" w:rsidRPr="00205F48" w:rsidRDefault="00A456ED" w:rsidP="00A456ED">
            <w:pPr>
              <w:rPr>
                <w:rFonts w:ascii="Arial" w:hAnsi="Arial" w:cs="Arial"/>
                <w:i/>
              </w:rPr>
            </w:pPr>
            <w:r w:rsidRPr="00205F48">
              <w:rPr>
                <w:rFonts w:ascii="Arial" w:hAnsi="Arial" w:cs="Arial"/>
                <w:i/>
              </w:rPr>
              <w:t>Rotylenchus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w:t>
            </w:r>
            <w:r w:rsidRPr="00205F48">
              <w:rPr>
                <w:rFonts w:ascii="Arial" w:hAnsi="Arial" w:cs="Arial"/>
                <w:b/>
              </w:rPr>
              <w:t xml:space="preserve"> </w:t>
            </w:r>
            <w:r w:rsidRPr="00205F48">
              <w:rPr>
                <w:rFonts w:ascii="Arial" w:hAnsi="Arial" w:cs="Arial"/>
              </w:rPr>
              <w:t>Heteroderidae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268" w:type="dxa"/>
            <w:tcBorders>
              <w:bottom w:val="single" w:sz="2" w:space="0" w:color="auto"/>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Cactodera</w:t>
            </w:r>
          </w:p>
          <w:p w:rsidR="00A456ED" w:rsidRPr="00205F48" w:rsidRDefault="00A456ED" w:rsidP="00A456ED">
            <w:pPr>
              <w:pStyle w:val="TxGenus"/>
              <w:ind w:left="0"/>
              <w:rPr>
                <w:rFonts w:ascii="Arial" w:hAnsi="Arial" w:cs="Arial"/>
              </w:rPr>
            </w:pPr>
            <w:r w:rsidRPr="00205F48">
              <w:rPr>
                <w:rFonts w:ascii="Arial" w:hAnsi="Arial" w:cs="Arial"/>
              </w:rPr>
              <w:t>Globodera</w:t>
            </w:r>
          </w:p>
          <w:p w:rsidR="00A456ED" w:rsidRPr="00205F48" w:rsidRDefault="00A456ED" w:rsidP="00A456ED">
            <w:pPr>
              <w:pStyle w:val="TxGenus"/>
              <w:ind w:left="0"/>
              <w:rPr>
                <w:rFonts w:ascii="Arial" w:hAnsi="Arial" w:cs="Arial"/>
              </w:rPr>
            </w:pPr>
            <w:r w:rsidRPr="00205F48">
              <w:rPr>
                <w:rFonts w:ascii="Arial" w:hAnsi="Arial" w:cs="Arial"/>
              </w:rPr>
              <w:t>Heterodera</w:t>
            </w:r>
          </w:p>
          <w:p w:rsidR="00A456ED" w:rsidRPr="00205F48" w:rsidRDefault="00A456ED" w:rsidP="00A456ED">
            <w:pPr>
              <w:pStyle w:val="TxGenus"/>
              <w:ind w:left="0"/>
              <w:rPr>
                <w:rFonts w:ascii="Arial" w:hAnsi="Arial" w:cs="Arial"/>
              </w:rPr>
            </w:pPr>
            <w:r w:rsidRPr="00205F48">
              <w:rPr>
                <w:rFonts w:ascii="Arial" w:hAnsi="Arial" w:cs="Arial"/>
              </w:rPr>
              <w:t>Meloidogyne</w:t>
            </w:r>
          </w:p>
          <w:p w:rsidR="00A456ED" w:rsidRPr="00205F48" w:rsidRDefault="00A456ED" w:rsidP="00A456ED">
            <w:pPr>
              <w:rPr>
                <w:rFonts w:ascii="Arial" w:hAnsi="Arial" w:cs="Arial"/>
                <w:i/>
              </w:rPr>
            </w:pPr>
            <w:r w:rsidRPr="00205F48">
              <w:rPr>
                <w:rFonts w:ascii="Arial" w:hAnsi="Arial" w:cs="Arial"/>
                <w:i/>
              </w:rPr>
              <w:t>Thecavermiculatus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keepLines/>
              <w:rPr>
                <w:rFonts w:ascii="Arial" w:hAnsi="Arial" w:cs="Arial"/>
              </w:rPr>
            </w:pPr>
          </w:p>
        </w:tc>
        <w:tc>
          <w:tcPr>
            <w:tcW w:w="567" w:type="dxa"/>
          </w:tcPr>
          <w:p w:rsidR="00A456ED" w:rsidRPr="00205F48" w:rsidRDefault="00A456ED" w:rsidP="00A456ED">
            <w:pPr>
              <w:keepNext/>
              <w:keepLines/>
              <w:rPr>
                <w:rFonts w:ascii="Arial" w:hAnsi="Arial" w:cs="Arial"/>
              </w:rPr>
            </w:pPr>
          </w:p>
        </w:tc>
        <w:tc>
          <w:tcPr>
            <w:tcW w:w="567" w:type="dxa"/>
          </w:tcPr>
          <w:p w:rsidR="00A456ED" w:rsidRPr="00205F48" w:rsidRDefault="00A456ED" w:rsidP="00A456ED">
            <w:pPr>
              <w:keepNext/>
              <w:keepLines/>
              <w:rPr>
                <w:rFonts w:ascii="Arial" w:hAnsi="Arial" w:cs="Arial"/>
              </w:rPr>
            </w:pPr>
          </w:p>
        </w:tc>
        <w:tc>
          <w:tcPr>
            <w:tcW w:w="1667" w:type="dxa"/>
          </w:tcPr>
          <w:p w:rsidR="00A456ED" w:rsidRPr="00205F48" w:rsidRDefault="00A456ED" w:rsidP="00A456ED">
            <w:pPr>
              <w:keepNext/>
              <w:keepLines/>
              <w:rPr>
                <w:rFonts w:ascii="Arial" w:hAnsi="Arial" w:cs="Arial"/>
              </w:rPr>
            </w:pPr>
          </w:p>
        </w:tc>
        <w:tc>
          <w:tcPr>
            <w:tcW w:w="567" w:type="dxa"/>
          </w:tcPr>
          <w:p w:rsidR="00A456ED" w:rsidRPr="00205F48" w:rsidRDefault="00A456ED" w:rsidP="00A456ED">
            <w:pPr>
              <w:keepNext/>
              <w:keepLines/>
              <w:rPr>
                <w:rFonts w:ascii="Arial" w:hAnsi="Arial" w:cs="Arial"/>
              </w:rPr>
            </w:pPr>
          </w:p>
        </w:tc>
        <w:tc>
          <w:tcPr>
            <w:tcW w:w="567" w:type="dxa"/>
          </w:tcPr>
          <w:p w:rsidR="00A456ED" w:rsidRPr="00205F48" w:rsidRDefault="00A456ED" w:rsidP="00A456ED">
            <w:pPr>
              <w:keepNext/>
              <w:keepLines/>
              <w:rPr>
                <w:rFonts w:ascii="Arial" w:hAnsi="Arial" w:cs="Arial"/>
              </w:rPr>
            </w:pPr>
          </w:p>
        </w:tc>
        <w:tc>
          <w:tcPr>
            <w:tcW w:w="567" w:type="dxa"/>
            <w:tcBorders>
              <w:left w:val="single" w:sz="2" w:space="0" w:color="auto"/>
            </w:tcBorders>
          </w:tcPr>
          <w:p w:rsidR="00A456ED" w:rsidRPr="00205F48" w:rsidRDefault="00A456ED" w:rsidP="00A456ED">
            <w:pPr>
              <w:keepNext/>
              <w:keepLines/>
              <w:rPr>
                <w:rFonts w:ascii="Arial" w:hAnsi="Arial" w:cs="Arial"/>
              </w:rPr>
            </w:pPr>
          </w:p>
        </w:tc>
        <w:tc>
          <w:tcPr>
            <w:tcW w:w="567" w:type="dxa"/>
            <w:tcBorders>
              <w:left w:val="single" w:sz="2" w:space="0" w:color="auto"/>
            </w:tcBorders>
          </w:tcPr>
          <w:p w:rsidR="00A456ED" w:rsidRPr="00205F48" w:rsidRDefault="00A456ED" w:rsidP="00A456ED">
            <w:pPr>
              <w:keepNext/>
              <w:keepLines/>
              <w:rPr>
                <w:rFonts w:ascii="Arial" w:hAnsi="Arial" w:cs="Arial"/>
              </w:rPr>
            </w:pPr>
          </w:p>
        </w:tc>
        <w:tc>
          <w:tcPr>
            <w:tcW w:w="3969" w:type="dxa"/>
            <w:gridSpan w:val="4"/>
            <w:tcBorders>
              <w:top w:val="single" w:sz="2" w:space="0" w:color="auto"/>
              <w:right w:val="single" w:sz="2" w:space="0" w:color="auto"/>
            </w:tcBorders>
          </w:tcPr>
          <w:p w:rsidR="00A456ED" w:rsidRPr="00205F48" w:rsidRDefault="00A456ED" w:rsidP="00A456ED">
            <w:pPr>
              <w:keepNext/>
              <w:keepLines/>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16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205F48" w:rsidRDefault="00A456ED" w:rsidP="00A456ED">
            <w:pPr>
              <w:keepLines/>
              <w:rPr>
                <w:rFonts w:ascii="Arial" w:hAnsi="Arial" w:cs="Arial"/>
              </w:rPr>
            </w:pPr>
            <w:r w:rsidRPr="00205F48">
              <w:rPr>
                <w:rFonts w:ascii="Arial" w:hAnsi="Arial" w:cs="Arial"/>
              </w:rPr>
              <w:t>Superfamily Criconematoidea</w:t>
            </w:r>
          </w:p>
        </w:tc>
      </w:tr>
      <w:tr w:rsidR="00A456ED" w:rsidRPr="00205F48" w:rsidTr="00B647B4">
        <w:trPr>
          <w:cantSplit/>
        </w:trPr>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16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keepLines/>
              <w:rPr>
                <w:rFonts w:ascii="Arial" w:hAnsi="Arial" w:cs="Arial"/>
              </w:rPr>
            </w:pPr>
            <w:r w:rsidRPr="00205F48">
              <w:rPr>
                <w:rFonts w:ascii="Arial" w:hAnsi="Arial" w:cs="Arial"/>
              </w:rPr>
              <w:t>Family Criconematidae</w:t>
            </w:r>
          </w:p>
        </w:tc>
      </w:tr>
      <w:tr w:rsidR="00A456ED" w:rsidRPr="00205F48" w:rsidTr="00B647B4">
        <w:trPr>
          <w:cantSplit/>
        </w:trPr>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16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Borders>
              <w:left w:val="single" w:sz="2" w:space="0" w:color="auto"/>
            </w:tcBorders>
          </w:tcPr>
          <w:p w:rsidR="00A456ED" w:rsidRPr="00205F48" w:rsidRDefault="00A456ED" w:rsidP="00A456ED">
            <w:pPr>
              <w:keepLines/>
              <w:rPr>
                <w:rFonts w:ascii="Arial" w:hAnsi="Arial" w:cs="Arial"/>
              </w:rPr>
            </w:pPr>
          </w:p>
        </w:tc>
        <w:tc>
          <w:tcPr>
            <w:tcW w:w="567" w:type="dxa"/>
          </w:tcPr>
          <w:p w:rsidR="00A456ED" w:rsidRPr="00205F48" w:rsidRDefault="00A456ED" w:rsidP="00A456ED">
            <w:pPr>
              <w:keepLines/>
              <w:rPr>
                <w:rFonts w:ascii="Arial" w:hAnsi="Arial" w:cs="Arial"/>
              </w:rPr>
            </w:pPr>
          </w:p>
        </w:tc>
        <w:tc>
          <w:tcPr>
            <w:tcW w:w="2268" w:type="dxa"/>
            <w:tcBorders>
              <w:right w:val="single" w:sz="2" w:space="0" w:color="auto"/>
            </w:tcBorders>
          </w:tcPr>
          <w:p w:rsidR="00A456ED" w:rsidRPr="00205F48" w:rsidRDefault="00A456ED" w:rsidP="00A456ED">
            <w:pPr>
              <w:pStyle w:val="TxGenus"/>
              <w:keepLines/>
              <w:ind w:left="0"/>
              <w:rPr>
                <w:rFonts w:ascii="Arial" w:hAnsi="Arial" w:cs="Arial"/>
              </w:rPr>
            </w:pPr>
            <w:r w:rsidRPr="00205F48">
              <w:rPr>
                <w:rFonts w:ascii="Arial" w:hAnsi="Arial" w:cs="Arial"/>
              </w:rPr>
              <w:t>Criconema</w:t>
            </w:r>
          </w:p>
          <w:p w:rsidR="00A456ED" w:rsidRPr="00205F48" w:rsidRDefault="00A456ED" w:rsidP="00A456ED">
            <w:pPr>
              <w:pStyle w:val="TxGenus"/>
              <w:keepLines/>
              <w:ind w:left="0"/>
              <w:rPr>
                <w:rFonts w:ascii="Arial" w:hAnsi="Arial" w:cs="Arial"/>
              </w:rPr>
            </w:pPr>
            <w:r w:rsidRPr="00205F48">
              <w:rPr>
                <w:rFonts w:ascii="Arial" w:hAnsi="Arial" w:cs="Arial"/>
              </w:rPr>
              <w:t>Criconemella</w:t>
            </w:r>
          </w:p>
          <w:p w:rsidR="00A456ED" w:rsidRPr="00205F48" w:rsidRDefault="00A456ED" w:rsidP="00A456ED">
            <w:pPr>
              <w:pStyle w:val="TxGenus"/>
              <w:keepLines/>
              <w:ind w:left="0"/>
              <w:rPr>
                <w:rFonts w:ascii="Arial" w:hAnsi="Arial" w:cs="Arial"/>
              </w:rPr>
            </w:pPr>
            <w:r w:rsidRPr="00205F48">
              <w:rPr>
                <w:rFonts w:ascii="Arial" w:hAnsi="Arial" w:cs="Arial"/>
              </w:rPr>
              <w:t>Hemicriconemoides</w:t>
            </w:r>
          </w:p>
          <w:p w:rsidR="00A456ED" w:rsidRPr="00205F48" w:rsidRDefault="00A456ED" w:rsidP="00A456ED">
            <w:pPr>
              <w:keepLines/>
              <w:rPr>
                <w:rFonts w:ascii="Arial" w:hAnsi="Arial" w:cs="Arial"/>
                <w:i/>
              </w:rPr>
            </w:pPr>
            <w:r w:rsidRPr="00205F48">
              <w:rPr>
                <w:rFonts w:ascii="Arial" w:hAnsi="Arial" w:cs="Arial"/>
                <w:i/>
              </w:rPr>
              <w:t>Hemicycliophora</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w:t>
            </w:r>
            <w:r w:rsidRPr="00205F48">
              <w:rPr>
                <w:rFonts w:ascii="Arial" w:hAnsi="Arial" w:cs="Arial"/>
                <w:b/>
              </w:rPr>
              <w:t xml:space="preserve"> </w:t>
            </w:r>
            <w:r w:rsidRPr="00205F48">
              <w:rPr>
                <w:rFonts w:ascii="Arial" w:hAnsi="Arial" w:cs="Arial"/>
              </w:rPr>
              <w:t>Tylenchulidae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268" w:type="dxa"/>
            <w:tcBorders>
              <w:bottom w:val="single" w:sz="2" w:space="0" w:color="auto"/>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Cacopaurus</w:t>
            </w:r>
          </w:p>
          <w:p w:rsidR="00A456ED" w:rsidRPr="00205F48" w:rsidRDefault="00A456ED" w:rsidP="00A456ED">
            <w:pPr>
              <w:pStyle w:val="TxGenus"/>
              <w:ind w:left="0"/>
              <w:rPr>
                <w:rFonts w:ascii="Arial" w:hAnsi="Arial" w:cs="Arial"/>
              </w:rPr>
            </w:pPr>
            <w:r w:rsidRPr="00205F48">
              <w:rPr>
                <w:rFonts w:ascii="Arial" w:hAnsi="Arial" w:cs="Arial"/>
              </w:rPr>
              <w:t>Gracilacus</w:t>
            </w:r>
          </w:p>
          <w:p w:rsidR="00A456ED" w:rsidRPr="00205F48" w:rsidRDefault="00A456ED" w:rsidP="00A456ED">
            <w:pPr>
              <w:pStyle w:val="TxGenus"/>
              <w:ind w:left="0"/>
              <w:rPr>
                <w:rFonts w:ascii="Arial" w:hAnsi="Arial" w:cs="Arial"/>
              </w:rPr>
            </w:pPr>
            <w:r w:rsidRPr="00205F48">
              <w:rPr>
                <w:rFonts w:ascii="Arial" w:hAnsi="Arial" w:cs="Arial"/>
              </w:rPr>
              <w:t>Paratylenchus</w:t>
            </w:r>
          </w:p>
          <w:p w:rsidR="00A456ED" w:rsidRPr="00205F48" w:rsidRDefault="00A456ED" w:rsidP="00A456ED">
            <w:pPr>
              <w:rPr>
                <w:rFonts w:ascii="Arial" w:hAnsi="Arial" w:cs="Arial"/>
                <w:i/>
              </w:rPr>
            </w:pPr>
            <w:r w:rsidRPr="00205F48">
              <w:rPr>
                <w:rFonts w:ascii="Arial" w:hAnsi="Arial" w:cs="Arial"/>
                <w:i/>
              </w:rPr>
              <w:t>Tylenchulus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left w:val="nil"/>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268" w:type="dxa"/>
            <w:tcBorders>
              <w:bottom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nil"/>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16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567" w:type="dxa"/>
            <w:tcBorders>
              <w:left w:val="nil"/>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268" w:type="dxa"/>
            <w:tcBorders>
              <w:bottom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Pr>
        <w:tc>
          <w:tcPr>
            <w:tcW w:w="9605" w:type="dxa"/>
            <w:gridSpan w:val="12"/>
            <w:tcBorders>
              <w:top w:val="single" w:sz="2" w:space="0" w:color="auto"/>
              <w:left w:val="single" w:sz="2" w:space="0" w:color="auto"/>
              <w:right w:val="single" w:sz="2" w:space="0" w:color="auto"/>
            </w:tcBorders>
          </w:tcPr>
          <w:p w:rsidR="00A456ED" w:rsidRPr="00205F48" w:rsidRDefault="00A456ED" w:rsidP="00A456ED">
            <w:pPr>
              <w:keepNext/>
              <w:spacing w:before="120" w:after="60"/>
              <w:rPr>
                <w:rFonts w:ascii="Arial" w:hAnsi="Arial" w:cs="Arial"/>
              </w:rPr>
            </w:pPr>
            <w:r w:rsidRPr="00205F48">
              <w:rPr>
                <w:rFonts w:ascii="Arial" w:hAnsi="Arial" w:cs="Arial"/>
                <w:b/>
                <w:caps/>
              </w:rPr>
              <w:lastRenderedPageBreak/>
              <w:t>NEMATODES</w:t>
            </w:r>
            <w:r w:rsidRPr="00205F48">
              <w:rPr>
                <w:rFonts w:ascii="Arial" w:hAnsi="Arial" w:cs="Arial"/>
                <w:caps/>
              </w:rPr>
              <w:t xml:space="preserve"> </w:t>
            </w:r>
            <w:r w:rsidRPr="00205F48">
              <w:rPr>
                <w:rFonts w:ascii="Arial" w:hAnsi="Arial" w:cs="Arial"/>
              </w:rPr>
              <w:t>(continued)</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16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103" w:type="dxa"/>
            <w:gridSpan w:val="6"/>
            <w:tcBorders>
              <w:top w:val="single" w:sz="2" w:space="0" w:color="auto"/>
              <w:left w:val="single" w:sz="2" w:space="0" w:color="auto"/>
              <w:right w:val="single" w:sz="2" w:space="0" w:color="auto"/>
            </w:tcBorders>
          </w:tcPr>
          <w:p w:rsidR="00A456ED" w:rsidRPr="00205F48" w:rsidRDefault="00A456ED" w:rsidP="00A456ED">
            <w:pPr>
              <w:keepNext/>
              <w:rPr>
                <w:rFonts w:ascii="Arial" w:hAnsi="Arial" w:cs="Arial"/>
              </w:rPr>
            </w:pPr>
            <w:r w:rsidRPr="00205F48">
              <w:rPr>
                <w:rFonts w:ascii="Arial" w:hAnsi="Arial" w:cs="Arial"/>
              </w:rPr>
              <w:t>Order</w:t>
            </w:r>
            <w:r w:rsidRPr="00205F48">
              <w:rPr>
                <w:rFonts w:ascii="Arial" w:hAnsi="Arial" w:cs="Arial"/>
                <w:b/>
              </w:rPr>
              <w:t xml:space="preserve"> </w:t>
            </w:r>
            <w:r w:rsidRPr="00205F48">
              <w:rPr>
                <w:rFonts w:ascii="Arial" w:hAnsi="Arial" w:cs="Arial"/>
              </w:rPr>
              <w:t>Tylenchida (continued)</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16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205F48" w:rsidRDefault="00A456ED" w:rsidP="00A456ED">
            <w:pPr>
              <w:keepNext/>
              <w:rPr>
                <w:rFonts w:ascii="Arial" w:hAnsi="Arial" w:cs="Arial"/>
              </w:rPr>
            </w:pPr>
            <w:r w:rsidRPr="00205F48">
              <w:rPr>
                <w:rFonts w:ascii="Arial" w:hAnsi="Arial" w:cs="Arial"/>
              </w:rPr>
              <w:t>Suborder</w:t>
            </w:r>
            <w:r w:rsidRPr="00205F48">
              <w:rPr>
                <w:rFonts w:ascii="Arial" w:hAnsi="Arial" w:cs="Arial"/>
                <w:b/>
              </w:rPr>
              <w:t xml:space="preserve"> </w:t>
            </w:r>
            <w:r w:rsidRPr="00205F48">
              <w:rPr>
                <w:rFonts w:ascii="Arial" w:hAnsi="Arial" w:cs="Arial"/>
              </w:rPr>
              <w:t>Aphelenchina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16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205F48" w:rsidRDefault="00A456ED" w:rsidP="00A456ED">
            <w:pPr>
              <w:keepNext/>
              <w:rPr>
                <w:rFonts w:ascii="Arial" w:hAnsi="Arial" w:cs="Arial"/>
              </w:rPr>
            </w:pPr>
            <w:r w:rsidRPr="00205F48">
              <w:rPr>
                <w:rFonts w:ascii="Arial" w:hAnsi="Arial" w:cs="Arial"/>
              </w:rPr>
              <w:t>Superfamily</w:t>
            </w:r>
            <w:r w:rsidRPr="00205F48">
              <w:rPr>
                <w:rFonts w:ascii="Arial" w:hAnsi="Arial" w:cs="Arial"/>
                <w:b/>
              </w:rPr>
              <w:t xml:space="preserve"> </w:t>
            </w:r>
            <w:r w:rsidRPr="00205F48">
              <w:rPr>
                <w:rFonts w:ascii="Arial" w:hAnsi="Arial" w:cs="Arial"/>
              </w:rPr>
              <w:t>Aphelenchoidea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16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keepNext/>
              <w:rPr>
                <w:rFonts w:ascii="Arial" w:hAnsi="Arial" w:cs="Arial"/>
              </w:rPr>
            </w:pPr>
            <w:r w:rsidRPr="00205F48">
              <w:rPr>
                <w:rFonts w:ascii="Arial" w:hAnsi="Arial" w:cs="Arial"/>
              </w:rPr>
              <w:t>Family</w:t>
            </w:r>
            <w:r w:rsidRPr="00205F48">
              <w:rPr>
                <w:rFonts w:ascii="Arial" w:hAnsi="Arial" w:cs="Arial"/>
                <w:b/>
              </w:rPr>
              <w:t xml:space="preserve"> </w:t>
            </w:r>
            <w:r w:rsidRPr="00205F48">
              <w:rPr>
                <w:rFonts w:ascii="Arial" w:hAnsi="Arial" w:cs="Arial"/>
              </w:rPr>
              <w:t>Aphelenchidae</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16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keepNext/>
              <w:rPr>
                <w:rFonts w:ascii="Arial" w:hAnsi="Arial" w:cs="Arial"/>
              </w:rPr>
            </w:pPr>
          </w:p>
        </w:tc>
        <w:tc>
          <w:tcPr>
            <w:tcW w:w="2268" w:type="dxa"/>
            <w:tcBorders>
              <w:right w:val="single" w:sz="2" w:space="0" w:color="auto"/>
            </w:tcBorders>
          </w:tcPr>
          <w:p w:rsidR="00A456ED" w:rsidRPr="00205F48" w:rsidRDefault="00A456ED" w:rsidP="00A456ED">
            <w:pPr>
              <w:keepNext/>
              <w:rPr>
                <w:rFonts w:ascii="Arial" w:hAnsi="Arial" w:cs="Arial"/>
              </w:rPr>
            </w:pPr>
            <w:r w:rsidRPr="00205F48">
              <w:rPr>
                <w:rFonts w:ascii="Arial" w:hAnsi="Arial" w:cs="Arial"/>
                <w:i/>
              </w:rPr>
              <w:t>Aphelenchus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w:t>
            </w:r>
            <w:r w:rsidRPr="00205F48">
              <w:rPr>
                <w:rFonts w:ascii="Arial" w:hAnsi="Arial" w:cs="Arial"/>
                <w:b/>
              </w:rPr>
              <w:t xml:space="preserve"> </w:t>
            </w:r>
            <w:r w:rsidRPr="00205F48">
              <w:rPr>
                <w:rFonts w:ascii="Arial" w:hAnsi="Arial" w:cs="Arial"/>
              </w:rPr>
              <w:t>Aphelenchoididae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Aphelenchoides</w:t>
            </w:r>
          </w:p>
          <w:p w:rsidR="00A456ED" w:rsidRPr="00205F48" w:rsidRDefault="00A456ED" w:rsidP="00A456ED">
            <w:pPr>
              <w:rPr>
                <w:rFonts w:ascii="Arial" w:hAnsi="Arial" w:cs="Arial"/>
                <w:i/>
              </w:rPr>
            </w:pPr>
            <w:r w:rsidRPr="00205F48">
              <w:rPr>
                <w:rFonts w:ascii="Arial" w:hAnsi="Arial" w:cs="Arial"/>
                <w:i/>
              </w:rPr>
              <w:t>Bursaphelenchus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top w:val="single" w:sz="2" w:space="0" w:color="auto"/>
            </w:tcBorders>
          </w:tcPr>
          <w:p w:rsidR="00A456ED" w:rsidRPr="00205F48" w:rsidRDefault="00A456ED" w:rsidP="00A456ED">
            <w:pPr>
              <w:rPr>
                <w:rFonts w:ascii="Arial" w:hAnsi="Arial" w:cs="Arial"/>
              </w:rPr>
            </w:pPr>
          </w:p>
        </w:tc>
        <w:tc>
          <w:tcPr>
            <w:tcW w:w="567" w:type="dxa"/>
            <w:tcBorders>
              <w:left w:val="nil"/>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536" w:type="dxa"/>
            <w:gridSpan w:val="5"/>
            <w:tcBorders>
              <w:top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536" w:type="dxa"/>
            <w:gridSpan w:val="5"/>
            <w:tcBorders>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Suborder</w:t>
            </w:r>
            <w:r w:rsidRPr="00205F48">
              <w:rPr>
                <w:rFonts w:ascii="Arial" w:hAnsi="Arial" w:cs="Arial"/>
                <w:b/>
              </w:rPr>
              <w:t xml:space="preserve"> </w:t>
            </w:r>
            <w:r w:rsidRPr="00205F48">
              <w:rPr>
                <w:rFonts w:ascii="Arial" w:hAnsi="Arial" w:cs="Arial"/>
              </w:rPr>
              <w:t>Sphaeruliina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Superfamily</w:t>
            </w:r>
            <w:r w:rsidRPr="00205F48">
              <w:rPr>
                <w:rFonts w:ascii="Arial" w:hAnsi="Arial" w:cs="Arial"/>
                <w:b/>
              </w:rPr>
              <w:t xml:space="preserve"> </w:t>
            </w:r>
            <w:r w:rsidRPr="00205F48">
              <w:rPr>
                <w:rFonts w:ascii="Arial" w:hAnsi="Arial" w:cs="Arial"/>
              </w:rPr>
              <w:t>Sphaerularioidea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w:t>
            </w:r>
            <w:r w:rsidRPr="00205F48">
              <w:rPr>
                <w:rFonts w:ascii="Arial" w:hAnsi="Arial" w:cs="Arial"/>
                <w:b/>
              </w:rPr>
              <w:t xml:space="preserve"> </w:t>
            </w:r>
            <w:r w:rsidRPr="00205F48">
              <w:rPr>
                <w:rFonts w:ascii="Arial" w:hAnsi="Arial" w:cs="Arial"/>
              </w:rPr>
              <w:t>Allantonematidae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268" w:type="dxa"/>
            <w:tcBorders>
              <w:bottom w:val="single" w:sz="2" w:space="0" w:color="auto"/>
              <w:right w:val="single" w:sz="2" w:space="0" w:color="auto"/>
            </w:tcBorders>
          </w:tcPr>
          <w:p w:rsidR="00A456ED" w:rsidRPr="00205F48" w:rsidRDefault="00A456ED" w:rsidP="00A456ED">
            <w:pPr>
              <w:rPr>
                <w:rFonts w:ascii="Arial" w:hAnsi="Arial" w:cs="Arial"/>
                <w:i/>
              </w:rPr>
            </w:pPr>
            <w:r w:rsidRPr="00205F48">
              <w:rPr>
                <w:rFonts w:ascii="Arial" w:hAnsi="Arial" w:cs="Arial"/>
                <w:i/>
              </w:rPr>
              <w:t>Allantonema</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nil"/>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nil"/>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103" w:type="dxa"/>
            <w:gridSpan w:val="6"/>
            <w:tcBorders>
              <w:top w:val="single" w:sz="2" w:space="0" w:color="auto"/>
              <w:bottom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103" w:type="dxa"/>
            <w:gridSpan w:val="6"/>
            <w:tcBorders>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Order</w:t>
            </w:r>
            <w:r w:rsidRPr="00205F48">
              <w:rPr>
                <w:rFonts w:ascii="Arial" w:hAnsi="Arial" w:cs="Arial"/>
                <w:b/>
              </w:rPr>
              <w:t xml:space="preserve"> </w:t>
            </w:r>
            <w:r w:rsidRPr="00205F48">
              <w:rPr>
                <w:rFonts w:ascii="Arial" w:hAnsi="Arial" w:cs="Arial"/>
              </w:rPr>
              <w:t>Dorylaimida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Suborder</w:t>
            </w:r>
            <w:r w:rsidRPr="00205F48">
              <w:rPr>
                <w:rFonts w:ascii="Arial" w:hAnsi="Arial" w:cs="Arial"/>
                <w:b/>
              </w:rPr>
              <w:t xml:space="preserve"> </w:t>
            </w:r>
            <w:r w:rsidRPr="00205F48">
              <w:rPr>
                <w:rFonts w:ascii="Arial" w:hAnsi="Arial" w:cs="Arial"/>
              </w:rPr>
              <w:t>Dorylaimina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Superfamily</w:t>
            </w:r>
            <w:r w:rsidRPr="00205F48">
              <w:rPr>
                <w:rFonts w:ascii="Arial" w:hAnsi="Arial" w:cs="Arial"/>
                <w:b/>
              </w:rPr>
              <w:t xml:space="preserve"> </w:t>
            </w:r>
            <w:r w:rsidRPr="00205F48">
              <w:rPr>
                <w:rFonts w:ascii="Arial" w:hAnsi="Arial" w:cs="Arial"/>
              </w:rPr>
              <w:t>Dorylaimoidea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w:t>
            </w:r>
            <w:r w:rsidRPr="00205F48">
              <w:rPr>
                <w:rFonts w:ascii="Arial" w:hAnsi="Arial" w:cs="Arial"/>
                <w:b/>
              </w:rPr>
              <w:t xml:space="preserve"> </w:t>
            </w:r>
            <w:r w:rsidRPr="00205F48">
              <w:rPr>
                <w:rFonts w:ascii="Arial" w:hAnsi="Arial" w:cs="Arial"/>
              </w:rPr>
              <w:t>Longidoridae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268" w:type="dxa"/>
            <w:tcBorders>
              <w:bottom w:val="single" w:sz="2" w:space="0" w:color="auto"/>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Longidorus</w:t>
            </w:r>
          </w:p>
          <w:p w:rsidR="00A456ED" w:rsidRPr="00205F48" w:rsidRDefault="00A456ED" w:rsidP="00A456ED">
            <w:pPr>
              <w:pStyle w:val="TxGenus"/>
              <w:ind w:left="0"/>
              <w:rPr>
                <w:rFonts w:ascii="Arial" w:hAnsi="Arial" w:cs="Arial"/>
              </w:rPr>
            </w:pPr>
            <w:r w:rsidRPr="00205F48">
              <w:rPr>
                <w:rFonts w:ascii="Arial" w:hAnsi="Arial" w:cs="Arial"/>
              </w:rPr>
              <w:t>Paralongidorus</w:t>
            </w:r>
          </w:p>
          <w:p w:rsidR="00A456ED" w:rsidRPr="00205F48" w:rsidRDefault="00A456ED" w:rsidP="00A456ED">
            <w:pPr>
              <w:rPr>
                <w:rFonts w:ascii="Arial" w:hAnsi="Arial" w:cs="Arial"/>
                <w:i/>
              </w:rPr>
            </w:pPr>
            <w:r w:rsidRPr="00205F48">
              <w:rPr>
                <w:rFonts w:ascii="Arial" w:hAnsi="Arial" w:cs="Arial"/>
                <w:i/>
              </w:rPr>
              <w:t>Xiphinema</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bottom w:val="single" w:sz="2" w:space="0" w:color="auto"/>
            </w:tcBorders>
          </w:tcPr>
          <w:p w:rsidR="00A456ED" w:rsidRPr="00205F48" w:rsidRDefault="00A456ED" w:rsidP="00A456ED">
            <w:pPr>
              <w:rPr>
                <w:rFonts w:ascii="Arial" w:hAnsi="Arial" w:cs="Arial"/>
              </w:rPr>
            </w:pPr>
          </w:p>
        </w:tc>
        <w:tc>
          <w:tcPr>
            <w:tcW w:w="567" w:type="dxa"/>
            <w:tcBorders>
              <w:left w:val="nil"/>
              <w:bottom w:val="single" w:sz="2" w:space="0" w:color="auto"/>
            </w:tcBorders>
          </w:tcPr>
          <w:p w:rsidR="00A456ED" w:rsidRPr="00205F48" w:rsidRDefault="00A456ED" w:rsidP="00A456ED">
            <w:pPr>
              <w:rPr>
                <w:rFonts w:ascii="Arial" w:hAnsi="Arial" w:cs="Arial"/>
              </w:rPr>
            </w:pPr>
          </w:p>
        </w:tc>
        <w:tc>
          <w:tcPr>
            <w:tcW w:w="567" w:type="dxa"/>
            <w:tcBorders>
              <w:bottom w:val="single" w:sz="2" w:space="0" w:color="auto"/>
            </w:tcBorders>
          </w:tcPr>
          <w:p w:rsidR="00A456ED" w:rsidRPr="00205F48" w:rsidRDefault="00A456ED" w:rsidP="00A456ED">
            <w:pPr>
              <w:rPr>
                <w:rFonts w:ascii="Arial" w:hAnsi="Arial" w:cs="Arial"/>
              </w:rPr>
            </w:pPr>
          </w:p>
        </w:tc>
        <w:tc>
          <w:tcPr>
            <w:tcW w:w="2268" w:type="dxa"/>
            <w:tcBorders>
              <w:bottom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nil"/>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536" w:type="dxa"/>
            <w:gridSpan w:val="5"/>
            <w:tcBorders>
              <w:top w:val="single" w:sz="2" w:space="0" w:color="auto"/>
              <w:right w:val="single" w:sz="2" w:space="0" w:color="auto"/>
            </w:tcBorders>
          </w:tcPr>
          <w:p w:rsidR="00A456ED" w:rsidRPr="00205F48" w:rsidRDefault="00A456ED" w:rsidP="00A456ED">
            <w:pPr>
              <w:rPr>
                <w:rFonts w:ascii="Arial" w:hAnsi="Arial" w:cs="Arial"/>
              </w:rPr>
            </w:pP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Suborder</w:t>
            </w:r>
            <w:r w:rsidRPr="00205F48">
              <w:rPr>
                <w:rFonts w:ascii="Arial" w:hAnsi="Arial" w:cs="Arial"/>
                <w:b/>
              </w:rPr>
              <w:t xml:space="preserve"> </w:t>
            </w:r>
            <w:r w:rsidRPr="00205F48">
              <w:rPr>
                <w:rFonts w:ascii="Arial" w:hAnsi="Arial" w:cs="Arial"/>
              </w:rPr>
              <w:t>Diptherophorina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Superfamily</w:t>
            </w:r>
            <w:r w:rsidRPr="00205F48">
              <w:rPr>
                <w:rFonts w:ascii="Arial" w:hAnsi="Arial" w:cs="Arial"/>
                <w:b/>
              </w:rPr>
              <w:t xml:space="preserve"> </w:t>
            </w:r>
            <w:r w:rsidRPr="00205F48">
              <w:rPr>
                <w:rFonts w:ascii="Arial" w:hAnsi="Arial" w:cs="Arial"/>
              </w:rPr>
              <w:t>Trichodoroidea</w:t>
            </w:r>
          </w:p>
        </w:tc>
      </w:tr>
      <w:tr w:rsidR="00A456ED" w:rsidRPr="00205F48" w:rsidTr="00B647B4">
        <w:trPr>
          <w:cantSplit/>
        </w:trPr>
        <w:tc>
          <w:tcPr>
            <w:tcW w:w="567" w:type="dxa"/>
            <w:tcBorders>
              <w:left w:val="single" w:sz="2" w:space="0" w:color="auto"/>
            </w:tcBorders>
          </w:tcPr>
          <w:p w:rsidR="00A456ED" w:rsidRPr="00205F48" w:rsidRDefault="00A456ED" w:rsidP="00A456ED">
            <w:pPr>
              <w:keepNext/>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205F48" w:rsidRDefault="00A456ED" w:rsidP="00A456ED">
            <w:pPr>
              <w:rPr>
                <w:rFonts w:ascii="Arial" w:hAnsi="Arial" w:cs="Arial"/>
              </w:rPr>
            </w:pPr>
            <w:r w:rsidRPr="00205F48">
              <w:rPr>
                <w:rFonts w:ascii="Arial" w:hAnsi="Arial" w:cs="Arial"/>
              </w:rPr>
              <w:t>Family</w:t>
            </w:r>
            <w:r w:rsidRPr="00205F48">
              <w:rPr>
                <w:rFonts w:ascii="Arial" w:hAnsi="Arial" w:cs="Arial"/>
                <w:b/>
              </w:rPr>
              <w:t xml:space="preserve"> </w:t>
            </w:r>
            <w:r w:rsidRPr="00205F48">
              <w:rPr>
                <w:rFonts w:ascii="Arial" w:hAnsi="Arial" w:cs="Arial"/>
              </w:rPr>
              <w:t>Trichodoridae</w:t>
            </w:r>
          </w:p>
        </w:tc>
      </w:tr>
      <w:tr w:rsidR="00A456ED" w:rsidRPr="00205F48" w:rsidTr="00B647B4">
        <w:trPr>
          <w:cantSplit/>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2268" w:type="dxa"/>
            <w:tcBorders>
              <w:right w:val="single" w:sz="2" w:space="0" w:color="auto"/>
            </w:tcBorders>
          </w:tcPr>
          <w:p w:rsidR="00A456ED" w:rsidRPr="00205F48" w:rsidRDefault="00A456ED" w:rsidP="00A456ED">
            <w:pPr>
              <w:pStyle w:val="TxGenus"/>
              <w:ind w:left="0"/>
              <w:rPr>
                <w:rFonts w:ascii="Arial" w:hAnsi="Arial" w:cs="Arial"/>
              </w:rPr>
            </w:pPr>
            <w:r w:rsidRPr="00205F48">
              <w:rPr>
                <w:rFonts w:ascii="Arial" w:hAnsi="Arial" w:cs="Arial"/>
              </w:rPr>
              <w:t>Paratrichodorus</w:t>
            </w:r>
          </w:p>
          <w:p w:rsidR="00A456ED" w:rsidRPr="00205F48" w:rsidRDefault="00A456ED" w:rsidP="00A456ED">
            <w:pPr>
              <w:rPr>
                <w:rFonts w:ascii="Arial" w:hAnsi="Arial" w:cs="Arial"/>
                <w:i/>
              </w:rPr>
            </w:pPr>
            <w:r w:rsidRPr="00205F48">
              <w:rPr>
                <w:rFonts w:ascii="Arial" w:hAnsi="Arial" w:cs="Arial"/>
                <w:i/>
              </w:rPr>
              <w:t>Trichodorus</w:t>
            </w: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top w:val="single" w:sz="2" w:space="0" w:color="auto"/>
              <w:left w:val="nil"/>
            </w:tcBorders>
          </w:tcPr>
          <w:p w:rsidR="00A456ED" w:rsidRPr="00205F48" w:rsidRDefault="00A456ED" w:rsidP="00A456ED">
            <w:pPr>
              <w:rPr>
                <w:rFonts w:ascii="Arial" w:hAnsi="Arial" w:cs="Arial"/>
              </w:rPr>
            </w:pPr>
          </w:p>
        </w:tc>
        <w:tc>
          <w:tcPr>
            <w:tcW w:w="567" w:type="dxa"/>
            <w:tcBorders>
              <w:top w:val="single" w:sz="2" w:space="0" w:color="auto"/>
            </w:tcBorders>
          </w:tcPr>
          <w:p w:rsidR="00A456ED" w:rsidRPr="00205F48" w:rsidRDefault="00A456ED" w:rsidP="00A456ED">
            <w:pPr>
              <w:rPr>
                <w:rFonts w:ascii="Arial" w:hAnsi="Arial" w:cs="Arial"/>
              </w:rPr>
            </w:pPr>
          </w:p>
        </w:tc>
        <w:tc>
          <w:tcPr>
            <w:tcW w:w="2268" w:type="dxa"/>
            <w:tcBorders>
              <w:top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top w:val="single" w:sz="2" w:space="0" w:color="auto"/>
            </w:tcBorders>
          </w:tcPr>
          <w:p w:rsidR="00A456ED" w:rsidRPr="00205F48" w:rsidRDefault="00A456ED" w:rsidP="00A456ED">
            <w:pPr>
              <w:rPr>
                <w:rFonts w:ascii="Arial" w:hAnsi="Arial" w:cs="Arial"/>
              </w:rPr>
            </w:pPr>
          </w:p>
        </w:tc>
        <w:tc>
          <w:tcPr>
            <w:tcW w:w="567" w:type="dxa"/>
            <w:tcBorders>
              <w:top w:val="single" w:sz="2" w:space="0" w:color="auto"/>
              <w:left w:val="nil"/>
            </w:tcBorders>
          </w:tcPr>
          <w:p w:rsidR="00A456ED" w:rsidRPr="00205F48" w:rsidRDefault="00A456ED" w:rsidP="00A456ED">
            <w:pPr>
              <w:rPr>
                <w:rFonts w:ascii="Arial" w:hAnsi="Arial" w:cs="Arial"/>
              </w:rPr>
            </w:pPr>
          </w:p>
        </w:tc>
        <w:tc>
          <w:tcPr>
            <w:tcW w:w="567" w:type="dxa"/>
            <w:tcBorders>
              <w:top w:val="single" w:sz="2" w:space="0" w:color="auto"/>
            </w:tcBorders>
          </w:tcPr>
          <w:p w:rsidR="00A456ED" w:rsidRPr="00205F48" w:rsidRDefault="00A456ED" w:rsidP="00A456ED">
            <w:pPr>
              <w:rPr>
                <w:rFonts w:ascii="Arial" w:hAnsi="Arial" w:cs="Arial"/>
              </w:rPr>
            </w:pPr>
          </w:p>
        </w:tc>
        <w:tc>
          <w:tcPr>
            <w:tcW w:w="2268" w:type="dxa"/>
            <w:tcBorders>
              <w:top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tcBorders>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16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Pr>
          <w:p w:rsidR="00A456ED" w:rsidRPr="00205F48" w:rsidRDefault="00A456ED" w:rsidP="00A456ED">
            <w:pPr>
              <w:rPr>
                <w:rFonts w:ascii="Arial" w:hAnsi="Arial" w:cs="Arial"/>
              </w:rPr>
            </w:pPr>
          </w:p>
        </w:tc>
        <w:tc>
          <w:tcPr>
            <w:tcW w:w="567" w:type="dxa"/>
            <w:tcBorders>
              <w:left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205F48" w:rsidRDefault="00A456ED" w:rsidP="00A456ED">
            <w:pPr>
              <w:rPr>
                <w:rFonts w:ascii="Arial" w:hAnsi="Arial" w:cs="Arial"/>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205F48" w:rsidRDefault="00A456ED" w:rsidP="00A456ED">
            <w:pPr>
              <w:rPr>
                <w:rFonts w:ascii="Arial" w:hAnsi="Arial" w:cs="Arial"/>
                <w:i/>
              </w:rPr>
            </w:pPr>
          </w:p>
        </w:tc>
      </w:tr>
      <w:tr w:rsidR="00A456ED" w:rsidRPr="00205F48" w:rsidTr="00B647B4">
        <w:trPr>
          <w:cantSplit/>
          <w:trHeight w:hRule="exact" w:val="120"/>
        </w:trPr>
        <w:tc>
          <w:tcPr>
            <w:tcW w:w="567" w:type="dxa"/>
            <w:tcBorders>
              <w:left w:val="single" w:sz="2" w:space="0" w:color="auto"/>
              <w:bottom w:val="single" w:sz="2" w:space="0" w:color="auto"/>
            </w:tcBorders>
          </w:tcPr>
          <w:p w:rsidR="00A456ED" w:rsidRPr="00205F48" w:rsidRDefault="00A456ED" w:rsidP="00A456ED">
            <w:pPr>
              <w:rPr>
                <w:rFonts w:ascii="Arial" w:hAnsi="Arial" w:cs="Arial"/>
                <w:sz w:val="20"/>
              </w:rPr>
            </w:pPr>
          </w:p>
        </w:tc>
        <w:tc>
          <w:tcPr>
            <w:tcW w:w="567" w:type="dxa"/>
            <w:tcBorders>
              <w:bottom w:val="single" w:sz="2" w:space="0" w:color="auto"/>
            </w:tcBorders>
          </w:tcPr>
          <w:p w:rsidR="00A456ED" w:rsidRPr="00205F48" w:rsidRDefault="00A456ED" w:rsidP="00A456ED">
            <w:pPr>
              <w:rPr>
                <w:rFonts w:ascii="Arial" w:hAnsi="Arial" w:cs="Arial"/>
                <w:sz w:val="20"/>
              </w:rPr>
            </w:pPr>
          </w:p>
        </w:tc>
        <w:tc>
          <w:tcPr>
            <w:tcW w:w="567" w:type="dxa"/>
            <w:tcBorders>
              <w:bottom w:val="single" w:sz="2" w:space="0" w:color="auto"/>
            </w:tcBorders>
          </w:tcPr>
          <w:p w:rsidR="00A456ED" w:rsidRPr="00205F48" w:rsidRDefault="00A456ED" w:rsidP="00A456ED">
            <w:pPr>
              <w:rPr>
                <w:rFonts w:ascii="Arial" w:hAnsi="Arial" w:cs="Arial"/>
                <w:sz w:val="20"/>
              </w:rPr>
            </w:pPr>
          </w:p>
        </w:tc>
        <w:tc>
          <w:tcPr>
            <w:tcW w:w="1667" w:type="dxa"/>
            <w:tcBorders>
              <w:bottom w:val="single" w:sz="2" w:space="0" w:color="auto"/>
            </w:tcBorders>
          </w:tcPr>
          <w:p w:rsidR="00A456ED" w:rsidRPr="00205F48" w:rsidRDefault="00A456ED" w:rsidP="00A456ED">
            <w:pPr>
              <w:rPr>
                <w:rFonts w:ascii="Arial" w:hAnsi="Arial" w:cs="Arial"/>
                <w:sz w:val="20"/>
              </w:rPr>
            </w:pPr>
          </w:p>
        </w:tc>
        <w:tc>
          <w:tcPr>
            <w:tcW w:w="567" w:type="dxa"/>
            <w:tcBorders>
              <w:bottom w:val="single" w:sz="2" w:space="0" w:color="auto"/>
            </w:tcBorders>
          </w:tcPr>
          <w:p w:rsidR="00A456ED" w:rsidRPr="00205F48" w:rsidRDefault="00A456ED" w:rsidP="00A456ED">
            <w:pPr>
              <w:rPr>
                <w:rFonts w:ascii="Arial" w:hAnsi="Arial" w:cs="Arial"/>
                <w:sz w:val="20"/>
              </w:rPr>
            </w:pPr>
          </w:p>
        </w:tc>
        <w:tc>
          <w:tcPr>
            <w:tcW w:w="567" w:type="dxa"/>
            <w:tcBorders>
              <w:bottom w:val="single" w:sz="2" w:space="0" w:color="auto"/>
            </w:tcBorders>
          </w:tcPr>
          <w:p w:rsidR="00A456ED" w:rsidRPr="00205F48" w:rsidRDefault="00A456ED" w:rsidP="00A456ED">
            <w:pPr>
              <w:rPr>
                <w:rFonts w:ascii="Arial" w:hAnsi="Arial" w:cs="Arial"/>
                <w:sz w:val="20"/>
              </w:rPr>
            </w:pPr>
          </w:p>
        </w:tc>
        <w:tc>
          <w:tcPr>
            <w:tcW w:w="567" w:type="dxa"/>
            <w:tcBorders>
              <w:top w:val="single" w:sz="2" w:space="0" w:color="auto"/>
              <w:bottom w:val="single" w:sz="2" w:space="0" w:color="auto"/>
            </w:tcBorders>
          </w:tcPr>
          <w:p w:rsidR="00A456ED" w:rsidRPr="00205F48" w:rsidRDefault="00A456ED" w:rsidP="00A456ED">
            <w:pPr>
              <w:rPr>
                <w:rFonts w:ascii="Arial" w:hAnsi="Arial" w:cs="Arial"/>
                <w:sz w:val="20"/>
              </w:rPr>
            </w:pPr>
          </w:p>
        </w:tc>
        <w:tc>
          <w:tcPr>
            <w:tcW w:w="567" w:type="dxa"/>
            <w:tcBorders>
              <w:bottom w:val="single" w:sz="2" w:space="0" w:color="auto"/>
            </w:tcBorders>
          </w:tcPr>
          <w:p w:rsidR="00A456ED" w:rsidRPr="00205F48" w:rsidRDefault="00A456ED" w:rsidP="00A456ED">
            <w:pPr>
              <w:rPr>
                <w:rFonts w:ascii="Arial" w:hAnsi="Arial" w:cs="Arial"/>
                <w:sz w:val="20"/>
              </w:rPr>
            </w:pPr>
          </w:p>
        </w:tc>
        <w:tc>
          <w:tcPr>
            <w:tcW w:w="567" w:type="dxa"/>
            <w:tcBorders>
              <w:bottom w:val="single" w:sz="2" w:space="0" w:color="auto"/>
            </w:tcBorders>
          </w:tcPr>
          <w:p w:rsidR="00A456ED" w:rsidRPr="00205F48" w:rsidRDefault="00A456ED" w:rsidP="00A456ED">
            <w:pPr>
              <w:rPr>
                <w:rFonts w:ascii="Arial" w:hAnsi="Arial" w:cs="Arial"/>
                <w:sz w:val="20"/>
              </w:rPr>
            </w:pPr>
          </w:p>
        </w:tc>
        <w:tc>
          <w:tcPr>
            <w:tcW w:w="567" w:type="dxa"/>
            <w:tcBorders>
              <w:left w:val="nil"/>
              <w:bottom w:val="single" w:sz="2" w:space="0" w:color="auto"/>
            </w:tcBorders>
          </w:tcPr>
          <w:p w:rsidR="00A456ED" w:rsidRPr="00205F48" w:rsidRDefault="00A456ED" w:rsidP="00A456ED">
            <w:pPr>
              <w:rPr>
                <w:rFonts w:ascii="Arial" w:hAnsi="Arial" w:cs="Arial"/>
                <w:sz w:val="20"/>
              </w:rPr>
            </w:pPr>
          </w:p>
        </w:tc>
        <w:tc>
          <w:tcPr>
            <w:tcW w:w="567" w:type="dxa"/>
            <w:tcBorders>
              <w:bottom w:val="single" w:sz="2" w:space="0" w:color="auto"/>
            </w:tcBorders>
          </w:tcPr>
          <w:p w:rsidR="00A456ED" w:rsidRPr="00205F48" w:rsidRDefault="00A456ED" w:rsidP="00A456ED">
            <w:pPr>
              <w:rPr>
                <w:rFonts w:ascii="Arial" w:hAnsi="Arial" w:cs="Arial"/>
                <w:sz w:val="20"/>
              </w:rPr>
            </w:pPr>
          </w:p>
        </w:tc>
        <w:tc>
          <w:tcPr>
            <w:tcW w:w="2268" w:type="dxa"/>
            <w:tcBorders>
              <w:bottom w:val="single" w:sz="2" w:space="0" w:color="auto"/>
              <w:right w:val="single" w:sz="2" w:space="0" w:color="auto"/>
            </w:tcBorders>
          </w:tcPr>
          <w:p w:rsidR="00A456ED" w:rsidRPr="00205F48" w:rsidRDefault="00A456ED" w:rsidP="00A456ED">
            <w:pPr>
              <w:rPr>
                <w:rFonts w:ascii="Arial" w:hAnsi="Arial" w:cs="Arial"/>
                <w:i/>
                <w:sz w:val="20"/>
              </w:rPr>
            </w:pPr>
          </w:p>
        </w:tc>
      </w:tr>
    </w:tbl>
    <w:p w:rsidR="00A456ED" w:rsidRPr="00205F48" w:rsidRDefault="00A456ED" w:rsidP="00A456ED">
      <w:pPr>
        <w:pStyle w:val="lineunder"/>
        <w:pBdr>
          <w:bottom w:val="none" w:sz="0" w:space="0" w:color="auto"/>
        </w:pBdr>
      </w:pPr>
    </w:p>
    <w:p w:rsidR="00B647B4" w:rsidRPr="00205F48" w:rsidRDefault="00B647B4" w:rsidP="009D63B5">
      <w:pPr>
        <w:sectPr w:rsidR="00B647B4" w:rsidRPr="00205F48" w:rsidSect="00212F3A">
          <w:headerReference w:type="even" r:id="rId42"/>
          <w:headerReference w:type="default" r:id="rId43"/>
          <w:footerReference w:type="even" r:id="rId44"/>
          <w:footerReference w:type="default" r:id="rId45"/>
          <w:headerReference w:type="first" r:id="rId46"/>
          <w:footerReference w:type="first" r:id="rId47"/>
          <w:pgSz w:w="11907" w:h="16839" w:code="9"/>
          <w:pgMar w:top="1878" w:right="1797" w:bottom="1440" w:left="1797" w:header="720" w:footer="709" w:gutter="0"/>
          <w:cols w:space="720"/>
          <w:docGrid w:linePitch="299"/>
        </w:sectPr>
      </w:pPr>
      <w:bookmarkStart w:id="93" w:name="OPCSB_NonAmendSchClausesA4"/>
    </w:p>
    <w:p w:rsidR="00A456ED" w:rsidRPr="00205F48" w:rsidRDefault="002737FF" w:rsidP="002737FF">
      <w:pPr>
        <w:pStyle w:val="ActHead2"/>
        <w:pageBreakBefore/>
      </w:pPr>
      <w:bookmarkStart w:id="94" w:name="_Toc431908318"/>
      <w:bookmarkEnd w:id="93"/>
      <w:r w:rsidRPr="00205F48">
        <w:rPr>
          <w:rStyle w:val="CharPartNo"/>
        </w:rPr>
        <w:lastRenderedPageBreak/>
        <w:t>Part</w:t>
      </w:r>
      <w:r w:rsidR="00205F48">
        <w:rPr>
          <w:rStyle w:val="CharPartNo"/>
        </w:rPr>
        <w:t> </w:t>
      </w:r>
      <w:r w:rsidR="00A456ED" w:rsidRPr="00205F48">
        <w:rPr>
          <w:rStyle w:val="CharPartNo"/>
        </w:rPr>
        <w:t>2</w:t>
      </w:r>
      <w:r w:rsidRPr="00205F48">
        <w:t>—</w:t>
      </w:r>
      <w:r w:rsidR="00A456ED" w:rsidRPr="00205F48">
        <w:rPr>
          <w:rStyle w:val="CharPartText"/>
        </w:rPr>
        <w:t>Plants that are quarantinable pests</w:t>
      </w:r>
      <w:bookmarkEnd w:id="94"/>
    </w:p>
    <w:p w:rsidR="00A456ED" w:rsidRPr="00205F48" w:rsidRDefault="00A456ED" w:rsidP="00C16C41">
      <w:pPr>
        <w:spacing w:after="120"/>
      </w:pPr>
    </w:p>
    <w:p w:rsidR="00B647B4" w:rsidRPr="00205F48" w:rsidRDefault="00B647B4" w:rsidP="00A456ED">
      <w:pPr>
        <w:pStyle w:val="TxGenus"/>
        <w:ind w:left="284" w:right="13" w:hanging="284"/>
        <w:sectPr w:rsidR="00B647B4" w:rsidRPr="00205F48" w:rsidSect="00212F3A">
          <w:headerReference w:type="even" r:id="rId48"/>
          <w:headerReference w:type="default" r:id="rId49"/>
          <w:footerReference w:type="even" r:id="rId50"/>
          <w:footerReference w:type="default" r:id="rId51"/>
          <w:headerReference w:type="first" r:id="rId52"/>
          <w:footerReference w:type="first" r:id="rId53"/>
          <w:pgSz w:w="11907" w:h="16839" w:code="9"/>
          <w:pgMar w:top="1440" w:right="1797" w:bottom="1440" w:left="1797" w:header="720" w:footer="709" w:gutter="0"/>
          <w:cols w:space="720"/>
          <w:docGrid w:linePitch="299"/>
        </w:sectPr>
      </w:pPr>
    </w:p>
    <w:p w:rsidR="00A456ED" w:rsidRPr="00205F48" w:rsidRDefault="00A456ED" w:rsidP="00A456ED">
      <w:pPr>
        <w:pStyle w:val="TxGenus"/>
        <w:ind w:left="284" w:right="13" w:hanging="284"/>
        <w:rPr>
          <w:i w:val="0"/>
        </w:rPr>
      </w:pPr>
      <w:r w:rsidRPr="00205F48">
        <w:lastRenderedPageBreak/>
        <w:t xml:space="preserve">Aegilops </w:t>
      </w:r>
      <w:r w:rsidRPr="00205F48">
        <w:rPr>
          <w:i w:val="0"/>
        </w:rPr>
        <w:t>spp.</w:t>
      </w:r>
    </w:p>
    <w:p w:rsidR="00A456ED" w:rsidRPr="00205F48" w:rsidRDefault="00A456ED" w:rsidP="00A456ED">
      <w:pPr>
        <w:pStyle w:val="TxGenus"/>
        <w:ind w:left="284" w:right="13" w:hanging="284"/>
      </w:pPr>
      <w:r w:rsidRPr="00205F48">
        <w:t>Alhagi maurorum</w:t>
      </w:r>
    </w:p>
    <w:p w:rsidR="00A456ED" w:rsidRPr="00205F48" w:rsidRDefault="00A456ED" w:rsidP="00A456ED">
      <w:pPr>
        <w:pStyle w:val="TxGenus"/>
        <w:ind w:left="284" w:right="13" w:hanging="284"/>
      </w:pPr>
      <w:r w:rsidRPr="00205F48">
        <w:t>Alternanthera philoxeroides</w:t>
      </w:r>
    </w:p>
    <w:p w:rsidR="00A456ED" w:rsidRPr="00205F48" w:rsidRDefault="00A456ED" w:rsidP="00A456ED">
      <w:pPr>
        <w:pStyle w:val="TxGenus"/>
        <w:ind w:left="284" w:right="13" w:hanging="284"/>
      </w:pPr>
      <w:r w:rsidRPr="00205F48">
        <w:t xml:space="preserve">Ambrosia </w:t>
      </w:r>
      <w:r w:rsidRPr="00205F48">
        <w:rPr>
          <w:i w:val="0"/>
        </w:rPr>
        <w:t>spp.</w:t>
      </w:r>
    </w:p>
    <w:p w:rsidR="00A456ED" w:rsidRPr="00205F48" w:rsidRDefault="00A456ED" w:rsidP="00A456ED">
      <w:pPr>
        <w:pStyle w:val="TxGenus"/>
        <w:ind w:left="284" w:right="13" w:hanging="284"/>
      </w:pPr>
      <w:r w:rsidRPr="00205F48">
        <w:t xml:space="preserve">Amsinckia </w:t>
      </w:r>
      <w:r w:rsidRPr="00205F48">
        <w:rPr>
          <w:i w:val="0"/>
        </w:rPr>
        <w:t>spp.</w:t>
      </w:r>
    </w:p>
    <w:p w:rsidR="00A456ED" w:rsidRPr="00205F48" w:rsidRDefault="00A456ED" w:rsidP="00A456ED">
      <w:pPr>
        <w:pStyle w:val="TxGenus"/>
        <w:ind w:left="284" w:right="13" w:hanging="284"/>
      </w:pPr>
      <w:r w:rsidRPr="00205F48">
        <w:t>Asclepias syriaca</w:t>
      </w:r>
    </w:p>
    <w:p w:rsidR="00A456ED" w:rsidRPr="00205F48" w:rsidRDefault="00A456ED" w:rsidP="00A456ED">
      <w:pPr>
        <w:pStyle w:val="TxGenus"/>
        <w:ind w:left="284" w:right="13" w:hanging="284"/>
      </w:pPr>
      <w:r w:rsidRPr="00205F48">
        <w:t>Asphodelus tenuifolius</w:t>
      </w:r>
    </w:p>
    <w:p w:rsidR="00A456ED" w:rsidRPr="00205F48" w:rsidRDefault="00A456ED" w:rsidP="00A456ED">
      <w:pPr>
        <w:pStyle w:val="TxGenus"/>
        <w:ind w:left="284" w:right="13" w:hanging="284"/>
      </w:pPr>
      <w:r w:rsidRPr="00205F48">
        <w:t>Cabomba caroliniana</w:t>
      </w:r>
    </w:p>
    <w:p w:rsidR="00A456ED" w:rsidRPr="00205F48" w:rsidRDefault="00A456ED" w:rsidP="00A456ED">
      <w:pPr>
        <w:pStyle w:val="TxGenus"/>
        <w:ind w:left="284" w:right="13" w:hanging="284"/>
      </w:pPr>
      <w:r w:rsidRPr="00205F48">
        <w:t>Calotropis procera</w:t>
      </w:r>
    </w:p>
    <w:p w:rsidR="00A456ED" w:rsidRPr="00205F48" w:rsidRDefault="00A456ED" w:rsidP="00A456ED">
      <w:pPr>
        <w:pStyle w:val="TxGenus"/>
        <w:ind w:left="284" w:right="13" w:hanging="284"/>
      </w:pPr>
      <w:r w:rsidRPr="00205F48">
        <w:t>Carduus nutans</w:t>
      </w:r>
    </w:p>
    <w:p w:rsidR="00A456ED" w:rsidRPr="00205F48" w:rsidRDefault="00A456ED" w:rsidP="00A456ED">
      <w:pPr>
        <w:pStyle w:val="TxGenus"/>
        <w:ind w:left="284" w:right="13" w:hanging="284"/>
      </w:pPr>
      <w:r w:rsidRPr="00205F48">
        <w:t>Carthamus glaucus</w:t>
      </w:r>
    </w:p>
    <w:p w:rsidR="00A456ED" w:rsidRPr="00205F48" w:rsidRDefault="00A456ED" w:rsidP="00A456ED">
      <w:pPr>
        <w:pStyle w:val="TxGenus"/>
        <w:ind w:left="284" w:right="13" w:hanging="284"/>
      </w:pPr>
      <w:r w:rsidRPr="00205F48">
        <w:t>Carthamus leucocaulos</w:t>
      </w:r>
    </w:p>
    <w:p w:rsidR="00A456ED" w:rsidRPr="00205F48" w:rsidRDefault="00A456ED" w:rsidP="00A456ED">
      <w:pPr>
        <w:pStyle w:val="TxGenus"/>
        <w:ind w:left="284" w:right="13" w:hanging="284"/>
      </w:pPr>
      <w:r w:rsidRPr="00205F48">
        <w:t xml:space="preserve">Cenchrus </w:t>
      </w:r>
      <w:r w:rsidRPr="00205F48">
        <w:rPr>
          <w:i w:val="0"/>
        </w:rPr>
        <w:t>spp.</w:t>
      </w:r>
      <w:r w:rsidR="002737FF" w:rsidRPr="00205F48">
        <w:t>—</w:t>
      </w:r>
      <w:r w:rsidRPr="00205F48">
        <w:rPr>
          <w:i w:val="0"/>
        </w:rPr>
        <w:t>all that have burrs</w:t>
      </w:r>
    </w:p>
    <w:p w:rsidR="00A456ED" w:rsidRPr="00205F48" w:rsidRDefault="00A456ED" w:rsidP="00A456ED">
      <w:pPr>
        <w:pStyle w:val="TxGenus"/>
        <w:ind w:left="284" w:right="13" w:hanging="284"/>
      </w:pPr>
      <w:r w:rsidRPr="00205F48">
        <w:t>Cenchrus gracillimus</w:t>
      </w:r>
    </w:p>
    <w:p w:rsidR="00A456ED" w:rsidRPr="00205F48" w:rsidRDefault="00A456ED" w:rsidP="00A456ED">
      <w:pPr>
        <w:pStyle w:val="TxGenus"/>
        <w:ind w:left="284" w:right="13" w:hanging="284"/>
      </w:pPr>
      <w:r w:rsidRPr="00205F48">
        <w:t>Chondrilla juncea</w:t>
      </w:r>
    </w:p>
    <w:p w:rsidR="00A456ED" w:rsidRPr="00205F48" w:rsidRDefault="00A456ED" w:rsidP="00A456ED">
      <w:pPr>
        <w:pStyle w:val="TxGenus"/>
        <w:ind w:left="284" w:right="13" w:hanging="284"/>
      </w:pPr>
      <w:r w:rsidRPr="00205F48">
        <w:t>Chromolaena odorata</w:t>
      </w:r>
    </w:p>
    <w:p w:rsidR="00A456ED" w:rsidRPr="00205F48" w:rsidRDefault="00A456ED" w:rsidP="00A456ED">
      <w:pPr>
        <w:pStyle w:val="TxGenus"/>
        <w:ind w:left="284" w:right="13" w:hanging="284"/>
      </w:pPr>
      <w:r w:rsidRPr="00205F48">
        <w:t>Conium chaerophylloides</w:t>
      </w:r>
    </w:p>
    <w:p w:rsidR="00A456ED" w:rsidRPr="00205F48" w:rsidRDefault="00A456ED" w:rsidP="00A456ED">
      <w:pPr>
        <w:pStyle w:val="TxGenus"/>
        <w:ind w:left="284" w:right="13" w:hanging="284"/>
      </w:pPr>
      <w:r w:rsidRPr="00205F48">
        <w:t xml:space="preserve">Cuscuta </w:t>
      </w:r>
      <w:r w:rsidRPr="00205F48">
        <w:rPr>
          <w:i w:val="0"/>
        </w:rPr>
        <w:t xml:space="preserve">spp. (other than </w:t>
      </w:r>
      <w:r w:rsidRPr="00205F48">
        <w:t>C</w:t>
      </w:r>
      <w:r w:rsidRPr="00205F48">
        <w:rPr>
          <w:i w:val="0"/>
        </w:rPr>
        <w:t>.</w:t>
      </w:r>
      <w:r w:rsidRPr="00205F48">
        <w:t> australis</w:t>
      </w:r>
      <w:r w:rsidRPr="00205F48">
        <w:rPr>
          <w:i w:val="0"/>
        </w:rPr>
        <w:t>)</w:t>
      </w:r>
    </w:p>
    <w:p w:rsidR="00A456ED" w:rsidRPr="00205F48" w:rsidRDefault="00A456ED" w:rsidP="00A456ED">
      <w:pPr>
        <w:pStyle w:val="TxGenus"/>
        <w:ind w:left="284" w:right="13" w:hanging="284"/>
      </w:pPr>
      <w:r w:rsidRPr="00205F48">
        <w:t>Cyperus aromaticus</w:t>
      </w:r>
    </w:p>
    <w:p w:rsidR="00A456ED" w:rsidRPr="00205F48" w:rsidRDefault="00A456ED" w:rsidP="00A456ED">
      <w:pPr>
        <w:pStyle w:val="TxGenus"/>
        <w:ind w:left="284" w:right="13" w:hanging="284"/>
        <w:rPr>
          <w:i w:val="0"/>
        </w:rPr>
      </w:pPr>
      <w:r w:rsidRPr="00205F48">
        <w:t xml:space="preserve">Datura </w:t>
      </w:r>
      <w:r w:rsidRPr="00205F48">
        <w:rPr>
          <w:i w:val="0"/>
        </w:rPr>
        <w:t>spp.</w:t>
      </w:r>
    </w:p>
    <w:p w:rsidR="00A456ED" w:rsidRPr="00205F48" w:rsidRDefault="00A456ED" w:rsidP="00A456ED">
      <w:pPr>
        <w:pStyle w:val="TxGenus"/>
        <w:ind w:left="284" w:right="13" w:hanging="284"/>
      </w:pPr>
      <w:r w:rsidRPr="00205F48">
        <w:t xml:space="preserve">Eichhornia crassipes </w:t>
      </w:r>
      <w:r w:rsidRPr="00205F48">
        <w:br/>
        <w:t>(Eichhornia speciosa)</w:t>
      </w:r>
    </w:p>
    <w:p w:rsidR="00A456ED" w:rsidRPr="00205F48" w:rsidRDefault="00A456ED" w:rsidP="00A456ED">
      <w:pPr>
        <w:pStyle w:val="TxGenus"/>
        <w:ind w:left="284" w:right="13" w:hanging="284"/>
      </w:pPr>
      <w:r w:rsidRPr="00205F48">
        <w:t>Eleocharis palustris</w:t>
      </w:r>
    </w:p>
    <w:p w:rsidR="00A456ED" w:rsidRPr="00205F48" w:rsidRDefault="00A456ED" w:rsidP="00A456ED">
      <w:pPr>
        <w:pStyle w:val="TxGenus"/>
        <w:ind w:left="284" w:right="13" w:hanging="284"/>
      </w:pPr>
      <w:r w:rsidRPr="00205F48">
        <w:t xml:space="preserve">Elodea </w:t>
      </w:r>
      <w:r w:rsidRPr="00205F48">
        <w:rPr>
          <w:i w:val="0"/>
        </w:rPr>
        <w:t>spp.</w:t>
      </w:r>
    </w:p>
    <w:p w:rsidR="00A456ED" w:rsidRPr="00205F48" w:rsidRDefault="00A456ED" w:rsidP="00A456ED">
      <w:pPr>
        <w:pStyle w:val="TxGenus"/>
        <w:ind w:left="284" w:right="13" w:hanging="284"/>
      </w:pPr>
      <w:r w:rsidRPr="00205F48">
        <w:t xml:space="preserve">Galeopsis tetrahit </w:t>
      </w:r>
      <w:r w:rsidRPr="00205F48">
        <w:br/>
        <w:t>(Galeopsis bifida)</w:t>
      </w:r>
    </w:p>
    <w:p w:rsidR="00A456ED" w:rsidRPr="00205F48" w:rsidRDefault="00A456ED" w:rsidP="00A456ED">
      <w:pPr>
        <w:pStyle w:val="TxGenus"/>
        <w:ind w:left="284" w:right="13" w:hanging="284"/>
      </w:pPr>
      <w:r w:rsidRPr="00205F48">
        <w:t>Halogeton glomeratus</w:t>
      </w:r>
    </w:p>
    <w:p w:rsidR="00A456ED" w:rsidRPr="00205F48" w:rsidRDefault="00A456ED" w:rsidP="00A456ED">
      <w:pPr>
        <w:pStyle w:val="TxGenus"/>
        <w:ind w:left="284" w:right="13" w:hanging="284"/>
      </w:pPr>
      <w:r w:rsidRPr="00205F48">
        <w:t xml:space="preserve">Harrisia </w:t>
      </w:r>
      <w:r w:rsidRPr="00205F48">
        <w:rPr>
          <w:i w:val="0"/>
        </w:rPr>
        <w:t>spp.</w:t>
      </w:r>
    </w:p>
    <w:p w:rsidR="00A456ED" w:rsidRPr="00205F48" w:rsidRDefault="00A456ED" w:rsidP="00A456ED">
      <w:pPr>
        <w:pStyle w:val="TxGenus"/>
        <w:ind w:left="284" w:right="13" w:hanging="284"/>
        <w:rPr>
          <w:i w:val="0"/>
        </w:rPr>
      </w:pPr>
      <w:r w:rsidRPr="00205F48">
        <w:t xml:space="preserve">Helenium </w:t>
      </w:r>
      <w:r w:rsidRPr="00205F48">
        <w:rPr>
          <w:i w:val="0"/>
        </w:rPr>
        <w:t>spp.</w:t>
      </w:r>
    </w:p>
    <w:p w:rsidR="00A456ED" w:rsidRPr="00205F48" w:rsidRDefault="00A456ED" w:rsidP="00156137">
      <w:pPr>
        <w:pStyle w:val="TxGenus"/>
        <w:keepNext/>
        <w:keepLines/>
        <w:widowControl/>
        <w:ind w:left="284" w:hanging="284"/>
      </w:pPr>
      <w:r w:rsidRPr="00205F48">
        <w:t xml:space="preserve">Homeria </w:t>
      </w:r>
      <w:r w:rsidRPr="00205F48">
        <w:rPr>
          <w:i w:val="0"/>
        </w:rPr>
        <w:t>spp.</w:t>
      </w:r>
      <w:r w:rsidRPr="00205F48">
        <w:t xml:space="preserve"> </w:t>
      </w:r>
      <w:r w:rsidRPr="00205F48">
        <w:rPr>
          <w:i w:val="0"/>
        </w:rPr>
        <w:t xml:space="preserve">(other than </w:t>
      </w:r>
      <w:r w:rsidRPr="00205F48">
        <w:t>H</w:t>
      </w:r>
      <w:r w:rsidRPr="00205F48">
        <w:rPr>
          <w:i w:val="0"/>
        </w:rPr>
        <w:t>.</w:t>
      </w:r>
      <w:r w:rsidRPr="00205F48">
        <w:t> miniata</w:t>
      </w:r>
      <w:r w:rsidRPr="00205F48">
        <w:rPr>
          <w:i w:val="0"/>
        </w:rPr>
        <w:t>,</w:t>
      </w:r>
      <w:r w:rsidRPr="00205F48">
        <w:rPr>
          <w:i w:val="0"/>
        </w:rPr>
        <w:br/>
      </w:r>
      <w:r w:rsidRPr="00205F48">
        <w:t>H. flaccida</w:t>
      </w:r>
      <w:r w:rsidRPr="00205F48">
        <w:rPr>
          <w:i w:val="0"/>
        </w:rPr>
        <w:t xml:space="preserve"> and </w:t>
      </w:r>
      <w:r w:rsidRPr="00205F48">
        <w:br/>
        <w:t>H. ochroleuca</w:t>
      </w:r>
      <w:r w:rsidRPr="00205F48">
        <w:rPr>
          <w:i w:val="0"/>
        </w:rPr>
        <w:t>)</w:t>
      </w:r>
    </w:p>
    <w:p w:rsidR="00A456ED" w:rsidRPr="00205F48" w:rsidRDefault="00A456ED" w:rsidP="00A456ED">
      <w:pPr>
        <w:pStyle w:val="TxGenus"/>
        <w:ind w:left="284" w:hanging="284"/>
      </w:pPr>
      <w:r w:rsidRPr="00205F48">
        <w:t>Ibicella lutea</w:t>
      </w:r>
    </w:p>
    <w:p w:rsidR="00A456ED" w:rsidRPr="00205F48" w:rsidRDefault="00A456ED" w:rsidP="00A456ED">
      <w:pPr>
        <w:pStyle w:val="TxGenus"/>
        <w:ind w:left="284" w:hanging="284"/>
      </w:pPr>
      <w:r w:rsidRPr="00205F48">
        <w:t>Iva axillaris</w:t>
      </w:r>
    </w:p>
    <w:p w:rsidR="00A456ED" w:rsidRPr="00205F48" w:rsidRDefault="00A456ED" w:rsidP="00A456ED">
      <w:pPr>
        <w:pStyle w:val="TxGenus"/>
        <w:keepNext/>
        <w:keepLines/>
        <w:ind w:left="284" w:hanging="284"/>
      </w:pPr>
      <w:r w:rsidRPr="00205F48">
        <w:lastRenderedPageBreak/>
        <w:t xml:space="preserve">Kochia scoparia </w:t>
      </w:r>
      <w:r w:rsidRPr="00205F48">
        <w:br/>
        <w:t>(Bassia scoparia)</w:t>
      </w:r>
    </w:p>
    <w:p w:rsidR="00A456ED" w:rsidRPr="00205F48" w:rsidRDefault="00A456ED" w:rsidP="00A456ED">
      <w:pPr>
        <w:pStyle w:val="TxGenus"/>
        <w:ind w:left="284" w:hanging="284"/>
      </w:pPr>
      <w:r w:rsidRPr="00205F48">
        <w:t>Lactuca pulchella</w:t>
      </w:r>
    </w:p>
    <w:p w:rsidR="00A456ED" w:rsidRPr="00205F48" w:rsidRDefault="00A456ED" w:rsidP="00A456ED">
      <w:pPr>
        <w:pStyle w:val="TxGenus"/>
        <w:ind w:left="284" w:hanging="284"/>
      </w:pPr>
      <w:r w:rsidRPr="00205F48">
        <w:t>Lagarosiphon major</w:t>
      </w:r>
    </w:p>
    <w:p w:rsidR="00A456ED" w:rsidRPr="00205F48" w:rsidRDefault="00A456ED" w:rsidP="00A456ED">
      <w:pPr>
        <w:pStyle w:val="TxGenus"/>
        <w:ind w:left="284" w:hanging="284"/>
      </w:pPr>
      <w:r w:rsidRPr="00205F48">
        <w:t>Lantana camara</w:t>
      </w:r>
    </w:p>
    <w:p w:rsidR="00A456ED" w:rsidRPr="00205F48" w:rsidRDefault="00A456ED" w:rsidP="00A456ED">
      <w:pPr>
        <w:pStyle w:val="TxGenus"/>
        <w:ind w:left="284" w:hanging="284"/>
      </w:pPr>
      <w:r w:rsidRPr="00205F48">
        <w:t>Linaria dalmatica</w:t>
      </w:r>
    </w:p>
    <w:p w:rsidR="00A456ED" w:rsidRPr="00205F48" w:rsidRDefault="00A456ED" w:rsidP="00A456ED">
      <w:pPr>
        <w:pStyle w:val="TxGenus"/>
        <w:ind w:left="284" w:hanging="284"/>
      </w:pPr>
      <w:r w:rsidRPr="00205F48">
        <w:t>Malachra fasciata</w:t>
      </w:r>
    </w:p>
    <w:p w:rsidR="00A456ED" w:rsidRPr="00205F48" w:rsidRDefault="00A456ED" w:rsidP="00A456ED">
      <w:pPr>
        <w:pStyle w:val="TxGenus"/>
        <w:ind w:left="284" w:hanging="284"/>
      </w:pPr>
      <w:r w:rsidRPr="00205F48">
        <w:t>Mimosa invisa</w:t>
      </w:r>
    </w:p>
    <w:p w:rsidR="00A456ED" w:rsidRPr="00205F48" w:rsidRDefault="00A456ED" w:rsidP="00A456ED">
      <w:pPr>
        <w:pStyle w:val="TxGenus"/>
        <w:ind w:left="284" w:hanging="284"/>
      </w:pPr>
      <w:r w:rsidRPr="00205F48">
        <w:t>Mimosa pigra</w:t>
      </w:r>
    </w:p>
    <w:p w:rsidR="00A456ED" w:rsidRPr="00205F48" w:rsidRDefault="00A456ED" w:rsidP="00A456ED">
      <w:pPr>
        <w:pStyle w:val="TxGenus"/>
        <w:ind w:left="284" w:hanging="284"/>
      </w:pPr>
      <w:r w:rsidRPr="00205F48">
        <w:t>Myriophyllum aquaticum</w:t>
      </w:r>
    </w:p>
    <w:p w:rsidR="00A456ED" w:rsidRPr="00205F48" w:rsidRDefault="00A456ED" w:rsidP="00A456ED">
      <w:pPr>
        <w:pStyle w:val="TxGenus"/>
        <w:ind w:left="284" w:hanging="284"/>
      </w:pPr>
      <w:r w:rsidRPr="00205F48">
        <w:t>Myriophyllum spicatum</w:t>
      </w:r>
    </w:p>
    <w:p w:rsidR="00A456ED" w:rsidRPr="00205F48" w:rsidRDefault="00A456ED" w:rsidP="00A456ED">
      <w:pPr>
        <w:pStyle w:val="TxGenus"/>
        <w:ind w:left="284" w:hanging="284"/>
      </w:pPr>
      <w:r w:rsidRPr="00205F48">
        <w:t xml:space="preserve">Nassella trichotoma </w:t>
      </w:r>
      <w:r w:rsidRPr="00205F48">
        <w:br/>
        <w:t>(Stipa trichotoma)</w:t>
      </w:r>
    </w:p>
    <w:p w:rsidR="00A456ED" w:rsidRPr="00205F48" w:rsidRDefault="00A456ED" w:rsidP="00156137">
      <w:pPr>
        <w:pStyle w:val="TxGenus"/>
        <w:keepNext/>
        <w:keepLines/>
        <w:widowControl/>
        <w:ind w:left="284" w:hanging="284"/>
      </w:pPr>
      <w:r w:rsidRPr="00205F48">
        <w:t xml:space="preserve">Opuntia </w:t>
      </w:r>
      <w:r w:rsidRPr="00205F48">
        <w:rPr>
          <w:i w:val="0"/>
        </w:rPr>
        <w:t>spp.</w:t>
      </w:r>
      <w:r w:rsidRPr="00205F48">
        <w:t xml:space="preserve"> </w:t>
      </w:r>
      <w:r w:rsidRPr="00205F48">
        <w:rPr>
          <w:i w:val="0"/>
        </w:rPr>
        <w:t xml:space="preserve">(other than </w:t>
      </w:r>
      <w:r w:rsidRPr="00205F48">
        <w:t>O. aurantiaca</w:t>
      </w:r>
      <w:r w:rsidRPr="00205F48">
        <w:rPr>
          <w:i w:val="0"/>
        </w:rPr>
        <w:t>,</w:t>
      </w:r>
      <w:r w:rsidRPr="00205F48">
        <w:t xml:space="preserve"> O. elatior</w:t>
      </w:r>
      <w:r w:rsidRPr="00205F48">
        <w:rPr>
          <w:i w:val="0"/>
        </w:rPr>
        <w:t>,</w:t>
      </w:r>
      <w:r w:rsidRPr="00205F48">
        <w:t xml:space="preserve"> O. ficus</w:t>
      </w:r>
      <w:r w:rsidR="00205F48">
        <w:noBreakHyphen/>
      </w:r>
      <w:r w:rsidRPr="00205F48">
        <w:t>indica</w:t>
      </w:r>
      <w:r w:rsidRPr="00205F48">
        <w:rPr>
          <w:i w:val="0"/>
        </w:rPr>
        <w:t>,</w:t>
      </w:r>
      <w:r w:rsidRPr="00205F48">
        <w:t xml:space="preserve"> O. imbricata</w:t>
      </w:r>
      <w:r w:rsidRPr="00205F48">
        <w:rPr>
          <w:i w:val="0"/>
        </w:rPr>
        <w:t>,</w:t>
      </w:r>
      <w:r w:rsidRPr="00205F48">
        <w:t xml:space="preserve"> O. stricta</w:t>
      </w:r>
      <w:r w:rsidRPr="00205F48">
        <w:rPr>
          <w:i w:val="0"/>
        </w:rPr>
        <w:t>,</w:t>
      </w:r>
      <w:r w:rsidRPr="00205F48">
        <w:t xml:space="preserve"> O. tomentosa </w:t>
      </w:r>
      <w:r w:rsidRPr="00205F48">
        <w:rPr>
          <w:i w:val="0"/>
        </w:rPr>
        <w:t>and</w:t>
      </w:r>
      <w:r w:rsidRPr="00205F48">
        <w:t xml:space="preserve"> O. vulgaris</w:t>
      </w:r>
      <w:r w:rsidRPr="00205F48">
        <w:rPr>
          <w:i w:val="0"/>
        </w:rPr>
        <w:t>)</w:t>
      </w:r>
    </w:p>
    <w:p w:rsidR="00A456ED" w:rsidRPr="00205F48" w:rsidRDefault="00A456ED" w:rsidP="00A456ED">
      <w:pPr>
        <w:pStyle w:val="TxGenus"/>
        <w:ind w:left="284" w:hanging="284"/>
      </w:pPr>
      <w:r w:rsidRPr="00205F48">
        <w:t xml:space="preserve">Orobanche </w:t>
      </w:r>
      <w:r w:rsidRPr="00205F48">
        <w:rPr>
          <w:i w:val="0"/>
        </w:rPr>
        <w:t>spp.</w:t>
      </w:r>
    </w:p>
    <w:p w:rsidR="00A456ED" w:rsidRPr="00205F48" w:rsidRDefault="00A456ED" w:rsidP="00A456ED">
      <w:pPr>
        <w:pStyle w:val="TxGenus"/>
        <w:ind w:left="284" w:hanging="284"/>
      </w:pPr>
      <w:r w:rsidRPr="00205F48">
        <w:t>Parthenium hysterophorus</w:t>
      </w:r>
    </w:p>
    <w:p w:rsidR="00A456ED" w:rsidRPr="00205F48" w:rsidRDefault="00A456ED" w:rsidP="00A456ED">
      <w:pPr>
        <w:pStyle w:val="TxGenus"/>
        <w:ind w:left="284" w:hanging="284"/>
      </w:pPr>
      <w:r w:rsidRPr="00205F48">
        <w:t>Picnomon acarna</w:t>
      </w:r>
    </w:p>
    <w:p w:rsidR="00A456ED" w:rsidRPr="00205F48" w:rsidRDefault="00A456ED" w:rsidP="00A456ED">
      <w:pPr>
        <w:pStyle w:val="TxGenus"/>
        <w:ind w:left="284" w:hanging="284"/>
      </w:pPr>
      <w:r w:rsidRPr="00205F48">
        <w:t xml:space="preserve">Prosopis </w:t>
      </w:r>
      <w:r w:rsidRPr="00205F48">
        <w:rPr>
          <w:i w:val="0"/>
        </w:rPr>
        <w:t>spp.</w:t>
      </w:r>
    </w:p>
    <w:p w:rsidR="00A456ED" w:rsidRPr="00205F48" w:rsidRDefault="00A456ED" w:rsidP="00A456ED">
      <w:pPr>
        <w:pStyle w:val="TxGenus"/>
        <w:ind w:left="284" w:hanging="284"/>
      </w:pPr>
      <w:r w:rsidRPr="00205F48">
        <w:t>Rorippa austriaca</w:t>
      </w:r>
    </w:p>
    <w:p w:rsidR="00A456ED" w:rsidRPr="00205F48" w:rsidRDefault="00A456ED" w:rsidP="00A456ED">
      <w:pPr>
        <w:pStyle w:val="TxGenus"/>
        <w:ind w:left="284" w:right="13" w:hanging="284"/>
      </w:pPr>
      <w:r w:rsidRPr="00205F48">
        <w:t>Saccharum spontaneum</w:t>
      </w:r>
    </w:p>
    <w:p w:rsidR="00A456ED" w:rsidRPr="00205F48" w:rsidRDefault="00A456ED" w:rsidP="00A456ED">
      <w:pPr>
        <w:pStyle w:val="TxGenus"/>
        <w:ind w:left="284" w:hanging="284"/>
      </w:pPr>
      <w:r w:rsidRPr="00205F48">
        <w:t>Sagittaria montevidensis</w:t>
      </w:r>
    </w:p>
    <w:p w:rsidR="00A456ED" w:rsidRPr="00205F48" w:rsidRDefault="00A456ED" w:rsidP="00A456ED">
      <w:pPr>
        <w:pStyle w:val="TxGenus"/>
        <w:ind w:left="284" w:hanging="284"/>
      </w:pPr>
      <w:r w:rsidRPr="00205F48">
        <w:t xml:space="preserve">Salvinia </w:t>
      </w:r>
      <w:r w:rsidRPr="00205F48">
        <w:rPr>
          <w:i w:val="0"/>
        </w:rPr>
        <w:t>spp.</w:t>
      </w:r>
    </w:p>
    <w:p w:rsidR="00A456ED" w:rsidRPr="00205F48" w:rsidRDefault="00A456ED" w:rsidP="00A456ED">
      <w:pPr>
        <w:pStyle w:val="TxGenus"/>
        <w:ind w:left="284" w:hanging="284"/>
      </w:pPr>
      <w:r w:rsidRPr="00205F48">
        <w:t>Senecio pterophorus</w:t>
      </w:r>
    </w:p>
    <w:p w:rsidR="00A456ED" w:rsidRPr="00205F48" w:rsidRDefault="00A456ED" w:rsidP="00A456ED">
      <w:pPr>
        <w:pStyle w:val="TxGenus"/>
        <w:ind w:left="284" w:hanging="284"/>
      </w:pPr>
      <w:r w:rsidRPr="00205F48">
        <w:t>Setaria faberi</w:t>
      </w:r>
    </w:p>
    <w:p w:rsidR="00A456ED" w:rsidRPr="00205F48" w:rsidRDefault="00A456ED" w:rsidP="00A456ED">
      <w:pPr>
        <w:pStyle w:val="TxGenus"/>
        <w:ind w:left="284" w:hanging="284"/>
      </w:pPr>
      <w:r w:rsidRPr="00205F48">
        <w:t>Solanum dimidiatum</w:t>
      </w:r>
    </w:p>
    <w:p w:rsidR="00A456ED" w:rsidRPr="00205F48" w:rsidRDefault="00A456ED" w:rsidP="00A456ED">
      <w:pPr>
        <w:pStyle w:val="TxGenus"/>
        <w:ind w:left="284" w:hanging="284"/>
      </w:pPr>
      <w:r w:rsidRPr="00205F48">
        <w:t>Sonchus arvensis</w:t>
      </w:r>
    </w:p>
    <w:p w:rsidR="00A456ED" w:rsidRPr="00205F48" w:rsidRDefault="00A456ED" w:rsidP="00A456ED">
      <w:pPr>
        <w:pStyle w:val="TxGenus"/>
        <w:ind w:left="284" w:hanging="284"/>
      </w:pPr>
      <w:r w:rsidRPr="00205F48">
        <w:t>Stipa brachychaeta</w:t>
      </w:r>
    </w:p>
    <w:p w:rsidR="00A456ED" w:rsidRPr="00205F48" w:rsidRDefault="00A456ED" w:rsidP="00A456ED">
      <w:pPr>
        <w:pStyle w:val="TxGenus"/>
        <w:ind w:left="284" w:hanging="284"/>
      </w:pPr>
      <w:r w:rsidRPr="00205F48">
        <w:t>Stratiotes aloides</w:t>
      </w:r>
    </w:p>
    <w:p w:rsidR="00A456ED" w:rsidRPr="00205F48" w:rsidRDefault="00A456ED" w:rsidP="00A456ED">
      <w:pPr>
        <w:pStyle w:val="TxGenus"/>
        <w:ind w:left="284" w:hanging="284"/>
      </w:pPr>
      <w:r w:rsidRPr="00205F48">
        <w:t xml:space="preserve">Striga </w:t>
      </w:r>
      <w:r w:rsidRPr="00205F48">
        <w:rPr>
          <w:i w:val="0"/>
        </w:rPr>
        <w:t>spp.</w:t>
      </w:r>
    </w:p>
    <w:p w:rsidR="00A456ED" w:rsidRPr="00205F48" w:rsidRDefault="00A456ED" w:rsidP="00A456ED">
      <w:pPr>
        <w:pStyle w:val="TxGenus"/>
        <w:ind w:left="284" w:hanging="284"/>
      </w:pPr>
      <w:r w:rsidRPr="00205F48">
        <w:t>Taeniatherum caput</w:t>
      </w:r>
      <w:r w:rsidR="00205F48">
        <w:noBreakHyphen/>
      </w:r>
      <w:r w:rsidRPr="00205F48">
        <w:t>medusae</w:t>
      </w:r>
    </w:p>
    <w:p w:rsidR="00A456ED" w:rsidRPr="00205F48" w:rsidRDefault="00A456ED" w:rsidP="00A456ED">
      <w:pPr>
        <w:pStyle w:val="TxGenus"/>
        <w:ind w:left="284" w:hanging="284"/>
      </w:pPr>
      <w:r w:rsidRPr="00205F48">
        <w:t>Toxicodendron radicans</w:t>
      </w:r>
    </w:p>
    <w:p w:rsidR="004E33B7" w:rsidRPr="00205F48" w:rsidRDefault="00A456ED" w:rsidP="004E33B7">
      <w:pPr>
        <w:pStyle w:val="TxGenus"/>
        <w:ind w:left="284" w:right="13" w:hanging="284"/>
        <w:rPr>
          <w:i w:val="0"/>
        </w:rPr>
      </w:pPr>
      <w:r w:rsidRPr="00205F48">
        <w:t xml:space="preserve">Trapa </w:t>
      </w:r>
      <w:r w:rsidRPr="00205F48">
        <w:rPr>
          <w:i w:val="0"/>
        </w:rPr>
        <w:t>spp.</w:t>
      </w:r>
      <w:bookmarkStart w:id="95" w:name="OPCSB_NonAmendNoClausesB5"/>
    </w:p>
    <w:p w:rsidR="00B647B4" w:rsidRPr="00205F48" w:rsidRDefault="00B647B4" w:rsidP="004E33B7">
      <w:pPr>
        <w:pStyle w:val="TxGenus"/>
        <w:ind w:left="284" w:right="13" w:hanging="284"/>
        <w:rPr>
          <w:i w:val="0"/>
        </w:rPr>
        <w:sectPr w:rsidR="00B647B4" w:rsidRPr="00205F48" w:rsidSect="00212F3A">
          <w:type w:val="continuous"/>
          <w:pgSz w:w="11907" w:h="16839" w:code="9"/>
          <w:pgMar w:top="1440" w:right="1797" w:bottom="1440" w:left="1797" w:header="720" w:footer="709" w:gutter="0"/>
          <w:cols w:num="2" w:space="720"/>
          <w:docGrid w:linePitch="299"/>
        </w:sectPr>
      </w:pPr>
    </w:p>
    <w:p w:rsidR="00001825" w:rsidRPr="00205F48" w:rsidRDefault="00001825" w:rsidP="004E33B7">
      <w:pPr>
        <w:pStyle w:val="TxGenus"/>
        <w:ind w:left="284" w:right="13" w:hanging="284"/>
        <w:rPr>
          <w:i w:val="0"/>
        </w:rPr>
        <w:sectPr w:rsidR="00001825" w:rsidRPr="00205F48" w:rsidSect="00212F3A">
          <w:type w:val="continuous"/>
          <w:pgSz w:w="11907" w:h="16839" w:code="9"/>
          <w:pgMar w:top="1440" w:right="1797" w:bottom="1440" w:left="1797" w:header="720" w:footer="709" w:gutter="0"/>
          <w:cols w:space="720"/>
          <w:docGrid w:linePitch="299"/>
        </w:sectPr>
      </w:pPr>
    </w:p>
    <w:bookmarkEnd w:id="95"/>
    <w:p w:rsidR="00001825" w:rsidRPr="00205F48" w:rsidRDefault="00001825" w:rsidP="004E33B7">
      <w:pPr>
        <w:pStyle w:val="TxGenus"/>
        <w:ind w:left="284" w:right="13" w:hanging="284"/>
        <w:rPr>
          <w:i w:val="0"/>
        </w:rPr>
      </w:pPr>
    </w:p>
    <w:sectPr w:rsidR="00001825" w:rsidRPr="00205F48" w:rsidSect="00212F3A">
      <w:headerReference w:type="first" r:id="rId54"/>
      <w:footerReference w:type="first" r:id="rId55"/>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71" w:rsidRDefault="00AC2A71">
      <w:r>
        <w:separator/>
      </w:r>
    </w:p>
  </w:endnote>
  <w:endnote w:type="continuationSeparator" w:id="0">
    <w:p w:rsidR="00AC2A71" w:rsidRDefault="00AC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AC2A71" w:rsidRPr="007B3B51" w:rsidTr="00B930F1">
      <w:tc>
        <w:tcPr>
          <w:tcW w:w="1139" w:type="dxa"/>
        </w:tcPr>
        <w:p w:rsidR="00AC2A71" w:rsidRPr="007B3B51" w:rsidRDefault="00AC2A71" w:rsidP="00B930F1">
          <w:pPr>
            <w:rPr>
              <w:i/>
              <w:sz w:val="16"/>
              <w:szCs w:val="16"/>
            </w:rPr>
          </w:pP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53</w:t>
          </w:r>
          <w:r w:rsidRPr="007B3B51">
            <w:rPr>
              <w:i/>
              <w:sz w:val="16"/>
              <w:szCs w:val="16"/>
            </w:rPr>
            <w:fldChar w:fldCharType="end"/>
          </w:r>
        </w:p>
      </w:tc>
    </w:tr>
    <w:tr w:rsidR="00AC2A71" w:rsidRPr="00130F37" w:rsidTr="00B930F1">
      <w:tc>
        <w:tcPr>
          <w:tcW w:w="1560" w:type="dxa"/>
          <w:gridSpan w:val="2"/>
        </w:tcPr>
        <w:p w:rsidR="00AC2A71" w:rsidRPr="00130F37" w:rsidRDefault="00AC2A71"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04C">
            <w:rPr>
              <w:sz w:val="16"/>
              <w:szCs w:val="16"/>
            </w:rPr>
            <w:t>39</w:t>
          </w:r>
          <w:r w:rsidRPr="00130F37">
            <w:rPr>
              <w:sz w:val="16"/>
              <w:szCs w:val="16"/>
            </w:rPr>
            <w:fldChar w:fldCharType="end"/>
          </w:r>
        </w:p>
      </w:tc>
      <w:tc>
        <w:tcPr>
          <w:tcW w:w="4961" w:type="dxa"/>
        </w:tcPr>
        <w:p w:rsidR="00AC2A71" w:rsidRPr="00130F37" w:rsidRDefault="00AC2A71"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104C">
            <w:rPr>
              <w:sz w:val="16"/>
              <w:szCs w:val="16"/>
            </w:rPr>
            <w:t>1/10/15</w:t>
          </w:r>
          <w:r w:rsidRPr="00130F37">
            <w:rPr>
              <w:sz w:val="16"/>
              <w:szCs w:val="16"/>
            </w:rPr>
            <w:fldChar w:fldCharType="end"/>
          </w:r>
        </w:p>
      </w:tc>
      <w:tc>
        <w:tcPr>
          <w:tcW w:w="1843" w:type="dxa"/>
          <w:gridSpan w:val="2"/>
        </w:tcPr>
        <w:p w:rsidR="00AC2A71" w:rsidRPr="00130F37" w:rsidRDefault="00AC2A71"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04C">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104C">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04C">
            <w:rPr>
              <w:noProof/>
              <w:sz w:val="16"/>
              <w:szCs w:val="16"/>
            </w:rPr>
            <w:t>6/10/15</w:t>
          </w:r>
          <w:r w:rsidRPr="00130F37">
            <w:rPr>
              <w:sz w:val="16"/>
              <w:szCs w:val="16"/>
            </w:rPr>
            <w:fldChar w:fldCharType="end"/>
          </w:r>
        </w:p>
      </w:tc>
    </w:tr>
  </w:tbl>
  <w:p w:rsidR="00AC2A71" w:rsidRPr="00606E5D" w:rsidRDefault="00AC2A71" w:rsidP="008C155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rsidP="009D63B5">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C2A71" w:rsidTr="009D63B5">
      <w:tc>
        <w:tcPr>
          <w:tcW w:w="1384" w:type="dxa"/>
          <w:tcBorders>
            <w:top w:val="nil"/>
            <w:left w:val="nil"/>
            <w:bottom w:val="nil"/>
            <w:right w:val="nil"/>
          </w:tcBorders>
        </w:tcPr>
        <w:p w:rsidR="00AC2A71" w:rsidRDefault="00AC2A71" w:rsidP="009D63B5">
          <w:pPr>
            <w:spacing w:line="0" w:lineRule="atLeast"/>
            <w:rPr>
              <w:sz w:val="18"/>
            </w:rPr>
          </w:pPr>
        </w:p>
      </w:tc>
      <w:tc>
        <w:tcPr>
          <w:tcW w:w="6379" w:type="dxa"/>
          <w:tcBorders>
            <w:top w:val="nil"/>
            <w:left w:val="nil"/>
            <w:bottom w:val="nil"/>
            <w:right w:val="nil"/>
          </w:tcBorders>
        </w:tcPr>
        <w:p w:rsidR="00AC2A71" w:rsidRDefault="00AC2A71"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104C">
            <w:rPr>
              <w:i/>
              <w:sz w:val="18"/>
            </w:rPr>
            <w:t>Quarantine Proclamation 1998</w:t>
          </w:r>
          <w:r w:rsidRPr="007A1328">
            <w:rPr>
              <w:i/>
              <w:sz w:val="18"/>
            </w:rPr>
            <w:fldChar w:fldCharType="end"/>
          </w:r>
        </w:p>
      </w:tc>
      <w:tc>
        <w:tcPr>
          <w:tcW w:w="709" w:type="dxa"/>
          <w:tcBorders>
            <w:top w:val="nil"/>
            <w:left w:val="nil"/>
            <w:bottom w:val="nil"/>
            <w:right w:val="nil"/>
          </w:tcBorders>
        </w:tcPr>
        <w:p w:rsidR="00AC2A71" w:rsidRDefault="00AC2A71"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71</w:t>
          </w:r>
          <w:r w:rsidRPr="00ED79B6">
            <w:rPr>
              <w:i/>
              <w:sz w:val="18"/>
            </w:rPr>
            <w:fldChar w:fldCharType="end"/>
          </w:r>
        </w:p>
      </w:tc>
    </w:tr>
  </w:tbl>
  <w:p w:rsidR="00AC2A71" w:rsidRPr="00D1021D" w:rsidRDefault="00AC2A71" w:rsidP="009D63B5">
    <w:pPr>
      <w:rPr>
        <w:i/>
        <w:sz w:val="18"/>
      </w:rPr>
    </w:pPr>
  </w:p>
  <w:p w:rsidR="00AC2A71" w:rsidRPr="00777412" w:rsidRDefault="00AC2A71" w:rsidP="009D63B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AC2A71" w:rsidRPr="007B3B51" w:rsidTr="00B930F1">
      <w:tc>
        <w:tcPr>
          <w:tcW w:w="1139" w:type="dxa"/>
        </w:tcPr>
        <w:p w:rsidR="00AC2A71" w:rsidRPr="007B3B51" w:rsidRDefault="00AC2A71"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60</w:t>
          </w:r>
          <w:r w:rsidRPr="007B3B51">
            <w:rPr>
              <w:i/>
              <w:sz w:val="16"/>
              <w:szCs w:val="16"/>
            </w:rPr>
            <w:fldChar w:fldCharType="end"/>
          </w: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p>
      </w:tc>
    </w:tr>
    <w:tr w:rsidR="00AC2A71" w:rsidRPr="0055472E" w:rsidTr="00B930F1">
      <w:tc>
        <w:tcPr>
          <w:tcW w:w="1560" w:type="dxa"/>
          <w:gridSpan w:val="2"/>
        </w:tcPr>
        <w:p w:rsidR="00AC2A71" w:rsidRPr="0055472E" w:rsidRDefault="00AC2A71"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04C">
            <w:rPr>
              <w:sz w:val="16"/>
              <w:szCs w:val="16"/>
            </w:rPr>
            <w:t>39</w:t>
          </w:r>
          <w:r w:rsidRPr="0055472E">
            <w:rPr>
              <w:sz w:val="16"/>
              <w:szCs w:val="16"/>
            </w:rPr>
            <w:fldChar w:fldCharType="end"/>
          </w:r>
        </w:p>
      </w:tc>
      <w:tc>
        <w:tcPr>
          <w:tcW w:w="5103" w:type="dxa"/>
        </w:tcPr>
        <w:p w:rsidR="00AC2A71" w:rsidRPr="0055472E" w:rsidRDefault="00AC2A71"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104C">
            <w:rPr>
              <w:sz w:val="16"/>
              <w:szCs w:val="16"/>
            </w:rPr>
            <w:t>1/10/15</w:t>
          </w:r>
          <w:r w:rsidRPr="0055472E">
            <w:rPr>
              <w:sz w:val="16"/>
              <w:szCs w:val="16"/>
            </w:rPr>
            <w:fldChar w:fldCharType="end"/>
          </w:r>
        </w:p>
      </w:tc>
      <w:tc>
        <w:tcPr>
          <w:tcW w:w="1701" w:type="dxa"/>
          <w:gridSpan w:val="2"/>
        </w:tcPr>
        <w:p w:rsidR="00AC2A71" w:rsidRPr="0055472E" w:rsidRDefault="00AC2A71"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04C">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104C">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04C">
            <w:rPr>
              <w:noProof/>
              <w:sz w:val="16"/>
              <w:szCs w:val="16"/>
            </w:rPr>
            <w:t>6/10/15</w:t>
          </w:r>
          <w:r w:rsidRPr="0055472E">
            <w:rPr>
              <w:sz w:val="16"/>
              <w:szCs w:val="16"/>
            </w:rPr>
            <w:fldChar w:fldCharType="end"/>
          </w:r>
        </w:p>
      </w:tc>
    </w:tr>
  </w:tbl>
  <w:p w:rsidR="00AC2A71" w:rsidRPr="00606E5D" w:rsidRDefault="00AC2A71" w:rsidP="008C155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AC2A71" w:rsidRPr="007B3B51" w:rsidTr="00B930F1">
      <w:tc>
        <w:tcPr>
          <w:tcW w:w="1139" w:type="dxa"/>
        </w:tcPr>
        <w:p w:rsidR="00AC2A71" w:rsidRPr="007B3B51" w:rsidRDefault="00AC2A71" w:rsidP="00B930F1">
          <w:pPr>
            <w:rPr>
              <w:i/>
              <w:sz w:val="16"/>
              <w:szCs w:val="16"/>
            </w:rPr>
          </w:pP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59</w:t>
          </w:r>
          <w:r w:rsidRPr="007B3B51">
            <w:rPr>
              <w:i/>
              <w:sz w:val="16"/>
              <w:szCs w:val="16"/>
            </w:rPr>
            <w:fldChar w:fldCharType="end"/>
          </w:r>
        </w:p>
      </w:tc>
    </w:tr>
    <w:tr w:rsidR="00AC2A71" w:rsidRPr="00130F37" w:rsidTr="00B930F1">
      <w:tc>
        <w:tcPr>
          <w:tcW w:w="1560" w:type="dxa"/>
          <w:gridSpan w:val="2"/>
        </w:tcPr>
        <w:p w:rsidR="00AC2A71" w:rsidRPr="00130F37" w:rsidRDefault="00AC2A71"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04C">
            <w:rPr>
              <w:sz w:val="16"/>
              <w:szCs w:val="16"/>
            </w:rPr>
            <w:t>39</w:t>
          </w:r>
          <w:r w:rsidRPr="00130F37">
            <w:rPr>
              <w:sz w:val="16"/>
              <w:szCs w:val="16"/>
            </w:rPr>
            <w:fldChar w:fldCharType="end"/>
          </w:r>
        </w:p>
      </w:tc>
      <w:tc>
        <w:tcPr>
          <w:tcW w:w="4961" w:type="dxa"/>
        </w:tcPr>
        <w:p w:rsidR="00AC2A71" w:rsidRPr="00130F37" w:rsidRDefault="00AC2A71"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104C">
            <w:rPr>
              <w:sz w:val="16"/>
              <w:szCs w:val="16"/>
            </w:rPr>
            <w:t>1/10/15</w:t>
          </w:r>
          <w:r w:rsidRPr="00130F37">
            <w:rPr>
              <w:sz w:val="16"/>
              <w:szCs w:val="16"/>
            </w:rPr>
            <w:fldChar w:fldCharType="end"/>
          </w:r>
        </w:p>
      </w:tc>
      <w:tc>
        <w:tcPr>
          <w:tcW w:w="1843" w:type="dxa"/>
          <w:gridSpan w:val="2"/>
        </w:tcPr>
        <w:p w:rsidR="00AC2A71" w:rsidRPr="00130F37" w:rsidRDefault="00AC2A71"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04C">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104C">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04C">
            <w:rPr>
              <w:noProof/>
              <w:sz w:val="16"/>
              <w:szCs w:val="16"/>
            </w:rPr>
            <w:t>6/10/15</w:t>
          </w:r>
          <w:r w:rsidRPr="00130F37">
            <w:rPr>
              <w:sz w:val="16"/>
              <w:szCs w:val="16"/>
            </w:rPr>
            <w:fldChar w:fldCharType="end"/>
          </w:r>
        </w:p>
      </w:tc>
    </w:tr>
  </w:tbl>
  <w:p w:rsidR="00AC2A71" w:rsidRPr="00606E5D" w:rsidRDefault="00AC2A71" w:rsidP="008C155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rsidP="009D63B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C2A71" w:rsidTr="009D63B5">
      <w:tc>
        <w:tcPr>
          <w:tcW w:w="1384" w:type="dxa"/>
          <w:tcBorders>
            <w:top w:val="nil"/>
            <w:left w:val="nil"/>
            <w:bottom w:val="nil"/>
            <w:right w:val="nil"/>
          </w:tcBorders>
        </w:tcPr>
        <w:p w:rsidR="00AC2A71" w:rsidRDefault="00AC2A71" w:rsidP="009D63B5">
          <w:pPr>
            <w:spacing w:line="0" w:lineRule="atLeast"/>
            <w:rPr>
              <w:sz w:val="18"/>
            </w:rPr>
          </w:pPr>
        </w:p>
      </w:tc>
      <w:tc>
        <w:tcPr>
          <w:tcW w:w="6379" w:type="dxa"/>
          <w:tcBorders>
            <w:top w:val="nil"/>
            <w:left w:val="nil"/>
            <w:bottom w:val="nil"/>
            <w:right w:val="nil"/>
          </w:tcBorders>
        </w:tcPr>
        <w:p w:rsidR="00AC2A71" w:rsidRDefault="00AC2A71"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104C">
            <w:rPr>
              <w:i/>
              <w:sz w:val="18"/>
            </w:rPr>
            <w:t>Quarantine Proclamation 1998</w:t>
          </w:r>
          <w:r w:rsidRPr="007A1328">
            <w:rPr>
              <w:i/>
              <w:sz w:val="18"/>
            </w:rPr>
            <w:fldChar w:fldCharType="end"/>
          </w:r>
        </w:p>
      </w:tc>
      <w:tc>
        <w:tcPr>
          <w:tcW w:w="709" w:type="dxa"/>
          <w:tcBorders>
            <w:top w:val="nil"/>
            <w:left w:val="nil"/>
            <w:bottom w:val="nil"/>
            <w:right w:val="nil"/>
          </w:tcBorders>
        </w:tcPr>
        <w:p w:rsidR="00AC2A71" w:rsidRDefault="00AC2A71"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71</w:t>
          </w:r>
          <w:r w:rsidRPr="00ED79B6">
            <w:rPr>
              <w:i/>
              <w:sz w:val="18"/>
            </w:rPr>
            <w:fldChar w:fldCharType="end"/>
          </w:r>
        </w:p>
      </w:tc>
    </w:tr>
  </w:tbl>
  <w:p w:rsidR="00AC2A71" w:rsidRPr="00D1021D" w:rsidRDefault="00AC2A71" w:rsidP="009D63B5">
    <w:pPr>
      <w:rPr>
        <w:i/>
        <w:sz w:val="18"/>
      </w:rPr>
    </w:pPr>
  </w:p>
  <w:p w:rsidR="00AC2A71" w:rsidRPr="00777412" w:rsidRDefault="00AC2A71" w:rsidP="009D63B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AC2A71" w:rsidRPr="007B3B51" w:rsidTr="00B930F1">
      <w:tc>
        <w:tcPr>
          <w:tcW w:w="1139" w:type="dxa"/>
        </w:tcPr>
        <w:p w:rsidR="00AC2A71" w:rsidRPr="007B3B51" w:rsidRDefault="00AC2A71"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70</w:t>
          </w:r>
          <w:r w:rsidRPr="007B3B51">
            <w:rPr>
              <w:i/>
              <w:sz w:val="16"/>
              <w:szCs w:val="16"/>
            </w:rPr>
            <w:fldChar w:fldCharType="end"/>
          </w: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p>
      </w:tc>
    </w:tr>
    <w:tr w:rsidR="00AC2A71" w:rsidRPr="0055472E" w:rsidTr="00B930F1">
      <w:tc>
        <w:tcPr>
          <w:tcW w:w="1560" w:type="dxa"/>
          <w:gridSpan w:val="2"/>
        </w:tcPr>
        <w:p w:rsidR="00AC2A71" w:rsidRPr="0055472E" w:rsidRDefault="00AC2A71"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04C">
            <w:rPr>
              <w:sz w:val="16"/>
              <w:szCs w:val="16"/>
            </w:rPr>
            <w:t>39</w:t>
          </w:r>
          <w:r w:rsidRPr="0055472E">
            <w:rPr>
              <w:sz w:val="16"/>
              <w:szCs w:val="16"/>
            </w:rPr>
            <w:fldChar w:fldCharType="end"/>
          </w:r>
        </w:p>
      </w:tc>
      <w:tc>
        <w:tcPr>
          <w:tcW w:w="5103" w:type="dxa"/>
        </w:tcPr>
        <w:p w:rsidR="00AC2A71" w:rsidRPr="0055472E" w:rsidRDefault="00AC2A71"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104C">
            <w:rPr>
              <w:sz w:val="16"/>
              <w:szCs w:val="16"/>
            </w:rPr>
            <w:t>1/10/15</w:t>
          </w:r>
          <w:r w:rsidRPr="0055472E">
            <w:rPr>
              <w:sz w:val="16"/>
              <w:szCs w:val="16"/>
            </w:rPr>
            <w:fldChar w:fldCharType="end"/>
          </w:r>
        </w:p>
      </w:tc>
      <w:tc>
        <w:tcPr>
          <w:tcW w:w="1701" w:type="dxa"/>
          <w:gridSpan w:val="2"/>
        </w:tcPr>
        <w:p w:rsidR="00AC2A71" w:rsidRPr="0055472E" w:rsidRDefault="00AC2A71"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04C">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104C">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04C">
            <w:rPr>
              <w:noProof/>
              <w:sz w:val="16"/>
              <w:szCs w:val="16"/>
            </w:rPr>
            <w:t>6/10/15</w:t>
          </w:r>
          <w:r w:rsidRPr="0055472E">
            <w:rPr>
              <w:sz w:val="16"/>
              <w:szCs w:val="16"/>
            </w:rPr>
            <w:fldChar w:fldCharType="end"/>
          </w:r>
        </w:p>
      </w:tc>
    </w:tr>
  </w:tbl>
  <w:p w:rsidR="00AC2A71" w:rsidRPr="00606E5D" w:rsidRDefault="00AC2A71" w:rsidP="008C155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AC2A71" w:rsidRPr="007B3B51" w:rsidTr="00B930F1">
      <w:tc>
        <w:tcPr>
          <w:tcW w:w="1139" w:type="dxa"/>
        </w:tcPr>
        <w:p w:rsidR="00AC2A71" w:rsidRPr="007B3B51" w:rsidRDefault="00AC2A71" w:rsidP="00B930F1">
          <w:pPr>
            <w:rPr>
              <w:i/>
              <w:sz w:val="16"/>
              <w:szCs w:val="16"/>
            </w:rPr>
          </w:pP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69</w:t>
          </w:r>
          <w:r w:rsidRPr="007B3B51">
            <w:rPr>
              <w:i/>
              <w:sz w:val="16"/>
              <w:szCs w:val="16"/>
            </w:rPr>
            <w:fldChar w:fldCharType="end"/>
          </w:r>
        </w:p>
      </w:tc>
    </w:tr>
    <w:tr w:rsidR="00AC2A71" w:rsidRPr="00130F37" w:rsidTr="00B930F1">
      <w:tc>
        <w:tcPr>
          <w:tcW w:w="1560" w:type="dxa"/>
          <w:gridSpan w:val="2"/>
        </w:tcPr>
        <w:p w:rsidR="00AC2A71" w:rsidRPr="00130F37" w:rsidRDefault="00AC2A71"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04C">
            <w:rPr>
              <w:sz w:val="16"/>
              <w:szCs w:val="16"/>
            </w:rPr>
            <w:t>39</w:t>
          </w:r>
          <w:r w:rsidRPr="00130F37">
            <w:rPr>
              <w:sz w:val="16"/>
              <w:szCs w:val="16"/>
            </w:rPr>
            <w:fldChar w:fldCharType="end"/>
          </w:r>
        </w:p>
      </w:tc>
      <w:tc>
        <w:tcPr>
          <w:tcW w:w="4961" w:type="dxa"/>
        </w:tcPr>
        <w:p w:rsidR="00AC2A71" w:rsidRPr="00130F37" w:rsidRDefault="00AC2A71"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104C">
            <w:rPr>
              <w:sz w:val="16"/>
              <w:szCs w:val="16"/>
            </w:rPr>
            <w:t>1/10/15</w:t>
          </w:r>
          <w:r w:rsidRPr="00130F37">
            <w:rPr>
              <w:sz w:val="16"/>
              <w:szCs w:val="16"/>
            </w:rPr>
            <w:fldChar w:fldCharType="end"/>
          </w:r>
        </w:p>
      </w:tc>
      <w:tc>
        <w:tcPr>
          <w:tcW w:w="1843" w:type="dxa"/>
          <w:gridSpan w:val="2"/>
        </w:tcPr>
        <w:p w:rsidR="00AC2A71" w:rsidRPr="00130F37" w:rsidRDefault="00AC2A71"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04C">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104C">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04C">
            <w:rPr>
              <w:noProof/>
              <w:sz w:val="16"/>
              <w:szCs w:val="16"/>
            </w:rPr>
            <w:t>6/10/15</w:t>
          </w:r>
          <w:r w:rsidRPr="00130F37">
            <w:rPr>
              <w:sz w:val="16"/>
              <w:szCs w:val="16"/>
            </w:rPr>
            <w:fldChar w:fldCharType="end"/>
          </w:r>
        </w:p>
      </w:tc>
    </w:tr>
  </w:tbl>
  <w:p w:rsidR="00AC2A71" w:rsidRPr="00606E5D" w:rsidRDefault="00AC2A71" w:rsidP="008C155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rsidP="00B647B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C2A71" w:rsidTr="009D63B5">
      <w:tc>
        <w:tcPr>
          <w:tcW w:w="1384" w:type="dxa"/>
          <w:tcBorders>
            <w:top w:val="nil"/>
            <w:left w:val="nil"/>
            <w:bottom w:val="nil"/>
            <w:right w:val="nil"/>
          </w:tcBorders>
        </w:tcPr>
        <w:p w:rsidR="00AC2A71" w:rsidRDefault="00AC2A71" w:rsidP="009D63B5">
          <w:pPr>
            <w:spacing w:line="0" w:lineRule="atLeast"/>
            <w:rPr>
              <w:sz w:val="18"/>
            </w:rPr>
          </w:pPr>
        </w:p>
      </w:tc>
      <w:tc>
        <w:tcPr>
          <w:tcW w:w="6379" w:type="dxa"/>
          <w:tcBorders>
            <w:top w:val="nil"/>
            <w:left w:val="nil"/>
            <w:bottom w:val="nil"/>
            <w:right w:val="nil"/>
          </w:tcBorders>
        </w:tcPr>
        <w:p w:rsidR="00AC2A71" w:rsidRDefault="00AC2A71"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104C">
            <w:rPr>
              <w:i/>
              <w:sz w:val="18"/>
            </w:rPr>
            <w:t>Quarantine Proclamation 1998</w:t>
          </w:r>
          <w:r w:rsidRPr="007A1328">
            <w:rPr>
              <w:i/>
              <w:sz w:val="18"/>
            </w:rPr>
            <w:fldChar w:fldCharType="end"/>
          </w:r>
        </w:p>
      </w:tc>
      <w:tc>
        <w:tcPr>
          <w:tcW w:w="709" w:type="dxa"/>
          <w:tcBorders>
            <w:top w:val="nil"/>
            <w:left w:val="nil"/>
            <w:bottom w:val="nil"/>
            <w:right w:val="nil"/>
          </w:tcBorders>
        </w:tcPr>
        <w:p w:rsidR="00AC2A71" w:rsidRDefault="00AC2A71"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71</w:t>
          </w:r>
          <w:r w:rsidRPr="00ED79B6">
            <w:rPr>
              <w:i/>
              <w:sz w:val="18"/>
            </w:rPr>
            <w:fldChar w:fldCharType="end"/>
          </w:r>
        </w:p>
      </w:tc>
    </w:tr>
  </w:tbl>
  <w:p w:rsidR="00AC2A71" w:rsidRPr="00D1021D" w:rsidRDefault="00AC2A71" w:rsidP="00B647B4">
    <w:pPr>
      <w:rPr>
        <w:i/>
        <w:sz w:val="18"/>
      </w:rPr>
    </w:pPr>
  </w:p>
  <w:p w:rsidR="00AC2A71" w:rsidRPr="00B647B4" w:rsidRDefault="00AC2A71" w:rsidP="00B647B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00182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AC2A71" w:rsidRPr="007B3B51" w:rsidTr="00001825">
      <w:tc>
        <w:tcPr>
          <w:tcW w:w="1139" w:type="dxa"/>
        </w:tcPr>
        <w:p w:rsidR="00AC2A71" w:rsidRPr="007B3B51" w:rsidRDefault="00AC2A71" w:rsidP="0000182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71</w:t>
          </w:r>
          <w:r w:rsidRPr="007B3B51">
            <w:rPr>
              <w:i/>
              <w:sz w:val="16"/>
              <w:szCs w:val="16"/>
            </w:rPr>
            <w:fldChar w:fldCharType="end"/>
          </w:r>
        </w:p>
      </w:tc>
      <w:tc>
        <w:tcPr>
          <w:tcW w:w="5807" w:type="dxa"/>
          <w:gridSpan w:val="3"/>
        </w:tcPr>
        <w:p w:rsidR="00AC2A71" w:rsidRPr="007B3B51" w:rsidRDefault="00AC2A71" w:rsidP="00001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04C">
            <w:rPr>
              <w:i/>
              <w:noProof/>
              <w:sz w:val="16"/>
              <w:szCs w:val="16"/>
            </w:rPr>
            <w:t>Quarantine Proclamation 1998</w:t>
          </w:r>
          <w:r w:rsidRPr="007B3B51">
            <w:rPr>
              <w:i/>
              <w:sz w:val="16"/>
              <w:szCs w:val="16"/>
            </w:rPr>
            <w:fldChar w:fldCharType="end"/>
          </w:r>
        </w:p>
      </w:tc>
      <w:tc>
        <w:tcPr>
          <w:tcW w:w="1418" w:type="dxa"/>
        </w:tcPr>
        <w:p w:rsidR="00AC2A71" w:rsidRPr="007B3B51" w:rsidRDefault="00AC2A71" w:rsidP="00001825">
          <w:pPr>
            <w:jc w:val="right"/>
            <w:rPr>
              <w:sz w:val="16"/>
              <w:szCs w:val="16"/>
            </w:rPr>
          </w:pPr>
        </w:p>
      </w:tc>
    </w:tr>
    <w:tr w:rsidR="00AC2A71" w:rsidRPr="0055472E" w:rsidTr="00001825">
      <w:tc>
        <w:tcPr>
          <w:tcW w:w="1418" w:type="dxa"/>
          <w:gridSpan w:val="2"/>
        </w:tcPr>
        <w:p w:rsidR="00AC2A71" w:rsidRPr="0055472E" w:rsidRDefault="00AC2A71" w:rsidP="0000182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04C">
            <w:rPr>
              <w:sz w:val="16"/>
              <w:szCs w:val="16"/>
            </w:rPr>
            <w:t>39</w:t>
          </w:r>
          <w:r w:rsidRPr="0055472E">
            <w:rPr>
              <w:sz w:val="16"/>
              <w:szCs w:val="16"/>
            </w:rPr>
            <w:fldChar w:fldCharType="end"/>
          </w:r>
        </w:p>
      </w:tc>
      <w:tc>
        <w:tcPr>
          <w:tcW w:w="5245" w:type="dxa"/>
        </w:tcPr>
        <w:p w:rsidR="00AC2A71" w:rsidRPr="0055472E" w:rsidRDefault="00AC2A71" w:rsidP="0000182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104C">
            <w:rPr>
              <w:sz w:val="16"/>
              <w:szCs w:val="16"/>
            </w:rPr>
            <w:t>1/10/15</w:t>
          </w:r>
          <w:r w:rsidRPr="0055472E">
            <w:rPr>
              <w:sz w:val="16"/>
              <w:szCs w:val="16"/>
            </w:rPr>
            <w:fldChar w:fldCharType="end"/>
          </w:r>
        </w:p>
      </w:tc>
      <w:tc>
        <w:tcPr>
          <w:tcW w:w="1701" w:type="dxa"/>
          <w:gridSpan w:val="2"/>
        </w:tcPr>
        <w:p w:rsidR="00AC2A71" w:rsidRPr="0055472E" w:rsidRDefault="00AC2A71" w:rsidP="0000182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04C">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104C">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04C">
            <w:rPr>
              <w:noProof/>
              <w:sz w:val="16"/>
              <w:szCs w:val="16"/>
            </w:rPr>
            <w:t>6/10/15</w:t>
          </w:r>
          <w:r w:rsidRPr="0055472E">
            <w:rPr>
              <w:sz w:val="16"/>
              <w:szCs w:val="16"/>
            </w:rPr>
            <w:fldChar w:fldCharType="end"/>
          </w:r>
        </w:p>
      </w:tc>
    </w:tr>
  </w:tbl>
  <w:p w:rsidR="00AC2A71" w:rsidRPr="00001825" w:rsidRDefault="00AC2A71" w:rsidP="0000182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AC2A71" w:rsidRPr="007B3B51" w:rsidTr="00B930F1">
      <w:tc>
        <w:tcPr>
          <w:tcW w:w="1139" w:type="dxa"/>
        </w:tcPr>
        <w:p w:rsidR="00AC2A71" w:rsidRPr="007B3B51" w:rsidRDefault="00AC2A71" w:rsidP="00B930F1">
          <w:pPr>
            <w:rPr>
              <w:i/>
              <w:sz w:val="16"/>
              <w:szCs w:val="16"/>
            </w:rPr>
          </w:pP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71</w:t>
          </w:r>
          <w:r w:rsidRPr="007B3B51">
            <w:rPr>
              <w:i/>
              <w:sz w:val="16"/>
              <w:szCs w:val="16"/>
            </w:rPr>
            <w:fldChar w:fldCharType="end"/>
          </w:r>
        </w:p>
      </w:tc>
    </w:tr>
    <w:tr w:rsidR="00AC2A71" w:rsidRPr="00130F37" w:rsidTr="00B930F1">
      <w:tc>
        <w:tcPr>
          <w:tcW w:w="1560" w:type="dxa"/>
          <w:gridSpan w:val="2"/>
        </w:tcPr>
        <w:p w:rsidR="00AC2A71" w:rsidRPr="00130F37" w:rsidRDefault="00AC2A71"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04C">
            <w:rPr>
              <w:sz w:val="16"/>
              <w:szCs w:val="16"/>
            </w:rPr>
            <w:t>39</w:t>
          </w:r>
          <w:r w:rsidRPr="00130F37">
            <w:rPr>
              <w:sz w:val="16"/>
              <w:szCs w:val="16"/>
            </w:rPr>
            <w:fldChar w:fldCharType="end"/>
          </w:r>
        </w:p>
      </w:tc>
      <w:tc>
        <w:tcPr>
          <w:tcW w:w="4961" w:type="dxa"/>
        </w:tcPr>
        <w:p w:rsidR="00AC2A71" w:rsidRPr="00130F37" w:rsidRDefault="00AC2A71"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104C">
            <w:rPr>
              <w:sz w:val="16"/>
              <w:szCs w:val="16"/>
            </w:rPr>
            <w:t>1/10/15</w:t>
          </w:r>
          <w:r w:rsidRPr="00130F37">
            <w:rPr>
              <w:sz w:val="16"/>
              <w:szCs w:val="16"/>
            </w:rPr>
            <w:fldChar w:fldCharType="end"/>
          </w:r>
        </w:p>
      </w:tc>
      <w:tc>
        <w:tcPr>
          <w:tcW w:w="1843" w:type="dxa"/>
          <w:gridSpan w:val="2"/>
        </w:tcPr>
        <w:p w:rsidR="00AC2A71" w:rsidRPr="00130F37" w:rsidRDefault="00AC2A71"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04C">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104C">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04C">
            <w:rPr>
              <w:noProof/>
              <w:sz w:val="16"/>
              <w:szCs w:val="16"/>
            </w:rPr>
            <w:t>6/10/15</w:t>
          </w:r>
          <w:r w:rsidRPr="00130F37">
            <w:rPr>
              <w:sz w:val="16"/>
              <w:szCs w:val="16"/>
            </w:rPr>
            <w:fldChar w:fldCharType="end"/>
          </w:r>
        </w:p>
      </w:tc>
    </w:tr>
  </w:tbl>
  <w:p w:rsidR="00AC2A71" w:rsidRPr="00606E5D" w:rsidRDefault="00AC2A71" w:rsidP="008C1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rsidP="0000182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rsidP="00B647B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C2A71" w:rsidTr="009D63B5">
      <w:tc>
        <w:tcPr>
          <w:tcW w:w="1384" w:type="dxa"/>
          <w:tcBorders>
            <w:top w:val="nil"/>
            <w:left w:val="nil"/>
            <w:bottom w:val="nil"/>
            <w:right w:val="nil"/>
          </w:tcBorders>
        </w:tcPr>
        <w:p w:rsidR="00AC2A71" w:rsidRDefault="00AC2A71" w:rsidP="009D63B5">
          <w:pPr>
            <w:spacing w:line="0" w:lineRule="atLeast"/>
            <w:rPr>
              <w:sz w:val="18"/>
            </w:rPr>
          </w:pPr>
        </w:p>
      </w:tc>
      <w:tc>
        <w:tcPr>
          <w:tcW w:w="6379" w:type="dxa"/>
          <w:tcBorders>
            <w:top w:val="nil"/>
            <w:left w:val="nil"/>
            <w:bottom w:val="nil"/>
            <w:right w:val="nil"/>
          </w:tcBorders>
        </w:tcPr>
        <w:p w:rsidR="00AC2A71" w:rsidRDefault="00AC2A71"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104C">
            <w:rPr>
              <w:i/>
              <w:sz w:val="18"/>
            </w:rPr>
            <w:t>Quarantine Proclamation 1998</w:t>
          </w:r>
          <w:r w:rsidRPr="007A1328">
            <w:rPr>
              <w:i/>
              <w:sz w:val="18"/>
            </w:rPr>
            <w:fldChar w:fldCharType="end"/>
          </w:r>
        </w:p>
      </w:tc>
      <w:tc>
        <w:tcPr>
          <w:tcW w:w="709" w:type="dxa"/>
          <w:tcBorders>
            <w:top w:val="nil"/>
            <w:left w:val="nil"/>
            <w:bottom w:val="nil"/>
            <w:right w:val="nil"/>
          </w:tcBorders>
        </w:tcPr>
        <w:p w:rsidR="00AC2A71" w:rsidRDefault="00AC2A71"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71</w:t>
          </w:r>
          <w:r w:rsidRPr="00ED79B6">
            <w:rPr>
              <w:i/>
              <w:sz w:val="18"/>
            </w:rPr>
            <w:fldChar w:fldCharType="end"/>
          </w:r>
        </w:p>
      </w:tc>
    </w:tr>
  </w:tbl>
  <w:p w:rsidR="00AC2A71" w:rsidRPr="00D1021D" w:rsidRDefault="00AC2A71" w:rsidP="00B647B4">
    <w:pPr>
      <w:rPr>
        <w:i/>
        <w:sz w:val="18"/>
      </w:rPr>
    </w:pPr>
  </w:p>
  <w:p w:rsidR="00AC2A71" w:rsidRPr="00B647B4" w:rsidRDefault="00AC2A71" w:rsidP="00B647B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rsidP="00962521">
    <w:pPr>
      <w:pStyle w:val="Footer"/>
    </w:pPr>
  </w:p>
  <w:p w:rsidR="00AC2A71" w:rsidRDefault="00AC2A71" w:rsidP="00962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ED79B6" w:rsidRDefault="00AC2A71" w:rsidP="0000182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00182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AC2A71" w:rsidRPr="007B3B51" w:rsidTr="00001825">
      <w:tc>
        <w:tcPr>
          <w:tcW w:w="1139" w:type="dxa"/>
        </w:tcPr>
        <w:p w:rsidR="00AC2A71" w:rsidRPr="007B3B51" w:rsidRDefault="00AC2A71" w:rsidP="0000182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4</w:t>
          </w:r>
          <w:r w:rsidRPr="007B3B51">
            <w:rPr>
              <w:i/>
              <w:sz w:val="16"/>
              <w:szCs w:val="16"/>
            </w:rPr>
            <w:fldChar w:fldCharType="end"/>
          </w:r>
        </w:p>
      </w:tc>
      <w:tc>
        <w:tcPr>
          <w:tcW w:w="5807" w:type="dxa"/>
          <w:gridSpan w:val="3"/>
        </w:tcPr>
        <w:p w:rsidR="00AC2A71" w:rsidRPr="007B3B51" w:rsidRDefault="00AC2A71" w:rsidP="00001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001825">
          <w:pPr>
            <w:jc w:val="right"/>
            <w:rPr>
              <w:sz w:val="16"/>
              <w:szCs w:val="16"/>
            </w:rPr>
          </w:pPr>
        </w:p>
      </w:tc>
    </w:tr>
    <w:tr w:rsidR="00AC2A71" w:rsidRPr="0055472E" w:rsidTr="00001825">
      <w:tc>
        <w:tcPr>
          <w:tcW w:w="1560" w:type="dxa"/>
          <w:gridSpan w:val="2"/>
        </w:tcPr>
        <w:p w:rsidR="00AC2A71" w:rsidRPr="0055472E" w:rsidRDefault="00AC2A71" w:rsidP="0000182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04C">
            <w:rPr>
              <w:sz w:val="16"/>
              <w:szCs w:val="16"/>
            </w:rPr>
            <w:t>39</w:t>
          </w:r>
          <w:r w:rsidRPr="0055472E">
            <w:rPr>
              <w:sz w:val="16"/>
              <w:szCs w:val="16"/>
            </w:rPr>
            <w:fldChar w:fldCharType="end"/>
          </w:r>
        </w:p>
      </w:tc>
      <w:tc>
        <w:tcPr>
          <w:tcW w:w="5103" w:type="dxa"/>
        </w:tcPr>
        <w:p w:rsidR="00AC2A71" w:rsidRPr="0055472E" w:rsidRDefault="00AC2A71" w:rsidP="0000182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104C">
            <w:rPr>
              <w:sz w:val="16"/>
              <w:szCs w:val="16"/>
            </w:rPr>
            <w:t>1/10/15</w:t>
          </w:r>
          <w:r w:rsidRPr="0055472E">
            <w:rPr>
              <w:sz w:val="16"/>
              <w:szCs w:val="16"/>
            </w:rPr>
            <w:fldChar w:fldCharType="end"/>
          </w:r>
        </w:p>
      </w:tc>
      <w:tc>
        <w:tcPr>
          <w:tcW w:w="1701" w:type="dxa"/>
          <w:gridSpan w:val="2"/>
        </w:tcPr>
        <w:p w:rsidR="00AC2A71" w:rsidRPr="0055472E" w:rsidRDefault="00AC2A71" w:rsidP="0000182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04C">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104C">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04C">
            <w:rPr>
              <w:noProof/>
              <w:sz w:val="16"/>
              <w:szCs w:val="16"/>
            </w:rPr>
            <w:t>6/10/15</w:t>
          </w:r>
          <w:r w:rsidRPr="0055472E">
            <w:rPr>
              <w:sz w:val="16"/>
              <w:szCs w:val="16"/>
            </w:rPr>
            <w:fldChar w:fldCharType="end"/>
          </w:r>
        </w:p>
      </w:tc>
    </w:tr>
  </w:tbl>
  <w:p w:rsidR="00AC2A71" w:rsidRPr="00606E5D" w:rsidRDefault="00AC2A71" w:rsidP="000018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00182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AC2A71" w:rsidRPr="007B3B51" w:rsidTr="00001825">
      <w:tc>
        <w:tcPr>
          <w:tcW w:w="1139" w:type="dxa"/>
        </w:tcPr>
        <w:p w:rsidR="00AC2A71" w:rsidRPr="007B3B51" w:rsidRDefault="00AC2A71" w:rsidP="00001825">
          <w:pPr>
            <w:rPr>
              <w:i/>
              <w:sz w:val="16"/>
              <w:szCs w:val="16"/>
            </w:rPr>
          </w:pPr>
        </w:p>
      </w:tc>
      <w:tc>
        <w:tcPr>
          <w:tcW w:w="5807" w:type="dxa"/>
          <w:gridSpan w:val="3"/>
        </w:tcPr>
        <w:p w:rsidR="00AC2A71" w:rsidRPr="007B3B51" w:rsidRDefault="00AC2A71" w:rsidP="00001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001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9</w:t>
          </w:r>
          <w:r w:rsidRPr="007B3B51">
            <w:rPr>
              <w:i/>
              <w:sz w:val="16"/>
              <w:szCs w:val="16"/>
            </w:rPr>
            <w:fldChar w:fldCharType="end"/>
          </w:r>
        </w:p>
      </w:tc>
    </w:tr>
    <w:tr w:rsidR="00AC2A71" w:rsidRPr="00130F37" w:rsidTr="00001825">
      <w:tc>
        <w:tcPr>
          <w:tcW w:w="1560" w:type="dxa"/>
          <w:gridSpan w:val="2"/>
        </w:tcPr>
        <w:p w:rsidR="00AC2A71" w:rsidRPr="00130F37" w:rsidRDefault="00AC2A71" w:rsidP="00001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04C">
            <w:rPr>
              <w:sz w:val="16"/>
              <w:szCs w:val="16"/>
            </w:rPr>
            <w:t>39</w:t>
          </w:r>
          <w:r w:rsidRPr="00130F37">
            <w:rPr>
              <w:sz w:val="16"/>
              <w:szCs w:val="16"/>
            </w:rPr>
            <w:fldChar w:fldCharType="end"/>
          </w:r>
        </w:p>
      </w:tc>
      <w:tc>
        <w:tcPr>
          <w:tcW w:w="4961" w:type="dxa"/>
        </w:tcPr>
        <w:p w:rsidR="00AC2A71" w:rsidRPr="00130F37" w:rsidRDefault="00AC2A71" w:rsidP="00001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104C">
            <w:rPr>
              <w:sz w:val="16"/>
              <w:szCs w:val="16"/>
            </w:rPr>
            <w:t>1/10/15</w:t>
          </w:r>
          <w:r w:rsidRPr="00130F37">
            <w:rPr>
              <w:sz w:val="16"/>
              <w:szCs w:val="16"/>
            </w:rPr>
            <w:fldChar w:fldCharType="end"/>
          </w:r>
        </w:p>
      </w:tc>
      <w:tc>
        <w:tcPr>
          <w:tcW w:w="1843" w:type="dxa"/>
          <w:gridSpan w:val="2"/>
        </w:tcPr>
        <w:p w:rsidR="00AC2A71" w:rsidRPr="00130F37" w:rsidRDefault="00AC2A71" w:rsidP="00001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04C">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104C">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04C">
            <w:rPr>
              <w:noProof/>
              <w:sz w:val="16"/>
              <w:szCs w:val="16"/>
            </w:rPr>
            <w:t>6/10/15</w:t>
          </w:r>
          <w:r w:rsidRPr="00130F37">
            <w:rPr>
              <w:sz w:val="16"/>
              <w:szCs w:val="16"/>
            </w:rPr>
            <w:fldChar w:fldCharType="end"/>
          </w:r>
        </w:p>
      </w:tc>
    </w:tr>
  </w:tbl>
  <w:p w:rsidR="00AC2A71" w:rsidRPr="00606E5D" w:rsidRDefault="00AC2A71" w:rsidP="000018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AC2A71" w:rsidRPr="007B3B51" w:rsidTr="00B930F1">
      <w:tc>
        <w:tcPr>
          <w:tcW w:w="1139" w:type="dxa"/>
        </w:tcPr>
        <w:p w:rsidR="00AC2A71" w:rsidRPr="007B3B51" w:rsidRDefault="00AC2A71"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40</w:t>
          </w:r>
          <w:r w:rsidRPr="007B3B51">
            <w:rPr>
              <w:i/>
              <w:sz w:val="16"/>
              <w:szCs w:val="16"/>
            </w:rPr>
            <w:fldChar w:fldCharType="end"/>
          </w: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p>
      </w:tc>
    </w:tr>
    <w:tr w:rsidR="00AC2A71" w:rsidRPr="0055472E" w:rsidTr="00B930F1">
      <w:tc>
        <w:tcPr>
          <w:tcW w:w="1560" w:type="dxa"/>
          <w:gridSpan w:val="2"/>
        </w:tcPr>
        <w:p w:rsidR="00AC2A71" w:rsidRPr="0055472E" w:rsidRDefault="00AC2A71"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04C">
            <w:rPr>
              <w:sz w:val="16"/>
              <w:szCs w:val="16"/>
            </w:rPr>
            <w:t>39</w:t>
          </w:r>
          <w:r w:rsidRPr="0055472E">
            <w:rPr>
              <w:sz w:val="16"/>
              <w:szCs w:val="16"/>
            </w:rPr>
            <w:fldChar w:fldCharType="end"/>
          </w:r>
        </w:p>
      </w:tc>
      <w:tc>
        <w:tcPr>
          <w:tcW w:w="5103" w:type="dxa"/>
        </w:tcPr>
        <w:p w:rsidR="00AC2A71" w:rsidRPr="0055472E" w:rsidRDefault="00AC2A71"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104C">
            <w:rPr>
              <w:sz w:val="16"/>
              <w:szCs w:val="16"/>
            </w:rPr>
            <w:t>1/10/15</w:t>
          </w:r>
          <w:r w:rsidRPr="0055472E">
            <w:rPr>
              <w:sz w:val="16"/>
              <w:szCs w:val="16"/>
            </w:rPr>
            <w:fldChar w:fldCharType="end"/>
          </w:r>
        </w:p>
      </w:tc>
      <w:tc>
        <w:tcPr>
          <w:tcW w:w="1701" w:type="dxa"/>
          <w:gridSpan w:val="2"/>
        </w:tcPr>
        <w:p w:rsidR="00AC2A71" w:rsidRPr="0055472E" w:rsidRDefault="00AC2A71"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04C">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104C">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04C">
            <w:rPr>
              <w:noProof/>
              <w:sz w:val="16"/>
              <w:szCs w:val="16"/>
            </w:rPr>
            <w:t>6/10/15</w:t>
          </w:r>
          <w:r w:rsidRPr="0055472E">
            <w:rPr>
              <w:sz w:val="16"/>
              <w:szCs w:val="16"/>
            </w:rPr>
            <w:fldChar w:fldCharType="end"/>
          </w:r>
        </w:p>
      </w:tc>
    </w:tr>
  </w:tbl>
  <w:p w:rsidR="00AC2A71" w:rsidRPr="00606E5D" w:rsidRDefault="00AC2A71" w:rsidP="008C155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AC2A71" w:rsidRPr="007B3B51" w:rsidTr="00B930F1">
      <w:tc>
        <w:tcPr>
          <w:tcW w:w="1139" w:type="dxa"/>
        </w:tcPr>
        <w:p w:rsidR="00AC2A71" w:rsidRPr="007B3B51" w:rsidRDefault="00AC2A71" w:rsidP="00B930F1">
          <w:pPr>
            <w:rPr>
              <w:i/>
              <w:sz w:val="16"/>
              <w:szCs w:val="16"/>
            </w:rPr>
          </w:pP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41</w:t>
          </w:r>
          <w:r w:rsidRPr="007B3B51">
            <w:rPr>
              <w:i/>
              <w:sz w:val="16"/>
              <w:szCs w:val="16"/>
            </w:rPr>
            <w:fldChar w:fldCharType="end"/>
          </w:r>
        </w:p>
      </w:tc>
    </w:tr>
    <w:tr w:rsidR="00AC2A71" w:rsidRPr="00130F37" w:rsidTr="00B930F1">
      <w:tc>
        <w:tcPr>
          <w:tcW w:w="1560" w:type="dxa"/>
          <w:gridSpan w:val="2"/>
        </w:tcPr>
        <w:p w:rsidR="00AC2A71" w:rsidRPr="00130F37" w:rsidRDefault="00AC2A71"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04C">
            <w:rPr>
              <w:sz w:val="16"/>
              <w:szCs w:val="16"/>
            </w:rPr>
            <w:t>39</w:t>
          </w:r>
          <w:r w:rsidRPr="00130F37">
            <w:rPr>
              <w:sz w:val="16"/>
              <w:szCs w:val="16"/>
            </w:rPr>
            <w:fldChar w:fldCharType="end"/>
          </w:r>
        </w:p>
      </w:tc>
      <w:tc>
        <w:tcPr>
          <w:tcW w:w="4961" w:type="dxa"/>
        </w:tcPr>
        <w:p w:rsidR="00AC2A71" w:rsidRPr="00130F37" w:rsidRDefault="00AC2A71"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104C">
            <w:rPr>
              <w:sz w:val="16"/>
              <w:szCs w:val="16"/>
            </w:rPr>
            <w:t>1/10/15</w:t>
          </w:r>
          <w:r w:rsidRPr="00130F37">
            <w:rPr>
              <w:sz w:val="16"/>
              <w:szCs w:val="16"/>
            </w:rPr>
            <w:fldChar w:fldCharType="end"/>
          </w:r>
        </w:p>
      </w:tc>
      <w:tc>
        <w:tcPr>
          <w:tcW w:w="1843" w:type="dxa"/>
          <w:gridSpan w:val="2"/>
        </w:tcPr>
        <w:p w:rsidR="00AC2A71" w:rsidRPr="00130F37" w:rsidRDefault="00AC2A71"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04C">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104C">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04C">
            <w:rPr>
              <w:noProof/>
              <w:sz w:val="16"/>
              <w:szCs w:val="16"/>
            </w:rPr>
            <w:t>6/10/15</w:t>
          </w:r>
          <w:r w:rsidRPr="00130F37">
            <w:rPr>
              <w:sz w:val="16"/>
              <w:szCs w:val="16"/>
            </w:rPr>
            <w:fldChar w:fldCharType="end"/>
          </w:r>
        </w:p>
      </w:tc>
    </w:tr>
  </w:tbl>
  <w:p w:rsidR="00AC2A71" w:rsidRPr="00606E5D" w:rsidRDefault="00AC2A71" w:rsidP="008C155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E33C1C" w:rsidRDefault="00AC2A71" w:rsidP="00466FE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C2A71" w:rsidTr="00466FE5">
      <w:tc>
        <w:tcPr>
          <w:tcW w:w="1384" w:type="dxa"/>
          <w:tcBorders>
            <w:top w:val="nil"/>
            <w:left w:val="nil"/>
            <w:bottom w:val="nil"/>
            <w:right w:val="nil"/>
          </w:tcBorders>
        </w:tcPr>
        <w:p w:rsidR="00AC2A71" w:rsidRDefault="00AC2A71" w:rsidP="00466FE5">
          <w:pPr>
            <w:spacing w:line="0" w:lineRule="atLeast"/>
            <w:rPr>
              <w:sz w:val="18"/>
            </w:rPr>
          </w:pPr>
        </w:p>
      </w:tc>
      <w:tc>
        <w:tcPr>
          <w:tcW w:w="6379" w:type="dxa"/>
          <w:tcBorders>
            <w:top w:val="nil"/>
            <w:left w:val="nil"/>
            <w:bottom w:val="nil"/>
            <w:right w:val="nil"/>
          </w:tcBorders>
        </w:tcPr>
        <w:p w:rsidR="00AC2A71" w:rsidRDefault="00AC2A71" w:rsidP="00466F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104C">
            <w:rPr>
              <w:i/>
              <w:sz w:val="18"/>
            </w:rPr>
            <w:t>Quarantine Proclamation 1998</w:t>
          </w:r>
          <w:r w:rsidRPr="007A1328">
            <w:rPr>
              <w:i/>
              <w:sz w:val="18"/>
            </w:rPr>
            <w:fldChar w:fldCharType="end"/>
          </w:r>
        </w:p>
      </w:tc>
      <w:tc>
        <w:tcPr>
          <w:tcW w:w="709" w:type="dxa"/>
          <w:tcBorders>
            <w:top w:val="nil"/>
            <w:left w:val="nil"/>
            <w:bottom w:val="nil"/>
            <w:right w:val="nil"/>
          </w:tcBorders>
        </w:tcPr>
        <w:p w:rsidR="00AC2A71" w:rsidRDefault="00AC2A71" w:rsidP="00466F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71</w:t>
          </w:r>
          <w:r w:rsidRPr="00ED79B6">
            <w:rPr>
              <w:i/>
              <w:sz w:val="18"/>
            </w:rPr>
            <w:fldChar w:fldCharType="end"/>
          </w:r>
        </w:p>
      </w:tc>
    </w:tr>
  </w:tbl>
  <w:p w:rsidR="00AC2A71" w:rsidRPr="00ED79B6" w:rsidRDefault="00AC2A71" w:rsidP="00466FE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B3B51" w:rsidRDefault="00AC2A71"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AC2A71" w:rsidRPr="007B3B51" w:rsidTr="00B930F1">
      <w:tc>
        <w:tcPr>
          <w:tcW w:w="1139" w:type="dxa"/>
        </w:tcPr>
        <w:p w:rsidR="00AC2A71" w:rsidRPr="007B3B51" w:rsidRDefault="00AC2A71"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12F3A">
            <w:rPr>
              <w:i/>
              <w:noProof/>
              <w:sz w:val="16"/>
              <w:szCs w:val="16"/>
            </w:rPr>
            <w:t>54</w:t>
          </w:r>
          <w:r w:rsidRPr="007B3B51">
            <w:rPr>
              <w:i/>
              <w:sz w:val="16"/>
              <w:szCs w:val="16"/>
            </w:rPr>
            <w:fldChar w:fldCharType="end"/>
          </w:r>
        </w:p>
      </w:tc>
      <w:tc>
        <w:tcPr>
          <w:tcW w:w="5807" w:type="dxa"/>
          <w:gridSpan w:val="3"/>
        </w:tcPr>
        <w:p w:rsidR="00AC2A71" w:rsidRPr="007B3B51" w:rsidRDefault="00AC2A71"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2F3A">
            <w:rPr>
              <w:i/>
              <w:noProof/>
              <w:sz w:val="16"/>
              <w:szCs w:val="16"/>
            </w:rPr>
            <w:t>Quarantine Proclamation 1998</w:t>
          </w:r>
          <w:r w:rsidRPr="007B3B51">
            <w:rPr>
              <w:i/>
              <w:sz w:val="16"/>
              <w:szCs w:val="16"/>
            </w:rPr>
            <w:fldChar w:fldCharType="end"/>
          </w:r>
        </w:p>
      </w:tc>
      <w:tc>
        <w:tcPr>
          <w:tcW w:w="1418" w:type="dxa"/>
        </w:tcPr>
        <w:p w:rsidR="00AC2A71" w:rsidRPr="007B3B51" w:rsidRDefault="00AC2A71" w:rsidP="00B930F1">
          <w:pPr>
            <w:jc w:val="right"/>
            <w:rPr>
              <w:sz w:val="16"/>
              <w:szCs w:val="16"/>
            </w:rPr>
          </w:pPr>
        </w:p>
      </w:tc>
    </w:tr>
    <w:tr w:rsidR="00AC2A71" w:rsidRPr="0055472E" w:rsidTr="00B930F1">
      <w:tc>
        <w:tcPr>
          <w:tcW w:w="1560" w:type="dxa"/>
          <w:gridSpan w:val="2"/>
        </w:tcPr>
        <w:p w:rsidR="00AC2A71" w:rsidRPr="0055472E" w:rsidRDefault="00AC2A71"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04C">
            <w:rPr>
              <w:sz w:val="16"/>
              <w:szCs w:val="16"/>
            </w:rPr>
            <w:t>39</w:t>
          </w:r>
          <w:r w:rsidRPr="0055472E">
            <w:rPr>
              <w:sz w:val="16"/>
              <w:szCs w:val="16"/>
            </w:rPr>
            <w:fldChar w:fldCharType="end"/>
          </w:r>
        </w:p>
      </w:tc>
      <w:tc>
        <w:tcPr>
          <w:tcW w:w="5103" w:type="dxa"/>
        </w:tcPr>
        <w:p w:rsidR="00AC2A71" w:rsidRPr="0055472E" w:rsidRDefault="00AC2A71"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104C">
            <w:rPr>
              <w:sz w:val="16"/>
              <w:szCs w:val="16"/>
            </w:rPr>
            <w:t>1/10/15</w:t>
          </w:r>
          <w:r w:rsidRPr="0055472E">
            <w:rPr>
              <w:sz w:val="16"/>
              <w:szCs w:val="16"/>
            </w:rPr>
            <w:fldChar w:fldCharType="end"/>
          </w:r>
        </w:p>
      </w:tc>
      <w:tc>
        <w:tcPr>
          <w:tcW w:w="1701" w:type="dxa"/>
          <w:gridSpan w:val="2"/>
        </w:tcPr>
        <w:p w:rsidR="00AC2A71" w:rsidRPr="0055472E" w:rsidRDefault="00AC2A71"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04C">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104C">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04C">
            <w:rPr>
              <w:noProof/>
              <w:sz w:val="16"/>
              <w:szCs w:val="16"/>
            </w:rPr>
            <w:t>6/10/15</w:t>
          </w:r>
          <w:r w:rsidRPr="0055472E">
            <w:rPr>
              <w:sz w:val="16"/>
              <w:szCs w:val="16"/>
            </w:rPr>
            <w:fldChar w:fldCharType="end"/>
          </w:r>
        </w:p>
      </w:tc>
    </w:tr>
  </w:tbl>
  <w:p w:rsidR="00AC2A71" w:rsidRPr="00606E5D" w:rsidRDefault="00AC2A71" w:rsidP="008C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71" w:rsidRDefault="00AC2A71">
      <w:r>
        <w:separator/>
      </w:r>
    </w:p>
  </w:footnote>
  <w:footnote w:type="continuationSeparator" w:id="0">
    <w:p w:rsidR="00AC2A71" w:rsidRDefault="00AC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rsidP="00001825">
    <w:pPr>
      <w:pStyle w:val="Header"/>
      <w:pBdr>
        <w:bottom w:val="single" w:sz="6" w:space="1" w:color="auto"/>
      </w:pBdr>
    </w:pPr>
  </w:p>
  <w:p w:rsidR="00AC2A71" w:rsidRDefault="00AC2A71" w:rsidP="00001825">
    <w:pPr>
      <w:pStyle w:val="Header"/>
      <w:pBdr>
        <w:bottom w:val="single" w:sz="6" w:space="1" w:color="auto"/>
      </w:pBdr>
    </w:pPr>
  </w:p>
  <w:p w:rsidR="00AC2A71" w:rsidRPr="001E77D2" w:rsidRDefault="00AC2A71" w:rsidP="0000182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A1328" w:rsidRDefault="00AC2A71" w:rsidP="006434F6">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C2A71" w:rsidRPr="007A1328" w:rsidRDefault="00AC2A71" w:rsidP="006434F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12F3A">
      <w:rPr>
        <w:noProof/>
        <w:sz w:val="20"/>
      </w:rPr>
      <w:t>Animal quarantine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12F3A">
      <w:rPr>
        <w:b/>
        <w:noProof/>
        <w:sz w:val="20"/>
      </w:rPr>
      <w:t>Part 6</w:t>
    </w:r>
    <w:r>
      <w:rPr>
        <w:b/>
        <w:sz w:val="20"/>
      </w:rPr>
      <w:fldChar w:fldCharType="end"/>
    </w:r>
  </w:p>
  <w:p w:rsidR="00AC2A71" w:rsidRPr="007A1328" w:rsidRDefault="00AC2A71" w:rsidP="006434F6">
    <w:pPr>
      <w:jc w:val="right"/>
      <w:rPr>
        <w:sz w:val="20"/>
      </w:rPr>
    </w:pPr>
    <w:r w:rsidRPr="007A1328">
      <w:rPr>
        <w:sz w:val="20"/>
      </w:rPr>
      <w:fldChar w:fldCharType="begin"/>
    </w:r>
    <w:r w:rsidRPr="007A1328">
      <w:rPr>
        <w:sz w:val="20"/>
      </w:rPr>
      <w:instrText xml:space="preserve"> STYLEREF CharDivText </w:instrText>
    </w:r>
    <w:r w:rsidR="000B1FD8">
      <w:rPr>
        <w:sz w:val="20"/>
      </w:rPr>
      <w:fldChar w:fldCharType="separate"/>
    </w:r>
    <w:r w:rsidR="00212F3A">
      <w:rPr>
        <w:noProof/>
        <w:sz w:val="20"/>
      </w:rPr>
      <w:t>Importation of animals, animal parts and animal products into Australia</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B1FD8">
      <w:rPr>
        <w:b/>
        <w:sz w:val="20"/>
      </w:rPr>
      <w:fldChar w:fldCharType="separate"/>
    </w:r>
    <w:r w:rsidR="00212F3A">
      <w:rPr>
        <w:b/>
        <w:noProof/>
        <w:sz w:val="20"/>
      </w:rPr>
      <w:t>Division 2</w:t>
    </w:r>
    <w:r>
      <w:rPr>
        <w:b/>
        <w:sz w:val="20"/>
      </w:rPr>
      <w:fldChar w:fldCharType="end"/>
    </w:r>
  </w:p>
  <w:p w:rsidR="00AC2A71" w:rsidRPr="007A1328" w:rsidRDefault="00AC2A71" w:rsidP="006434F6">
    <w:pPr>
      <w:jc w:val="right"/>
      <w:rPr>
        <w:b/>
        <w:sz w:val="24"/>
      </w:rPr>
    </w:pPr>
  </w:p>
  <w:p w:rsidR="00AC2A71" w:rsidRPr="007A1328" w:rsidRDefault="00AC2A71" w:rsidP="006434F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4104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2F3A">
      <w:rPr>
        <w:noProof/>
        <w:sz w:val="24"/>
      </w:rPr>
      <w:t>42</w:t>
    </w:r>
    <w:r w:rsidRPr="007A1328">
      <w:rPr>
        <w:sz w:val="24"/>
      </w:rPr>
      <w:fldChar w:fldCharType="end"/>
    </w:r>
  </w:p>
  <w:p w:rsidR="00AC2A71" w:rsidRPr="002737FF" w:rsidRDefault="00AC2A71" w:rsidP="006434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A1328" w:rsidRDefault="00AC2A71" w:rsidP="00466FE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pPr>
      <w:rPr>
        <w:sz w:val="20"/>
      </w:rPr>
    </w:pPr>
    <w:r w:rsidRPr="00D1021D">
      <w:rPr>
        <w:b/>
        <w:sz w:val="20"/>
      </w:rPr>
      <w:fldChar w:fldCharType="begin"/>
    </w:r>
    <w:r w:rsidRPr="00D1021D">
      <w:rPr>
        <w:b/>
        <w:sz w:val="20"/>
      </w:rPr>
      <w:instrText xml:space="preserve"> STYLEREF CharChapNo </w:instrText>
    </w:r>
    <w:r w:rsidR="0014104C">
      <w:rPr>
        <w:b/>
        <w:sz w:val="20"/>
      </w:rPr>
      <w:fldChar w:fldCharType="separate"/>
    </w:r>
    <w:r w:rsidR="00212F3A">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14104C">
      <w:rPr>
        <w:sz w:val="20"/>
      </w:rPr>
      <w:fldChar w:fldCharType="separate"/>
    </w:r>
    <w:r w:rsidR="00212F3A">
      <w:rPr>
        <w:noProof/>
        <w:sz w:val="20"/>
      </w:rPr>
      <w:t>Quarantine stations</w:t>
    </w:r>
    <w:r w:rsidRPr="00D1021D">
      <w:rPr>
        <w:sz w:val="20"/>
      </w:rPr>
      <w:fldChar w:fldCharType="end"/>
    </w:r>
  </w:p>
  <w:p w:rsidR="00AC2A71" w:rsidRPr="00D1021D" w:rsidRDefault="00AC2A71">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212F3A">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212F3A">
      <w:rPr>
        <w:noProof/>
        <w:sz w:val="20"/>
      </w:rPr>
      <w:t>Quarantine stations for plants or goods in Australia</w:t>
    </w:r>
    <w:r w:rsidRPr="00D1021D">
      <w:rPr>
        <w:sz w:val="20"/>
      </w:rPr>
      <w:fldChar w:fldCharType="end"/>
    </w:r>
  </w:p>
  <w:p w:rsidR="00AC2A71" w:rsidRPr="00D1021D" w:rsidRDefault="00AC2A71">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AC2A71" w:rsidRPr="00D1021D" w:rsidRDefault="00AC2A71" w:rsidP="009D63B5">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pPr>
      <w:jc w:val="right"/>
      <w:rPr>
        <w:sz w:val="20"/>
      </w:rPr>
    </w:pPr>
    <w:r w:rsidRPr="00D1021D">
      <w:rPr>
        <w:sz w:val="20"/>
      </w:rPr>
      <w:fldChar w:fldCharType="begin"/>
    </w:r>
    <w:r w:rsidRPr="00D1021D">
      <w:rPr>
        <w:sz w:val="20"/>
      </w:rPr>
      <w:instrText xml:space="preserve"> STYLEREF CharChapText </w:instrText>
    </w:r>
    <w:r w:rsidR="0014104C">
      <w:rPr>
        <w:sz w:val="20"/>
      </w:rPr>
      <w:fldChar w:fldCharType="separate"/>
    </w:r>
    <w:r w:rsidR="00212F3A">
      <w:rPr>
        <w:noProof/>
        <w:sz w:val="20"/>
      </w:rPr>
      <w:t>Quarantine stations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14104C">
      <w:rPr>
        <w:b/>
        <w:sz w:val="20"/>
      </w:rPr>
      <w:fldChar w:fldCharType="separate"/>
    </w:r>
    <w:r w:rsidR="00212F3A">
      <w:rPr>
        <w:b/>
        <w:noProof/>
        <w:sz w:val="20"/>
      </w:rPr>
      <w:t>Schedule 1</w:t>
    </w:r>
    <w:r w:rsidRPr="00D1021D">
      <w:rPr>
        <w:b/>
        <w:sz w:val="20"/>
      </w:rPr>
      <w:fldChar w:fldCharType="end"/>
    </w:r>
  </w:p>
  <w:p w:rsidR="00AC2A71" w:rsidRPr="00D1021D" w:rsidRDefault="00AC2A71">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212F3A">
      <w:rPr>
        <w:noProof/>
        <w:sz w:val="20"/>
      </w:rPr>
      <w:t>Quarantine stations for animals or goods in Australia</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212F3A">
      <w:rPr>
        <w:b/>
        <w:noProof/>
        <w:sz w:val="20"/>
      </w:rPr>
      <w:t>Part 1</w:t>
    </w:r>
    <w:r w:rsidRPr="00D1021D">
      <w:rPr>
        <w:b/>
        <w:sz w:val="20"/>
      </w:rPr>
      <w:fldChar w:fldCharType="end"/>
    </w:r>
  </w:p>
  <w:p w:rsidR="00AC2A71" w:rsidRPr="00D1021D" w:rsidRDefault="00AC2A71">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AC2A71" w:rsidRPr="00D1021D" w:rsidRDefault="00AC2A71" w:rsidP="009D63B5">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rsidP="005405C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12F3A">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12F3A">
      <w:rPr>
        <w:noProof/>
        <w:sz w:val="20"/>
      </w:rPr>
      <w:t>Quarantinable animal diseases</w:t>
    </w:r>
    <w:r w:rsidRPr="00D1021D">
      <w:rPr>
        <w:sz w:val="20"/>
      </w:rPr>
      <w:fldChar w:fldCharType="end"/>
    </w:r>
  </w:p>
  <w:p w:rsidR="00AC2A71" w:rsidRPr="00D1021D" w:rsidRDefault="00AC2A71" w:rsidP="005405C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AC2A71" w:rsidRPr="00D1021D" w:rsidRDefault="00AC2A71" w:rsidP="005405C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AC2A71" w:rsidRPr="00D1021D" w:rsidRDefault="00AC2A71" w:rsidP="005405C6">
    <w:pPr>
      <w:pBdr>
        <w:bottom w:val="single" w:sz="6" w:space="1" w:color="auto"/>
      </w:pBdr>
      <w:spacing w:after="1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12F3A">
      <w:rPr>
        <w:noProof/>
        <w:sz w:val="20"/>
      </w:rPr>
      <w:t>Quarantinable animal diseases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12F3A">
      <w:rPr>
        <w:b/>
        <w:noProof/>
        <w:sz w:val="20"/>
      </w:rPr>
      <w:t>Schedule 3</w:t>
    </w:r>
    <w:r w:rsidRPr="00D1021D">
      <w:rPr>
        <w:b/>
        <w:sz w:val="20"/>
      </w:rPr>
      <w:fldChar w:fldCharType="end"/>
    </w:r>
  </w:p>
  <w:p w:rsidR="00AC2A71" w:rsidRPr="00D1021D" w:rsidRDefault="00AC2A71">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AC2A71" w:rsidRPr="00D1021D" w:rsidRDefault="00AC2A71">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AC2A71" w:rsidRPr="00D1021D" w:rsidRDefault="00AC2A71" w:rsidP="009D63B5">
    <w:pPr>
      <w:pBdr>
        <w:bottom w:val="single" w:sz="6" w:space="1" w:color="auto"/>
      </w:pBdr>
      <w:spacing w:after="12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12F3A">
      <w:rPr>
        <w:b/>
        <w:noProof/>
        <w:sz w:val="20"/>
      </w:rPr>
      <w:t>Schedule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12F3A">
      <w:rPr>
        <w:noProof/>
        <w:sz w:val="20"/>
      </w:rPr>
      <w:t>Quarantinable plant diseases and quarantinable pests</w:t>
    </w:r>
    <w:r w:rsidRPr="00D1021D">
      <w:rPr>
        <w:sz w:val="20"/>
      </w:rPr>
      <w:fldChar w:fldCharType="end"/>
    </w:r>
  </w:p>
  <w:p w:rsidR="00AC2A71" w:rsidRPr="00D1021D" w:rsidRDefault="00AC2A71">
    <w:pPr>
      <w:rPr>
        <w:b/>
        <w:sz w:val="20"/>
      </w:rPr>
    </w:pPr>
    <w:r w:rsidRPr="00D1021D">
      <w:rPr>
        <w:b/>
        <w:sz w:val="20"/>
      </w:rPr>
      <w:fldChar w:fldCharType="begin"/>
    </w:r>
    <w:r w:rsidRPr="00D1021D">
      <w:rPr>
        <w:b/>
        <w:sz w:val="20"/>
      </w:rPr>
      <w:instrText xml:space="preserve"> STYLEREF CharPartNo </w:instrText>
    </w:r>
    <w:r w:rsidR="0014104C">
      <w:rPr>
        <w:b/>
        <w:sz w:val="20"/>
      </w:rPr>
      <w:fldChar w:fldCharType="separate"/>
    </w:r>
    <w:r w:rsidR="00212F3A">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14104C">
      <w:rPr>
        <w:sz w:val="20"/>
      </w:rPr>
      <w:fldChar w:fldCharType="separate"/>
    </w:r>
    <w:r w:rsidR="00212F3A">
      <w:rPr>
        <w:noProof/>
        <w:sz w:val="20"/>
      </w:rPr>
      <w:t>Plant diseases that are quarantinable diseases</w:t>
    </w:r>
    <w:r w:rsidRPr="00D1021D">
      <w:rPr>
        <w:sz w:val="20"/>
      </w:rPr>
      <w:fldChar w:fldCharType="end"/>
    </w:r>
  </w:p>
  <w:p w:rsidR="00AC2A71" w:rsidRPr="00D1021D" w:rsidRDefault="00AC2A71">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AC2A71" w:rsidRPr="00D1021D" w:rsidRDefault="00AC2A71" w:rsidP="00B647B4">
    <w:pPr>
      <w:pBdr>
        <w:bottom w:val="single" w:sz="6" w:space="1" w:color="auto"/>
      </w:pBdr>
      <w:spacing w:after="12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12F3A">
      <w:rPr>
        <w:noProof/>
        <w:sz w:val="20"/>
      </w:rPr>
      <w:t>Quarantinable plant diseases and quarantinable pests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12F3A">
      <w:rPr>
        <w:b/>
        <w:noProof/>
        <w:sz w:val="20"/>
      </w:rPr>
      <w:t>Schedule 4</w:t>
    </w:r>
    <w:r w:rsidRPr="00D1021D">
      <w:rPr>
        <w:b/>
        <w:sz w:val="20"/>
      </w:rPr>
      <w:fldChar w:fldCharType="end"/>
    </w:r>
  </w:p>
  <w:p w:rsidR="00AC2A71" w:rsidRPr="00D1021D" w:rsidRDefault="00AC2A71">
    <w:pPr>
      <w:jc w:val="right"/>
      <w:rPr>
        <w:b/>
        <w:sz w:val="20"/>
      </w:rPr>
    </w:pPr>
    <w:r w:rsidRPr="00D1021D">
      <w:rPr>
        <w:sz w:val="20"/>
      </w:rPr>
      <w:fldChar w:fldCharType="begin"/>
    </w:r>
    <w:r w:rsidRPr="00D1021D">
      <w:rPr>
        <w:sz w:val="20"/>
      </w:rPr>
      <w:instrText xml:space="preserve"> STYLEREF CharPartText </w:instrText>
    </w:r>
    <w:r w:rsidR="0014104C">
      <w:rPr>
        <w:sz w:val="20"/>
      </w:rPr>
      <w:fldChar w:fldCharType="separate"/>
    </w:r>
    <w:r w:rsidR="00212F3A">
      <w:rPr>
        <w:noProof/>
        <w:sz w:val="20"/>
      </w:rPr>
      <w:t>Plant diseases that are quarantinable diseases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14104C">
      <w:rPr>
        <w:b/>
        <w:sz w:val="20"/>
      </w:rPr>
      <w:fldChar w:fldCharType="separate"/>
    </w:r>
    <w:r w:rsidR="00212F3A">
      <w:rPr>
        <w:b/>
        <w:noProof/>
        <w:sz w:val="20"/>
      </w:rPr>
      <w:t>Part 1</w:t>
    </w:r>
    <w:r w:rsidRPr="00D1021D">
      <w:rPr>
        <w:b/>
        <w:sz w:val="20"/>
      </w:rPr>
      <w:fldChar w:fldCharType="end"/>
    </w:r>
  </w:p>
  <w:p w:rsidR="00AC2A71" w:rsidRPr="00D1021D" w:rsidRDefault="00AC2A71">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AC2A71" w:rsidRPr="00D1021D" w:rsidRDefault="00AC2A71" w:rsidP="00B647B4">
    <w:pPr>
      <w:pBdr>
        <w:bottom w:val="single" w:sz="6" w:space="1" w:color="auto"/>
      </w:pBdr>
      <w:spacing w:after="1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rsidP="00001825">
    <w:pPr>
      <w:pStyle w:val="Header"/>
      <w:pBdr>
        <w:bottom w:val="single" w:sz="4" w:space="1" w:color="auto"/>
      </w:pBdr>
    </w:pPr>
  </w:p>
  <w:p w:rsidR="00AC2A71" w:rsidRDefault="00AC2A71" w:rsidP="00001825">
    <w:pPr>
      <w:pStyle w:val="Header"/>
      <w:pBdr>
        <w:bottom w:val="single" w:sz="4" w:space="1" w:color="auto"/>
      </w:pBdr>
    </w:pPr>
  </w:p>
  <w:p w:rsidR="00AC2A71" w:rsidRPr="001E77D2" w:rsidRDefault="00AC2A71" w:rsidP="0000182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4104C">
      <w:rPr>
        <w:b/>
        <w:noProof/>
        <w:sz w:val="20"/>
      </w:rPr>
      <w:t>Schedule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4104C">
      <w:rPr>
        <w:noProof/>
        <w:sz w:val="20"/>
      </w:rPr>
      <w:t>Quarantinable plant diseases and quarantinable pests</w:t>
    </w:r>
    <w:r w:rsidRPr="00D1021D">
      <w:rPr>
        <w:sz w:val="20"/>
      </w:rPr>
      <w:fldChar w:fldCharType="end"/>
    </w:r>
  </w:p>
  <w:p w:rsidR="00AC2A71" w:rsidRPr="00D1021D" w:rsidRDefault="00AC2A71">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14104C">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14104C">
      <w:rPr>
        <w:noProof/>
        <w:sz w:val="20"/>
      </w:rPr>
      <w:t>Plant diseases that are quarantinable diseases</w:t>
    </w:r>
    <w:r w:rsidRPr="00D1021D">
      <w:rPr>
        <w:sz w:val="20"/>
      </w:rPr>
      <w:fldChar w:fldCharType="end"/>
    </w:r>
  </w:p>
  <w:p w:rsidR="00AC2A71" w:rsidRPr="00D1021D" w:rsidRDefault="00AC2A71">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AC2A71" w:rsidRPr="00D1021D" w:rsidRDefault="00AC2A71" w:rsidP="00B647B4">
    <w:pPr>
      <w:pBdr>
        <w:bottom w:val="single" w:sz="6" w:space="1" w:color="auto"/>
      </w:pBdr>
      <w:spacing w:after="12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D1021D" w:rsidRDefault="00AC2A71">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12F3A">
      <w:rPr>
        <w:noProof/>
        <w:sz w:val="20"/>
      </w:rPr>
      <w:t>Quarantinable plant diseases and quarantinable pests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12F3A">
      <w:rPr>
        <w:b/>
        <w:noProof/>
        <w:sz w:val="20"/>
      </w:rPr>
      <w:t>Schedule 4</w:t>
    </w:r>
    <w:r w:rsidRPr="00D1021D">
      <w:rPr>
        <w:b/>
        <w:sz w:val="20"/>
      </w:rPr>
      <w:fldChar w:fldCharType="end"/>
    </w:r>
  </w:p>
  <w:p w:rsidR="00AC2A71" w:rsidRPr="00D1021D" w:rsidRDefault="00AC2A71">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212F3A">
      <w:rPr>
        <w:noProof/>
        <w:sz w:val="20"/>
      </w:rPr>
      <w:t>Plants that are quarantinable pests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212F3A">
      <w:rPr>
        <w:b/>
        <w:noProof/>
        <w:sz w:val="20"/>
      </w:rPr>
      <w:t>Part 2</w:t>
    </w:r>
    <w:r w:rsidRPr="00D1021D">
      <w:rPr>
        <w:b/>
        <w:sz w:val="20"/>
      </w:rPr>
      <w:fldChar w:fldCharType="end"/>
    </w:r>
  </w:p>
  <w:p w:rsidR="00AC2A71" w:rsidRPr="00D1021D" w:rsidRDefault="00AC2A71">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AC2A71" w:rsidRPr="00D1021D" w:rsidRDefault="00AC2A71" w:rsidP="00B647B4">
    <w:pPr>
      <w:pBdr>
        <w:bottom w:val="single" w:sz="6" w:space="1" w:color="auto"/>
      </w:pBdr>
      <w:spacing w:after="120"/>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A1328" w:rsidRDefault="00AC2A71" w:rsidP="002737FF"/>
  <w:p w:rsidR="00AC2A71" w:rsidRPr="002737FF" w:rsidRDefault="00AC2A71" w:rsidP="00273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5F1388" w:rsidRDefault="00AC2A71" w:rsidP="0000182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ED79B6" w:rsidRDefault="00AC2A71" w:rsidP="00A334E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ED79B6" w:rsidRDefault="00AC2A71" w:rsidP="00A334E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ED79B6" w:rsidRDefault="00AC2A71" w:rsidP="00466FE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rsidP="002737F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C2A71" w:rsidRDefault="00AC2A71" w:rsidP="002737FF">
    <w:pPr>
      <w:rPr>
        <w:sz w:val="20"/>
      </w:rPr>
    </w:pPr>
    <w:r w:rsidRPr="007A1328">
      <w:rPr>
        <w:b/>
        <w:sz w:val="20"/>
      </w:rPr>
      <w:fldChar w:fldCharType="begin"/>
    </w:r>
    <w:r w:rsidRPr="007A1328">
      <w:rPr>
        <w:b/>
        <w:sz w:val="20"/>
      </w:rPr>
      <w:instrText xml:space="preserve"> STYLEREF CharPartNo </w:instrText>
    </w:r>
    <w:r w:rsidR="0014104C">
      <w:rPr>
        <w:b/>
        <w:sz w:val="20"/>
      </w:rPr>
      <w:fldChar w:fldCharType="separate"/>
    </w:r>
    <w:r w:rsidR="00212F3A">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4104C">
      <w:rPr>
        <w:sz w:val="20"/>
      </w:rPr>
      <w:fldChar w:fldCharType="separate"/>
    </w:r>
    <w:r w:rsidR="00212F3A">
      <w:rPr>
        <w:noProof/>
        <w:sz w:val="20"/>
      </w:rPr>
      <w:t>First ports of entry, landing places and quarantine stations</w:t>
    </w:r>
    <w:r>
      <w:rPr>
        <w:sz w:val="20"/>
      </w:rPr>
      <w:fldChar w:fldCharType="end"/>
    </w:r>
  </w:p>
  <w:p w:rsidR="00AC2A71" w:rsidRPr="007A1328" w:rsidRDefault="00AC2A71" w:rsidP="002737FF">
    <w:pPr>
      <w:rPr>
        <w:sz w:val="20"/>
      </w:rPr>
    </w:pPr>
    <w:r>
      <w:rPr>
        <w:b/>
        <w:sz w:val="20"/>
      </w:rPr>
      <w:fldChar w:fldCharType="begin"/>
    </w:r>
    <w:r>
      <w:rPr>
        <w:b/>
        <w:sz w:val="20"/>
      </w:rPr>
      <w:instrText xml:space="preserve"> STYLEREF CharDivNo </w:instrText>
    </w:r>
    <w:r w:rsidR="00E178B1">
      <w:rPr>
        <w:b/>
        <w:sz w:val="20"/>
      </w:rPr>
      <w:fldChar w:fldCharType="separate"/>
    </w:r>
    <w:r w:rsidR="00212F3A">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178B1">
      <w:rPr>
        <w:sz w:val="20"/>
      </w:rPr>
      <w:fldChar w:fldCharType="separate"/>
    </w:r>
    <w:r w:rsidR="00212F3A">
      <w:rPr>
        <w:noProof/>
        <w:sz w:val="20"/>
      </w:rPr>
      <w:t>Australia</w:t>
    </w:r>
    <w:r>
      <w:rPr>
        <w:sz w:val="20"/>
      </w:rPr>
      <w:fldChar w:fldCharType="end"/>
    </w:r>
  </w:p>
  <w:p w:rsidR="00AC2A71" w:rsidRPr="007A1328" w:rsidRDefault="00AC2A71" w:rsidP="002737FF">
    <w:pPr>
      <w:rPr>
        <w:b/>
        <w:sz w:val="24"/>
      </w:rPr>
    </w:pPr>
  </w:p>
  <w:p w:rsidR="00AC2A71" w:rsidRPr="007A1328" w:rsidRDefault="00AC2A71" w:rsidP="002737F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4104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2F3A">
      <w:rPr>
        <w:noProof/>
        <w:sz w:val="24"/>
      </w:rPr>
      <w:t>8</w:t>
    </w:r>
    <w:r w:rsidRPr="007A1328">
      <w:rPr>
        <w:sz w:val="24"/>
      </w:rPr>
      <w:fldChar w:fldCharType="end"/>
    </w:r>
  </w:p>
  <w:p w:rsidR="00AC2A71" w:rsidRPr="002737FF" w:rsidRDefault="00AC2A71" w:rsidP="002737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Pr="007A1328" w:rsidRDefault="00AC2A71" w:rsidP="002737F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C2A71" w:rsidRPr="007A1328" w:rsidRDefault="00AC2A71" w:rsidP="002737FF">
    <w:pPr>
      <w:jc w:val="right"/>
      <w:rPr>
        <w:sz w:val="20"/>
      </w:rPr>
    </w:pPr>
    <w:r w:rsidRPr="007A1328">
      <w:rPr>
        <w:sz w:val="20"/>
      </w:rPr>
      <w:fldChar w:fldCharType="begin"/>
    </w:r>
    <w:r w:rsidRPr="007A1328">
      <w:rPr>
        <w:sz w:val="20"/>
      </w:rPr>
      <w:instrText xml:space="preserve"> STYLEREF CharPartText </w:instrText>
    </w:r>
    <w:r w:rsidR="00E178B1">
      <w:rPr>
        <w:sz w:val="20"/>
      </w:rPr>
      <w:fldChar w:fldCharType="separate"/>
    </w:r>
    <w:r w:rsidR="00212F3A">
      <w:rPr>
        <w:noProof/>
        <w:sz w:val="20"/>
      </w:rPr>
      <w:t>First ports of entry, landing places and quarantine stations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178B1">
      <w:rPr>
        <w:b/>
        <w:sz w:val="20"/>
      </w:rPr>
      <w:fldChar w:fldCharType="separate"/>
    </w:r>
    <w:r w:rsidR="00212F3A">
      <w:rPr>
        <w:b/>
        <w:noProof/>
        <w:sz w:val="20"/>
      </w:rPr>
      <w:t>Part 2</w:t>
    </w:r>
    <w:r>
      <w:rPr>
        <w:b/>
        <w:sz w:val="20"/>
      </w:rPr>
      <w:fldChar w:fldCharType="end"/>
    </w:r>
  </w:p>
  <w:p w:rsidR="00AC2A71" w:rsidRPr="007A1328" w:rsidRDefault="00AC2A71" w:rsidP="002737FF">
    <w:pPr>
      <w:jc w:val="right"/>
      <w:rPr>
        <w:sz w:val="20"/>
      </w:rPr>
    </w:pPr>
    <w:r w:rsidRPr="007A1328">
      <w:rPr>
        <w:sz w:val="20"/>
      </w:rPr>
      <w:fldChar w:fldCharType="begin"/>
    </w:r>
    <w:r w:rsidRPr="007A1328">
      <w:rPr>
        <w:sz w:val="20"/>
      </w:rPr>
      <w:instrText xml:space="preserve"> STYLEREF CharDivText </w:instrText>
    </w:r>
    <w:r w:rsidR="000B1FD8">
      <w:rPr>
        <w:sz w:val="20"/>
      </w:rPr>
      <w:fldChar w:fldCharType="separate"/>
    </w:r>
    <w:r w:rsidR="00212F3A">
      <w:rPr>
        <w:noProof/>
        <w:sz w:val="20"/>
      </w:rPr>
      <w:t>Australia</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B1FD8">
      <w:rPr>
        <w:b/>
        <w:sz w:val="20"/>
      </w:rPr>
      <w:fldChar w:fldCharType="separate"/>
    </w:r>
    <w:r w:rsidR="00212F3A">
      <w:rPr>
        <w:b/>
        <w:noProof/>
        <w:sz w:val="20"/>
      </w:rPr>
      <w:t>Division 1</w:t>
    </w:r>
    <w:r>
      <w:rPr>
        <w:b/>
        <w:sz w:val="20"/>
      </w:rPr>
      <w:fldChar w:fldCharType="end"/>
    </w:r>
  </w:p>
  <w:p w:rsidR="00AC2A71" w:rsidRPr="007A1328" w:rsidRDefault="00AC2A71" w:rsidP="002737FF">
    <w:pPr>
      <w:jc w:val="right"/>
      <w:rPr>
        <w:b/>
        <w:sz w:val="24"/>
      </w:rPr>
    </w:pPr>
  </w:p>
  <w:p w:rsidR="00AC2A71" w:rsidRPr="007A1328" w:rsidRDefault="00AC2A71" w:rsidP="002737F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4104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2F3A">
      <w:rPr>
        <w:noProof/>
        <w:sz w:val="24"/>
      </w:rPr>
      <w:t>13A</w:t>
    </w:r>
    <w:r w:rsidRPr="007A1328">
      <w:rPr>
        <w:sz w:val="24"/>
      </w:rPr>
      <w:fldChar w:fldCharType="end"/>
    </w:r>
  </w:p>
  <w:p w:rsidR="00AC2A71" w:rsidRPr="002737FF" w:rsidRDefault="00AC2A71" w:rsidP="002737F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1" w:rsidRDefault="00AC2A71" w:rsidP="00466FE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C2A71" w:rsidRDefault="00AC2A71" w:rsidP="00466FE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12F3A">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12F3A">
      <w:rPr>
        <w:noProof/>
        <w:sz w:val="20"/>
      </w:rPr>
      <w:t>Animal quarantine</w:t>
    </w:r>
    <w:r>
      <w:rPr>
        <w:sz w:val="20"/>
      </w:rPr>
      <w:fldChar w:fldCharType="end"/>
    </w:r>
  </w:p>
  <w:p w:rsidR="00AC2A71" w:rsidRPr="007A1328" w:rsidRDefault="00AC2A71" w:rsidP="00466FE5">
    <w:pPr>
      <w:rPr>
        <w:sz w:val="20"/>
      </w:rPr>
    </w:pPr>
    <w:r>
      <w:rPr>
        <w:b/>
        <w:sz w:val="20"/>
      </w:rPr>
      <w:fldChar w:fldCharType="begin"/>
    </w:r>
    <w:r>
      <w:rPr>
        <w:b/>
        <w:sz w:val="20"/>
      </w:rPr>
      <w:instrText xml:space="preserve"> STYLEREF CharDivNo </w:instrText>
    </w:r>
    <w:r w:rsidR="000B1FD8">
      <w:rPr>
        <w:b/>
        <w:sz w:val="20"/>
      </w:rPr>
      <w:fldChar w:fldCharType="separate"/>
    </w:r>
    <w:r w:rsidR="00212F3A">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B1FD8">
      <w:rPr>
        <w:sz w:val="20"/>
      </w:rPr>
      <w:fldChar w:fldCharType="separate"/>
    </w:r>
    <w:r w:rsidR="00212F3A">
      <w:rPr>
        <w:noProof/>
        <w:sz w:val="20"/>
      </w:rPr>
      <w:t>Importation of animals, animal parts and animal products into Australia</w:t>
    </w:r>
    <w:r>
      <w:rPr>
        <w:sz w:val="20"/>
      </w:rPr>
      <w:fldChar w:fldCharType="end"/>
    </w:r>
  </w:p>
  <w:p w:rsidR="00AC2A71" w:rsidRPr="007A1328" w:rsidRDefault="00AC2A71" w:rsidP="00466FE5">
    <w:pPr>
      <w:rPr>
        <w:b/>
        <w:sz w:val="24"/>
      </w:rPr>
    </w:pPr>
  </w:p>
  <w:p w:rsidR="00AC2A71" w:rsidRPr="007A1328" w:rsidRDefault="00AC2A71" w:rsidP="003A2828">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4104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2F3A">
      <w:rPr>
        <w:noProof/>
        <w:sz w:val="24"/>
      </w:rPr>
      <w:t>41</w:t>
    </w:r>
    <w:r w:rsidRPr="007A1328">
      <w:rPr>
        <w:sz w:val="24"/>
      </w:rPr>
      <w:fldChar w:fldCharType="end"/>
    </w:r>
  </w:p>
  <w:p w:rsidR="00AC2A71" w:rsidRPr="002737FF" w:rsidRDefault="00AC2A71" w:rsidP="003A2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C290793"/>
    <w:multiLevelType w:val="singleLevel"/>
    <w:tmpl w:val="AE2C4C14"/>
    <w:lvl w:ilvl="0">
      <w:start w:val="1"/>
      <w:numFmt w:val="bullet"/>
      <w:lvlText w:val=""/>
      <w:lvlJc w:val="left"/>
      <w:pPr>
        <w:tabs>
          <w:tab w:val="num" w:pos="360"/>
        </w:tabs>
        <w:ind w:left="360" w:hanging="360"/>
      </w:pPr>
      <w:rPr>
        <w:rFonts w:ascii="Symbol" w:hAnsi="Symbol" w:hint="default"/>
        <w:sz w:val="16"/>
      </w:rPr>
    </w:lvl>
  </w:abstractNum>
  <w:abstractNum w:abstractNumId="19">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5"/>
  </w:num>
  <w:num w:numId="17">
    <w:abstractNumId w:val="16"/>
  </w:num>
  <w:num w:numId="18">
    <w:abstractNumId w:val="12"/>
  </w:num>
  <w:num w:numId="19">
    <w:abstractNumId w:val="10"/>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52"/>
  <w:evenAndOddHeaders/>
  <w:drawingGridHorizontalSpacing w:val="120"/>
  <w:displayHorizont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825"/>
    <w:rsid w:val="000056EE"/>
    <w:rsid w:val="00011852"/>
    <w:rsid w:val="00013811"/>
    <w:rsid w:val="00013E3A"/>
    <w:rsid w:val="00021676"/>
    <w:rsid w:val="00023FC4"/>
    <w:rsid w:val="00024697"/>
    <w:rsid w:val="00027D73"/>
    <w:rsid w:val="00027EB9"/>
    <w:rsid w:val="0003100C"/>
    <w:rsid w:val="00032756"/>
    <w:rsid w:val="0003498B"/>
    <w:rsid w:val="00040A19"/>
    <w:rsid w:val="000506C0"/>
    <w:rsid w:val="0005680C"/>
    <w:rsid w:val="00062149"/>
    <w:rsid w:val="00066F15"/>
    <w:rsid w:val="000679F8"/>
    <w:rsid w:val="000703BF"/>
    <w:rsid w:val="00070A26"/>
    <w:rsid w:val="00074411"/>
    <w:rsid w:val="000821BA"/>
    <w:rsid w:val="000876AC"/>
    <w:rsid w:val="00090D82"/>
    <w:rsid w:val="0009219D"/>
    <w:rsid w:val="00094817"/>
    <w:rsid w:val="00095475"/>
    <w:rsid w:val="000A19F8"/>
    <w:rsid w:val="000A5771"/>
    <w:rsid w:val="000A705B"/>
    <w:rsid w:val="000A7AF2"/>
    <w:rsid w:val="000B17B5"/>
    <w:rsid w:val="000B1FD8"/>
    <w:rsid w:val="000B4AEA"/>
    <w:rsid w:val="000B4E37"/>
    <w:rsid w:val="000B52F3"/>
    <w:rsid w:val="000C02F0"/>
    <w:rsid w:val="000C06DB"/>
    <w:rsid w:val="000C0E9A"/>
    <w:rsid w:val="000C1E0D"/>
    <w:rsid w:val="000D68B1"/>
    <w:rsid w:val="000E16F3"/>
    <w:rsid w:val="000E302C"/>
    <w:rsid w:val="000E40B0"/>
    <w:rsid w:val="000E5C8E"/>
    <w:rsid w:val="000E6727"/>
    <w:rsid w:val="000F1F38"/>
    <w:rsid w:val="000F2ABC"/>
    <w:rsid w:val="001065FB"/>
    <w:rsid w:val="00112DDF"/>
    <w:rsid w:val="00114286"/>
    <w:rsid w:val="001241C9"/>
    <w:rsid w:val="001265FF"/>
    <w:rsid w:val="001273A2"/>
    <w:rsid w:val="001312CF"/>
    <w:rsid w:val="00134166"/>
    <w:rsid w:val="00137445"/>
    <w:rsid w:val="00137655"/>
    <w:rsid w:val="00140DD0"/>
    <w:rsid w:val="0014104C"/>
    <w:rsid w:val="001410A9"/>
    <w:rsid w:val="00141281"/>
    <w:rsid w:val="001415D1"/>
    <w:rsid w:val="0014167D"/>
    <w:rsid w:val="0014183C"/>
    <w:rsid w:val="00141B4E"/>
    <w:rsid w:val="00141F5D"/>
    <w:rsid w:val="00142CB2"/>
    <w:rsid w:val="001451CB"/>
    <w:rsid w:val="00145C33"/>
    <w:rsid w:val="0014660D"/>
    <w:rsid w:val="00147077"/>
    <w:rsid w:val="0015004C"/>
    <w:rsid w:val="00150F5C"/>
    <w:rsid w:val="0015153D"/>
    <w:rsid w:val="0015295A"/>
    <w:rsid w:val="00155320"/>
    <w:rsid w:val="00156137"/>
    <w:rsid w:val="00157DB0"/>
    <w:rsid w:val="00157FA9"/>
    <w:rsid w:val="00160DB0"/>
    <w:rsid w:val="00165EF5"/>
    <w:rsid w:val="0017099C"/>
    <w:rsid w:val="0017615D"/>
    <w:rsid w:val="001825AB"/>
    <w:rsid w:val="00183AC8"/>
    <w:rsid w:val="00187B15"/>
    <w:rsid w:val="00190752"/>
    <w:rsid w:val="0019199A"/>
    <w:rsid w:val="001931AC"/>
    <w:rsid w:val="001A52CF"/>
    <w:rsid w:val="001A703C"/>
    <w:rsid w:val="001B0255"/>
    <w:rsid w:val="001B2225"/>
    <w:rsid w:val="001B4388"/>
    <w:rsid w:val="001B4AE0"/>
    <w:rsid w:val="001B503D"/>
    <w:rsid w:val="001B680B"/>
    <w:rsid w:val="001B7538"/>
    <w:rsid w:val="001C0333"/>
    <w:rsid w:val="001C1FEB"/>
    <w:rsid w:val="001C7228"/>
    <w:rsid w:val="001C7A6A"/>
    <w:rsid w:val="001D09D3"/>
    <w:rsid w:val="001D217A"/>
    <w:rsid w:val="001D49E7"/>
    <w:rsid w:val="001E2008"/>
    <w:rsid w:val="001E7335"/>
    <w:rsid w:val="001F3D4C"/>
    <w:rsid w:val="001F4EFD"/>
    <w:rsid w:val="00201842"/>
    <w:rsid w:val="002019B4"/>
    <w:rsid w:val="00204409"/>
    <w:rsid w:val="00205F48"/>
    <w:rsid w:val="00206E32"/>
    <w:rsid w:val="002108D2"/>
    <w:rsid w:val="00211F14"/>
    <w:rsid w:val="002125DA"/>
    <w:rsid w:val="00212F3A"/>
    <w:rsid w:val="00213748"/>
    <w:rsid w:val="00213EC8"/>
    <w:rsid w:val="0021465E"/>
    <w:rsid w:val="00217C64"/>
    <w:rsid w:val="00220EDA"/>
    <w:rsid w:val="00222DA1"/>
    <w:rsid w:val="0022369F"/>
    <w:rsid w:val="00223A7F"/>
    <w:rsid w:val="00224DA4"/>
    <w:rsid w:val="00234FDE"/>
    <w:rsid w:val="00235AA0"/>
    <w:rsid w:val="00251437"/>
    <w:rsid w:val="00253675"/>
    <w:rsid w:val="00254B2F"/>
    <w:rsid w:val="00256425"/>
    <w:rsid w:val="00256902"/>
    <w:rsid w:val="00260B6F"/>
    <w:rsid w:val="00263CA6"/>
    <w:rsid w:val="002641C2"/>
    <w:rsid w:val="002657D4"/>
    <w:rsid w:val="00265F4E"/>
    <w:rsid w:val="00272C20"/>
    <w:rsid w:val="002737FF"/>
    <w:rsid w:val="00277866"/>
    <w:rsid w:val="00283786"/>
    <w:rsid w:val="00284A2C"/>
    <w:rsid w:val="002904A2"/>
    <w:rsid w:val="002904BD"/>
    <w:rsid w:val="00292106"/>
    <w:rsid w:val="002929F2"/>
    <w:rsid w:val="00293453"/>
    <w:rsid w:val="00296AC6"/>
    <w:rsid w:val="00296D96"/>
    <w:rsid w:val="00296E69"/>
    <w:rsid w:val="002A0C83"/>
    <w:rsid w:val="002A115F"/>
    <w:rsid w:val="002A1CD9"/>
    <w:rsid w:val="002A57A4"/>
    <w:rsid w:val="002B0AA2"/>
    <w:rsid w:val="002B0FB1"/>
    <w:rsid w:val="002B4431"/>
    <w:rsid w:val="002C2F88"/>
    <w:rsid w:val="002C34B3"/>
    <w:rsid w:val="002C46C7"/>
    <w:rsid w:val="002C6024"/>
    <w:rsid w:val="002C64F4"/>
    <w:rsid w:val="002C7EBE"/>
    <w:rsid w:val="002D1084"/>
    <w:rsid w:val="002D24DD"/>
    <w:rsid w:val="002D3EED"/>
    <w:rsid w:val="002D4B05"/>
    <w:rsid w:val="002D6211"/>
    <w:rsid w:val="002D68AE"/>
    <w:rsid w:val="002D6BDA"/>
    <w:rsid w:val="002E0C9A"/>
    <w:rsid w:val="002F5703"/>
    <w:rsid w:val="002F6A2E"/>
    <w:rsid w:val="003019DF"/>
    <w:rsid w:val="00303A98"/>
    <w:rsid w:val="00305268"/>
    <w:rsid w:val="0030627F"/>
    <w:rsid w:val="00310627"/>
    <w:rsid w:val="003263DD"/>
    <w:rsid w:val="00331F91"/>
    <w:rsid w:val="003327E3"/>
    <w:rsid w:val="00341A24"/>
    <w:rsid w:val="0034256C"/>
    <w:rsid w:val="00342754"/>
    <w:rsid w:val="00342DD9"/>
    <w:rsid w:val="00344061"/>
    <w:rsid w:val="00344969"/>
    <w:rsid w:val="00344C24"/>
    <w:rsid w:val="00347278"/>
    <w:rsid w:val="00347ABE"/>
    <w:rsid w:val="00347B00"/>
    <w:rsid w:val="00350334"/>
    <w:rsid w:val="00352893"/>
    <w:rsid w:val="003535E0"/>
    <w:rsid w:val="003570F6"/>
    <w:rsid w:val="00360F57"/>
    <w:rsid w:val="003622C2"/>
    <w:rsid w:val="00366209"/>
    <w:rsid w:val="00371DAE"/>
    <w:rsid w:val="0037331E"/>
    <w:rsid w:val="003800F8"/>
    <w:rsid w:val="003812AC"/>
    <w:rsid w:val="0038236C"/>
    <w:rsid w:val="00382EAF"/>
    <w:rsid w:val="00383571"/>
    <w:rsid w:val="00383D0E"/>
    <w:rsid w:val="00384027"/>
    <w:rsid w:val="003843EC"/>
    <w:rsid w:val="00390C02"/>
    <w:rsid w:val="0039101C"/>
    <w:rsid w:val="003939A3"/>
    <w:rsid w:val="00396732"/>
    <w:rsid w:val="003A2828"/>
    <w:rsid w:val="003A2BF9"/>
    <w:rsid w:val="003A2D09"/>
    <w:rsid w:val="003A3291"/>
    <w:rsid w:val="003B3C03"/>
    <w:rsid w:val="003C3C69"/>
    <w:rsid w:val="003C4753"/>
    <w:rsid w:val="003C4DD6"/>
    <w:rsid w:val="003C700C"/>
    <w:rsid w:val="003C7D9A"/>
    <w:rsid w:val="003D20DD"/>
    <w:rsid w:val="003D5EDC"/>
    <w:rsid w:val="003F0770"/>
    <w:rsid w:val="003F1984"/>
    <w:rsid w:val="003F43C5"/>
    <w:rsid w:val="003F4456"/>
    <w:rsid w:val="0040140B"/>
    <w:rsid w:val="00403CA6"/>
    <w:rsid w:val="00405625"/>
    <w:rsid w:val="00406A63"/>
    <w:rsid w:val="004072B4"/>
    <w:rsid w:val="00411C6B"/>
    <w:rsid w:val="004162D6"/>
    <w:rsid w:val="004174C2"/>
    <w:rsid w:val="00420683"/>
    <w:rsid w:val="00420A7B"/>
    <w:rsid w:val="00426D69"/>
    <w:rsid w:val="0042733F"/>
    <w:rsid w:val="00432636"/>
    <w:rsid w:val="00433DFF"/>
    <w:rsid w:val="0043600E"/>
    <w:rsid w:val="00440BE1"/>
    <w:rsid w:val="0044265E"/>
    <w:rsid w:val="00447669"/>
    <w:rsid w:val="00450B42"/>
    <w:rsid w:val="004529F1"/>
    <w:rsid w:val="00454553"/>
    <w:rsid w:val="00454D0B"/>
    <w:rsid w:val="00461D60"/>
    <w:rsid w:val="0046344B"/>
    <w:rsid w:val="00466FE5"/>
    <w:rsid w:val="00470C47"/>
    <w:rsid w:val="00471C7B"/>
    <w:rsid w:val="0047221D"/>
    <w:rsid w:val="00472604"/>
    <w:rsid w:val="00473443"/>
    <w:rsid w:val="004742E9"/>
    <w:rsid w:val="00476467"/>
    <w:rsid w:val="004778F4"/>
    <w:rsid w:val="00482B0A"/>
    <w:rsid w:val="00484DBA"/>
    <w:rsid w:val="004853CC"/>
    <w:rsid w:val="00487822"/>
    <w:rsid w:val="004A28F1"/>
    <w:rsid w:val="004A4722"/>
    <w:rsid w:val="004A7E48"/>
    <w:rsid w:val="004B2073"/>
    <w:rsid w:val="004B722C"/>
    <w:rsid w:val="004C0E42"/>
    <w:rsid w:val="004D2CCB"/>
    <w:rsid w:val="004D7964"/>
    <w:rsid w:val="004D7E6A"/>
    <w:rsid w:val="004E01BE"/>
    <w:rsid w:val="004E33B7"/>
    <w:rsid w:val="004E3541"/>
    <w:rsid w:val="004E7369"/>
    <w:rsid w:val="004F0E3C"/>
    <w:rsid w:val="004F3A0D"/>
    <w:rsid w:val="004F4139"/>
    <w:rsid w:val="004F4E12"/>
    <w:rsid w:val="004F6457"/>
    <w:rsid w:val="004F7770"/>
    <w:rsid w:val="0050017F"/>
    <w:rsid w:val="00502E45"/>
    <w:rsid w:val="00503383"/>
    <w:rsid w:val="00505817"/>
    <w:rsid w:val="005153C3"/>
    <w:rsid w:val="005163A3"/>
    <w:rsid w:val="00516F09"/>
    <w:rsid w:val="005230ED"/>
    <w:rsid w:val="00526A68"/>
    <w:rsid w:val="00530A4B"/>
    <w:rsid w:val="00533AB5"/>
    <w:rsid w:val="005405C6"/>
    <w:rsid w:val="00547941"/>
    <w:rsid w:val="00551FD3"/>
    <w:rsid w:val="00552309"/>
    <w:rsid w:val="00562404"/>
    <w:rsid w:val="005634C0"/>
    <w:rsid w:val="00564001"/>
    <w:rsid w:val="00564A57"/>
    <w:rsid w:val="00574102"/>
    <w:rsid w:val="00574267"/>
    <w:rsid w:val="00582F58"/>
    <w:rsid w:val="00584A71"/>
    <w:rsid w:val="00590B66"/>
    <w:rsid w:val="0059127B"/>
    <w:rsid w:val="005944CF"/>
    <w:rsid w:val="00596122"/>
    <w:rsid w:val="00596F0D"/>
    <w:rsid w:val="005971A1"/>
    <w:rsid w:val="005A0861"/>
    <w:rsid w:val="005A0F53"/>
    <w:rsid w:val="005A1C0C"/>
    <w:rsid w:val="005A2A56"/>
    <w:rsid w:val="005A45DD"/>
    <w:rsid w:val="005B61F9"/>
    <w:rsid w:val="005B6D02"/>
    <w:rsid w:val="005C00F6"/>
    <w:rsid w:val="005C3646"/>
    <w:rsid w:val="005C445D"/>
    <w:rsid w:val="005D6F22"/>
    <w:rsid w:val="005D7DD6"/>
    <w:rsid w:val="005D7FE4"/>
    <w:rsid w:val="005E16A6"/>
    <w:rsid w:val="005E1D05"/>
    <w:rsid w:val="005E4AE2"/>
    <w:rsid w:val="005E4FA6"/>
    <w:rsid w:val="005E5309"/>
    <w:rsid w:val="005F0786"/>
    <w:rsid w:val="005F125F"/>
    <w:rsid w:val="005F1FC3"/>
    <w:rsid w:val="005F5365"/>
    <w:rsid w:val="006021CC"/>
    <w:rsid w:val="00606C54"/>
    <w:rsid w:val="006133D2"/>
    <w:rsid w:val="006136E1"/>
    <w:rsid w:val="0061472F"/>
    <w:rsid w:val="0061574D"/>
    <w:rsid w:val="006165B3"/>
    <w:rsid w:val="00617061"/>
    <w:rsid w:val="00623919"/>
    <w:rsid w:val="0062619F"/>
    <w:rsid w:val="00631585"/>
    <w:rsid w:val="00633743"/>
    <w:rsid w:val="00636345"/>
    <w:rsid w:val="00637714"/>
    <w:rsid w:val="006434F6"/>
    <w:rsid w:val="00644B8D"/>
    <w:rsid w:val="00645F64"/>
    <w:rsid w:val="00646CF2"/>
    <w:rsid w:val="006503AC"/>
    <w:rsid w:val="00657047"/>
    <w:rsid w:val="00660C8E"/>
    <w:rsid w:val="00672003"/>
    <w:rsid w:val="00677FD4"/>
    <w:rsid w:val="00686231"/>
    <w:rsid w:val="006925BC"/>
    <w:rsid w:val="00692638"/>
    <w:rsid w:val="00693D62"/>
    <w:rsid w:val="006A1E0A"/>
    <w:rsid w:val="006A2B01"/>
    <w:rsid w:val="006A599D"/>
    <w:rsid w:val="006B0CA3"/>
    <w:rsid w:val="006B1520"/>
    <w:rsid w:val="006B28EE"/>
    <w:rsid w:val="006C2F02"/>
    <w:rsid w:val="006C42CE"/>
    <w:rsid w:val="006C4BED"/>
    <w:rsid w:val="006C53D2"/>
    <w:rsid w:val="006D0D21"/>
    <w:rsid w:val="006D1971"/>
    <w:rsid w:val="006D41A0"/>
    <w:rsid w:val="006D4B7F"/>
    <w:rsid w:val="006D6872"/>
    <w:rsid w:val="006E01FF"/>
    <w:rsid w:val="006E06EA"/>
    <w:rsid w:val="006E37B5"/>
    <w:rsid w:val="006E69DC"/>
    <w:rsid w:val="006E7762"/>
    <w:rsid w:val="006F3964"/>
    <w:rsid w:val="006F5C02"/>
    <w:rsid w:val="007010FA"/>
    <w:rsid w:val="00701846"/>
    <w:rsid w:val="007037DD"/>
    <w:rsid w:val="00703B38"/>
    <w:rsid w:val="00710DC7"/>
    <w:rsid w:val="00717563"/>
    <w:rsid w:val="00717DF7"/>
    <w:rsid w:val="007233EA"/>
    <w:rsid w:val="007317D9"/>
    <w:rsid w:val="00734A70"/>
    <w:rsid w:val="00735B24"/>
    <w:rsid w:val="00742BE4"/>
    <w:rsid w:val="00742E64"/>
    <w:rsid w:val="007431D5"/>
    <w:rsid w:val="00747323"/>
    <w:rsid w:val="00750F54"/>
    <w:rsid w:val="00753049"/>
    <w:rsid w:val="0075789A"/>
    <w:rsid w:val="00761759"/>
    <w:rsid w:val="007713ED"/>
    <w:rsid w:val="00771B1D"/>
    <w:rsid w:val="00777ECF"/>
    <w:rsid w:val="00785B44"/>
    <w:rsid w:val="00787D5F"/>
    <w:rsid w:val="007935DA"/>
    <w:rsid w:val="00796311"/>
    <w:rsid w:val="007A033A"/>
    <w:rsid w:val="007A1349"/>
    <w:rsid w:val="007A3567"/>
    <w:rsid w:val="007A56B8"/>
    <w:rsid w:val="007A5FC3"/>
    <w:rsid w:val="007B162B"/>
    <w:rsid w:val="007B4E6F"/>
    <w:rsid w:val="007C0378"/>
    <w:rsid w:val="007C1CD4"/>
    <w:rsid w:val="007C4E2B"/>
    <w:rsid w:val="007C60F3"/>
    <w:rsid w:val="007D2042"/>
    <w:rsid w:val="007E21C3"/>
    <w:rsid w:val="007E2AB6"/>
    <w:rsid w:val="007E2DC5"/>
    <w:rsid w:val="007E4DC1"/>
    <w:rsid w:val="007F0E1E"/>
    <w:rsid w:val="007F3913"/>
    <w:rsid w:val="007F6302"/>
    <w:rsid w:val="00801642"/>
    <w:rsid w:val="00802693"/>
    <w:rsid w:val="00802C50"/>
    <w:rsid w:val="0080309D"/>
    <w:rsid w:val="00803E1D"/>
    <w:rsid w:val="00804233"/>
    <w:rsid w:val="0080437A"/>
    <w:rsid w:val="00806B35"/>
    <w:rsid w:val="0081042B"/>
    <w:rsid w:val="008160E0"/>
    <w:rsid w:val="008200F1"/>
    <w:rsid w:val="00820A87"/>
    <w:rsid w:val="00820E6A"/>
    <w:rsid w:val="00821F9F"/>
    <w:rsid w:val="0082388B"/>
    <w:rsid w:val="00826C65"/>
    <w:rsid w:val="00827C9C"/>
    <w:rsid w:val="00830200"/>
    <w:rsid w:val="00830264"/>
    <w:rsid w:val="00833F72"/>
    <w:rsid w:val="00836B3D"/>
    <w:rsid w:val="00851BB2"/>
    <w:rsid w:val="00853898"/>
    <w:rsid w:val="00855B7C"/>
    <w:rsid w:val="00856AC8"/>
    <w:rsid w:val="008621D6"/>
    <w:rsid w:val="00870B97"/>
    <w:rsid w:val="00874984"/>
    <w:rsid w:val="008771D5"/>
    <w:rsid w:val="00890A16"/>
    <w:rsid w:val="00891412"/>
    <w:rsid w:val="008949D1"/>
    <w:rsid w:val="00895838"/>
    <w:rsid w:val="008A0372"/>
    <w:rsid w:val="008A0D3A"/>
    <w:rsid w:val="008A483B"/>
    <w:rsid w:val="008A5870"/>
    <w:rsid w:val="008B2E40"/>
    <w:rsid w:val="008C1558"/>
    <w:rsid w:val="008C442E"/>
    <w:rsid w:val="008C56CB"/>
    <w:rsid w:val="008C6A1D"/>
    <w:rsid w:val="008D1184"/>
    <w:rsid w:val="008D68C0"/>
    <w:rsid w:val="008E02E5"/>
    <w:rsid w:val="008E3156"/>
    <w:rsid w:val="008E366E"/>
    <w:rsid w:val="008E5537"/>
    <w:rsid w:val="008E68A0"/>
    <w:rsid w:val="008E74ED"/>
    <w:rsid w:val="008F37C9"/>
    <w:rsid w:val="008F3834"/>
    <w:rsid w:val="008F5EC2"/>
    <w:rsid w:val="009070F5"/>
    <w:rsid w:val="00914CC9"/>
    <w:rsid w:val="00915B19"/>
    <w:rsid w:val="009223D0"/>
    <w:rsid w:val="009244D2"/>
    <w:rsid w:val="0093033C"/>
    <w:rsid w:val="009356C5"/>
    <w:rsid w:val="00935EAD"/>
    <w:rsid w:val="00945DD0"/>
    <w:rsid w:val="009508DB"/>
    <w:rsid w:val="009553F5"/>
    <w:rsid w:val="00960C76"/>
    <w:rsid w:val="00960E33"/>
    <w:rsid w:val="00962521"/>
    <w:rsid w:val="009625BC"/>
    <w:rsid w:val="0096686E"/>
    <w:rsid w:val="0096767F"/>
    <w:rsid w:val="009715FA"/>
    <w:rsid w:val="0097307E"/>
    <w:rsid w:val="00977116"/>
    <w:rsid w:val="00982FFF"/>
    <w:rsid w:val="009830DC"/>
    <w:rsid w:val="00992710"/>
    <w:rsid w:val="009950D5"/>
    <w:rsid w:val="009A0DED"/>
    <w:rsid w:val="009A43F4"/>
    <w:rsid w:val="009A595E"/>
    <w:rsid w:val="009A72EB"/>
    <w:rsid w:val="009A7C49"/>
    <w:rsid w:val="009B68AD"/>
    <w:rsid w:val="009C0DE1"/>
    <w:rsid w:val="009C1C01"/>
    <w:rsid w:val="009C27D7"/>
    <w:rsid w:val="009C7B2F"/>
    <w:rsid w:val="009D13E9"/>
    <w:rsid w:val="009D17D3"/>
    <w:rsid w:val="009D1D78"/>
    <w:rsid w:val="009D52E2"/>
    <w:rsid w:val="009D56F7"/>
    <w:rsid w:val="009D63B5"/>
    <w:rsid w:val="009D6473"/>
    <w:rsid w:val="009D73F9"/>
    <w:rsid w:val="009E3171"/>
    <w:rsid w:val="009E5648"/>
    <w:rsid w:val="009F0DCE"/>
    <w:rsid w:val="009F3308"/>
    <w:rsid w:val="009F47BC"/>
    <w:rsid w:val="00A00812"/>
    <w:rsid w:val="00A03FF4"/>
    <w:rsid w:val="00A07C1D"/>
    <w:rsid w:val="00A1143A"/>
    <w:rsid w:val="00A1281A"/>
    <w:rsid w:val="00A14A1E"/>
    <w:rsid w:val="00A17CD8"/>
    <w:rsid w:val="00A208AB"/>
    <w:rsid w:val="00A232BF"/>
    <w:rsid w:val="00A23BB9"/>
    <w:rsid w:val="00A27D6C"/>
    <w:rsid w:val="00A31BE9"/>
    <w:rsid w:val="00A334E6"/>
    <w:rsid w:val="00A37CB2"/>
    <w:rsid w:val="00A40923"/>
    <w:rsid w:val="00A4444F"/>
    <w:rsid w:val="00A453B8"/>
    <w:rsid w:val="00A456ED"/>
    <w:rsid w:val="00A45D09"/>
    <w:rsid w:val="00A50A52"/>
    <w:rsid w:val="00A564B1"/>
    <w:rsid w:val="00A60F40"/>
    <w:rsid w:val="00A625E3"/>
    <w:rsid w:val="00A63515"/>
    <w:rsid w:val="00A64346"/>
    <w:rsid w:val="00A64F24"/>
    <w:rsid w:val="00A6752F"/>
    <w:rsid w:val="00A7238F"/>
    <w:rsid w:val="00A72A46"/>
    <w:rsid w:val="00A742C6"/>
    <w:rsid w:val="00A75225"/>
    <w:rsid w:val="00A769AA"/>
    <w:rsid w:val="00A82D4B"/>
    <w:rsid w:val="00A867B2"/>
    <w:rsid w:val="00A87051"/>
    <w:rsid w:val="00A93472"/>
    <w:rsid w:val="00A93484"/>
    <w:rsid w:val="00A949A9"/>
    <w:rsid w:val="00A97EC9"/>
    <w:rsid w:val="00AA2C0E"/>
    <w:rsid w:val="00AA31CC"/>
    <w:rsid w:val="00AA49EA"/>
    <w:rsid w:val="00AB082C"/>
    <w:rsid w:val="00AB2249"/>
    <w:rsid w:val="00AB41DE"/>
    <w:rsid w:val="00AB593B"/>
    <w:rsid w:val="00AB70B4"/>
    <w:rsid w:val="00AC2A71"/>
    <w:rsid w:val="00AC4114"/>
    <w:rsid w:val="00AC53C1"/>
    <w:rsid w:val="00AC6EB0"/>
    <w:rsid w:val="00AD302F"/>
    <w:rsid w:val="00AD3815"/>
    <w:rsid w:val="00AD4C82"/>
    <w:rsid w:val="00AE0057"/>
    <w:rsid w:val="00AE0A42"/>
    <w:rsid w:val="00AE144A"/>
    <w:rsid w:val="00AF58CC"/>
    <w:rsid w:val="00B02301"/>
    <w:rsid w:val="00B06B57"/>
    <w:rsid w:val="00B10CD5"/>
    <w:rsid w:val="00B117D1"/>
    <w:rsid w:val="00B11FF4"/>
    <w:rsid w:val="00B13FE2"/>
    <w:rsid w:val="00B14487"/>
    <w:rsid w:val="00B166A4"/>
    <w:rsid w:val="00B27130"/>
    <w:rsid w:val="00B33658"/>
    <w:rsid w:val="00B41A08"/>
    <w:rsid w:val="00B4372D"/>
    <w:rsid w:val="00B440EB"/>
    <w:rsid w:val="00B50B2D"/>
    <w:rsid w:val="00B564FE"/>
    <w:rsid w:val="00B619AB"/>
    <w:rsid w:val="00B61BD7"/>
    <w:rsid w:val="00B647B4"/>
    <w:rsid w:val="00B648CB"/>
    <w:rsid w:val="00B64D46"/>
    <w:rsid w:val="00B65355"/>
    <w:rsid w:val="00B65B18"/>
    <w:rsid w:val="00B71C88"/>
    <w:rsid w:val="00B7226E"/>
    <w:rsid w:val="00B73ED2"/>
    <w:rsid w:val="00B74AE5"/>
    <w:rsid w:val="00B74F86"/>
    <w:rsid w:val="00B8004D"/>
    <w:rsid w:val="00B812BC"/>
    <w:rsid w:val="00B82B9D"/>
    <w:rsid w:val="00B82EAA"/>
    <w:rsid w:val="00B930F1"/>
    <w:rsid w:val="00B93121"/>
    <w:rsid w:val="00BA1225"/>
    <w:rsid w:val="00BA2EDB"/>
    <w:rsid w:val="00BA46A3"/>
    <w:rsid w:val="00BA5A4E"/>
    <w:rsid w:val="00BA61EE"/>
    <w:rsid w:val="00BB1829"/>
    <w:rsid w:val="00BB5CE5"/>
    <w:rsid w:val="00BC053C"/>
    <w:rsid w:val="00BC0F0C"/>
    <w:rsid w:val="00BD2512"/>
    <w:rsid w:val="00BD51BE"/>
    <w:rsid w:val="00BD6181"/>
    <w:rsid w:val="00BD787D"/>
    <w:rsid w:val="00BE2947"/>
    <w:rsid w:val="00BE6504"/>
    <w:rsid w:val="00BF0B63"/>
    <w:rsid w:val="00BF25FA"/>
    <w:rsid w:val="00BF26B1"/>
    <w:rsid w:val="00BF365C"/>
    <w:rsid w:val="00BF4DA6"/>
    <w:rsid w:val="00BF5814"/>
    <w:rsid w:val="00BF6A93"/>
    <w:rsid w:val="00BF771D"/>
    <w:rsid w:val="00BF7E18"/>
    <w:rsid w:val="00C02DBF"/>
    <w:rsid w:val="00C03332"/>
    <w:rsid w:val="00C039BA"/>
    <w:rsid w:val="00C12325"/>
    <w:rsid w:val="00C135E4"/>
    <w:rsid w:val="00C143E8"/>
    <w:rsid w:val="00C144DF"/>
    <w:rsid w:val="00C15633"/>
    <w:rsid w:val="00C16C41"/>
    <w:rsid w:val="00C17EB2"/>
    <w:rsid w:val="00C25519"/>
    <w:rsid w:val="00C33552"/>
    <w:rsid w:val="00C33CDA"/>
    <w:rsid w:val="00C354E3"/>
    <w:rsid w:val="00C369AE"/>
    <w:rsid w:val="00C4134F"/>
    <w:rsid w:val="00C44BAA"/>
    <w:rsid w:val="00C45357"/>
    <w:rsid w:val="00C4697F"/>
    <w:rsid w:val="00C50151"/>
    <w:rsid w:val="00C60A88"/>
    <w:rsid w:val="00C625CF"/>
    <w:rsid w:val="00C62CF6"/>
    <w:rsid w:val="00C63448"/>
    <w:rsid w:val="00C63F35"/>
    <w:rsid w:val="00C64CF8"/>
    <w:rsid w:val="00C7037E"/>
    <w:rsid w:val="00C71889"/>
    <w:rsid w:val="00C71A74"/>
    <w:rsid w:val="00C7214E"/>
    <w:rsid w:val="00C73541"/>
    <w:rsid w:val="00C73CD3"/>
    <w:rsid w:val="00C7648E"/>
    <w:rsid w:val="00C8165C"/>
    <w:rsid w:val="00C82D38"/>
    <w:rsid w:val="00C849ED"/>
    <w:rsid w:val="00C85D0E"/>
    <w:rsid w:val="00C86D30"/>
    <w:rsid w:val="00C92281"/>
    <w:rsid w:val="00C93BC3"/>
    <w:rsid w:val="00C9472B"/>
    <w:rsid w:val="00C95A4E"/>
    <w:rsid w:val="00C97166"/>
    <w:rsid w:val="00CA1807"/>
    <w:rsid w:val="00CA2BE4"/>
    <w:rsid w:val="00CA3751"/>
    <w:rsid w:val="00CA3C9B"/>
    <w:rsid w:val="00CB283D"/>
    <w:rsid w:val="00CB5EDC"/>
    <w:rsid w:val="00CB654E"/>
    <w:rsid w:val="00CC03EF"/>
    <w:rsid w:val="00CC2E8A"/>
    <w:rsid w:val="00CC3EBD"/>
    <w:rsid w:val="00CC4EF4"/>
    <w:rsid w:val="00CC7753"/>
    <w:rsid w:val="00CD10D5"/>
    <w:rsid w:val="00CD6554"/>
    <w:rsid w:val="00CE4888"/>
    <w:rsid w:val="00CF09FA"/>
    <w:rsid w:val="00CF2BEB"/>
    <w:rsid w:val="00CF38BD"/>
    <w:rsid w:val="00CF6760"/>
    <w:rsid w:val="00CF6B79"/>
    <w:rsid w:val="00CF7042"/>
    <w:rsid w:val="00D00741"/>
    <w:rsid w:val="00D02CCC"/>
    <w:rsid w:val="00D064C9"/>
    <w:rsid w:val="00D10555"/>
    <w:rsid w:val="00D108FD"/>
    <w:rsid w:val="00D2129B"/>
    <w:rsid w:val="00D21374"/>
    <w:rsid w:val="00D21724"/>
    <w:rsid w:val="00D22684"/>
    <w:rsid w:val="00D305D7"/>
    <w:rsid w:val="00D32338"/>
    <w:rsid w:val="00D405C2"/>
    <w:rsid w:val="00D41100"/>
    <w:rsid w:val="00D41432"/>
    <w:rsid w:val="00D4198D"/>
    <w:rsid w:val="00D43025"/>
    <w:rsid w:val="00D4341A"/>
    <w:rsid w:val="00D43C5A"/>
    <w:rsid w:val="00D43EBF"/>
    <w:rsid w:val="00D449AE"/>
    <w:rsid w:val="00D45570"/>
    <w:rsid w:val="00D50980"/>
    <w:rsid w:val="00D558BA"/>
    <w:rsid w:val="00D55BBF"/>
    <w:rsid w:val="00D5643B"/>
    <w:rsid w:val="00D5664D"/>
    <w:rsid w:val="00D5735B"/>
    <w:rsid w:val="00D62BA7"/>
    <w:rsid w:val="00D62C81"/>
    <w:rsid w:val="00D632AF"/>
    <w:rsid w:val="00D63F0E"/>
    <w:rsid w:val="00D70234"/>
    <w:rsid w:val="00D70CA4"/>
    <w:rsid w:val="00D74120"/>
    <w:rsid w:val="00D7667C"/>
    <w:rsid w:val="00D76956"/>
    <w:rsid w:val="00D76FF2"/>
    <w:rsid w:val="00D771D4"/>
    <w:rsid w:val="00D779B3"/>
    <w:rsid w:val="00D827A2"/>
    <w:rsid w:val="00D82A7D"/>
    <w:rsid w:val="00D841F0"/>
    <w:rsid w:val="00D8565E"/>
    <w:rsid w:val="00D86301"/>
    <w:rsid w:val="00D9067F"/>
    <w:rsid w:val="00D9206D"/>
    <w:rsid w:val="00D93B7B"/>
    <w:rsid w:val="00D9415C"/>
    <w:rsid w:val="00D954BB"/>
    <w:rsid w:val="00D96401"/>
    <w:rsid w:val="00D96FAA"/>
    <w:rsid w:val="00DA39C7"/>
    <w:rsid w:val="00DB2A43"/>
    <w:rsid w:val="00DB3C97"/>
    <w:rsid w:val="00DB65AD"/>
    <w:rsid w:val="00DB78AA"/>
    <w:rsid w:val="00DB7A6C"/>
    <w:rsid w:val="00DC097C"/>
    <w:rsid w:val="00DC0D84"/>
    <w:rsid w:val="00DC1628"/>
    <w:rsid w:val="00DC413A"/>
    <w:rsid w:val="00DC7D49"/>
    <w:rsid w:val="00DD07CD"/>
    <w:rsid w:val="00DD0812"/>
    <w:rsid w:val="00DD3616"/>
    <w:rsid w:val="00DE0A50"/>
    <w:rsid w:val="00DE27B3"/>
    <w:rsid w:val="00DE31C0"/>
    <w:rsid w:val="00DE4D4D"/>
    <w:rsid w:val="00DF036B"/>
    <w:rsid w:val="00E01F26"/>
    <w:rsid w:val="00E021E7"/>
    <w:rsid w:val="00E0273C"/>
    <w:rsid w:val="00E046F6"/>
    <w:rsid w:val="00E07150"/>
    <w:rsid w:val="00E12282"/>
    <w:rsid w:val="00E13270"/>
    <w:rsid w:val="00E13858"/>
    <w:rsid w:val="00E167D7"/>
    <w:rsid w:val="00E178B1"/>
    <w:rsid w:val="00E2080F"/>
    <w:rsid w:val="00E23DCC"/>
    <w:rsid w:val="00E331B3"/>
    <w:rsid w:val="00E371BB"/>
    <w:rsid w:val="00E377B2"/>
    <w:rsid w:val="00E40DC1"/>
    <w:rsid w:val="00E45511"/>
    <w:rsid w:val="00E47FAC"/>
    <w:rsid w:val="00E51BDC"/>
    <w:rsid w:val="00E534F9"/>
    <w:rsid w:val="00E56B25"/>
    <w:rsid w:val="00E618FA"/>
    <w:rsid w:val="00E654E4"/>
    <w:rsid w:val="00E67078"/>
    <w:rsid w:val="00E724E6"/>
    <w:rsid w:val="00E74418"/>
    <w:rsid w:val="00E759B1"/>
    <w:rsid w:val="00E77A39"/>
    <w:rsid w:val="00E77EFF"/>
    <w:rsid w:val="00E815EF"/>
    <w:rsid w:val="00E94434"/>
    <w:rsid w:val="00E96DA2"/>
    <w:rsid w:val="00E97DB0"/>
    <w:rsid w:val="00EA2CB7"/>
    <w:rsid w:val="00EA3E08"/>
    <w:rsid w:val="00EA521A"/>
    <w:rsid w:val="00EA5281"/>
    <w:rsid w:val="00EA78CD"/>
    <w:rsid w:val="00EB160C"/>
    <w:rsid w:val="00EB4EA0"/>
    <w:rsid w:val="00EB55E0"/>
    <w:rsid w:val="00EC61AD"/>
    <w:rsid w:val="00EC6938"/>
    <w:rsid w:val="00ED07E0"/>
    <w:rsid w:val="00ED2990"/>
    <w:rsid w:val="00EE2A29"/>
    <w:rsid w:val="00EE58E5"/>
    <w:rsid w:val="00EE7D3C"/>
    <w:rsid w:val="00EF0E0A"/>
    <w:rsid w:val="00EF25EB"/>
    <w:rsid w:val="00EF4628"/>
    <w:rsid w:val="00F011C5"/>
    <w:rsid w:val="00F25256"/>
    <w:rsid w:val="00F253A0"/>
    <w:rsid w:val="00F253B7"/>
    <w:rsid w:val="00F25838"/>
    <w:rsid w:val="00F2726C"/>
    <w:rsid w:val="00F325AA"/>
    <w:rsid w:val="00F42248"/>
    <w:rsid w:val="00F45506"/>
    <w:rsid w:val="00F532FC"/>
    <w:rsid w:val="00F602EE"/>
    <w:rsid w:val="00F62597"/>
    <w:rsid w:val="00F63A79"/>
    <w:rsid w:val="00F71E5D"/>
    <w:rsid w:val="00F72662"/>
    <w:rsid w:val="00F74980"/>
    <w:rsid w:val="00F80125"/>
    <w:rsid w:val="00F823BD"/>
    <w:rsid w:val="00F83E23"/>
    <w:rsid w:val="00F83E3E"/>
    <w:rsid w:val="00F86AD1"/>
    <w:rsid w:val="00F977D6"/>
    <w:rsid w:val="00FA108D"/>
    <w:rsid w:val="00FA6A05"/>
    <w:rsid w:val="00FB258D"/>
    <w:rsid w:val="00FB2A3E"/>
    <w:rsid w:val="00FB515C"/>
    <w:rsid w:val="00FB68C5"/>
    <w:rsid w:val="00FB713C"/>
    <w:rsid w:val="00FB7B8E"/>
    <w:rsid w:val="00FC0EEE"/>
    <w:rsid w:val="00FC1CF1"/>
    <w:rsid w:val="00FC1E5B"/>
    <w:rsid w:val="00FC3466"/>
    <w:rsid w:val="00FD212A"/>
    <w:rsid w:val="00FD4B3A"/>
    <w:rsid w:val="00FD53A1"/>
    <w:rsid w:val="00FE1A15"/>
    <w:rsid w:val="00FE3FC6"/>
    <w:rsid w:val="00FE6EEA"/>
    <w:rsid w:val="00FE781A"/>
    <w:rsid w:val="00FE7AE2"/>
    <w:rsid w:val="00FF20D1"/>
    <w:rsid w:val="00FF7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78B1"/>
    <w:pPr>
      <w:spacing w:line="260" w:lineRule="atLeast"/>
    </w:pPr>
    <w:rPr>
      <w:rFonts w:eastAsiaTheme="minorHAnsi" w:cstheme="minorBidi"/>
      <w:sz w:val="22"/>
      <w:lang w:eastAsia="en-US"/>
    </w:rPr>
  </w:style>
  <w:style w:type="paragraph" w:styleId="Heading1">
    <w:name w:val="heading 1"/>
    <w:basedOn w:val="OPCParaBase"/>
    <w:next w:val="Normal"/>
    <w:qFormat/>
    <w:rsid w:val="002737FF"/>
    <w:pPr>
      <w:keepNext/>
      <w:keepLines/>
      <w:spacing w:line="240" w:lineRule="auto"/>
      <w:ind w:left="1134" w:hanging="1134"/>
      <w:outlineLvl w:val="0"/>
    </w:pPr>
    <w:rPr>
      <w:b/>
      <w:kern w:val="28"/>
      <w:sz w:val="36"/>
    </w:rPr>
  </w:style>
  <w:style w:type="paragraph" w:styleId="Heading2">
    <w:name w:val="heading 2"/>
    <w:basedOn w:val="OPCParaBase"/>
    <w:next w:val="ActHead3"/>
    <w:qFormat/>
    <w:rsid w:val="002737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2737FF"/>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E178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8B1"/>
  </w:style>
  <w:style w:type="paragraph" w:customStyle="1" w:styleId="MadeunderText">
    <w:name w:val="MadeunderText"/>
    <w:basedOn w:val="OPCParaBase"/>
    <w:next w:val="CompiledMadeUnder"/>
    <w:rsid w:val="00E178B1"/>
    <w:pPr>
      <w:spacing w:before="240"/>
    </w:pPr>
    <w:rPr>
      <w:sz w:val="24"/>
      <w:szCs w:val="24"/>
    </w:rPr>
  </w:style>
  <w:style w:type="paragraph" w:styleId="Footer">
    <w:name w:val="footer"/>
    <w:link w:val="FooterChar"/>
    <w:rsid w:val="00E178B1"/>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E178B1"/>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E178B1"/>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178B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E178B1"/>
  </w:style>
  <w:style w:type="character" w:customStyle="1" w:styleId="CharAmSchText">
    <w:name w:val="CharAmSchText"/>
    <w:basedOn w:val="OPCCharBase"/>
    <w:uiPriority w:val="1"/>
    <w:qFormat/>
    <w:rsid w:val="00E178B1"/>
  </w:style>
  <w:style w:type="character" w:customStyle="1" w:styleId="CharChapNo">
    <w:name w:val="CharChapNo"/>
    <w:basedOn w:val="OPCCharBase"/>
    <w:qFormat/>
    <w:rsid w:val="00E178B1"/>
  </w:style>
  <w:style w:type="character" w:customStyle="1" w:styleId="CharChapText">
    <w:name w:val="CharChapText"/>
    <w:basedOn w:val="OPCCharBase"/>
    <w:qFormat/>
    <w:rsid w:val="00E178B1"/>
  </w:style>
  <w:style w:type="character" w:customStyle="1" w:styleId="CharDivNo">
    <w:name w:val="CharDivNo"/>
    <w:basedOn w:val="OPCCharBase"/>
    <w:qFormat/>
    <w:rsid w:val="00E178B1"/>
  </w:style>
  <w:style w:type="character" w:customStyle="1" w:styleId="CharDivText">
    <w:name w:val="CharDivText"/>
    <w:basedOn w:val="OPCCharBase"/>
    <w:qFormat/>
    <w:rsid w:val="00E178B1"/>
  </w:style>
  <w:style w:type="character" w:customStyle="1" w:styleId="CharPartNo">
    <w:name w:val="CharPartNo"/>
    <w:basedOn w:val="OPCCharBase"/>
    <w:qFormat/>
    <w:rsid w:val="00E178B1"/>
  </w:style>
  <w:style w:type="character" w:customStyle="1" w:styleId="CharPartText">
    <w:name w:val="CharPartText"/>
    <w:basedOn w:val="OPCCharBase"/>
    <w:qFormat/>
    <w:rsid w:val="00E178B1"/>
  </w:style>
  <w:style w:type="character" w:customStyle="1" w:styleId="OPCCharBase">
    <w:name w:val="OPCCharBase"/>
    <w:uiPriority w:val="1"/>
    <w:qFormat/>
    <w:rsid w:val="00E178B1"/>
  </w:style>
  <w:style w:type="paragraph" w:customStyle="1" w:styleId="OPCParaBase">
    <w:name w:val="OPCParaBase"/>
    <w:qFormat/>
    <w:rsid w:val="00E178B1"/>
    <w:pPr>
      <w:spacing w:line="260" w:lineRule="atLeast"/>
    </w:pPr>
    <w:rPr>
      <w:sz w:val="22"/>
    </w:rPr>
  </w:style>
  <w:style w:type="character" w:customStyle="1" w:styleId="CharSectno">
    <w:name w:val="CharSectno"/>
    <w:basedOn w:val="OPCCharBase"/>
    <w:qFormat/>
    <w:rsid w:val="00E178B1"/>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E178B1"/>
    <w:pPr>
      <w:spacing w:line="240" w:lineRule="auto"/>
      <w:ind w:left="1134"/>
    </w:pPr>
    <w:rPr>
      <w:sz w:val="20"/>
    </w:rPr>
  </w:style>
  <w:style w:type="paragraph" w:customStyle="1" w:styleId="ActHead3">
    <w:name w:val="ActHead 3"/>
    <w:aliases w:val="d"/>
    <w:basedOn w:val="OPCParaBase"/>
    <w:next w:val="ActHead4"/>
    <w:qFormat/>
    <w:rsid w:val="00E178B1"/>
    <w:pPr>
      <w:keepNext/>
      <w:keepLines/>
      <w:spacing w:before="240" w:line="240" w:lineRule="auto"/>
      <w:ind w:left="1134" w:hanging="1134"/>
      <w:outlineLvl w:val="2"/>
    </w:pPr>
    <w:rPr>
      <w:b/>
      <w:kern w:val="28"/>
      <w:sz w:val="28"/>
    </w:rPr>
  </w:style>
  <w:style w:type="paragraph" w:customStyle="1" w:styleId="Penalty">
    <w:name w:val="Penalty"/>
    <w:basedOn w:val="OPCParaBase"/>
    <w:rsid w:val="00E178B1"/>
    <w:pPr>
      <w:tabs>
        <w:tab w:val="left" w:pos="2977"/>
      </w:tabs>
      <w:spacing w:before="180" w:line="240" w:lineRule="auto"/>
      <w:ind w:left="1985" w:hanging="851"/>
    </w:pPr>
  </w:style>
  <w:style w:type="paragraph" w:customStyle="1" w:styleId="ActHead4">
    <w:name w:val="ActHead 4"/>
    <w:aliases w:val="sd"/>
    <w:basedOn w:val="OPCParaBase"/>
    <w:next w:val="ActHead5"/>
    <w:qFormat/>
    <w:rsid w:val="00E178B1"/>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E178B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78B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178B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178B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178B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178B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E178B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E178B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178B1"/>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E178B1"/>
    <w:pPr>
      <w:spacing w:line="240" w:lineRule="auto"/>
    </w:pPr>
    <w:rPr>
      <w:sz w:val="20"/>
    </w:rPr>
  </w:style>
  <w:style w:type="table" w:customStyle="1" w:styleId="OLDPTableHeader">
    <w:name w:val="OLDPTableHeader"/>
    <w:basedOn w:val="TableNormal"/>
    <w:semiHidden/>
    <w:rsid w:val="00A456ED"/>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ActHead6">
    <w:name w:val="ActHead 6"/>
    <w:aliases w:val="as"/>
    <w:basedOn w:val="OPCParaBase"/>
    <w:next w:val="ActHead7"/>
    <w:qFormat/>
    <w:rsid w:val="00E178B1"/>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E178B1"/>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table" w:customStyle="1" w:styleId="OLDPTableFooter">
    <w:name w:val="OLDPTableFooter"/>
    <w:basedOn w:val="TableNormal"/>
    <w:semiHidden/>
    <w:rsid w:val="00A456ED"/>
    <w:tblPr>
      <w:tblInd w:w="0" w:type="dxa"/>
      <w:tblBorders>
        <w:top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E178B1"/>
    <w:pPr>
      <w:spacing w:before="122" w:line="240" w:lineRule="auto"/>
      <w:ind w:left="1985" w:hanging="851"/>
    </w:pPr>
    <w:rPr>
      <w:sz w:val="18"/>
    </w:rPr>
  </w:style>
  <w:style w:type="paragraph" w:customStyle="1" w:styleId="listheading">
    <w:name w:val="list heading"/>
    <w:basedOn w:val="Normal"/>
    <w:next w:val="Normal"/>
    <w:rsid w:val="00A456ED"/>
    <w:pPr>
      <w:keepNext/>
      <w:widowControl w:val="0"/>
      <w:spacing w:before="480" w:after="240"/>
      <w:ind w:left="2127" w:hanging="1134"/>
    </w:pPr>
    <w:rPr>
      <w:rFonts w:ascii="Arial" w:hAnsi="Arial"/>
      <w:b/>
      <w:noProof/>
    </w:rPr>
  </w:style>
  <w:style w:type="paragraph" w:customStyle="1" w:styleId="subsection">
    <w:name w:val="subsection"/>
    <w:aliases w:val="ss"/>
    <w:basedOn w:val="OPCParaBase"/>
    <w:link w:val="subsectionChar"/>
    <w:rsid w:val="00E178B1"/>
    <w:pPr>
      <w:tabs>
        <w:tab w:val="right" w:pos="1021"/>
      </w:tabs>
      <w:spacing w:before="180" w:line="240" w:lineRule="auto"/>
      <w:ind w:left="1134" w:hanging="1134"/>
    </w:pPr>
  </w:style>
  <w:style w:type="paragraph" w:customStyle="1" w:styleId="paragraph">
    <w:name w:val="paragraph"/>
    <w:aliases w:val="a"/>
    <w:basedOn w:val="OPCParaBase"/>
    <w:rsid w:val="00E178B1"/>
    <w:pPr>
      <w:tabs>
        <w:tab w:val="right" w:pos="1531"/>
      </w:tabs>
      <w:spacing w:before="40" w:line="240" w:lineRule="auto"/>
      <w:ind w:left="1644" w:hanging="1644"/>
    </w:pPr>
  </w:style>
  <w:style w:type="paragraph" w:customStyle="1" w:styleId="subsection2">
    <w:name w:val="subsection2"/>
    <w:aliases w:val="ss2"/>
    <w:basedOn w:val="OPCParaBase"/>
    <w:next w:val="subsection"/>
    <w:rsid w:val="00E178B1"/>
    <w:pPr>
      <w:spacing w:before="40" w:line="240" w:lineRule="auto"/>
      <w:ind w:left="1134"/>
    </w:pPr>
  </w:style>
  <w:style w:type="paragraph" w:customStyle="1" w:styleId="paragraphsub">
    <w:name w:val="paragraph(sub)"/>
    <w:aliases w:val="aa"/>
    <w:basedOn w:val="OPCParaBase"/>
    <w:rsid w:val="00E178B1"/>
    <w:pPr>
      <w:tabs>
        <w:tab w:val="right" w:pos="1985"/>
      </w:tabs>
      <w:spacing w:before="40" w:line="240" w:lineRule="auto"/>
      <w:ind w:left="2098" w:hanging="2098"/>
    </w:pPr>
  </w:style>
  <w:style w:type="paragraph" w:customStyle="1" w:styleId="indentA">
    <w:name w:val="indent(A)"/>
    <w:aliases w:val="aaa,paragraph(sub-sub)"/>
    <w:basedOn w:val="OPCParaBase"/>
    <w:rsid w:val="00E178B1"/>
    <w:pPr>
      <w:tabs>
        <w:tab w:val="right" w:pos="2722"/>
      </w:tabs>
      <w:spacing w:before="40" w:line="240" w:lineRule="auto"/>
      <w:ind w:left="2835" w:hanging="2835"/>
    </w:pPr>
  </w:style>
  <w:style w:type="paragraph" w:customStyle="1" w:styleId="listtext">
    <w:name w:val="list text"/>
    <w:basedOn w:val="Normal"/>
    <w:rsid w:val="00A456ED"/>
    <w:pPr>
      <w:spacing w:after="45" w:line="240" w:lineRule="atLeast"/>
      <w:ind w:left="1276" w:hanging="318"/>
    </w:pPr>
    <w:rPr>
      <w:noProof/>
    </w:rPr>
  </w:style>
  <w:style w:type="paragraph" w:customStyle="1" w:styleId="TxGenus">
    <w:name w:val="Tx:Genus"/>
    <w:basedOn w:val="Normal"/>
    <w:rsid w:val="002737FF"/>
    <w:pPr>
      <w:widowControl w:val="0"/>
      <w:ind w:left="5245"/>
    </w:pPr>
    <w:rPr>
      <w:i/>
      <w:noProof/>
    </w:rPr>
  </w:style>
  <w:style w:type="paragraph" w:customStyle="1" w:styleId="lineunder">
    <w:name w:val="line under"/>
    <w:basedOn w:val="listtext"/>
    <w:rsid w:val="00A456ED"/>
    <w:pPr>
      <w:pBdr>
        <w:bottom w:val="single" w:sz="2" w:space="1" w:color="auto"/>
      </w:pBdr>
      <w:spacing w:before="40" w:after="0" w:line="240" w:lineRule="auto"/>
      <w:ind w:left="992" w:firstLine="0"/>
    </w:pPr>
    <w:rPr>
      <w:b/>
      <w:sz w:val="2"/>
    </w:rPr>
  </w:style>
  <w:style w:type="paragraph" w:customStyle="1" w:styleId="Definition">
    <w:name w:val="Definition"/>
    <w:aliases w:val="dd"/>
    <w:basedOn w:val="OPCParaBase"/>
    <w:rsid w:val="00E178B1"/>
    <w:pPr>
      <w:spacing w:before="180" w:line="240" w:lineRule="auto"/>
      <w:ind w:left="1134"/>
    </w:pPr>
  </w:style>
  <w:style w:type="paragraph" w:customStyle="1" w:styleId="ShortT">
    <w:name w:val="ShortT"/>
    <w:basedOn w:val="OPCParaBase"/>
    <w:next w:val="Normal"/>
    <w:qFormat/>
    <w:rsid w:val="00E178B1"/>
    <w:pPr>
      <w:spacing w:line="240" w:lineRule="auto"/>
    </w:pPr>
    <w:rPr>
      <w:b/>
      <w:sz w:val="40"/>
    </w:rPr>
  </w:style>
  <w:style w:type="paragraph" w:customStyle="1" w:styleId="SubsectionHead">
    <w:name w:val="SubsectionHead"/>
    <w:aliases w:val="ssh"/>
    <w:basedOn w:val="OPCParaBase"/>
    <w:next w:val="subsection"/>
    <w:rsid w:val="00E178B1"/>
    <w:pPr>
      <w:keepNext/>
      <w:keepLines/>
      <w:spacing w:before="240" w:line="240" w:lineRule="auto"/>
      <w:ind w:left="1134"/>
    </w:pPr>
    <w:rPr>
      <w:i/>
    </w:rPr>
  </w:style>
  <w:style w:type="paragraph" w:customStyle="1" w:styleId="ActHead7">
    <w:name w:val="ActHead 7"/>
    <w:aliases w:val="ap"/>
    <w:basedOn w:val="OPCParaBase"/>
    <w:next w:val="ItemHead"/>
    <w:qFormat/>
    <w:rsid w:val="00E178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178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78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178B1"/>
  </w:style>
  <w:style w:type="paragraph" w:customStyle="1" w:styleId="Blocks">
    <w:name w:val="Blocks"/>
    <w:aliases w:val="bb"/>
    <w:basedOn w:val="OPCParaBase"/>
    <w:qFormat/>
    <w:rsid w:val="00E178B1"/>
    <w:pPr>
      <w:spacing w:line="240" w:lineRule="auto"/>
    </w:pPr>
    <w:rPr>
      <w:sz w:val="24"/>
    </w:rPr>
  </w:style>
  <w:style w:type="paragraph" w:customStyle="1" w:styleId="BoxText">
    <w:name w:val="BoxText"/>
    <w:aliases w:val="bt"/>
    <w:basedOn w:val="OPCParaBase"/>
    <w:qFormat/>
    <w:rsid w:val="00E178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78B1"/>
    <w:rPr>
      <w:b/>
    </w:rPr>
  </w:style>
  <w:style w:type="paragraph" w:customStyle="1" w:styleId="BoxHeadItalic">
    <w:name w:val="BoxHeadItalic"/>
    <w:aliases w:val="bhi"/>
    <w:basedOn w:val="BoxText"/>
    <w:next w:val="BoxStep"/>
    <w:qFormat/>
    <w:rsid w:val="00E178B1"/>
    <w:rPr>
      <w:i/>
    </w:rPr>
  </w:style>
  <w:style w:type="paragraph" w:customStyle="1" w:styleId="BoxList">
    <w:name w:val="BoxList"/>
    <w:aliases w:val="bl"/>
    <w:basedOn w:val="BoxText"/>
    <w:qFormat/>
    <w:rsid w:val="00E178B1"/>
    <w:pPr>
      <w:ind w:left="1559" w:hanging="425"/>
    </w:pPr>
  </w:style>
  <w:style w:type="paragraph" w:customStyle="1" w:styleId="BoxNote">
    <w:name w:val="BoxNote"/>
    <w:aliases w:val="bn"/>
    <w:basedOn w:val="BoxText"/>
    <w:qFormat/>
    <w:rsid w:val="00E178B1"/>
    <w:pPr>
      <w:tabs>
        <w:tab w:val="left" w:pos="1985"/>
      </w:tabs>
      <w:spacing w:before="122" w:line="198" w:lineRule="exact"/>
      <w:ind w:left="2948" w:hanging="1814"/>
    </w:pPr>
    <w:rPr>
      <w:sz w:val="18"/>
    </w:rPr>
  </w:style>
  <w:style w:type="paragraph" w:customStyle="1" w:styleId="BoxPara">
    <w:name w:val="BoxPara"/>
    <w:aliases w:val="bp"/>
    <w:basedOn w:val="BoxText"/>
    <w:qFormat/>
    <w:rsid w:val="00E178B1"/>
    <w:pPr>
      <w:tabs>
        <w:tab w:val="right" w:pos="2268"/>
      </w:tabs>
      <w:ind w:left="2552" w:hanging="1418"/>
    </w:pPr>
  </w:style>
  <w:style w:type="paragraph" w:customStyle="1" w:styleId="BoxStep">
    <w:name w:val="BoxStep"/>
    <w:aliases w:val="bs"/>
    <w:basedOn w:val="BoxText"/>
    <w:qFormat/>
    <w:rsid w:val="00E178B1"/>
    <w:pPr>
      <w:ind w:left="1985" w:hanging="851"/>
    </w:pPr>
  </w:style>
  <w:style w:type="character" w:customStyle="1" w:styleId="CharAmPartNo">
    <w:name w:val="CharAmPartNo"/>
    <w:basedOn w:val="OPCCharBase"/>
    <w:uiPriority w:val="1"/>
    <w:qFormat/>
    <w:rsid w:val="00E178B1"/>
  </w:style>
  <w:style w:type="character" w:customStyle="1" w:styleId="CharAmPartText">
    <w:name w:val="CharAmPartText"/>
    <w:basedOn w:val="OPCCharBase"/>
    <w:uiPriority w:val="1"/>
    <w:qFormat/>
    <w:rsid w:val="00E178B1"/>
  </w:style>
  <w:style w:type="character" w:customStyle="1" w:styleId="CharBoldItalic">
    <w:name w:val="CharBoldItalic"/>
    <w:basedOn w:val="OPCCharBase"/>
    <w:uiPriority w:val="1"/>
    <w:qFormat/>
    <w:rsid w:val="00E178B1"/>
    <w:rPr>
      <w:b/>
      <w:i/>
    </w:rPr>
  </w:style>
  <w:style w:type="character" w:customStyle="1" w:styleId="CharItalic">
    <w:name w:val="CharItalic"/>
    <w:basedOn w:val="OPCCharBase"/>
    <w:uiPriority w:val="1"/>
    <w:qFormat/>
    <w:rsid w:val="00E178B1"/>
    <w:rPr>
      <w:i/>
    </w:rPr>
  </w:style>
  <w:style w:type="character" w:customStyle="1" w:styleId="CharSubdNo">
    <w:name w:val="CharSubdNo"/>
    <w:basedOn w:val="OPCCharBase"/>
    <w:uiPriority w:val="1"/>
    <w:qFormat/>
    <w:rsid w:val="00E178B1"/>
  </w:style>
  <w:style w:type="character" w:customStyle="1" w:styleId="CharSubdText">
    <w:name w:val="CharSubdText"/>
    <w:basedOn w:val="OPCCharBase"/>
    <w:uiPriority w:val="1"/>
    <w:qFormat/>
    <w:rsid w:val="00E178B1"/>
  </w:style>
  <w:style w:type="paragraph" w:customStyle="1" w:styleId="CTA--">
    <w:name w:val="CTA --"/>
    <w:basedOn w:val="OPCParaBase"/>
    <w:next w:val="Normal"/>
    <w:rsid w:val="00E178B1"/>
    <w:pPr>
      <w:spacing w:before="60" w:line="240" w:lineRule="atLeast"/>
      <w:ind w:left="142" w:hanging="142"/>
    </w:pPr>
    <w:rPr>
      <w:sz w:val="20"/>
    </w:rPr>
  </w:style>
  <w:style w:type="paragraph" w:customStyle="1" w:styleId="CTA-">
    <w:name w:val="CTA -"/>
    <w:basedOn w:val="OPCParaBase"/>
    <w:rsid w:val="00E178B1"/>
    <w:pPr>
      <w:spacing w:before="60" w:line="240" w:lineRule="atLeast"/>
      <w:ind w:left="85" w:hanging="85"/>
    </w:pPr>
    <w:rPr>
      <w:sz w:val="20"/>
    </w:rPr>
  </w:style>
  <w:style w:type="paragraph" w:customStyle="1" w:styleId="CTA---">
    <w:name w:val="CTA ---"/>
    <w:basedOn w:val="OPCParaBase"/>
    <w:next w:val="Normal"/>
    <w:rsid w:val="00E178B1"/>
    <w:pPr>
      <w:spacing w:before="60" w:line="240" w:lineRule="atLeast"/>
      <w:ind w:left="198" w:hanging="198"/>
    </w:pPr>
    <w:rPr>
      <w:sz w:val="20"/>
    </w:rPr>
  </w:style>
  <w:style w:type="paragraph" w:customStyle="1" w:styleId="CTA----">
    <w:name w:val="CTA ----"/>
    <w:basedOn w:val="OPCParaBase"/>
    <w:next w:val="Normal"/>
    <w:rsid w:val="00E178B1"/>
    <w:pPr>
      <w:spacing w:before="60" w:line="240" w:lineRule="atLeast"/>
      <w:ind w:left="255" w:hanging="255"/>
    </w:pPr>
    <w:rPr>
      <w:sz w:val="20"/>
    </w:rPr>
  </w:style>
  <w:style w:type="paragraph" w:customStyle="1" w:styleId="CTA1a">
    <w:name w:val="CTA 1(a)"/>
    <w:basedOn w:val="OPCParaBase"/>
    <w:rsid w:val="00E178B1"/>
    <w:pPr>
      <w:tabs>
        <w:tab w:val="right" w:pos="414"/>
      </w:tabs>
      <w:spacing w:before="40" w:line="240" w:lineRule="atLeast"/>
      <w:ind w:left="675" w:hanging="675"/>
    </w:pPr>
    <w:rPr>
      <w:sz w:val="20"/>
    </w:rPr>
  </w:style>
  <w:style w:type="paragraph" w:customStyle="1" w:styleId="CTA1ai">
    <w:name w:val="CTA 1(a)(i)"/>
    <w:basedOn w:val="OPCParaBase"/>
    <w:rsid w:val="00E178B1"/>
    <w:pPr>
      <w:tabs>
        <w:tab w:val="right" w:pos="1004"/>
      </w:tabs>
      <w:spacing w:before="40" w:line="240" w:lineRule="atLeast"/>
      <w:ind w:left="1253" w:hanging="1253"/>
    </w:pPr>
    <w:rPr>
      <w:sz w:val="20"/>
    </w:rPr>
  </w:style>
  <w:style w:type="paragraph" w:customStyle="1" w:styleId="CTA2a">
    <w:name w:val="CTA 2(a)"/>
    <w:basedOn w:val="OPCParaBase"/>
    <w:rsid w:val="00E178B1"/>
    <w:pPr>
      <w:tabs>
        <w:tab w:val="right" w:pos="482"/>
      </w:tabs>
      <w:spacing w:before="40" w:line="240" w:lineRule="atLeast"/>
      <w:ind w:left="748" w:hanging="748"/>
    </w:pPr>
    <w:rPr>
      <w:sz w:val="20"/>
    </w:rPr>
  </w:style>
  <w:style w:type="paragraph" w:customStyle="1" w:styleId="CTA2ai">
    <w:name w:val="CTA 2(a)(i)"/>
    <w:basedOn w:val="OPCParaBase"/>
    <w:rsid w:val="00E178B1"/>
    <w:pPr>
      <w:tabs>
        <w:tab w:val="right" w:pos="1089"/>
      </w:tabs>
      <w:spacing w:before="40" w:line="240" w:lineRule="atLeast"/>
      <w:ind w:left="1327" w:hanging="1327"/>
    </w:pPr>
    <w:rPr>
      <w:sz w:val="20"/>
    </w:rPr>
  </w:style>
  <w:style w:type="paragraph" w:customStyle="1" w:styleId="CTA3a">
    <w:name w:val="CTA 3(a)"/>
    <w:basedOn w:val="OPCParaBase"/>
    <w:rsid w:val="00E178B1"/>
    <w:pPr>
      <w:tabs>
        <w:tab w:val="right" w:pos="556"/>
      </w:tabs>
      <w:spacing w:before="40" w:line="240" w:lineRule="atLeast"/>
      <w:ind w:left="805" w:hanging="805"/>
    </w:pPr>
    <w:rPr>
      <w:sz w:val="20"/>
    </w:rPr>
  </w:style>
  <w:style w:type="paragraph" w:customStyle="1" w:styleId="CTA3ai">
    <w:name w:val="CTA 3(a)(i)"/>
    <w:basedOn w:val="OPCParaBase"/>
    <w:rsid w:val="00E178B1"/>
    <w:pPr>
      <w:tabs>
        <w:tab w:val="right" w:pos="1140"/>
      </w:tabs>
      <w:spacing w:before="40" w:line="240" w:lineRule="atLeast"/>
      <w:ind w:left="1361" w:hanging="1361"/>
    </w:pPr>
    <w:rPr>
      <w:sz w:val="20"/>
    </w:rPr>
  </w:style>
  <w:style w:type="paragraph" w:customStyle="1" w:styleId="CTA4a">
    <w:name w:val="CTA 4(a)"/>
    <w:basedOn w:val="OPCParaBase"/>
    <w:rsid w:val="00E178B1"/>
    <w:pPr>
      <w:tabs>
        <w:tab w:val="right" w:pos="624"/>
      </w:tabs>
      <w:spacing w:before="40" w:line="240" w:lineRule="atLeast"/>
      <w:ind w:left="873" w:hanging="873"/>
    </w:pPr>
    <w:rPr>
      <w:sz w:val="20"/>
    </w:rPr>
  </w:style>
  <w:style w:type="paragraph" w:customStyle="1" w:styleId="CTA4ai">
    <w:name w:val="CTA 4(a)(i)"/>
    <w:basedOn w:val="OPCParaBase"/>
    <w:rsid w:val="00E178B1"/>
    <w:pPr>
      <w:tabs>
        <w:tab w:val="right" w:pos="1213"/>
      </w:tabs>
      <w:spacing w:before="40" w:line="240" w:lineRule="atLeast"/>
      <w:ind w:left="1452" w:hanging="1452"/>
    </w:pPr>
    <w:rPr>
      <w:sz w:val="20"/>
    </w:rPr>
  </w:style>
  <w:style w:type="paragraph" w:customStyle="1" w:styleId="CTACAPS">
    <w:name w:val="CTA CAPS"/>
    <w:basedOn w:val="OPCParaBase"/>
    <w:rsid w:val="00E178B1"/>
    <w:pPr>
      <w:spacing w:before="60" w:line="240" w:lineRule="atLeast"/>
    </w:pPr>
    <w:rPr>
      <w:sz w:val="20"/>
    </w:rPr>
  </w:style>
  <w:style w:type="paragraph" w:customStyle="1" w:styleId="CTAright">
    <w:name w:val="CTA right"/>
    <w:basedOn w:val="OPCParaBase"/>
    <w:rsid w:val="00E178B1"/>
    <w:pPr>
      <w:spacing w:before="60" w:line="240" w:lineRule="auto"/>
      <w:jc w:val="right"/>
    </w:pPr>
    <w:rPr>
      <w:sz w:val="20"/>
    </w:rPr>
  </w:style>
  <w:style w:type="paragraph" w:customStyle="1" w:styleId="EndNotespara">
    <w:name w:val="EndNotes(para)"/>
    <w:aliases w:val="eta"/>
    <w:basedOn w:val="OPCParaBase"/>
    <w:next w:val="EndNotessubpara"/>
    <w:rsid w:val="00E178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178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178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78B1"/>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E178B1"/>
    <w:rPr>
      <w:sz w:val="16"/>
    </w:rPr>
  </w:style>
  <w:style w:type="paragraph" w:customStyle="1" w:styleId="House">
    <w:name w:val="House"/>
    <w:basedOn w:val="OPCParaBase"/>
    <w:rsid w:val="00E178B1"/>
    <w:pPr>
      <w:spacing w:line="240" w:lineRule="auto"/>
    </w:pPr>
    <w:rPr>
      <w:sz w:val="28"/>
    </w:rPr>
  </w:style>
  <w:style w:type="paragraph" w:customStyle="1" w:styleId="Item">
    <w:name w:val="Item"/>
    <w:aliases w:val="i"/>
    <w:basedOn w:val="OPCParaBase"/>
    <w:next w:val="ItemHead"/>
    <w:rsid w:val="00E178B1"/>
    <w:pPr>
      <w:keepLines/>
      <w:spacing w:before="80" w:line="240" w:lineRule="auto"/>
      <w:ind w:left="709"/>
    </w:pPr>
  </w:style>
  <w:style w:type="paragraph" w:customStyle="1" w:styleId="ItemHead">
    <w:name w:val="ItemHead"/>
    <w:aliases w:val="ih"/>
    <w:basedOn w:val="OPCParaBase"/>
    <w:next w:val="Item"/>
    <w:rsid w:val="00E178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178B1"/>
    <w:pPr>
      <w:spacing w:line="240" w:lineRule="auto"/>
    </w:pPr>
    <w:rPr>
      <w:b/>
      <w:sz w:val="32"/>
    </w:rPr>
  </w:style>
  <w:style w:type="paragraph" w:customStyle="1" w:styleId="notedraft">
    <w:name w:val="note(draft)"/>
    <w:aliases w:val="nd"/>
    <w:basedOn w:val="OPCParaBase"/>
    <w:rsid w:val="00E178B1"/>
    <w:pPr>
      <w:spacing w:before="240" w:line="240" w:lineRule="auto"/>
      <w:ind w:left="284" w:hanging="284"/>
    </w:pPr>
    <w:rPr>
      <w:i/>
      <w:sz w:val="24"/>
    </w:rPr>
  </w:style>
  <w:style w:type="paragraph" w:customStyle="1" w:styleId="notemargin">
    <w:name w:val="note(margin)"/>
    <w:aliases w:val="nm"/>
    <w:basedOn w:val="OPCParaBase"/>
    <w:rsid w:val="00E178B1"/>
    <w:pPr>
      <w:tabs>
        <w:tab w:val="left" w:pos="709"/>
      </w:tabs>
      <w:spacing w:before="122" w:line="198" w:lineRule="exact"/>
      <w:ind w:left="709" w:hanging="709"/>
    </w:pPr>
    <w:rPr>
      <w:sz w:val="18"/>
    </w:rPr>
  </w:style>
  <w:style w:type="paragraph" w:customStyle="1" w:styleId="noteToPara">
    <w:name w:val="noteToPara"/>
    <w:aliases w:val="ntp"/>
    <w:basedOn w:val="OPCParaBase"/>
    <w:rsid w:val="00E178B1"/>
    <w:pPr>
      <w:spacing w:before="122" w:line="198" w:lineRule="exact"/>
      <w:ind w:left="2353" w:hanging="709"/>
    </w:pPr>
    <w:rPr>
      <w:sz w:val="18"/>
    </w:rPr>
  </w:style>
  <w:style w:type="paragraph" w:customStyle="1" w:styleId="noteParlAmend">
    <w:name w:val="note(ParlAmend)"/>
    <w:aliases w:val="npp"/>
    <w:basedOn w:val="OPCParaBase"/>
    <w:next w:val="ParlAmend"/>
    <w:rsid w:val="00E178B1"/>
    <w:pPr>
      <w:spacing w:line="240" w:lineRule="auto"/>
      <w:jc w:val="right"/>
    </w:pPr>
    <w:rPr>
      <w:rFonts w:ascii="Arial" w:hAnsi="Arial"/>
      <w:b/>
      <w:i/>
    </w:rPr>
  </w:style>
  <w:style w:type="paragraph" w:customStyle="1" w:styleId="Page1">
    <w:name w:val="Page1"/>
    <w:basedOn w:val="OPCParaBase"/>
    <w:rsid w:val="00E178B1"/>
    <w:pPr>
      <w:spacing w:before="5600" w:line="240" w:lineRule="auto"/>
    </w:pPr>
    <w:rPr>
      <w:b/>
      <w:sz w:val="32"/>
    </w:rPr>
  </w:style>
  <w:style w:type="paragraph" w:customStyle="1" w:styleId="ParlAmend">
    <w:name w:val="ParlAmend"/>
    <w:aliases w:val="pp"/>
    <w:basedOn w:val="OPCParaBase"/>
    <w:rsid w:val="00E178B1"/>
    <w:pPr>
      <w:spacing w:before="240" w:line="240" w:lineRule="atLeast"/>
      <w:ind w:hanging="567"/>
    </w:pPr>
    <w:rPr>
      <w:sz w:val="24"/>
    </w:rPr>
  </w:style>
  <w:style w:type="paragraph" w:customStyle="1" w:styleId="Portfolio">
    <w:name w:val="Portfolio"/>
    <w:basedOn w:val="OPCParaBase"/>
    <w:rsid w:val="00E178B1"/>
    <w:pPr>
      <w:spacing w:line="240" w:lineRule="auto"/>
    </w:pPr>
    <w:rPr>
      <w:i/>
      <w:sz w:val="20"/>
    </w:rPr>
  </w:style>
  <w:style w:type="paragraph" w:customStyle="1" w:styleId="Preamble">
    <w:name w:val="Preamble"/>
    <w:basedOn w:val="OPCParaBase"/>
    <w:next w:val="Normal"/>
    <w:rsid w:val="00E178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78B1"/>
    <w:pPr>
      <w:spacing w:line="240" w:lineRule="auto"/>
    </w:pPr>
    <w:rPr>
      <w:i/>
      <w:sz w:val="20"/>
    </w:rPr>
  </w:style>
  <w:style w:type="paragraph" w:customStyle="1" w:styleId="Session">
    <w:name w:val="Session"/>
    <w:basedOn w:val="OPCParaBase"/>
    <w:rsid w:val="00E178B1"/>
    <w:pPr>
      <w:spacing w:line="240" w:lineRule="auto"/>
    </w:pPr>
    <w:rPr>
      <w:sz w:val="28"/>
    </w:rPr>
  </w:style>
  <w:style w:type="paragraph" w:customStyle="1" w:styleId="Sponsor">
    <w:name w:val="Sponsor"/>
    <w:basedOn w:val="OPCParaBase"/>
    <w:rsid w:val="00E178B1"/>
    <w:pPr>
      <w:spacing w:line="240" w:lineRule="auto"/>
    </w:pPr>
    <w:rPr>
      <w:i/>
    </w:rPr>
  </w:style>
  <w:style w:type="paragraph" w:customStyle="1" w:styleId="Subitem">
    <w:name w:val="Subitem"/>
    <w:aliases w:val="iss"/>
    <w:basedOn w:val="OPCParaBase"/>
    <w:rsid w:val="00E178B1"/>
    <w:pPr>
      <w:spacing w:before="180" w:line="240" w:lineRule="auto"/>
      <w:ind w:left="709" w:hanging="709"/>
    </w:pPr>
  </w:style>
  <w:style w:type="paragraph" w:customStyle="1" w:styleId="SubitemHead">
    <w:name w:val="SubitemHead"/>
    <w:aliases w:val="issh"/>
    <w:basedOn w:val="OPCParaBase"/>
    <w:rsid w:val="00E178B1"/>
    <w:pPr>
      <w:keepNext/>
      <w:keepLines/>
      <w:spacing w:before="220" w:line="240" w:lineRule="auto"/>
      <w:ind w:left="709"/>
    </w:pPr>
    <w:rPr>
      <w:rFonts w:ascii="Arial" w:hAnsi="Arial"/>
      <w:i/>
      <w:kern w:val="28"/>
    </w:rPr>
  </w:style>
  <w:style w:type="paragraph" w:customStyle="1" w:styleId="Tablea">
    <w:name w:val="Table(a)"/>
    <w:aliases w:val="ta"/>
    <w:basedOn w:val="OPCParaBase"/>
    <w:rsid w:val="00E178B1"/>
    <w:pPr>
      <w:spacing w:before="60" w:line="240" w:lineRule="auto"/>
      <w:ind w:left="284" w:hanging="284"/>
    </w:pPr>
    <w:rPr>
      <w:sz w:val="20"/>
    </w:rPr>
  </w:style>
  <w:style w:type="paragraph" w:customStyle="1" w:styleId="TableAA">
    <w:name w:val="Table(AA)"/>
    <w:aliases w:val="taaa"/>
    <w:basedOn w:val="OPCParaBase"/>
    <w:rsid w:val="00E178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178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178B1"/>
    <w:pPr>
      <w:spacing w:before="60" w:line="240" w:lineRule="atLeast"/>
    </w:pPr>
    <w:rPr>
      <w:sz w:val="20"/>
    </w:rPr>
  </w:style>
  <w:style w:type="paragraph" w:customStyle="1" w:styleId="TLPBoxTextnote">
    <w:name w:val="TLPBoxText(note"/>
    <w:aliases w:val="right)"/>
    <w:basedOn w:val="OPCParaBase"/>
    <w:rsid w:val="00E178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78B1"/>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78B1"/>
    <w:pPr>
      <w:spacing w:before="122" w:line="198" w:lineRule="exact"/>
      <w:ind w:left="1985" w:hanging="851"/>
      <w:jc w:val="right"/>
    </w:pPr>
    <w:rPr>
      <w:sz w:val="18"/>
    </w:rPr>
  </w:style>
  <w:style w:type="paragraph" w:customStyle="1" w:styleId="TLPTableBullet">
    <w:name w:val="TLPTableBullet"/>
    <w:aliases w:val="ttb"/>
    <w:basedOn w:val="OPCParaBase"/>
    <w:rsid w:val="00E178B1"/>
    <w:pPr>
      <w:spacing w:line="240" w:lineRule="exact"/>
      <w:ind w:left="284" w:hanging="284"/>
    </w:pPr>
    <w:rPr>
      <w:sz w:val="20"/>
    </w:rPr>
  </w:style>
  <w:style w:type="paragraph" w:customStyle="1" w:styleId="TofSectsGroupHeading">
    <w:name w:val="TofSects(GroupHeading)"/>
    <w:basedOn w:val="OPCParaBase"/>
    <w:next w:val="TofSectsSection"/>
    <w:rsid w:val="00E178B1"/>
    <w:pPr>
      <w:keepLines/>
      <w:spacing w:before="240" w:after="120" w:line="240" w:lineRule="auto"/>
      <w:ind w:left="794"/>
    </w:pPr>
    <w:rPr>
      <w:b/>
      <w:kern w:val="28"/>
      <w:sz w:val="20"/>
    </w:rPr>
  </w:style>
  <w:style w:type="paragraph" w:customStyle="1" w:styleId="TofSectsHeading">
    <w:name w:val="TofSects(Heading)"/>
    <w:basedOn w:val="OPCParaBase"/>
    <w:rsid w:val="00E178B1"/>
    <w:pPr>
      <w:spacing w:before="240" w:after="120" w:line="240" w:lineRule="auto"/>
    </w:pPr>
    <w:rPr>
      <w:b/>
      <w:sz w:val="24"/>
    </w:rPr>
  </w:style>
  <w:style w:type="paragraph" w:customStyle="1" w:styleId="TofSectsSection">
    <w:name w:val="TofSects(Section)"/>
    <w:basedOn w:val="OPCParaBase"/>
    <w:rsid w:val="00E178B1"/>
    <w:pPr>
      <w:keepLines/>
      <w:spacing w:before="40" w:line="240" w:lineRule="auto"/>
      <w:ind w:left="1588" w:hanging="794"/>
    </w:pPr>
    <w:rPr>
      <w:kern w:val="28"/>
      <w:sz w:val="18"/>
    </w:rPr>
  </w:style>
  <w:style w:type="paragraph" w:customStyle="1" w:styleId="TofSectsSubdiv">
    <w:name w:val="TofSects(Subdiv)"/>
    <w:basedOn w:val="OPCParaBase"/>
    <w:rsid w:val="00E178B1"/>
    <w:pPr>
      <w:keepLines/>
      <w:spacing w:before="80" w:line="240" w:lineRule="auto"/>
      <w:ind w:left="1588" w:hanging="794"/>
    </w:pPr>
    <w:rPr>
      <w:kern w:val="28"/>
    </w:rPr>
  </w:style>
  <w:style w:type="paragraph" w:customStyle="1" w:styleId="WRStyle">
    <w:name w:val="WR Style"/>
    <w:aliases w:val="WR"/>
    <w:basedOn w:val="OPCParaBase"/>
    <w:rsid w:val="00E178B1"/>
    <w:pPr>
      <w:spacing w:before="240" w:line="240" w:lineRule="auto"/>
      <w:ind w:left="284" w:hanging="284"/>
    </w:pPr>
    <w:rPr>
      <w:b/>
      <w:i/>
      <w:kern w:val="28"/>
      <w:sz w:val="24"/>
    </w:rPr>
  </w:style>
  <w:style w:type="paragraph" w:customStyle="1" w:styleId="notepara">
    <w:name w:val="note(para)"/>
    <w:aliases w:val="na"/>
    <w:basedOn w:val="OPCParaBase"/>
    <w:rsid w:val="00E178B1"/>
    <w:pPr>
      <w:spacing w:before="40" w:line="198" w:lineRule="exact"/>
      <w:ind w:left="2354" w:hanging="369"/>
    </w:pPr>
    <w:rPr>
      <w:sz w:val="18"/>
    </w:rPr>
  </w:style>
  <w:style w:type="character" w:customStyle="1" w:styleId="FooterChar">
    <w:name w:val="Footer Char"/>
    <w:basedOn w:val="DefaultParagraphFont"/>
    <w:link w:val="Footer"/>
    <w:rsid w:val="00E178B1"/>
    <w:rPr>
      <w:sz w:val="22"/>
      <w:szCs w:val="24"/>
    </w:rPr>
  </w:style>
  <w:style w:type="table" w:customStyle="1" w:styleId="CFlag">
    <w:name w:val="CFlag"/>
    <w:basedOn w:val="TableNormal"/>
    <w:uiPriority w:val="99"/>
    <w:rsid w:val="00E178B1"/>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E178B1"/>
    <w:rPr>
      <w:rFonts w:ascii="Tahoma" w:eastAsiaTheme="minorHAnsi" w:hAnsi="Tahoma" w:cs="Tahoma"/>
      <w:sz w:val="16"/>
      <w:szCs w:val="16"/>
      <w:lang w:eastAsia="en-US"/>
    </w:rPr>
  </w:style>
  <w:style w:type="paragraph" w:customStyle="1" w:styleId="InstNo">
    <w:name w:val="InstNo"/>
    <w:basedOn w:val="OPCParaBase"/>
    <w:next w:val="Normal"/>
    <w:rsid w:val="00E178B1"/>
    <w:rPr>
      <w:b/>
      <w:sz w:val="28"/>
      <w:szCs w:val="32"/>
    </w:rPr>
  </w:style>
  <w:style w:type="paragraph" w:customStyle="1" w:styleId="LegislationMadeUnder">
    <w:name w:val="LegislationMadeUnder"/>
    <w:basedOn w:val="OPCParaBase"/>
    <w:next w:val="Normal"/>
    <w:rsid w:val="00E178B1"/>
    <w:rPr>
      <w:i/>
      <w:sz w:val="32"/>
      <w:szCs w:val="32"/>
    </w:rPr>
  </w:style>
  <w:style w:type="paragraph" w:customStyle="1" w:styleId="ActHead10">
    <w:name w:val="ActHead 10"/>
    <w:aliases w:val="sp"/>
    <w:basedOn w:val="OPCParaBase"/>
    <w:next w:val="ActHead3"/>
    <w:rsid w:val="00E178B1"/>
    <w:pPr>
      <w:keepNext/>
      <w:spacing w:before="280" w:line="240" w:lineRule="auto"/>
      <w:outlineLvl w:val="1"/>
    </w:pPr>
    <w:rPr>
      <w:b/>
      <w:sz w:val="32"/>
      <w:szCs w:val="30"/>
    </w:rPr>
  </w:style>
  <w:style w:type="paragraph" w:customStyle="1" w:styleId="SignCoverPageEnd">
    <w:name w:val="SignCoverPageEnd"/>
    <w:basedOn w:val="OPCParaBase"/>
    <w:next w:val="Normal"/>
    <w:rsid w:val="00E178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178B1"/>
    <w:pPr>
      <w:pBdr>
        <w:top w:val="single" w:sz="4" w:space="1" w:color="auto"/>
      </w:pBdr>
      <w:spacing w:before="360"/>
      <w:ind w:right="397"/>
      <w:jc w:val="both"/>
    </w:pPr>
  </w:style>
  <w:style w:type="paragraph" w:customStyle="1" w:styleId="NotesHeading2">
    <w:name w:val="NotesHeading 2"/>
    <w:basedOn w:val="OPCParaBase"/>
    <w:next w:val="Normal"/>
    <w:rsid w:val="00E178B1"/>
    <w:rPr>
      <w:b/>
      <w:sz w:val="28"/>
      <w:szCs w:val="28"/>
    </w:rPr>
  </w:style>
  <w:style w:type="paragraph" w:customStyle="1" w:styleId="NotesHeading1">
    <w:name w:val="NotesHeading 1"/>
    <w:basedOn w:val="OPCParaBase"/>
    <w:next w:val="Normal"/>
    <w:rsid w:val="00E178B1"/>
    <w:pPr>
      <w:outlineLvl w:val="0"/>
    </w:pPr>
    <w:rPr>
      <w:b/>
      <w:sz w:val="28"/>
      <w:szCs w:val="28"/>
    </w:rPr>
  </w:style>
  <w:style w:type="paragraph" w:customStyle="1" w:styleId="CompiledActNo">
    <w:name w:val="CompiledActNo"/>
    <w:basedOn w:val="OPCParaBase"/>
    <w:next w:val="Normal"/>
    <w:rsid w:val="00E178B1"/>
    <w:rPr>
      <w:b/>
      <w:sz w:val="24"/>
      <w:szCs w:val="24"/>
    </w:rPr>
  </w:style>
  <w:style w:type="paragraph" w:customStyle="1" w:styleId="ENotesText">
    <w:name w:val="ENotesText"/>
    <w:aliases w:val="Ent"/>
    <w:basedOn w:val="OPCParaBase"/>
    <w:next w:val="Normal"/>
    <w:rsid w:val="00E178B1"/>
    <w:pPr>
      <w:spacing w:before="120"/>
    </w:pPr>
  </w:style>
  <w:style w:type="paragraph" w:customStyle="1" w:styleId="CompiledMadeUnder">
    <w:name w:val="CompiledMadeUnder"/>
    <w:basedOn w:val="OPCParaBase"/>
    <w:next w:val="Normal"/>
    <w:rsid w:val="00E178B1"/>
    <w:rPr>
      <w:i/>
      <w:sz w:val="24"/>
      <w:szCs w:val="24"/>
    </w:rPr>
  </w:style>
  <w:style w:type="paragraph" w:customStyle="1" w:styleId="Paragraphsub-sub-sub">
    <w:name w:val="Paragraph(sub-sub-sub)"/>
    <w:aliases w:val="aaaa"/>
    <w:basedOn w:val="OPCParaBase"/>
    <w:rsid w:val="00E178B1"/>
    <w:pPr>
      <w:tabs>
        <w:tab w:val="right" w:pos="3402"/>
      </w:tabs>
      <w:spacing w:before="40" w:line="240" w:lineRule="auto"/>
      <w:ind w:left="3402" w:hanging="3402"/>
    </w:pPr>
  </w:style>
  <w:style w:type="paragraph" w:customStyle="1" w:styleId="TableTextEndNotes">
    <w:name w:val="TableTextEndNotes"/>
    <w:aliases w:val="Tten"/>
    <w:basedOn w:val="Normal"/>
    <w:rsid w:val="00E178B1"/>
    <w:pPr>
      <w:spacing w:before="60" w:line="240" w:lineRule="auto"/>
    </w:pPr>
    <w:rPr>
      <w:rFonts w:cs="Arial"/>
      <w:sz w:val="20"/>
      <w:szCs w:val="22"/>
    </w:rPr>
  </w:style>
  <w:style w:type="paragraph" w:customStyle="1" w:styleId="TableHeading">
    <w:name w:val="TableHeading"/>
    <w:aliases w:val="th"/>
    <w:basedOn w:val="OPCParaBase"/>
    <w:next w:val="Tabletext"/>
    <w:rsid w:val="00E178B1"/>
    <w:pPr>
      <w:keepNext/>
      <w:spacing w:before="60" w:line="240" w:lineRule="atLeast"/>
    </w:pPr>
    <w:rPr>
      <w:b/>
      <w:sz w:val="20"/>
    </w:rPr>
  </w:style>
  <w:style w:type="paragraph" w:customStyle="1" w:styleId="NoteToSubpara">
    <w:name w:val="NoteToSubpara"/>
    <w:aliases w:val="nts"/>
    <w:basedOn w:val="OPCParaBase"/>
    <w:rsid w:val="00E178B1"/>
    <w:pPr>
      <w:spacing w:before="40" w:line="198" w:lineRule="exact"/>
      <w:ind w:left="2835" w:hanging="709"/>
    </w:pPr>
    <w:rPr>
      <w:sz w:val="18"/>
    </w:rPr>
  </w:style>
  <w:style w:type="paragraph" w:customStyle="1" w:styleId="ENoteTableHeading">
    <w:name w:val="ENoteTableHeading"/>
    <w:aliases w:val="enth"/>
    <w:basedOn w:val="OPCParaBase"/>
    <w:rsid w:val="00E178B1"/>
    <w:pPr>
      <w:keepNext/>
      <w:spacing w:before="60" w:line="240" w:lineRule="atLeast"/>
    </w:pPr>
    <w:rPr>
      <w:rFonts w:ascii="Arial" w:hAnsi="Arial"/>
      <w:b/>
      <w:sz w:val="16"/>
    </w:rPr>
  </w:style>
  <w:style w:type="paragraph" w:customStyle="1" w:styleId="ENoteTTi">
    <w:name w:val="ENoteTTi"/>
    <w:aliases w:val="entti"/>
    <w:basedOn w:val="OPCParaBase"/>
    <w:rsid w:val="00E178B1"/>
    <w:pPr>
      <w:keepNext/>
      <w:spacing w:before="60" w:line="240" w:lineRule="atLeast"/>
      <w:ind w:left="170"/>
    </w:pPr>
    <w:rPr>
      <w:sz w:val="16"/>
    </w:rPr>
  </w:style>
  <w:style w:type="paragraph" w:customStyle="1" w:styleId="ENotesHeading1">
    <w:name w:val="ENotesHeading 1"/>
    <w:aliases w:val="Enh1"/>
    <w:basedOn w:val="OPCParaBase"/>
    <w:next w:val="Normal"/>
    <w:rsid w:val="00E178B1"/>
    <w:pPr>
      <w:spacing w:before="120"/>
      <w:outlineLvl w:val="1"/>
    </w:pPr>
    <w:rPr>
      <w:b/>
      <w:sz w:val="28"/>
      <w:szCs w:val="28"/>
    </w:rPr>
  </w:style>
  <w:style w:type="paragraph" w:customStyle="1" w:styleId="ENotesHeading2">
    <w:name w:val="ENotesHeading 2"/>
    <w:aliases w:val="Enh2"/>
    <w:basedOn w:val="OPCParaBase"/>
    <w:next w:val="Normal"/>
    <w:rsid w:val="00E178B1"/>
    <w:pPr>
      <w:spacing w:before="120" w:after="120"/>
      <w:outlineLvl w:val="2"/>
    </w:pPr>
    <w:rPr>
      <w:b/>
      <w:sz w:val="24"/>
      <w:szCs w:val="28"/>
    </w:rPr>
  </w:style>
  <w:style w:type="paragraph" w:customStyle="1" w:styleId="ENotesHeading3">
    <w:name w:val="ENotesHeading 3"/>
    <w:aliases w:val="Enh3"/>
    <w:basedOn w:val="OPCParaBase"/>
    <w:next w:val="Normal"/>
    <w:rsid w:val="00E178B1"/>
    <w:pPr>
      <w:keepNext/>
      <w:spacing w:before="120" w:line="240" w:lineRule="auto"/>
      <w:outlineLvl w:val="4"/>
    </w:pPr>
    <w:rPr>
      <w:b/>
      <w:szCs w:val="24"/>
    </w:rPr>
  </w:style>
  <w:style w:type="paragraph" w:customStyle="1" w:styleId="ENoteTTIndentHeading">
    <w:name w:val="ENoteTTIndentHeading"/>
    <w:aliases w:val="enTTHi"/>
    <w:basedOn w:val="OPCParaBase"/>
    <w:rsid w:val="00E178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78B1"/>
    <w:pPr>
      <w:spacing w:before="60" w:line="240" w:lineRule="atLeast"/>
    </w:pPr>
    <w:rPr>
      <w:sz w:val="16"/>
    </w:rPr>
  </w:style>
  <w:style w:type="paragraph" w:customStyle="1" w:styleId="ActHead1">
    <w:name w:val="ActHead 1"/>
    <w:aliases w:val="c"/>
    <w:basedOn w:val="OPCParaBase"/>
    <w:next w:val="Normal"/>
    <w:qFormat/>
    <w:rsid w:val="00E178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178B1"/>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E178B1"/>
    <w:pPr>
      <w:keepNext/>
      <w:keepLines/>
      <w:spacing w:before="280" w:line="240" w:lineRule="auto"/>
      <w:ind w:left="1134" w:hanging="1134"/>
      <w:outlineLvl w:val="4"/>
    </w:pPr>
    <w:rPr>
      <w:b/>
      <w:kern w:val="28"/>
      <w:sz w:val="24"/>
    </w:rPr>
  </w:style>
  <w:style w:type="numbering" w:customStyle="1" w:styleId="OPCBodyList">
    <w:name w:val="OPCBodyList"/>
    <w:uiPriority w:val="99"/>
    <w:rsid w:val="001273A2"/>
    <w:pPr>
      <w:numPr>
        <w:numId w:val="20"/>
      </w:numPr>
    </w:pPr>
  </w:style>
  <w:style w:type="table" w:customStyle="1" w:styleId="TableGrid10">
    <w:name w:val="Table Grid1"/>
    <w:basedOn w:val="TableNormal"/>
    <w:next w:val="TableGrid"/>
    <w:uiPriority w:val="59"/>
    <w:rsid w:val="001273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03FF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E178B1"/>
    <w:pPr>
      <w:keepNext/>
      <w:keepLines/>
      <w:spacing w:before="280"/>
      <w:outlineLvl w:val="1"/>
    </w:pPr>
    <w:rPr>
      <w:b/>
      <w:kern w:val="28"/>
      <w:sz w:val="32"/>
    </w:rPr>
  </w:style>
  <w:style w:type="character" w:customStyle="1" w:styleId="CharSubPartTextCASA">
    <w:name w:val="CharSubPartText(CASA)"/>
    <w:basedOn w:val="OPCCharBase"/>
    <w:uiPriority w:val="1"/>
    <w:rsid w:val="00E178B1"/>
  </w:style>
  <w:style w:type="character" w:customStyle="1" w:styleId="CharSubPartNoCASA">
    <w:name w:val="CharSubPartNo(CASA)"/>
    <w:basedOn w:val="OPCCharBase"/>
    <w:uiPriority w:val="1"/>
    <w:rsid w:val="00E178B1"/>
  </w:style>
  <w:style w:type="paragraph" w:customStyle="1" w:styleId="ENoteTTIndentHeadingSub">
    <w:name w:val="ENoteTTIndentHeadingSub"/>
    <w:aliases w:val="enTTHis"/>
    <w:basedOn w:val="OPCParaBase"/>
    <w:rsid w:val="00E178B1"/>
    <w:pPr>
      <w:keepNext/>
      <w:spacing w:before="60" w:line="240" w:lineRule="atLeast"/>
      <w:ind w:left="340"/>
    </w:pPr>
    <w:rPr>
      <w:b/>
      <w:sz w:val="16"/>
    </w:rPr>
  </w:style>
  <w:style w:type="paragraph" w:customStyle="1" w:styleId="ENoteTTiSub">
    <w:name w:val="ENoteTTiSub"/>
    <w:aliases w:val="enttis"/>
    <w:basedOn w:val="OPCParaBase"/>
    <w:rsid w:val="00E178B1"/>
    <w:pPr>
      <w:keepNext/>
      <w:spacing w:before="60" w:line="240" w:lineRule="atLeast"/>
      <w:ind w:left="340"/>
    </w:pPr>
    <w:rPr>
      <w:sz w:val="16"/>
    </w:rPr>
  </w:style>
  <w:style w:type="paragraph" w:customStyle="1" w:styleId="SubDivisionMigration">
    <w:name w:val="SubDivisionMigration"/>
    <w:aliases w:val="sdm"/>
    <w:basedOn w:val="OPCParaBase"/>
    <w:rsid w:val="00E178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78B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EC61AD"/>
    <w:rPr>
      <w:sz w:val="22"/>
    </w:rPr>
  </w:style>
  <w:style w:type="paragraph" w:customStyle="1" w:styleId="FreeForm">
    <w:name w:val="FreeForm"/>
    <w:rsid w:val="00E178B1"/>
    <w:rPr>
      <w:rFonts w:ascii="Arial" w:eastAsiaTheme="minorHAnsi" w:hAnsi="Arial" w:cstheme="minorBidi"/>
      <w:sz w:val="22"/>
      <w:lang w:eastAsia="en-US"/>
    </w:rPr>
  </w:style>
  <w:style w:type="paragraph" w:customStyle="1" w:styleId="SOText">
    <w:name w:val="SO Text"/>
    <w:aliases w:val="sot"/>
    <w:link w:val="SOTextChar"/>
    <w:rsid w:val="00E178B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178B1"/>
    <w:rPr>
      <w:rFonts w:eastAsiaTheme="minorHAnsi" w:cstheme="minorBidi"/>
      <w:sz w:val="22"/>
      <w:lang w:eastAsia="en-US"/>
    </w:rPr>
  </w:style>
  <w:style w:type="paragraph" w:customStyle="1" w:styleId="SOTextNote">
    <w:name w:val="SO TextNote"/>
    <w:aliases w:val="sont"/>
    <w:basedOn w:val="SOText"/>
    <w:qFormat/>
    <w:rsid w:val="00E178B1"/>
    <w:pPr>
      <w:spacing w:before="122" w:line="198" w:lineRule="exact"/>
      <w:ind w:left="1843" w:hanging="709"/>
    </w:pPr>
    <w:rPr>
      <w:sz w:val="18"/>
    </w:rPr>
  </w:style>
  <w:style w:type="paragraph" w:customStyle="1" w:styleId="SOPara">
    <w:name w:val="SO Para"/>
    <w:aliases w:val="soa"/>
    <w:basedOn w:val="SOText"/>
    <w:link w:val="SOParaChar"/>
    <w:qFormat/>
    <w:rsid w:val="00E178B1"/>
    <w:pPr>
      <w:tabs>
        <w:tab w:val="right" w:pos="1786"/>
      </w:tabs>
      <w:spacing w:before="40"/>
      <w:ind w:left="2070" w:hanging="936"/>
    </w:pPr>
  </w:style>
  <w:style w:type="character" w:customStyle="1" w:styleId="SOParaChar">
    <w:name w:val="SO Para Char"/>
    <w:aliases w:val="soa Char"/>
    <w:basedOn w:val="DefaultParagraphFont"/>
    <w:link w:val="SOPara"/>
    <w:rsid w:val="00E178B1"/>
    <w:rPr>
      <w:rFonts w:eastAsiaTheme="minorHAnsi" w:cstheme="minorBidi"/>
      <w:sz w:val="22"/>
      <w:lang w:eastAsia="en-US"/>
    </w:rPr>
  </w:style>
  <w:style w:type="paragraph" w:customStyle="1" w:styleId="FileName">
    <w:name w:val="FileName"/>
    <w:basedOn w:val="Normal"/>
    <w:rsid w:val="00E178B1"/>
  </w:style>
  <w:style w:type="paragraph" w:customStyle="1" w:styleId="SOHeadBold">
    <w:name w:val="SO HeadBold"/>
    <w:aliases w:val="sohb"/>
    <w:basedOn w:val="SOText"/>
    <w:next w:val="SOText"/>
    <w:link w:val="SOHeadBoldChar"/>
    <w:qFormat/>
    <w:rsid w:val="00E178B1"/>
    <w:rPr>
      <w:b/>
    </w:rPr>
  </w:style>
  <w:style w:type="character" w:customStyle="1" w:styleId="SOHeadBoldChar">
    <w:name w:val="SO HeadBold Char"/>
    <w:aliases w:val="sohb Char"/>
    <w:basedOn w:val="DefaultParagraphFont"/>
    <w:link w:val="SOHeadBold"/>
    <w:rsid w:val="00E178B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178B1"/>
    <w:rPr>
      <w:i/>
    </w:rPr>
  </w:style>
  <w:style w:type="character" w:customStyle="1" w:styleId="SOHeadItalicChar">
    <w:name w:val="SO HeadItalic Char"/>
    <w:aliases w:val="sohi Char"/>
    <w:basedOn w:val="DefaultParagraphFont"/>
    <w:link w:val="SOHeadItalic"/>
    <w:rsid w:val="00E178B1"/>
    <w:rPr>
      <w:rFonts w:eastAsiaTheme="minorHAnsi" w:cstheme="minorBidi"/>
      <w:i/>
      <w:sz w:val="22"/>
      <w:lang w:eastAsia="en-US"/>
    </w:rPr>
  </w:style>
  <w:style w:type="paragraph" w:customStyle="1" w:styleId="SOBullet">
    <w:name w:val="SO Bullet"/>
    <w:aliases w:val="sotb"/>
    <w:basedOn w:val="SOText"/>
    <w:link w:val="SOBulletChar"/>
    <w:qFormat/>
    <w:rsid w:val="00E178B1"/>
    <w:pPr>
      <w:ind w:left="1559" w:hanging="425"/>
    </w:pPr>
  </w:style>
  <w:style w:type="character" w:customStyle="1" w:styleId="SOBulletChar">
    <w:name w:val="SO Bullet Char"/>
    <w:aliases w:val="sotb Char"/>
    <w:basedOn w:val="DefaultParagraphFont"/>
    <w:link w:val="SOBullet"/>
    <w:rsid w:val="00E178B1"/>
    <w:rPr>
      <w:rFonts w:eastAsiaTheme="minorHAnsi" w:cstheme="minorBidi"/>
      <w:sz w:val="22"/>
      <w:lang w:eastAsia="en-US"/>
    </w:rPr>
  </w:style>
  <w:style w:type="paragraph" w:customStyle="1" w:styleId="SOBulletNote">
    <w:name w:val="SO BulletNote"/>
    <w:aliases w:val="sonb"/>
    <w:basedOn w:val="SOTextNote"/>
    <w:link w:val="SOBulletNoteChar"/>
    <w:qFormat/>
    <w:rsid w:val="00E178B1"/>
    <w:pPr>
      <w:tabs>
        <w:tab w:val="left" w:pos="1560"/>
      </w:tabs>
      <w:ind w:left="2268" w:hanging="1134"/>
    </w:pPr>
  </w:style>
  <w:style w:type="character" w:customStyle="1" w:styleId="SOBulletNoteChar">
    <w:name w:val="SO BulletNote Char"/>
    <w:aliases w:val="sonb Char"/>
    <w:basedOn w:val="DefaultParagraphFont"/>
    <w:link w:val="SOBulletNote"/>
    <w:rsid w:val="00E178B1"/>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78B1"/>
    <w:pPr>
      <w:spacing w:line="260" w:lineRule="atLeast"/>
    </w:pPr>
    <w:rPr>
      <w:rFonts w:eastAsiaTheme="minorHAnsi" w:cstheme="minorBidi"/>
      <w:sz w:val="22"/>
      <w:lang w:eastAsia="en-US"/>
    </w:rPr>
  </w:style>
  <w:style w:type="paragraph" w:styleId="Heading1">
    <w:name w:val="heading 1"/>
    <w:basedOn w:val="OPCParaBase"/>
    <w:next w:val="Normal"/>
    <w:qFormat/>
    <w:rsid w:val="002737FF"/>
    <w:pPr>
      <w:keepNext/>
      <w:keepLines/>
      <w:spacing w:line="240" w:lineRule="auto"/>
      <w:ind w:left="1134" w:hanging="1134"/>
      <w:outlineLvl w:val="0"/>
    </w:pPr>
    <w:rPr>
      <w:b/>
      <w:kern w:val="28"/>
      <w:sz w:val="36"/>
    </w:rPr>
  </w:style>
  <w:style w:type="paragraph" w:styleId="Heading2">
    <w:name w:val="heading 2"/>
    <w:basedOn w:val="OPCParaBase"/>
    <w:next w:val="ActHead3"/>
    <w:qFormat/>
    <w:rsid w:val="002737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2737FF"/>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E178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8B1"/>
  </w:style>
  <w:style w:type="paragraph" w:customStyle="1" w:styleId="MadeunderText">
    <w:name w:val="MadeunderText"/>
    <w:basedOn w:val="OPCParaBase"/>
    <w:next w:val="CompiledMadeUnder"/>
    <w:rsid w:val="00E178B1"/>
    <w:pPr>
      <w:spacing w:before="240"/>
    </w:pPr>
    <w:rPr>
      <w:sz w:val="24"/>
      <w:szCs w:val="24"/>
    </w:rPr>
  </w:style>
  <w:style w:type="paragraph" w:styleId="Footer">
    <w:name w:val="footer"/>
    <w:link w:val="FooterChar"/>
    <w:rsid w:val="00E178B1"/>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E178B1"/>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E178B1"/>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178B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E178B1"/>
  </w:style>
  <w:style w:type="character" w:customStyle="1" w:styleId="CharAmSchText">
    <w:name w:val="CharAmSchText"/>
    <w:basedOn w:val="OPCCharBase"/>
    <w:uiPriority w:val="1"/>
    <w:qFormat/>
    <w:rsid w:val="00E178B1"/>
  </w:style>
  <w:style w:type="character" w:customStyle="1" w:styleId="CharChapNo">
    <w:name w:val="CharChapNo"/>
    <w:basedOn w:val="OPCCharBase"/>
    <w:qFormat/>
    <w:rsid w:val="00E178B1"/>
  </w:style>
  <w:style w:type="character" w:customStyle="1" w:styleId="CharChapText">
    <w:name w:val="CharChapText"/>
    <w:basedOn w:val="OPCCharBase"/>
    <w:qFormat/>
    <w:rsid w:val="00E178B1"/>
  </w:style>
  <w:style w:type="character" w:customStyle="1" w:styleId="CharDivNo">
    <w:name w:val="CharDivNo"/>
    <w:basedOn w:val="OPCCharBase"/>
    <w:qFormat/>
    <w:rsid w:val="00E178B1"/>
  </w:style>
  <w:style w:type="character" w:customStyle="1" w:styleId="CharDivText">
    <w:name w:val="CharDivText"/>
    <w:basedOn w:val="OPCCharBase"/>
    <w:qFormat/>
    <w:rsid w:val="00E178B1"/>
  </w:style>
  <w:style w:type="character" w:customStyle="1" w:styleId="CharPartNo">
    <w:name w:val="CharPartNo"/>
    <w:basedOn w:val="OPCCharBase"/>
    <w:qFormat/>
    <w:rsid w:val="00E178B1"/>
  </w:style>
  <w:style w:type="character" w:customStyle="1" w:styleId="CharPartText">
    <w:name w:val="CharPartText"/>
    <w:basedOn w:val="OPCCharBase"/>
    <w:qFormat/>
    <w:rsid w:val="00E178B1"/>
  </w:style>
  <w:style w:type="character" w:customStyle="1" w:styleId="OPCCharBase">
    <w:name w:val="OPCCharBase"/>
    <w:uiPriority w:val="1"/>
    <w:qFormat/>
    <w:rsid w:val="00E178B1"/>
  </w:style>
  <w:style w:type="paragraph" w:customStyle="1" w:styleId="OPCParaBase">
    <w:name w:val="OPCParaBase"/>
    <w:qFormat/>
    <w:rsid w:val="00E178B1"/>
    <w:pPr>
      <w:spacing w:line="260" w:lineRule="atLeast"/>
    </w:pPr>
    <w:rPr>
      <w:sz w:val="22"/>
    </w:rPr>
  </w:style>
  <w:style w:type="character" w:customStyle="1" w:styleId="CharSectno">
    <w:name w:val="CharSectno"/>
    <w:basedOn w:val="OPCCharBase"/>
    <w:qFormat/>
    <w:rsid w:val="00E178B1"/>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E178B1"/>
    <w:pPr>
      <w:spacing w:line="240" w:lineRule="auto"/>
      <w:ind w:left="1134"/>
    </w:pPr>
    <w:rPr>
      <w:sz w:val="20"/>
    </w:rPr>
  </w:style>
  <w:style w:type="paragraph" w:customStyle="1" w:styleId="ActHead3">
    <w:name w:val="ActHead 3"/>
    <w:aliases w:val="d"/>
    <w:basedOn w:val="OPCParaBase"/>
    <w:next w:val="ActHead4"/>
    <w:qFormat/>
    <w:rsid w:val="00E178B1"/>
    <w:pPr>
      <w:keepNext/>
      <w:keepLines/>
      <w:spacing w:before="240" w:line="240" w:lineRule="auto"/>
      <w:ind w:left="1134" w:hanging="1134"/>
      <w:outlineLvl w:val="2"/>
    </w:pPr>
    <w:rPr>
      <w:b/>
      <w:kern w:val="28"/>
      <w:sz w:val="28"/>
    </w:rPr>
  </w:style>
  <w:style w:type="paragraph" w:customStyle="1" w:styleId="Penalty">
    <w:name w:val="Penalty"/>
    <w:basedOn w:val="OPCParaBase"/>
    <w:rsid w:val="00E178B1"/>
    <w:pPr>
      <w:tabs>
        <w:tab w:val="left" w:pos="2977"/>
      </w:tabs>
      <w:spacing w:before="180" w:line="240" w:lineRule="auto"/>
      <w:ind w:left="1985" w:hanging="851"/>
    </w:pPr>
  </w:style>
  <w:style w:type="paragraph" w:customStyle="1" w:styleId="ActHead4">
    <w:name w:val="ActHead 4"/>
    <w:aliases w:val="sd"/>
    <w:basedOn w:val="OPCParaBase"/>
    <w:next w:val="ActHead5"/>
    <w:qFormat/>
    <w:rsid w:val="00E178B1"/>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E178B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78B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178B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178B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178B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178B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E178B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E178B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178B1"/>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E178B1"/>
    <w:pPr>
      <w:spacing w:line="240" w:lineRule="auto"/>
    </w:pPr>
    <w:rPr>
      <w:sz w:val="20"/>
    </w:rPr>
  </w:style>
  <w:style w:type="table" w:customStyle="1" w:styleId="OLDPTableHeader">
    <w:name w:val="OLDPTableHeader"/>
    <w:basedOn w:val="TableNormal"/>
    <w:semiHidden/>
    <w:rsid w:val="00A456ED"/>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ActHead6">
    <w:name w:val="ActHead 6"/>
    <w:aliases w:val="as"/>
    <w:basedOn w:val="OPCParaBase"/>
    <w:next w:val="ActHead7"/>
    <w:qFormat/>
    <w:rsid w:val="00E178B1"/>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E178B1"/>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table" w:customStyle="1" w:styleId="OLDPTableFooter">
    <w:name w:val="OLDPTableFooter"/>
    <w:basedOn w:val="TableNormal"/>
    <w:semiHidden/>
    <w:rsid w:val="00A456ED"/>
    <w:tblPr>
      <w:tblInd w:w="0" w:type="dxa"/>
      <w:tblBorders>
        <w:top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E178B1"/>
    <w:pPr>
      <w:spacing w:before="122" w:line="240" w:lineRule="auto"/>
      <w:ind w:left="1985" w:hanging="851"/>
    </w:pPr>
    <w:rPr>
      <w:sz w:val="18"/>
    </w:rPr>
  </w:style>
  <w:style w:type="paragraph" w:customStyle="1" w:styleId="listheading">
    <w:name w:val="list heading"/>
    <w:basedOn w:val="Normal"/>
    <w:next w:val="Normal"/>
    <w:rsid w:val="00A456ED"/>
    <w:pPr>
      <w:keepNext/>
      <w:widowControl w:val="0"/>
      <w:spacing w:before="480" w:after="240"/>
      <w:ind w:left="2127" w:hanging="1134"/>
    </w:pPr>
    <w:rPr>
      <w:rFonts w:ascii="Arial" w:hAnsi="Arial"/>
      <w:b/>
      <w:noProof/>
    </w:rPr>
  </w:style>
  <w:style w:type="paragraph" w:customStyle="1" w:styleId="subsection">
    <w:name w:val="subsection"/>
    <w:aliases w:val="ss"/>
    <w:basedOn w:val="OPCParaBase"/>
    <w:link w:val="subsectionChar"/>
    <w:rsid w:val="00E178B1"/>
    <w:pPr>
      <w:tabs>
        <w:tab w:val="right" w:pos="1021"/>
      </w:tabs>
      <w:spacing w:before="180" w:line="240" w:lineRule="auto"/>
      <w:ind w:left="1134" w:hanging="1134"/>
    </w:pPr>
  </w:style>
  <w:style w:type="paragraph" w:customStyle="1" w:styleId="paragraph">
    <w:name w:val="paragraph"/>
    <w:aliases w:val="a"/>
    <w:basedOn w:val="OPCParaBase"/>
    <w:rsid w:val="00E178B1"/>
    <w:pPr>
      <w:tabs>
        <w:tab w:val="right" w:pos="1531"/>
      </w:tabs>
      <w:spacing w:before="40" w:line="240" w:lineRule="auto"/>
      <w:ind w:left="1644" w:hanging="1644"/>
    </w:pPr>
  </w:style>
  <w:style w:type="paragraph" w:customStyle="1" w:styleId="subsection2">
    <w:name w:val="subsection2"/>
    <w:aliases w:val="ss2"/>
    <w:basedOn w:val="OPCParaBase"/>
    <w:next w:val="subsection"/>
    <w:rsid w:val="00E178B1"/>
    <w:pPr>
      <w:spacing w:before="40" w:line="240" w:lineRule="auto"/>
      <w:ind w:left="1134"/>
    </w:pPr>
  </w:style>
  <w:style w:type="paragraph" w:customStyle="1" w:styleId="paragraphsub">
    <w:name w:val="paragraph(sub)"/>
    <w:aliases w:val="aa"/>
    <w:basedOn w:val="OPCParaBase"/>
    <w:rsid w:val="00E178B1"/>
    <w:pPr>
      <w:tabs>
        <w:tab w:val="right" w:pos="1985"/>
      </w:tabs>
      <w:spacing w:before="40" w:line="240" w:lineRule="auto"/>
      <w:ind w:left="2098" w:hanging="2098"/>
    </w:pPr>
  </w:style>
  <w:style w:type="paragraph" w:customStyle="1" w:styleId="indentA">
    <w:name w:val="indent(A)"/>
    <w:aliases w:val="aaa,paragraph(sub-sub)"/>
    <w:basedOn w:val="OPCParaBase"/>
    <w:rsid w:val="00E178B1"/>
    <w:pPr>
      <w:tabs>
        <w:tab w:val="right" w:pos="2722"/>
      </w:tabs>
      <w:spacing w:before="40" w:line="240" w:lineRule="auto"/>
      <w:ind w:left="2835" w:hanging="2835"/>
    </w:pPr>
  </w:style>
  <w:style w:type="paragraph" w:customStyle="1" w:styleId="listtext">
    <w:name w:val="list text"/>
    <w:basedOn w:val="Normal"/>
    <w:rsid w:val="00A456ED"/>
    <w:pPr>
      <w:spacing w:after="45" w:line="240" w:lineRule="atLeast"/>
      <w:ind w:left="1276" w:hanging="318"/>
    </w:pPr>
    <w:rPr>
      <w:noProof/>
    </w:rPr>
  </w:style>
  <w:style w:type="paragraph" w:customStyle="1" w:styleId="TxGenus">
    <w:name w:val="Tx:Genus"/>
    <w:basedOn w:val="Normal"/>
    <w:rsid w:val="002737FF"/>
    <w:pPr>
      <w:widowControl w:val="0"/>
      <w:ind w:left="5245"/>
    </w:pPr>
    <w:rPr>
      <w:i/>
      <w:noProof/>
    </w:rPr>
  </w:style>
  <w:style w:type="paragraph" w:customStyle="1" w:styleId="lineunder">
    <w:name w:val="line under"/>
    <w:basedOn w:val="listtext"/>
    <w:rsid w:val="00A456ED"/>
    <w:pPr>
      <w:pBdr>
        <w:bottom w:val="single" w:sz="2" w:space="1" w:color="auto"/>
      </w:pBdr>
      <w:spacing w:before="40" w:after="0" w:line="240" w:lineRule="auto"/>
      <w:ind w:left="992" w:firstLine="0"/>
    </w:pPr>
    <w:rPr>
      <w:b/>
      <w:sz w:val="2"/>
    </w:rPr>
  </w:style>
  <w:style w:type="paragraph" w:customStyle="1" w:styleId="Definition">
    <w:name w:val="Definition"/>
    <w:aliases w:val="dd"/>
    <w:basedOn w:val="OPCParaBase"/>
    <w:rsid w:val="00E178B1"/>
    <w:pPr>
      <w:spacing w:before="180" w:line="240" w:lineRule="auto"/>
      <w:ind w:left="1134"/>
    </w:pPr>
  </w:style>
  <w:style w:type="paragraph" w:customStyle="1" w:styleId="ShortT">
    <w:name w:val="ShortT"/>
    <w:basedOn w:val="OPCParaBase"/>
    <w:next w:val="Normal"/>
    <w:qFormat/>
    <w:rsid w:val="00E178B1"/>
    <w:pPr>
      <w:spacing w:line="240" w:lineRule="auto"/>
    </w:pPr>
    <w:rPr>
      <w:b/>
      <w:sz w:val="40"/>
    </w:rPr>
  </w:style>
  <w:style w:type="paragraph" w:customStyle="1" w:styleId="SubsectionHead">
    <w:name w:val="SubsectionHead"/>
    <w:aliases w:val="ssh"/>
    <w:basedOn w:val="OPCParaBase"/>
    <w:next w:val="subsection"/>
    <w:rsid w:val="00E178B1"/>
    <w:pPr>
      <w:keepNext/>
      <w:keepLines/>
      <w:spacing w:before="240" w:line="240" w:lineRule="auto"/>
      <w:ind w:left="1134"/>
    </w:pPr>
    <w:rPr>
      <w:i/>
    </w:rPr>
  </w:style>
  <w:style w:type="paragraph" w:customStyle="1" w:styleId="ActHead7">
    <w:name w:val="ActHead 7"/>
    <w:aliases w:val="ap"/>
    <w:basedOn w:val="OPCParaBase"/>
    <w:next w:val="ItemHead"/>
    <w:qFormat/>
    <w:rsid w:val="00E178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178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78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178B1"/>
  </w:style>
  <w:style w:type="paragraph" w:customStyle="1" w:styleId="Blocks">
    <w:name w:val="Blocks"/>
    <w:aliases w:val="bb"/>
    <w:basedOn w:val="OPCParaBase"/>
    <w:qFormat/>
    <w:rsid w:val="00E178B1"/>
    <w:pPr>
      <w:spacing w:line="240" w:lineRule="auto"/>
    </w:pPr>
    <w:rPr>
      <w:sz w:val="24"/>
    </w:rPr>
  </w:style>
  <w:style w:type="paragraph" w:customStyle="1" w:styleId="BoxText">
    <w:name w:val="BoxText"/>
    <w:aliases w:val="bt"/>
    <w:basedOn w:val="OPCParaBase"/>
    <w:qFormat/>
    <w:rsid w:val="00E178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78B1"/>
    <w:rPr>
      <w:b/>
    </w:rPr>
  </w:style>
  <w:style w:type="paragraph" w:customStyle="1" w:styleId="BoxHeadItalic">
    <w:name w:val="BoxHeadItalic"/>
    <w:aliases w:val="bhi"/>
    <w:basedOn w:val="BoxText"/>
    <w:next w:val="BoxStep"/>
    <w:qFormat/>
    <w:rsid w:val="00E178B1"/>
    <w:rPr>
      <w:i/>
    </w:rPr>
  </w:style>
  <w:style w:type="paragraph" w:customStyle="1" w:styleId="BoxList">
    <w:name w:val="BoxList"/>
    <w:aliases w:val="bl"/>
    <w:basedOn w:val="BoxText"/>
    <w:qFormat/>
    <w:rsid w:val="00E178B1"/>
    <w:pPr>
      <w:ind w:left="1559" w:hanging="425"/>
    </w:pPr>
  </w:style>
  <w:style w:type="paragraph" w:customStyle="1" w:styleId="BoxNote">
    <w:name w:val="BoxNote"/>
    <w:aliases w:val="bn"/>
    <w:basedOn w:val="BoxText"/>
    <w:qFormat/>
    <w:rsid w:val="00E178B1"/>
    <w:pPr>
      <w:tabs>
        <w:tab w:val="left" w:pos="1985"/>
      </w:tabs>
      <w:spacing w:before="122" w:line="198" w:lineRule="exact"/>
      <w:ind w:left="2948" w:hanging="1814"/>
    </w:pPr>
    <w:rPr>
      <w:sz w:val="18"/>
    </w:rPr>
  </w:style>
  <w:style w:type="paragraph" w:customStyle="1" w:styleId="BoxPara">
    <w:name w:val="BoxPara"/>
    <w:aliases w:val="bp"/>
    <w:basedOn w:val="BoxText"/>
    <w:qFormat/>
    <w:rsid w:val="00E178B1"/>
    <w:pPr>
      <w:tabs>
        <w:tab w:val="right" w:pos="2268"/>
      </w:tabs>
      <w:ind w:left="2552" w:hanging="1418"/>
    </w:pPr>
  </w:style>
  <w:style w:type="paragraph" w:customStyle="1" w:styleId="BoxStep">
    <w:name w:val="BoxStep"/>
    <w:aliases w:val="bs"/>
    <w:basedOn w:val="BoxText"/>
    <w:qFormat/>
    <w:rsid w:val="00E178B1"/>
    <w:pPr>
      <w:ind w:left="1985" w:hanging="851"/>
    </w:pPr>
  </w:style>
  <w:style w:type="character" w:customStyle="1" w:styleId="CharAmPartNo">
    <w:name w:val="CharAmPartNo"/>
    <w:basedOn w:val="OPCCharBase"/>
    <w:uiPriority w:val="1"/>
    <w:qFormat/>
    <w:rsid w:val="00E178B1"/>
  </w:style>
  <w:style w:type="character" w:customStyle="1" w:styleId="CharAmPartText">
    <w:name w:val="CharAmPartText"/>
    <w:basedOn w:val="OPCCharBase"/>
    <w:uiPriority w:val="1"/>
    <w:qFormat/>
    <w:rsid w:val="00E178B1"/>
  </w:style>
  <w:style w:type="character" w:customStyle="1" w:styleId="CharBoldItalic">
    <w:name w:val="CharBoldItalic"/>
    <w:basedOn w:val="OPCCharBase"/>
    <w:uiPriority w:val="1"/>
    <w:qFormat/>
    <w:rsid w:val="00E178B1"/>
    <w:rPr>
      <w:b/>
      <w:i/>
    </w:rPr>
  </w:style>
  <w:style w:type="character" w:customStyle="1" w:styleId="CharItalic">
    <w:name w:val="CharItalic"/>
    <w:basedOn w:val="OPCCharBase"/>
    <w:uiPriority w:val="1"/>
    <w:qFormat/>
    <w:rsid w:val="00E178B1"/>
    <w:rPr>
      <w:i/>
    </w:rPr>
  </w:style>
  <w:style w:type="character" w:customStyle="1" w:styleId="CharSubdNo">
    <w:name w:val="CharSubdNo"/>
    <w:basedOn w:val="OPCCharBase"/>
    <w:uiPriority w:val="1"/>
    <w:qFormat/>
    <w:rsid w:val="00E178B1"/>
  </w:style>
  <w:style w:type="character" w:customStyle="1" w:styleId="CharSubdText">
    <w:name w:val="CharSubdText"/>
    <w:basedOn w:val="OPCCharBase"/>
    <w:uiPriority w:val="1"/>
    <w:qFormat/>
    <w:rsid w:val="00E178B1"/>
  </w:style>
  <w:style w:type="paragraph" w:customStyle="1" w:styleId="CTA--">
    <w:name w:val="CTA --"/>
    <w:basedOn w:val="OPCParaBase"/>
    <w:next w:val="Normal"/>
    <w:rsid w:val="00E178B1"/>
    <w:pPr>
      <w:spacing w:before="60" w:line="240" w:lineRule="atLeast"/>
      <w:ind w:left="142" w:hanging="142"/>
    </w:pPr>
    <w:rPr>
      <w:sz w:val="20"/>
    </w:rPr>
  </w:style>
  <w:style w:type="paragraph" w:customStyle="1" w:styleId="CTA-">
    <w:name w:val="CTA -"/>
    <w:basedOn w:val="OPCParaBase"/>
    <w:rsid w:val="00E178B1"/>
    <w:pPr>
      <w:spacing w:before="60" w:line="240" w:lineRule="atLeast"/>
      <w:ind w:left="85" w:hanging="85"/>
    </w:pPr>
    <w:rPr>
      <w:sz w:val="20"/>
    </w:rPr>
  </w:style>
  <w:style w:type="paragraph" w:customStyle="1" w:styleId="CTA---">
    <w:name w:val="CTA ---"/>
    <w:basedOn w:val="OPCParaBase"/>
    <w:next w:val="Normal"/>
    <w:rsid w:val="00E178B1"/>
    <w:pPr>
      <w:spacing w:before="60" w:line="240" w:lineRule="atLeast"/>
      <w:ind w:left="198" w:hanging="198"/>
    </w:pPr>
    <w:rPr>
      <w:sz w:val="20"/>
    </w:rPr>
  </w:style>
  <w:style w:type="paragraph" w:customStyle="1" w:styleId="CTA----">
    <w:name w:val="CTA ----"/>
    <w:basedOn w:val="OPCParaBase"/>
    <w:next w:val="Normal"/>
    <w:rsid w:val="00E178B1"/>
    <w:pPr>
      <w:spacing w:before="60" w:line="240" w:lineRule="atLeast"/>
      <w:ind w:left="255" w:hanging="255"/>
    </w:pPr>
    <w:rPr>
      <w:sz w:val="20"/>
    </w:rPr>
  </w:style>
  <w:style w:type="paragraph" w:customStyle="1" w:styleId="CTA1a">
    <w:name w:val="CTA 1(a)"/>
    <w:basedOn w:val="OPCParaBase"/>
    <w:rsid w:val="00E178B1"/>
    <w:pPr>
      <w:tabs>
        <w:tab w:val="right" w:pos="414"/>
      </w:tabs>
      <w:spacing w:before="40" w:line="240" w:lineRule="atLeast"/>
      <w:ind w:left="675" w:hanging="675"/>
    </w:pPr>
    <w:rPr>
      <w:sz w:val="20"/>
    </w:rPr>
  </w:style>
  <w:style w:type="paragraph" w:customStyle="1" w:styleId="CTA1ai">
    <w:name w:val="CTA 1(a)(i)"/>
    <w:basedOn w:val="OPCParaBase"/>
    <w:rsid w:val="00E178B1"/>
    <w:pPr>
      <w:tabs>
        <w:tab w:val="right" w:pos="1004"/>
      </w:tabs>
      <w:spacing w:before="40" w:line="240" w:lineRule="atLeast"/>
      <w:ind w:left="1253" w:hanging="1253"/>
    </w:pPr>
    <w:rPr>
      <w:sz w:val="20"/>
    </w:rPr>
  </w:style>
  <w:style w:type="paragraph" w:customStyle="1" w:styleId="CTA2a">
    <w:name w:val="CTA 2(a)"/>
    <w:basedOn w:val="OPCParaBase"/>
    <w:rsid w:val="00E178B1"/>
    <w:pPr>
      <w:tabs>
        <w:tab w:val="right" w:pos="482"/>
      </w:tabs>
      <w:spacing w:before="40" w:line="240" w:lineRule="atLeast"/>
      <w:ind w:left="748" w:hanging="748"/>
    </w:pPr>
    <w:rPr>
      <w:sz w:val="20"/>
    </w:rPr>
  </w:style>
  <w:style w:type="paragraph" w:customStyle="1" w:styleId="CTA2ai">
    <w:name w:val="CTA 2(a)(i)"/>
    <w:basedOn w:val="OPCParaBase"/>
    <w:rsid w:val="00E178B1"/>
    <w:pPr>
      <w:tabs>
        <w:tab w:val="right" w:pos="1089"/>
      </w:tabs>
      <w:spacing w:before="40" w:line="240" w:lineRule="atLeast"/>
      <w:ind w:left="1327" w:hanging="1327"/>
    </w:pPr>
    <w:rPr>
      <w:sz w:val="20"/>
    </w:rPr>
  </w:style>
  <w:style w:type="paragraph" w:customStyle="1" w:styleId="CTA3a">
    <w:name w:val="CTA 3(a)"/>
    <w:basedOn w:val="OPCParaBase"/>
    <w:rsid w:val="00E178B1"/>
    <w:pPr>
      <w:tabs>
        <w:tab w:val="right" w:pos="556"/>
      </w:tabs>
      <w:spacing w:before="40" w:line="240" w:lineRule="atLeast"/>
      <w:ind w:left="805" w:hanging="805"/>
    </w:pPr>
    <w:rPr>
      <w:sz w:val="20"/>
    </w:rPr>
  </w:style>
  <w:style w:type="paragraph" w:customStyle="1" w:styleId="CTA3ai">
    <w:name w:val="CTA 3(a)(i)"/>
    <w:basedOn w:val="OPCParaBase"/>
    <w:rsid w:val="00E178B1"/>
    <w:pPr>
      <w:tabs>
        <w:tab w:val="right" w:pos="1140"/>
      </w:tabs>
      <w:spacing w:before="40" w:line="240" w:lineRule="atLeast"/>
      <w:ind w:left="1361" w:hanging="1361"/>
    </w:pPr>
    <w:rPr>
      <w:sz w:val="20"/>
    </w:rPr>
  </w:style>
  <w:style w:type="paragraph" w:customStyle="1" w:styleId="CTA4a">
    <w:name w:val="CTA 4(a)"/>
    <w:basedOn w:val="OPCParaBase"/>
    <w:rsid w:val="00E178B1"/>
    <w:pPr>
      <w:tabs>
        <w:tab w:val="right" w:pos="624"/>
      </w:tabs>
      <w:spacing w:before="40" w:line="240" w:lineRule="atLeast"/>
      <w:ind w:left="873" w:hanging="873"/>
    </w:pPr>
    <w:rPr>
      <w:sz w:val="20"/>
    </w:rPr>
  </w:style>
  <w:style w:type="paragraph" w:customStyle="1" w:styleId="CTA4ai">
    <w:name w:val="CTA 4(a)(i)"/>
    <w:basedOn w:val="OPCParaBase"/>
    <w:rsid w:val="00E178B1"/>
    <w:pPr>
      <w:tabs>
        <w:tab w:val="right" w:pos="1213"/>
      </w:tabs>
      <w:spacing w:before="40" w:line="240" w:lineRule="atLeast"/>
      <w:ind w:left="1452" w:hanging="1452"/>
    </w:pPr>
    <w:rPr>
      <w:sz w:val="20"/>
    </w:rPr>
  </w:style>
  <w:style w:type="paragraph" w:customStyle="1" w:styleId="CTACAPS">
    <w:name w:val="CTA CAPS"/>
    <w:basedOn w:val="OPCParaBase"/>
    <w:rsid w:val="00E178B1"/>
    <w:pPr>
      <w:spacing w:before="60" w:line="240" w:lineRule="atLeast"/>
    </w:pPr>
    <w:rPr>
      <w:sz w:val="20"/>
    </w:rPr>
  </w:style>
  <w:style w:type="paragraph" w:customStyle="1" w:styleId="CTAright">
    <w:name w:val="CTA right"/>
    <w:basedOn w:val="OPCParaBase"/>
    <w:rsid w:val="00E178B1"/>
    <w:pPr>
      <w:spacing w:before="60" w:line="240" w:lineRule="auto"/>
      <w:jc w:val="right"/>
    </w:pPr>
    <w:rPr>
      <w:sz w:val="20"/>
    </w:rPr>
  </w:style>
  <w:style w:type="paragraph" w:customStyle="1" w:styleId="EndNotespara">
    <w:name w:val="EndNotes(para)"/>
    <w:aliases w:val="eta"/>
    <w:basedOn w:val="OPCParaBase"/>
    <w:next w:val="EndNotessubpara"/>
    <w:rsid w:val="00E178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178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178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78B1"/>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E178B1"/>
    <w:rPr>
      <w:sz w:val="16"/>
    </w:rPr>
  </w:style>
  <w:style w:type="paragraph" w:customStyle="1" w:styleId="House">
    <w:name w:val="House"/>
    <w:basedOn w:val="OPCParaBase"/>
    <w:rsid w:val="00E178B1"/>
    <w:pPr>
      <w:spacing w:line="240" w:lineRule="auto"/>
    </w:pPr>
    <w:rPr>
      <w:sz w:val="28"/>
    </w:rPr>
  </w:style>
  <w:style w:type="paragraph" w:customStyle="1" w:styleId="Item">
    <w:name w:val="Item"/>
    <w:aliases w:val="i"/>
    <w:basedOn w:val="OPCParaBase"/>
    <w:next w:val="ItemHead"/>
    <w:rsid w:val="00E178B1"/>
    <w:pPr>
      <w:keepLines/>
      <w:spacing w:before="80" w:line="240" w:lineRule="auto"/>
      <w:ind w:left="709"/>
    </w:pPr>
  </w:style>
  <w:style w:type="paragraph" w:customStyle="1" w:styleId="ItemHead">
    <w:name w:val="ItemHead"/>
    <w:aliases w:val="ih"/>
    <w:basedOn w:val="OPCParaBase"/>
    <w:next w:val="Item"/>
    <w:rsid w:val="00E178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178B1"/>
    <w:pPr>
      <w:spacing w:line="240" w:lineRule="auto"/>
    </w:pPr>
    <w:rPr>
      <w:b/>
      <w:sz w:val="32"/>
    </w:rPr>
  </w:style>
  <w:style w:type="paragraph" w:customStyle="1" w:styleId="notedraft">
    <w:name w:val="note(draft)"/>
    <w:aliases w:val="nd"/>
    <w:basedOn w:val="OPCParaBase"/>
    <w:rsid w:val="00E178B1"/>
    <w:pPr>
      <w:spacing w:before="240" w:line="240" w:lineRule="auto"/>
      <w:ind w:left="284" w:hanging="284"/>
    </w:pPr>
    <w:rPr>
      <w:i/>
      <w:sz w:val="24"/>
    </w:rPr>
  </w:style>
  <w:style w:type="paragraph" w:customStyle="1" w:styleId="notemargin">
    <w:name w:val="note(margin)"/>
    <w:aliases w:val="nm"/>
    <w:basedOn w:val="OPCParaBase"/>
    <w:rsid w:val="00E178B1"/>
    <w:pPr>
      <w:tabs>
        <w:tab w:val="left" w:pos="709"/>
      </w:tabs>
      <w:spacing w:before="122" w:line="198" w:lineRule="exact"/>
      <w:ind w:left="709" w:hanging="709"/>
    </w:pPr>
    <w:rPr>
      <w:sz w:val="18"/>
    </w:rPr>
  </w:style>
  <w:style w:type="paragraph" w:customStyle="1" w:styleId="noteToPara">
    <w:name w:val="noteToPara"/>
    <w:aliases w:val="ntp"/>
    <w:basedOn w:val="OPCParaBase"/>
    <w:rsid w:val="00E178B1"/>
    <w:pPr>
      <w:spacing w:before="122" w:line="198" w:lineRule="exact"/>
      <w:ind w:left="2353" w:hanging="709"/>
    </w:pPr>
    <w:rPr>
      <w:sz w:val="18"/>
    </w:rPr>
  </w:style>
  <w:style w:type="paragraph" w:customStyle="1" w:styleId="noteParlAmend">
    <w:name w:val="note(ParlAmend)"/>
    <w:aliases w:val="npp"/>
    <w:basedOn w:val="OPCParaBase"/>
    <w:next w:val="ParlAmend"/>
    <w:rsid w:val="00E178B1"/>
    <w:pPr>
      <w:spacing w:line="240" w:lineRule="auto"/>
      <w:jc w:val="right"/>
    </w:pPr>
    <w:rPr>
      <w:rFonts w:ascii="Arial" w:hAnsi="Arial"/>
      <w:b/>
      <w:i/>
    </w:rPr>
  </w:style>
  <w:style w:type="paragraph" w:customStyle="1" w:styleId="Page1">
    <w:name w:val="Page1"/>
    <w:basedOn w:val="OPCParaBase"/>
    <w:rsid w:val="00E178B1"/>
    <w:pPr>
      <w:spacing w:before="5600" w:line="240" w:lineRule="auto"/>
    </w:pPr>
    <w:rPr>
      <w:b/>
      <w:sz w:val="32"/>
    </w:rPr>
  </w:style>
  <w:style w:type="paragraph" w:customStyle="1" w:styleId="ParlAmend">
    <w:name w:val="ParlAmend"/>
    <w:aliases w:val="pp"/>
    <w:basedOn w:val="OPCParaBase"/>
    <w:rsid w:val="00E178B1"/>
    <w:pPr>
      <w:spacing w:before="240" w:line="240" w:lineRule="atLeast"/>
      <w:ind w:hanging="567"/>
    </w:pPr>
    <w:rPr>
      <w:sz w:val="24"/>
    </w:rPr>
  </w:style>
  <w:style w:type="paragraph" w:customStyle="1" w:styleId="Portfolio">
    <w:name w:val="Portfolio"/>
    <w:basedOn w:val="OPCParaBase"/>
    <w:rsid w:val="00E178B1"/>
    <w:pPr>
      <w:spacing w:line="240" w:lineRule="auto"/>
    </w:pPr>
    <w:rPr>
      <w:i/>
      <w:sz w:val="20"/>
    </w:rPr>
  </w:style>
  <w:style w:type="paragraph" w:customStyle="1" w:styleId="Preamble">
    <w:name w:val="Preamble"/>
    <w:basedOn w:val="OPCParaBase"/>
    <w:next w:val="Normal"/>
    <w:rsid w:val="00E178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78B1"/>
    <w:pPr>
      <w:spacing w:line="240" w:lineRule="auto"/>
    </w:pPr>
    <w:rPr>
      <w:i/>
      <w:sz w:val="20"/>
    </w:rPr>
  </w:style>
  <w:style w:type="paragraph" w:customStyle="1" w:styleId="Session">
    <w:name w:val="Session"/>
    <w:basedOn w:val="OPCParaBase"/>
    <w:rsid w:val="00E178B1"/>
    <w:pPr>
      <w:spacing w:line="240" w:lineRule="auto"/>
    </w:pPr>
    <w:rPr>
      <w:sz w:val="28"/>
    </w:rPr>
  </w:style>
  <w:style w:type="paragraph" w:customStyle="1" w:styleId="Sponsor">
    <w:name w:val="Sponsor"/>
    <w:basedOn w:val="OPCParaBase"/>
    <w:rsid w:val="00E178B1"/>
    <w:pPr>
      <w:spacing w:line="240" w:lineRule="auto"/>
    </w:pPr>
    <w:rPr>
      <w:i/>
    </w:rPr>
  </w:style>
  <w:style w:type="paragraph" w:customStyle="1" w:styleId="Subitem">
    <w:name w:val="Subitem"/>
    <w:aliases w:val="iss"/>
    <w:basedOn w:val="OPCParaBase"/>
    <w:rsid w:val="00E178B1"/>
    <w:pPr>
      <w:spacing w:before="180" w:line="240" w:lineRule="auto"/>
      <w:ind w:left="709" w:hanging="709"/>
    </w:pPr>
  </w:style>
  <w:style w:type="paragraph" w:customStyle="1" w:styleId="SubitemHead">
    <w:name w:val="SubitemHead"/>
    <w:aliases w:val="issh"/>
    <w:basedOn w:val="OPCParaBase"/>
    <w:rsid w:val="00E178B1"/>
    <w:pPr>
      <w:keepNext/>
      <w:keepLines/>
      <w:spacing w:before="220" w:line="240" w:lineRule="auto"/>
      <w:ind w:left="709"/>
    </w:pPr>
    <w:rPr>
      <w:rFonts w:ascii="Arial" w:hAnsi="Arial"/>
      <w:i/>
      <w:kern w:val="28"/>
    </w:rPr>
  </w:style>
  <w:style w:type="paragraph" w:customStyle="1" w:styleId="Tablea">
    <w:name w:val="Table(a)"/>
    <w:aliases w:val="ta"/>
    <w:basedOn w:val="OPCParaBase"/>
    <w:rsid w:val="00E178B1"/>
    <w:pPr>
      <w:spacing w:before="60" w:line="240" w:lineRule="auto"/>
      <w:ind w:left="284" w:hanging="284"/>
    </w:pPr>
    <w:rPr>
      <w:sz w:val="20"/>
    </w:rPr>
  </w:style>
  <w:style w:type="paragraph" w:customStyle="1" w:styleId="TableAA">
    <w:name w:val="Table(AA)"/>
    <w:aliases w:val="taaa"/>
    <w:basedOn w:val="OPCParaBase"/>
    <w:rsid w:val="00E178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178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178B1"/>
    <w:pPr>
      <w:spacing w:before="60" w:line="240" w:lineRule="atLeast"/>
    </w:pPr>
    <w:rPr>
      <w:sz w:val="20"/>
    </w:rPr>
  </w:style>
  <w:style w:type="paragraph" w:customStyle="1" w:styleId="TLPBoxTextnote">
    <w:name w:val="TLPBoxText(note"/>
    <w:aliases w:val="right)"/>
    <w:basedOn w:val="OPCParaBase"/>
    <w:rsid w:val="00E178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78B1"/>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78B1"/>
    <w:pPr>
      <w:spacing w:before="122" w:line="198" w:lineRule="exact"/>
      <w:ind w:left="1985" w:hanging="851"/>
      <w:jc w:val="right"/>
    </w:pPr>
    <w:rPr>
      <w:sz w:val="18"/>
    </w:rPr>
  </w:style>
  <w:style w:type="paragraph" w:customStyle="1" w:styleId="TLPTableBullet">
    <w:name w:val="TLPTableBullet"/>
    <w:aliases w:val="ttb"/>
    <w:basedOn w:val="OPCParaBase"/>
    <w:rsid w:val="00E178B1"/>
    <w:pPr>
      <w:spacing w:line="240" w:lineRule="exact"/>
      <w:ind w:left="284" w:hanging="284"/>
    </w:pPr>
    <w:rPr>
      <w:sz w:val="20"/>
    </w:rPr>
  </w:style>
  <w:style w:type="paragraph" w:customStyle="1" w:styleId="TofSectsGroupHeading">
    <w:name w:val="TofSects(GroupHeading)"/>
    <w:basedOn w:val="OPCParaBase"/>
    <w:next w:val="TofSectsSection"/>
    <w:rsid w:val="00E178B1"/>
    <w:pPr>
      <w:keepLines/>
      <w:spacing w:before="240" w:after="120" w:line="240" w:lineRule="auto"/>
      <w:ind w:left="794"/>
    </w:pPr>
    <w:rPr>
      <w:b/>
      <w:kern w:val="28"/>
      <w:sz w:val="20"/>
    </w:rPr>
  </w:style>
  <w:style w:type="paragraph" w:customStyle="1" w:styleId="TofSectsHeading">
    <w:name w:val="TofSects(Heading)"/>
    <w:basedOn w:val="OPCParaBase"/>
    <w:rsid w:val="00E178B1"/>
    <w:pPr>
      <w:spacing w:before="240" w:after="120" w:line="240" w:lineRule="auto"/>
    </w:pPr>
    <w:rPr>
      <w:b/>
      <w:sz w:val="24"/>
    </w:rPr>
  </w:style>
  <w:style w:type="paragraph" w:customStyle="1" w:styleId="TofSectsSection">
    <w:name w:val="TofSects(Section)"/>
    <w:basedOn w:val="OPCParaBase"/>
    <w:rsid w:val="00E178B1"/>
    <w:pPr>
      <w:keepLines/>
      <w:spacing w:before="40" w:line="240" w:lineRule="auto"/>
      <w:ind w:left="1588" w:hanging="794"/>
    </w:pPr>
    <w:rPr>
      <w:kern w:val="28"/>
      <w:sz w:val="18"/>
    </w:rPr>
  </w:style>
  <w:style w:type="paragraph" w:customStyle="1" w:styleId="TofSectsSubdiv">
    <w:name w:val="TofSects(Subdiv)"/>
    <w:basedOn w:val="OPCParaBase"/>
    <w:rsid w:val="00E178B1"/>
    <w:pPr>
      <w:keepLines/>
      <w:spacing w:before="80" w:line="240" w:lineRule="auto"/>
      <w:ind w:left="1588" w:hanging="794"/>
    </w:pPr>
    <w:rPr>
      <w:kern w:val="28"/>
    </w:rPr>
  </w:style>
  <w:style w:type="paragraph" w:customStyle="1" w:styleId="WRStyle">
    <w:name w:val="WR Style"/>
    <w:aliases w:val="WR"/>
    <w:basedOn w:val="OPCParaBase"/>
    <w:rsid w:val="00E178B1"/>
    <w:pPr>
      <w:spacing w:before="240" w:line="240" w:lineRule="auto"/>
      <w:ind w:left="284" w:hanging="284"/>
    </w:pPr>
    <w:rPr>
      <w:b/>
      <w:i/>
      <w:kern w:val="28"/>
      <w:sz w:val="24"/>
    </w:rPr>
  </w:style>
  <w:style w:type="paragraph" w:customStyle="1" w:styleId="notepara">
    <w:name w:val="note(para)"/>
    <w:aliases w:val="na"/>
    <w:basedOn w:val="OPCParaBase"/>
    <w:rsid w:val="00E178B1"/>
    <w:pPr>
      <w:spacing w:before="40" w:line="198" w:lineRule="exact"/>
      <w:ind w:left="2354" w:hanging="369"/>
    </w:pPr>
    <w:rPr>
      <w:sz w:val="18"/>
    </w:rPr>
  </w:style>
  <w:style w:type="character" w:customStyle="1" w:styleId="FooterChar">
    <w:name w:val="Footer Char"/>
    <w:basedOn w:val="DefaultParagraphFont"/>
    <w:link w:val="Footer"/>
    <w:rsid w:val="00E178B1"/>
    <w:rPr>
      <w:sz w:val="22"/>
      <w:szCs w:val="24"/>
    </w:rPr>
  </w:style>
  <w:style w:type="table" w:customStyle="1" w:styleId="CFlag">
    <w:name w:val="CFlag"/>
    <w:basedOn w:val="TableNormal"/>
    <w:uiPriority w:val="99"/>
    <w:rsid w:val="00E178B1"/>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E178B1"/>
    <w:rPr>
      <w:rFonts w:ascii="Tahoma" w:eastAsiaTheme="minorHAnsi" w:hAnsi="Tahoma" w:cs="Tahoma"/>
      <w:sz w:val="16"/>
      <w:szCs w:val="16"/>
      <w:lang w:eastAsia="en-US"/>
    </w:rPr>
  </w:style>
  <w:style w:type="paragraph" w:customStyle="1" w:styleId="InstNo">
    <w:name w:val="InstNo"/>
    <w:basedOn w:val="OPCParaBase"/>
    <w:next w:val="Normal"/>
    <w:rsid w:val="00E178B1"/>
    <w:rPr>
      <w:b/>
      <w:sz w:val="28"/>
      <w:szCs w:val="32"/>
    </w:rPr>
  </w:style>
  <w:style w:type="paragraph" w:customStyle="1" w:styleId="LegislationMadeUnder">
    <w:name w:val="LegislationMadeUnder"/>
    <w:basedOn w:val="OPCParaBase"/>
    <w:next w:val="Normal"/>
    <w:rsid w:val="00E178B1"/>
    <w:rPr>
      <w:i/>
      <w:sz w:val="32"/>
      <w:szCs w:val="32"/>
    </w:rPr>
  </w:style>
  <w:style w:type="paragraph" w:customStyle="1" w:styleId="ActHead10">
    <w:name w:val="ActHead 10"/>
    <w:aliases w:val="sp"/>
    <w:basedOn w:val="OPCParaBase"/>
    <w:next w:val="ActHead3"/>
    <w:rsid w:val="00E178B1"/>
    <w:pPr>
      <w:keepNext/>
      <w:spacing w:before="280" w:line="240" w:lineRule="auto"/>
      <w:outlineLvl w:val="1"/>
    </w:pPr>
    <w:rPr>
      <w:b/>
      <w:sz w:val="32"/>
      <w:szCs w:val="30"/>
    </w:rPr>
  </w:style>
  <w:style w:type="paragraph" w:customStyle="1" w:styleId="SignCoverPageEnd">
    <w:name w:val="SignCoverPageEnd"/>
    <w:basedOn w:val="OPCParaBase"/>
    <w:next w:val="Normal"/>
    <w:rsid w:val="00E178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178B1"/>
    <w:pPr>
      <w:pBdr>
        <w:top w:val="single" w:sz="4" w:space="1" w:color="auto"/>
      </w:pBdr>
      <w:spacing w:before="360"/>
      <w:ind w:right="397"/>
      <w:jc w:val="both"/>
    </w:pPr>
  </w:style>
  <w:style w:type="paragraph" w:customStyle="1" w:styleId="NotesHeading2">
    <w:name w:val="NotesHeading 2"/>
    <w:basedOn w:val="OPCParaBase"/>
    <w:next w:val="Normal"/>
    <w:rsid w:val="00E178B1"/>
    <w:rPr>
      <w:b/>
      <w:sz w:val="28"/>
      <w:szCs w:val="28"/>
    </w:rPr>
  </w:style>
  <w:style w:type="paragraph" w:customStyle="1" w:styleId="NotesHeading1">
    <w:name w:val="NotesHeading 1"/>
    <w:basedOn w:val="OPCParaBase"/>
    <w:next w:val="Normal"/>
    <w:rsid w:val="00E178B1"/>
    <w:pPr>
      <w:outlineLvl w:val="0"/>
    </w:pPr>
    <w:rPr>
      <w:b/>
      <w:sz w:val="28"/>
      <w:szCs w:val="28"/>
    </w:rPr>
  </w:style>
  <w:style w:type="paragraph" w:customStyle="1" w:styleId="CompiledActNo">
    <w:name w:val="CompiledActNo"/>
    <w:basedOn w:val="OPCParaBase"/>
    <w:next w:val="Normal"/>
    <w:rsid w:val="00E178B1"/>
    <w:rPr>
      <w:b/>
      <w:sz w:val="24"/>
      <w:szCs w:val="24"/>
    </w:rPr>
  </w:style>
  <w:style w:type="paragraph" w:customStyle="1" w:styleId="ENotesText">
    <w:name w:val="ENotesText"/>
    <w:aliases w:val="Ent"/>
    <w:basedOn w:val="OPCParaBase"/>
    <w:next w:val="Normal"/>
    <w:rsid w:val="00E178B1"/>
    <w:pPr>
      <w:spacing w:before="120"/>
    </w:pPr>
  </w:style>
  <w:style w:type="paragraph" w:customStyle="1" w:styleId="CompiledMadeUnder">
    <w:name w:val="CompiledMadeUnder"/>
    <w:basedOn w:val="OPCParaBase"/>
    <w:next w:val="Normal"/>
    <w:rsid w:val="00E178B1"/>
    <w:rPr>
      <w:i/>
      <w:sz w:val="24"/>
      <w:szCs w:val="24"/>
    </w:rPr>
  </w:style>
  <w:style w:type="paragraph" w:customStyle="1" w:styleId="Paragraphsub-sub-sub">
    <w:name w:val="Paragraph(sub-sub-sub)"/>
    <w:aliases w:val="aaaa"/>
    <w:basedOn w:val="OPCParaBase"/>
    <w:rsid w:val="00E178B1"/>
    <w:pPr>
      <w:tabs>
        <w:tab w:val="right" w:pos="3402"/>
      </w:tabs>
      <w:spacing w:before="40" w:line="240" w:lineRule="auto"/>
      <w:ind w:left="3402" w:hanging="3402"/>
    </w:pPr>
  </w:style>
  <w:style w:type="paragraph" w:customStyle="1" w:styleId="TableTextEndNotes">
    <w:name w:val="TableTextEndNotes"/>
    <w:aliases w:val="Tten"/>
    <w:basedOn w:val="Normal"/>
    <w:rsid w:val="00E178B1"/>
    <w:pPr>
      <w:spacing w:before="60" w:line="240" w:lineRule="auto"/>
    </w:pPr>
    <w:rPr>
      <w:rFonts w:cs="Arial"/>
      <w:sz w:val="20"/>
      <w:szCs w:val="22"/>
    </w:rPr>
  </w:style>
  <w:style w:type="paragraph" w:customStyle="1" w:styleId="TableHeading">
    <w:name w:val="TableHeading"/>
    <w:aliases w:val="th"/>
    <w:basedOn w:val="OPCParaBase"/>
    <w:next w:val="Tabletext"/>
    <w:rsid w:val="00E178B1"/>
    <w:pPr>
      <w:keepNext/>
      <w:spacing w:before="60" w:line="240" w:lineRule="atLeast"/>
    </w:pPr>
    <w:rPr>
      <w:b/>
      <w:sz w:val="20"/>
    </w:rPr>
  </w:style>
  <w:style w:type="paragraph" w:customStyle="1" w:styleId="NoteToSubpara">
    <w:name w:val="NoteToSubpara"/>
    <w:aliases w:val="nts"/>
    <w:basedOn w:val="OPCParaBase"/>
    <w:rsid w:val="00E178B1"/>
    <w:pPr>
      <w:spacing w:before="40" w:line="198" w:lineRule="exact"/>
      <w:ind w:left="2835" w:hanging="709"/>
    </w:pPr>
    <w:rPr>
      <w:sz w:val="18"/>
    </w:rPr>
  </w:style>
  <w:style w:type="paragraph" w:customStyle="1" w:styleId="ENoteTableHeading">
    <w:name w:val="ENoteTableHeading"/>
    <w:aliases w:val="enth"/>
    <w:basedOn w:val="OPCParaBase"/>
    <w:rsid w:val="00E178B1"/>
    <w:pPr>
      <w:keepNext/>
      <w:spacing w:before="60" w:line="240" w:lineRule="atLeast"/>
    </w:pPr>
    <w:rPr>
      <w:rFonts w:ascii="Arial" w:hAnsi="Arial"/>
      <w:b/>
      <w:sz w:val="16"/>
    </w:rPr>
  </w:style>
  <w:style w:type="paragraph" w:customStyle="1" w:styleId="ENoteTTi">
    <w:name w:val="ENoteTTi"/>
    <w:aliases w:val="entti"/>
    <w:basedOn w:val="OPCParaBase"/>
    <w:rsid w:val="00E178B1"/>
    <w:pPr>
      <w:keepNext/>
      <w:spacing w:before="60" w:line="240" w:lineRule="atLeast"/>
      <w:ind w:left="170"/>
    </w:pPr>
    <w:rPr>
      <w:sz w:val="16"/>
    </w:rPr>
  </w:style>
  <w:style w:type="paragraph" w:customStyle="1" w:styleId="ENotesHeading1">
    <w:name w:val="ENotesHeading 1"/>
    <w:aliases w:val="Enh1"/>
    <w:basedOn w:val="OPCParaBase"/>
    <w:next w:val="Normal"/>
    <w:rsid w:val="00E178B1"/>
    <w:pPr>
      <w:spacing w:before="120"/>
      <w:outlineLvl w:val="1"/>
    </w:pPr>
    <w:rPr>
      <w:b/>
      <w:sz w:val="28"/>
      <w:szCs w:val="28"/>
    </w:rPr>
  </w:style>
  <w:style w:type="paragraph" w:customStyle="1" w:styleId="ENotesHeading2">
    <w:name w:val="ENotesHeading 2"/>
    <w:aliases w:val="Enh2"/>
    <w:basedOn w:val="OPCParaBase"/>
    <w:next w:val="Normal"/>
    <w:rsid w:val="00E178B1"/>
    <w:pPr>
      <w:spacing w:before="120" w:after="120"/>
      <w:outlineLvl w:val="2"/>
    </w:pPr>
    <w:rPr>
      <w:b/>
      <w:sz w:val="24"/>
      <w:szCs w:val="28"/>
    </w:rPr>
  </w:style>
  <w:style w:type="paragraph" w:customStyle="1" w:styleId="ENotesHeading3">
    <w:name w:val="ENotesHeading 3"/>
    <w:aliases w:val="Enh3"/>
    <w:basedOn w:val="OPCParaBase"/>
    <w:next w:val="Normal"/>
    <w:rsid w:val="00E178B1"/>
    <w:pPr>
      <w:keepNext/>
      <w:spacing w:before="120" w:line="240" w:lineRule="auto"/>
      <w:outlineLvl w:val="4"/>
    </w:pPr>
    <w:rPr>
      <w:b/>
      <w:szCs w:val="24"/>
    </w:rPr>
  </w:style>
  <w:style w:type="paragraph" w:customStyle="1" w:styleId="ENoteTTIndentHeading">
    <w:name w:val="ENoteTTIndentHeading"/>
    <w:aliases w:val="enTTHi"/>
    <w:basedOn w:val="OPCParaBase"/>
    <w:rsid w:val="00E178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78B1"/>
    <w:pPr>
      <w:spacing w:before="60" w:line="240" w:lineRule="atLeast"/>
    </w:pPr>
    <w:rPr>
      <w:sz w:val="16"/>
    </w:rPr>
  </w:style>
  <w:style w:type="paragraph" w:customStyle="1" w:styleId="ActHead1">
    <w:name w:val="ActHead 1"/>
    <w:aliases w:val="c"/>
    <w:basedOn w:val="OPCParaBase"/>
    <w:next w:val="Normal"/>
    <w:qFormat/>
    <w:rsid w:val="00E178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178B1"/>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E178B1"/>
    <w:pPr>
      <w:keepNext/>
      <w:keepLines/>
      <w:spacing w:before="280" w:line="240" w:lineRule="auto"/>
      <w:ind w:left="1134" w:hanging="1134"/>
      <w:outlineLvl w:val="4"/>
    </w:pPr>
    <w:rPr>
      <w:b/>
      <w:kern w:val="28"/>
      <w:sz w:val="24"/>
    </w:rPr>
  </w:style>
  <w:style w:type="numbering" w:customStyle="1" w:styleId="OPCBodyList">
    <w:name w:val="OPCBodyList"/>
    <w:uiPriority w:val="99"/>
    <w:rsid w:val="001273A2"/>
    <w:pPr>
      <w:numPr>
        <w:numId w:val="20"/>
      </w:numPr>
    </w:pPr>
  </w:style>
  <w:style w:type="table" w:customStyle="1" w:styleId="TableGrid10">
    <w:name w:val="Table Grid1"/>
    <w:basedOn w:val="TableNormal"/>
    <w:next w:val="TableGrid"/>
    <w:uiPriority w:val="59"/>
    <w:rsid w:val="001273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03FF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E178B1"/>
    <w:pPr>
      <w:keepNext/>
      <w:keepLines/>
      <w:spacing w:before="280"/>
      <w:outlineLvl w:val="1"/>
    </w:pPr>
    <w:rPr>
      <w:b/>
      <w:kern w:val="28"/>
      <w:sz w:val="32"/>
    </w:rPr>
  </w:style>
  <w:style w:type="character" w:customStyle="1" w:styleId="CharSubPartTextCASA">
    <w:name w:val="CharSubPartText(CASA)"/>
    <w:basedOn w:val="OPCCharBase"/>
    <w:uiPriority w:val="1"/>
    <w:rsid w:val="00E178B1"/>
  </w:style>
  <w:style w:type="character" w:customStyle="1" w:styleId="CharSubPartNoCASA">
    <w:name w:val="CharSubPartNo(CASA)"/>
    <w:basedOn w:val="OPCCharBase"/>
    <w:uiPriority w:val="1"/>
    <w:rsid w:val="00E178B1"/>
  </w:style>
  <w:style w:type="paragraph" w:customStyle="1" w:styleId="ENoteTTIndentHeadingSub">
    <w:name w:val="ENoteTTIndentHeadingSub"/>
    <w:aliases w:val="enTTHis"/>
    <w:basedOn w:val="OPCParaBase"/>
    <w:rsid w:val="00E178B1"/>
    <w:pPr>
      <w:keepNext/>
      <w:spacing w:before="60" w:line="240" w:lineRule="atLeast"/>
      <w:ind w:left="340"/>
    </w:pPr>
    <w:rPr>
      <w:b/>
      <w:sz w:val="16"/>
    </w:rPr>
  </w:style>
  <w:style w:type="paragraph" w:customStyle="1" w:styleId="ENoteTTiSub">
    <w:name w:val="ENoteTTiSub"/>
    <w:aliases w:val="enttis"/>
    <w:basedOn w:val="OPCParaBase"/>
    <w:rsid w:val="00E178B1"/>
    <w:pPr>
      <w:keepNext/>
      <w:spacing w:before="60" w:line="240" w:lineRule="atLeast"/>
      <w:ind w:left="340"/>
    </w:pPr>
    <w:rPr>
      <w:sz w:val="16"/>
    </w:rPr>
  </w:style>
  <w:style w:type="paragraph" w:customStyle="1" w:styleId="SubDivisionMigration">
    <w:name w:val="SubDivisionMigration"/>
    <w:aliases w:val="sdm"/>
    <w:basedOn w:val="OPCParaBase"/>
    <w:rsid w:val="00E178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78B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EC61AD"/>
    <w:rPr>
      <w:sz w:val="22"/>
    </w:rPr>
  </w:style>
  <w:style w:type="paragraph" w:customStyle="1" w:styleId="FreeForm">
    <w:name w:val="FreeForm"/>
    <w:rsid w:val="00E178B1"/>
    <w:rPr>
      <w:rFonts w:ascii="Arial" w:eastAsiaTheme="minorHAnsi" w:hAnsi="Arial" w:cstheme="minorBidi"/>
      <w:sz w:val="22"/>
      <w:lang w:eastAsia="en-US"/>
    </w:rPr>
  </w:style>
  <w:style w:type="paragraph" w:customStyle="1" w:styleId="SOText">
    <w:name w:val="SO Text"/>
    <w:aliases w:val="sot"/>
    <w:link w:val="SOTextChar"/>
    <w:rsid w:val="00E178B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178B1"/>
    <w:rPr>
      <w:rFonts w:eastAsiaTheme="minorHAnsi" w:cstheme="minorBidi"/>
      <w:sz w:val="22"/>
      <w:lang w:eastAsia="en-US"/>
    </w:rPr>
  </w:style>
  <w:style w:type="paragraph" w:customStyle="1" w:styleId="SOTextNote">
    <w:name w:val="SO TextNote"/>
    <w:aliases w:val="sont"/>
    <w:basedOn w:val="SOText"/>
    <w:qFormat/>
    <w:rsid w:val="00E178B1"/>
    <w:pPr>
      <w:spacing w:before="122" w:line="198" w:lineRule="exact"/>
      <w:ind w:left="1843" w:hanging="709"/>
    </w:pPr>
    <w:rPr>
      <w:sz w:val="18"/>
    </w:rPr>
  </w:style>
  <w:style w:type="paragraph" w:customStyle="1" w:styleId="SOPara">
    <w:name w:val="SO Para"/>
    <w:aliases w:val="soa"/>
    <w:basedOn w:val="SOText"/>
    <w:link w:val="SOParaChar"/>
    <w:qFormat/>
    <w:rsid w:val="00E178B1"/>
    <w:pPr>
      <w:tabs>
        <w:tab w:val="right" w:pos="1786"/>
      </w:tabs>
      <w:spacing w:before="40"/>
      <w:ind w:left="2070" w:hanging="936"/>
    </w:pPr>
  </w:style>
  <w:style w:type="character" w:customStyle="1" w:styleId="SOParaChar">
    <w:name w:val="SO Para Char"/>
    <w:aliases w:val="soa Char"/>
    <w:basedOn w:val="DefaultParagraphFont"/>
    <w:link w:val="SOPara"/>
    <w:rsid w:val="00E178B1"/>
    <w:rPr>
      <w:rFonts w:eastAsiaTheme="minorHAnsi" w:cstheme="minorBidi"/>
      <w:sz w:val="22"/>
      <w:lang w:eastAsia="en-US"/>
    </w:rPr>
  </w:style>
  <w:style w:type="paragraph" w:customStyle="1" w:styleId="FileName">
    <w:name w:val="FileName"/>
    <w:basedOn w:val="Normal"/>
    <w:rsid w:val="00E178B1"/>
  </w:style>
  <w:style w:type="paragraph" w:customStyle="1" w:styleId="SOHeadBold">
    <w:name w:val="SO HeadBold"/>
    <w:aliases w:val="sohb"/>
    <w:basedOn w:val="SOText"/>
    <w:next w:val="SOText"/>
    <w:link w:val="SOHeadBoldChar"/>
    <w:qFormat/>
    <w:rsid w:val="00E178B1"/>
    <w:rPr>
      <w:b/>
    </w:rPr>
  </w:style>
  <w:style w:type="character" w:customStyle="1" w:styleId="SOHeadBoldChar">
    <w:name w:val="SO HeadBold Char"/>
    <w:aliases w:val="sohb Char"/>
    <w:basedOn w:val="DefaultParagraphFont"/>
    <w:link w:val="SOHeadBold"/>
    <w:rsid w:val="00E178B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178B1"/>
    <w:rPr>
      <w:i/>
    </w:rPr>
  </w:style>
  <w:style w:type="character" w:customStyle="1" w:styleId="SOHeadItalicChar">
    <w:name w:val="SO HeadItalic Char"/>
    <w:aliases w:val="sohi Char"/>
    <w:basedOn w:val="DefaultParagraphFont"/>
    <w:link w:val="SOHeadItalic"/>
    <w:rsid w:val="00E178B1"/>
    <w:rPr>
      <w:rFonts w:eastAsiaTheme="minorHAnsi" w:cstheme="minorBidi"/>
      <w:i/>
      <w:sz w:val="22"/>
      <w:lang w:eastAsia="en-US"/>
    </w:rPr>
  </w:style>
  <w:style w:type="paragraph" w:customStyle="1" w:styleId="SOBullet">
    <w:name w:val="SO Bullet"/>
    <w:aliases w:val="sotb"/>
    <w:basedOn w:val="SOText"/>
    <w:link w:val="SOBulletChar"/>
    <w:qFormat/>
    <w:rsid w:val="00E178B1"/>
    <w:pPr>
      <w:ind w:left="1559" w:hanging="425"/>
    </w:pPr>
  </w:style>
  <w:style w:type="character" w:customStyle="1" w:styleId="SOBulletChar">
    <w:name w:val="SO Bullet Char"/>
    <w:aliases w:val="sotb Char"/>
    <w:basedOn w:val="DefaultParagraphFont"/>
    <w:link w:val="SOBullet"/>
    <w:rsid w:val="00E178B1"/>
    <w:rPr>
      <w:rFonts w:eastAsiaTheme="minorHAnsi" w:cstheme="minorBidi"/>
      <w:sz w:val="22"/>
      <w:lang w:eastAsia="en-US"/>
    </w:rPr>
  </w:style>
  <w:style w:type="paragraph" w:customStyle="1" w:styleId="SOBulletNote">
    <w:name w:val="SO BulletNote"/>
    <w:aliases w:val="sonb"/>
    <w:basedOn w:val="SOTextNote"/>
    <w:link w:val="SOBulletNoteChar"/>
    <w:qFormat/>
    <w:rsid w:val="00E178B1"/>
    <w:pPr>
      <w:tabs>
        <w:tab w:val="left" w:pos="1560"/>
      </w:tabs>
      <w:ind w:left="2268" w:hanging="1134"/>
    </w:pPr>
  </w:style>
  <w:style w:type="character" w:customStyle="1" w:styleId="SOBulletNoteChar">
    <w:name w:val="SO BulletNote Char"/>
    <w:aliases w:val="sonb Char"/>
    <w:basedOn w:val="DefaultParagraphFont"/>
    <w:link w:val="SOBulletNote"/>
    <w:rsid w:val="00E178B1"/>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822">
      <w:bodyDiv w:val="1"/>
      <w:marLeft w:val="0"/>
      <w:marRight w:val="0"/>
      <w:marTop w:val="0"/>
      <w:marBottom w:val="0"/>
      <w:divBdr>
        <w:top w:val="none" w:sz="0" w:space="0" w:color="auto"/>
        <w:left w:val="none" w:sz="0" w:space="0" w:color="auto"/>
        <w:bottom w:val="none" w:sz="0" w:space="0" w:color="auto"/>
        <w:right w:val="none" w:sz="0" w:space="0" w:color="auto"/>
      </w:divBdr>
    </w:div>
    <w:div w:id="517350552">
      <w:bodyDiv w:val="1"/>
      <w:marLeft w:val="0"/>
      <w:marRight w:val="0"/>
      <w:marTop w:val="0"/>
      <w:marBottom w:val="0"/>
      <w:divBdr>
        <w:top w:val="none" w:sz="0" w:space="0" w:color="auto"/>
        <w:left w:val="none" w:sz="0" w:space="0" w:color="auto"/>
        <w:bottom w:val="none" w:sz="0" w:space="0" w:color="auto"/>
        <w:right w:val="none" w:sz="0" w:space="0" w:color="auto"/>
      </w:divBdr>
    </w:div>
    <w:div w:id="770197420">
      <w:bodyDiv w:val="1"/>
      <w:marLeft w:val="0"/>
      <w:marRight w:val="0"/>
      <w:marTop w:val="0"/>
      <w:marBottom w:val="0"/>
      <w:divBdr>
        <w:top w:val="none" w:sz="0" w:space="0" w:color="auto"/>
        <w:left w:val="none" w:sz="0" w:space="0" w:color="auto"/>
        <w:bottom w:val="none" w:sz="0" w:space="0" w:color="auto"/>
        <w:right w:val="none" w:sz="0" w:space="0" w:color="auto"/>
      </w:divBdr>
    </w:div>
    <w:div w:id="811169820">
      <w:bodyDiv w:val="1"/>
      <w:marLeft w:val="0"/>
      <w:marRight w:val="0"/>
      <w:marTop w:val="0"/>
      <w:marBottom w:val="0"/>
      <w:divBdr>
        <w:top w:val="none" w:sz="0" w:space="0" w:color="auto"/>
        <w:left w:val="none" w:sz="0" w:space="0" w:color="auto"/>
        <w:bottom w:val="none" w:sz="0" w:space="0" w:color="auto"/>
        <w:right w:val="none" w:sz="0" w:space="0" w:color="auto"/>
      </w:divBdr>
    </w:div>
    <w:div w:id="185552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6.xml"/><Relationship Id="rId53"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oter" Target="footer15.xml"/><Relationship Id="rId52"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88B9-0CCB-4268-9023-40154B66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77</Pages>
  <Words>17370</Words>
  <Characters>93802</Characters>
  <Application>Microsoft Office Word</Application>
  <DocSecurity>0</DocSecurity>
  <PresentationFormat/>
  <Lines>4994</Lines>
  <Paragraphs>2471</Paragraphs>
  <ScaleCrop>false</ScaleCrop>
  <HeadingPairs>
    <vt:vector size="2" baseType="variant">
      <vt:variant>
        <vt:lpstr>Title</vt:lpstr>
      </vt:variant>
      <vt:variant>
        <vt:i4>1</vt:i4>
      </vt:variant>
    </vt:vector>
  </HeadingPairs>
  <TitlesOfParts>
    <vt:vector size="1" baseType="lpstr">
      <vt:lpstr>Quarantine Proclamation 1998</vt:lpstr>
    </vt:vector>
  </TitlesOfParts>
  <Manager/>
  <Company/>
  <LinksUpToDate>false</LinksUpToDate>
  <CharactersWithSpaces>109105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dc:title>
  <dc:subject/>
  <dc:creator/>
  <cp:keywords/>
  <dc:description/>
  <cp:lastModifiedBy/>
  <cp:revision>1</cp:revision>
  <cp:lastPrinted>2013-06-18T03:34:00Z</cp:lastPrinted>
  <dcterms:created xsi:type="dcterms:W3CDTF">2015-10-06T04:24:00Z</dcterms:created>
  <dcterms:modified xsi:type="dcterms:W3CDTF">2015-10-06T04:24:00Z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hangedTitle">
    <vt:lpwstr>Quarantine Proclamation 1998</vt:lpwstr>
  </property>
  <property fmtid="{D5CDD505-2E9C-101B-9397-08002B2CF9AE}" pid="13" name="Classification">
    <vt:lpwstr>UNCLASSIFIED</vt:lpwstr>
  </property>
  <property fmtid="{D5CDD505-2E9C-101B-9397-08002B2CF9AE}" pid="14" name="Header">
    <vt:lpwstr>Section</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39</vt:lpwstr>
  </property>
  <property fmtid="{D5CDD505-2E9C-101B-9397-08002B2CF9AE}" pid="18" name="StartDate">
    <vt:filetime>2015-09-30T13:00:00Z</vt:filetime>
  </property>
  <property fmtid="{D5CDD505-2E9C-101B-9397-08002B2CF9AE}" pid="19" name="PreparedDate">
    <vt:filetime>2015-09-30T13:00:00Z</vt:filetime>
  </property>
  <property fmtid="{D5CDD505-2E9C-101B-9397-08002B2CF9AE}" pid="20" name="RegisteredDate">
    <vt:filetime>2015-10-05T13:00:00Z</vt:filetime>
  </property>
  <property fmtid="{D5CDD505-2E9C-101B-9397-08002B2CF9AE}" pid="21" name="CompilationVersion">
    <vt:i4>2</vt:i4>
  </property>
</Properties>
</file>